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4C" w:rsidRDefault="002C364C" w:rsidP="007019CF">
      <w:pPr>
        <w:pStyle w:val="Bezproreda"/>
      </w:pPr>
      <w:r>
        <w:t xml:space="preserve">                  </w:t>
      </w:r>
      <w:r>
        <w:rPr>
          <w:rFonts w:ascii="Arial" w:hAnsi="Arial" w:cs="Arial"/>
          <w:noProof/>
          <w:color w:val="000000"/>
          <w:lang w:eastAsia="hr-HR"/>
        </w:rPr>
        <w:drawing>
          <wp:inline distT="0" distB="0" distL="0" distR="0" wp14:anchorId="4AA9CF6A" wp14:editId="6C611B20">
            <wp:extent cx="516890" cy="63627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CF" w:rsidRPr="002C364C" w:rsidRDefault="002C364C" w:rsidP="007019CF">
      <w:pPr>
        <w:pStyle w:val="Bezproreda"/>
        <w:rPr>
          <w:b/>
        </w:rPr>
      </w:pPr>
      <w:r>
        <w:rPr>
          <w:b/>
        </w:rPr>
        <w:t xml:space="preserve">      </w:t>
      </w:r>
      <w:r w:rsidR="007019CF" w:rsidRPr="002C364C">
        <w:rPr>
          <w:b/>
        </w:rPr>
        <w:t>REPUBLIKA HRVATSKA</w:t>
      </w:r>
    </w:p>
    <w:p w:rsidR="007019CF" w:rsidRPr="002C364C" w:rsidRDefault="007019CF" w:rsidP="007019CF">
      <w:pPr>
        <w:pStyle w:val="Bezproreda"/>
        <w:rPr>
          <w:b/>
        </w:rPr>
      </w:pPr>
      <w:r w:rsidRPr="002C364C">
        <w:rPr>
          <w:b/>
        </w:rPr>
        <w:t>BRODSKO – POSAVSKA ŽUPANIJA</w:t>
      </w:r>
    </w:p>
    <w:p w:rsidR="007019CF" w:rsidRPr="002C364C" w:rsidRDefault="002C364C" w:rsidP="007019CF">
      <w:pPr>
        <w:pStyle w:val="Bezproreda"/>
        <w:rPr>
          <w:b/>
        </w:rPr>
      </w:pPr>
      <w:r>
        <w:rPr>
          <w:b/>
        </w:rPr>
        <w:t xml:space="preserve">    </w:t>
      </w:r>
      <w:r w:rsidR="007019CF" w:rsidRPr="002C364C">
        <w:rPr>
          <w:b/>
        </w:rPr>
        <w:t>OPĆINA GORNJI BOGIĆEVCI</w:t>
      </w:r>
    </w:p>
    <w:p w:rsidR="007019CF" w:rsidRPr="002C364C" w:rsidRDefault="002C364C" w:rsidP="007019CF">
      <w:pPr>
        <w:pStyle w:val="Bezproreda"/>
        <w:rPr>
          <w:b/>
        </w:rPr>
      </w:pPr>
      <w:r>
        <w:rPr>
          <w:b/>
        </w:rPr>
        <w:t xml:space="preserve">         </w:t>
      </w:r>
      <w:r w:rsidR="007019CF" w:rsidRPr="002C364C">
        <w:rPr>
          <w:b/>
        </w:rPr>
        <w:t>OPĆINSKO VIJEĆE</w:t>
      </w:r>
    </w:p>
    <w:p w:rsidR="007019CF" w:rsidRDefault="007019CF" w:rsidP="007019CF">
      <w:pPr>
        <w:pStyle w:val="Bezproreda"/>
      </w:pPr>
    </w:p>
    <w:p w:rsidR="007019CF" w:rsidRDefault="007019CF" w:rsidP="00320640">
      <w:pPr>
        <w:pStyle w:val="Bezproreda"/>
        <w:jc w:val="both"/>
      </w:pPr>
      <w:r>
        <w:tab/>
        <w:t>Na temelju članka 7. stavka 2. Zakona o financiranju političkih aktivnosti i izborne promidžbe („Narodne novine“ broj 24/11, 61/11, 27/13, 48/13</w:t>
      </w:r>
      <w:r w:rsidR="00320640">
        <w:t>, 02/14, 96/16 i 70/17</w:t>
      </w:r>
      <w:r>
        <w:t xml:space="preserve">  - pročišćeni tekst) i članka 32. Statuta Općine Gornji </w:t>
      </w:r>
      <w:proofErr w:type="spellStart"/>
      <w:r>
        <w:t>Bogićevci</w:t>
      </w:r>
      <w:proofErr w:type="spellEnd"/>
      <w:r>
        <w:t xml:space="preserve"> </w:t>
      </w:r>
      <w:r w:rsidR="00320640">
        <w:t>(</w:t>
      </w:r>
      <w:r>
        <w:t xml:space="preserve">„Službeni glasnik Općine Gornji </w:t>
      </w:r>
      <w:proofErr w:type="spellStart"/>
      <w:r>
        <w:t>Bogićevci</w:t>
      </w:r>
      <w:proofErr w:type="spellEnd"/>
      <w:r>
        <w:t>“ br. 02/09 i 01/13</w:t>
      </w:r>
      <w:r w:rsidR="00320640">
        <w:t>)</w:t>
      </w:r>
      <w:r>
        <w:t xml:space="preserve"> Općinsko vijeće općine Gornji </w:t>
      </w:r>
      <w:proofErr w:type="spellStart"/>
      <w:r>
        <w:t>Bogićevci</w:t>
      </w:r>
      <w:proofErr w:type="spellEnd"/>
      <w:r>
        <w:t xml:space="preserve"> na 1</w:t>
      </w:r>
      <w:r w:rsidR="00320640">
        <w:t>4</w:t>
      </w:r>
      <w:r>
        <w:t>. sjednici održanoj 1</w:t>
      </w:r>
      <w:r w:rsidR="00320640">
        <w:t>6</w:t>
      </w:r>
      <w:r>
        <w:t>. prosinca 201</w:t>
      </w:r>
      <w:r w:rsidR="00320640">
        <w:t>9</w:t>
      </w:r>
      <w:r>
        <w:t xml:space="preserve">. godine donijelo je </w:t>
      </w:r>
    </w:p>
    <w:p w:rsidR="007019CF" w:rsidRDefault="007019CF" w:rsidP="007019CF">
      <w:pPr>
        <w:pStyle w:val="Bezproreda"/>
      </w:pPr>
    </w:p>
    <w:p w:rsidR="007019CF" w:rsidRPr="007019CF" w:rsidRDefault="007019CF" w:rsidP="007019CF">
      <w:pPr>
        <w:pStyle w:val="Bezproreda"/>
        <w:jc w:val="center"/>
        <w:rPr>
          <w:b/>
        </w:rPr>
      </w:pPr>
      <w:r w:rsidRPr="007019CF">
        <w:rPr>
          <w:b/>
        </w:rPr>
        <w:t>ODLUKU</w:t>
      </w:r>
    </w:p>
    <w:p w:rsidR="007019CF" w:rsidRPr="007019CF" w:rsidRDefault="007019CF" w:rsidP="007019CF">
      <w:pPr>
        <w:pStyle w:val="Bezproreda"/>
        <w:jc w:val="center"/>
        <w:rPr>
          <w:b/>
        </w:rPr>
      </w:pPr>
      <w:r w:rsidRPr="007019CF">
        <w:rPr>
          <w:b/>
        </w:rPr>
        <w:t>o raspoređivanju sredstava za financiranje političkih stranaka zastupljenih u</w:t>
      </w:r>
    </w:p>
    <w:p w:rsidR="007019CF" w:rsidRDefault="007019CF" w:rsidP="007019CF">
      <w:pPr>
        <w:pStyle w:val="Bezproreda"/>
        <w:jc w:val="center"/>
        <w:rPr>
          <w:b/>
        </w:rPr>
      </w:pPr>
      <w:r w:rsidRPr="007019CF">
        <w:rPr>
          <w:b/>
        </w:rPr>
        <w:t xml:space="preserve">Općinskom vijeću Općine Gornji </w:t>
      </w:r>
      <w:proofErr w:type="spellStart"/>
      <w:r w:rsidRPr="007019CF">
        <w:rPr>
          <w:b/>
        </w:rPr>
        <w:t>Bogićevci</w:t>
      </w:r>
      <w:proofErr w:type="spellEnd"/>
      <w:r w:rsidRPr="007019CF">
        <w:rPr>
          <w:b/>
        </w:rPr>
        <w:t xml:space="preserve"> u 20</w:t>
      </w:r>
      <w:r w:rsidR="00320640">
        <w:rPr>
          <w:b/>
        </w:rPr>
        <w:t>20</w:t>
      </w:r>
      <w:r w:rsidRPr="007019CF">
        <w:rPr>
          <w:b/>
        </w:rPr>
        <w:t>. godini</w:t>
      </w:r>
    </w:p>
    <w:p w:rsidR="007019CF" w:rsidRDefault="007019CF" w:rsidP="007019CF">
      <w:pPr>
        <w:pStyle w:val="Bezproreda"/>
        <w:jc w:val="center"/>
        <w:rPr>
          <w:b/>
        </w:rPr>
      </w:pP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1.</w:t>
      </w:r>
    </w:p>
    <w:p w:rsidR="007019CF" w:rsidRPr="002C364C" w:rsidRDefault="007019CF" w:rsidP="00320640">
      <w:pPr>
        <w:pStyle w:val="Bezproreda"/>
        <w:jc w:val="both"/>
      </w:pPr>
      <w:r w:rsidRPr="002C364C">
        <w:tab/>
        <w:t xml:space="preserve">Ovom odlukom raspoređuju se sredstva za financiranje političkih stranaka zastupljenih u Općinskom vijeću Općine Gornji </w:t>
      </w:r>
      <w:proofErr w:type="spellStart"/>
      <w:r w:rsidRPr="002C364C">
        <w:t>Bogićevci</w:t>
      </w:r>
      <w:proofErr w:type="spellEnd"/>
      <w:r w:rsidRPr="002C364C">
        <w:t xml:space="preserve"> ( u daljnjem tekstu: Općinsko vijeće) koja su osigurana u Proračunu Općine Gornji </w:t>
      </w:r>
      <w:proofErr w:type="spellStart"/>
      <w:r w:rsidRPr="002C364C">
        <w:t>Bogićevci</w:t>
      </w:r>
      <w:proofErr w:type="spellEnd"/>
      <w:r w:rsidRPr="002C364C">
        <w:t xml:space="preserve"> za 20</w:t>
      </w:r>
      <w:r w:rsidR="00320640">
        <w:t>20</w:t>
      </w:r>
      <w:r w:rsidRPr="002C364C">
        <w:t>. Godinu.</w:t>
      </w:r>
    </w:p>
    <w:p w:rsidR="007019CF" w:rsidRPr="002C364C" w:rsidRDefault="007019CF" w:rsidP="007019CF">
      <w:pPr>
        <w:pStyle w:val="Bezproreda"/>
      </w:pP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2.</w:t>
      </w:r>
      <w:bookmarkStart w:id="0" w:name="_GoBack"/>
      <w:bookmarkEnd w:id="0"/>
    </w:p>
    <w:p w:rsidR="007019CF" w:rsidRDefault="007019CF" w:rsidP="00320640">
      <w:pPr>
        <w:pStyle w:val="Bezproreda"/>
        <w:jc w:val="both"/>
      </w:pPr>
      <w:r>
        <w:tab/>
        <w:t xml:space="preserve">Za svakog člana Općinskog vijeća utvrđuje se jednaki godišnji iznos sredstava tako da pojedinoj političkoj stranci pripadaju sredstva razmjerno broju njenih članova Općinskog vijeća u trenutku konstituiranja Općinskog vijeća. </w:t>
      </w:r>
    </w:p>
    <w:p w:rsidR="007019CF" w:rsidRDefault="007019CF" w:rsidP="00320640">
      <w:pPr>
        <w:pStyle w:val="Bezproreda"/>
        <w:jc w:val="both"/>
      </w:pPr>
      <w:r>
        <w:tab/>
        <w:t>Za svakog izabranog člana Općinskog vijeća od</w:t>
      </w:r>
      <w:r w:rsidR="00320640">
        <w:t xml:space="preserve"> </w:t>
      </w:r>
      <w:r>
        <w:t xml:space="preserve">zastupljenog spola, pojedinoj političkoj stranci pripada i pravo na naknadu razmjerno broju izabranih članova Općinskog vijeća podzastupljenog spola. </w:t>
      </w:r>
    </w:p>
    <w:p w:rsidR="007019CF" w:rsidRDefault="007019CF" w:rsidP="007019CF">
      <w:pPr>
        <w:pStyle w:val="Bezproreda"/>
      </w:pP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3.</w:t>
      </w:r>
    </w:p>
    <w:p w:rsidR="007019CF" w:rsidRDefault="007019CF" w:rsidP="007019CF">
      <w:pPr>
        <w:pStyle w:val="Bezproreda"/>
      </w:pPr>
      <w:r>
        <w:tab/>
        <w:t>Za svakog člana Općinskog vijeća utvrđuju se godišnji iznos sredstava u visini od 400.00 kuna.</w:t>
      </w:r>
    </w:p>
    <w:p w:rsidR="007019CF" w:rsidRDefault="007019CF" w:rsidP="007019CF">
      <w:pPr>
        <w:pStyle w:val="Bezproreda"/>
      </w:pP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4.</w:t>
      </w:r>
    </w:p>
    <w:p w:rsidR="007019CF" w:rsidRDefault="007019CF" w:rsidP="00320640">
      <w:pPr>
        <w:pStyle w:val="Bezproreda"/>
        <w:jc w:val="both"/>
      </w:pPr>
      <w:r>
        <w:tab/>
        <w:t>Političkim strankama zastupljenim u O</w:t>
      </w:r>
      <w:r w:rsidR="00320640">
        <w:t>p</w:t>
      </w:r>
      <w:r>
        <w:t xml:space="preserve">ćinskom vijeću raspoređuju se sredstva osigurana u Proračunu Općine Gornji </w:t>
      </w:r>
      <w:proofErr w:type="spellStart"/>
      <w:r>
        <w:t>Bogićevci</w:t>
      </w:r>
      <w:proofErr w:type="spellEnd"/>
      <w:r>
        <w:t xml:space="preserve"> za 2016. godinu na način utvrđen u članku 2. ove Odluke u godišnjim iznosima kako slijedi:</w:t>
      </w:r>
    </w:p>
    <w:p w:rsidR="007019CF" w:rsidRDefault="007019CF" w:rsidP="007019CF">
      <w:pPr>
        <w:pStyle w:val="Bezproreda"/>
        <w:numPr>
          <w:ilvl w:val="0"/>
          <w:numId w:val="1"/>
        </w:numPr>
      </w:pPr>
      <w:r>
        <w:t>Hrvatskoj demokratskoj zajednici – HDZ u iznosu od 2.</w:t>
      </w:r>
      <w:r w:rsidR="00320640">
        <w:t>8</w:t>
      </w:r>
      <w:r>
        <w:t>00,00 kuna,</w:t>
      </w:r>
    </w:p>
    <w:p w:rsidR="007019CF" w:rsidRDefault="007019CF" w:rsidP="007019CF">
      <w:pPr>
        <w:pStyle w:val="Bezproreda"/>
        <w:numPr>
          <w:ilvl w:val="0"/>
          <w:numId w:val="1"/>
        </w:numPr>
      </w:pPr>
      <w:r>
        <w:t xml:space="preserve">Hrvatskoj stranci prava – HSP u iznosu od </w:t>
      </w:r>
      <w:r w:rsidR="002A026B">
        <w:t>1.2</w:t>
      </w:r>
      <w:r>
        <w:t>00,00 kuna,</w:t>
      </w:r>
    </w:p>
    <w:p w:rsidR="007019CF" w:rsidRDefault="007019CF" w:rsidP="007019CF">
      <w:pPr>
        <w:pStyle w:val="Bezproreda"/>
        <w:numPr>
          <w:ilvl w:val="0"/>
          <w:numId w:val="1"/>
        </w:numPr>
      </w:pPr>
      <w:r>
        <w:t xml:space="preserve">Hrvatska seljačka stranka – HSS u iznosu od </w:t>
      </w:r>
      <w:r w:rsidR="002A026B">
        <w:t>800</w:t>
      </w:r>
      <w:r>
        <w:t>,00 kuna,</w:t>
      </w:r>
    </w:p>
    <w:p w:rsidR="002A026B" w:rsidRDefault="002A026B" w:rsidP="002C364C">
      <w:pPr>
        <w:pStyle w:val="Bezproreda"/>
        <w:jc w:val="center"/>
        <w:rPr>
          <w:b/>
        </w:rPr>
      </w:pP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5.</w:t>
      </w:r>
    </w:p>
    <w:p w:rsidR="007019CF" w:rsidRPr="002A026B" w:rsidRDefault="007019CF" w:rsidP="002A026B">
      <w:pPr>
        <w:pStyle w:val="Bezproreda"/>
      </w:pPr>
      <w:r>
        <w:tab/>
        <w:t>Sredstva iz članka 4. ove Odluke, doznačuju se na žiroračun političke stranke jednom godišnje najkasnije do 30. prosinca 20</w:t>
      </w:r>
      <w:r w:rsidR="002A026B">
        <w:t>20</w:t>
      </w:r>
      <w:r>
        <w:t xml:space="preserve">. godine. </w:t>
      </w:r>
    </w:p>
    <w:p w:rsidR="007019CF" w:rsidRPr="002C364C" w:rsidRDefault="007019CF" w:rsidP="002C364C">
      <w:pPr>
        <w:pStyle w:val="Bezproreda"/>
        <w:jc w:val="center"/>
        <w:rPr>
          <w:b/>
        </w:rPr>
      </w:pPr>
      <w:r w:rsidRPr="002C364C">
        <w:rPr>
          <w:b/>
        </w:rPr>
        <w:t>Članak 6.</w:t>
      </w:r>
    </w:p>
    <w:p w:rsidR="007019CF" w:rsidRDefault="007019CF" w:rsidP="002A026B">
      <w:pPr>
        <w:pStyle w:val="Bezproreda"/>
        <w:jc w:val="both"/>
      </w:pPr>
      <w:r>
        <w:tab/>
        <w:t>Sredstva iz članka 4. ove Odluke doznačiti će se političkim strankama od uvjetom da su njihovi članovi Općinskog vijeća bili nazočni</w:t>
      </w:r>
      <w:r w:rsidR="002C364C">
        <w:t xml:space="preserve"> na najmanje 75% sjednica održanih u razdoblju koje prethodi isplati. </w:t>
      </w:r>
    </w:p>
    <w:p w:rsidR="002C364C" w:rsidRPr="002C364C" w:rsidRDefault="002C364C" w:rsidP="002C364C">
      <w:pPr>
        <w:pStyle w:val="Bezproreda"/>
        <w:jc w:val="center"/>
        <w:rPr>
          <w:b/>
        </w:rPr>
      </w:pPr>
      <w:r w:rsidRPr="002C364C">
        <w:rPr>
          <w:b/>
        </w:rPr>
        <w:t>Članak 7.</w:t>
      </w:r>
    </w:p>
    <w:p w:rsidR="002C364C" w:rsidRDefault="002C364C" w:rsidP="007019CF">
      <w:pPr>
        <w:pStyle w:val="Bezproreda"/>
      </w:pPr>
      <w:r>
        <w:tab/>
        <w:t xml:space="preserve">Ova odluka stupa na snagu osmoga dana od dana objave u „Službenom vjesniku Općine Gornji </w:t>
      </w:r>
      <w:proofErr w:type="spellStart"/>
      <w:r>
        <w:t>Bogićevci</w:t>
      </w:r>
      <w:proofErr w:type="spellEnd"/>
      <w:r>
        <w:t xml:space="preserve">“ </w:t>
      </w:r>
    </w:p>
    <w:p w:rsidR="002C364C" w:rsidRDefault="002C364C" w:rsidP="007019CF">
      <w:pPr>
        <w:pStyle w:val="Bezproreda"/>
      </w:pPr>
    </w:p>
    <w:p w:rsidR="002C364C" w:rsidRDefault="002C364C" w:rsidP="007019CF">
      <w:pPr>
        <w:pStyle w:val="Bezproreda"/>
      </w:pPr>
    </w:p>
    <w:p w:rsidR="002C364C" w:rsidRDefault="002C364C" w:rsidP="007019CF">
      <w:pPr>
        <w:pStyle w:val="Bezproreda"/>
      </w:pPr>
      <w:r>
        <w:t>Klasa: 400-06/1</w:t>
      </w:r>
      <w:r w:rsidR="002A026B">
        <w:t>9</w:t>
      </w:r>
      <w:r>
        <w:t>-0</w:t>
      </w:r>
      <w:r w:rsidR="002A026B">
        <w:t>3</w:t>
      </w:r>
      <w:r>
        <w:t>/1</w:t>
      </w:r>
      <w:r w:rsidR="002A026B">
        <w:t>4</w:t>
      </w:r>
    </w:p>
    <w:p w:rsidR="002C364C" w:rsidRDefault="002C364C" w:rsidP="007019CF">
      <w:pPr>
        <w:pStyle w:val="Bezproreda"/>
      </w:pPr>
      <w:proofErr w:type="spellStart"/>
      <w:r>
        <w:t>Ur.broj</w:t>
      </w:r>
      <w:proofErr w:type="spellEnd"/>
      <w:r>
        <w:t>: 2178/18-03-1</w:t>
      </w:r>
      <w:r w:rsidR="002A026B">
        <w:t>9</w:t>
      </w:r>
      <w:r>
        <w:t>-</w:t>
      </w:r>
      <w:r w:rsidR="002A026B">
        <w:t>22</w:t>
      </w:r>
    </w:p>
    <w:p w:rsidR="002C364C" w:rsidRDefault="002C364C" w:rsidP="007019CF">
      <w:pPr>
        <w:pStyle w:val="Bezproreda"/>
      </w:pPr>
      <w:r>
        <w:t xml:space="preserve">Gornji </w:t>
      </w:r>
      <w:proofErr w:type="spellStart"/>
      <w:r>
        <w:t>Bogićevci</w:t>
      </w:r>
      <w:proofErr w:type="spellEnd"/>
      <w:r>
        <w:t>, 1</w:t>
      </w:r>
      <w:r w:rsidR="002A026B">
        <w:t>6</w:t>
      </w:r>
      <w:r>
        <w:t>.12.201</w:t>
      </w:r>
      <w:r w:rsidR="002A026B">
        <w:t>9</w:t>
      </w:r>
      <w:r>
        <w:t>. god.</w:t>
      </w:r>
    </w:p>
    <w:p w:rsidR="002C364C" w:rsidRDefault="002C364C" w:rsidP="007019CF">
      <w:pPr>
        <w:pStyle w:val="Bezproreda"/>
      </w:pPr>
    </w:p>
    <w:p w:rsidR="002C364C" w:rsidRDefault="002C364C" w:rsidP="002C364C">
      <w:pPr>
        <w:pStyle w:val="Bezproreda"/>
        <w:ind w:left="6372" w:firstLine="708"/>
        <w:jc w:val="center"/>
      </w:pPr>
      <w:r>
        <w:t>PREDSJEDNIK</w:t>
      </w:r>
    </w:p>
    <w:p w:rsidR="002C364C" w:rsidRDefault="002C364C" w:rsidP="002C364C">
      <w:pPr>
        <w:pStyle w:val="Bezproreda"/>
        <w:jc w:val="right"/>
      </w:pPr>
      <w:r>
        <w:t>OPĆINSKOG VIJEĆA</w:t>
      </w:r>
    </w:p>
    <w:p w:rsidR="002C364C" w:rsidRDefault="002C364C" w:rsidP="002C364C">
      <w:pPr>
        <w:pStyle w:val="Bezproreda"/>
        <w:jc w:val="right"/>
      </w:pPr>
    </w:p>
    <w:p w:rsidR="002C364C" w:rsidRPr="007019CF" w:rsidRDefault="002C364C" w:rsidP="002C364C">
      <w:pPr>
        <w:pStyle w:val="Bezproreda"/>
        <w:ind w:left="7080"/>
        <w:jc w:val="center"/>
      </w:pPr>
      <w:r>
        <w:t xml:space="preserve">Stipo </w:t>
      </w:r>
      <w:proofErr w:type="spellStart"/>
      <w:r>
        <w:t>Šugić</w:t>
      </w:r>
      <w:proofErr w:type="spellEnd"/>
    </w:p>
    <w:sectPr w:rsidR="002C364C" w:rsidRPr="0070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0C70"/>
    <w:multiLevelType w:val="hybridMultilevel"/>
    <w:tmpl w:val="8086054E"/>
    <w:lvl w:ilvl="0" w:tplc="86E6A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CF"/>
    <w:rsid w:val="002A026B"/>
    <w:rsid w:val="002C364C"/>
    <w:rsid w:val="002F40EB"/>
    <w:rsid w:val="00320640"/>
    <w:rsid w:val="00581623"/>
    <w:rsid w:val="007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1392"/>
  <w15:docId w15:val="{A5CE0B81-A234-4D4C-B9EA-7B3C5E1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9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</dc:creator>
  <cp:lastModifiedBy>OGB</cp:lastModifiedBy>
  <cp:revision>4</cp:revision>
  <cp:lastPrinted>2016-10-04T08:21:00Z</cp:lastPrinted>
  <dcterms:created xsi:type="dcterms:W3CDTF">2018-01-11T13:28:00Z</dcterms:created>
  <dcterms:modified xsi:type="dcterms:W3CDTF">2019-12-23T14:56:00Z</dcterms:modified>
</cp:coreProperties>
</file>