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D2" w:rsidRDefault="005F05D2" w:rsidP="005F05D2">
      <w:r>
        <w:rPr>
          <w:noProof/>
        </w:rPr>
        <w:drawing>
          <wp:inline distT="0" distB="0" distL="0" distR="0" wp14:anchorId="03FDF5B2" wp14:editId="40C76B55">
            <wp:extent cx="657225" cy="819150"/>
            <wp:effectExtent l="0" t="0" r="0"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hr)sb-gb"/>
                    <pic:cNvPicPr>
                      <a:picLocks noChangeAspect="1" noChangeArrowheads="1"/>
                    </pic:cNvPicPr>
                  </pic:nvPicPr>
                  <pic:blipFill>
                    <a:blip r:embed="rId7"/>
                    <a:stretch>
                      <a:fillRect/>
                    </a:stretch>
                  </pic:blipFill>
                  <pic:spPr bwMode="auto">
                    <a:xfrm>
                      <a:off x="0" y="0"/>
                      <a:ext cx="657225" cy="819150"/>
                    </a:xfrm>
                    <a:prstGeom prst="rect">
                      <a:avLst/>
                    </a:prstGeom>
                  </pic:spPr>
                </pic:pic>
              </a:graphicData>
            </a:graphic>
          </wp:inline>
        </w:drawing>
      </w:r>
      <w:r>
        <w:rPr>
          <w:rFonts w:ascii="Monotype Corsiva" w:hAnsi="Monotype Corsiva" w:cs="Arial"/>
          <w:color w:val="0000FF"/>
          <w:sz w:val="72"/>
          <w:szCs w:val="72"/>
        </w:rPr>
        <w:t>SLUŽBENI   GLASNIK</w:t>
      </w:r>
    </w:p>
    <w:p w:rsidR="005F05D2" w:rsidRDefault="005F05D2" w:rsidP="005F05D2">
      <w:pPr>
        <w:rPr>
          <w:rFonts w:ascii="Monotype Corsiva" w:hAnsi="Monotype Corsiva"/>
          <w:color w:val="FF0000"/>
          <w:sz w:val="28"/>
        </w:rPr>
      </w:pPr>
      <w:r>
        <w:tab/>
      </w:r>
      <w:r>
        <w:tab/>
      </w:r>
      <w:r>
        <w:tab/>
      </w:r>
      <w:r>
        <w:tab/>
      </w:r>
      <w:r>
        <w:tab/>
      </w:r>
      <w:r>
        <w:rPr>
          <w:rFonts w:ascii="Monotype Corsiva" w:hAnsi="Monotype Corsiva"/>
          <w:color w:val="FF0000"/>
          <w:sz w:val="28"/>
        </w:rPr>
        <w:t xml:space="preserve">Službeno glasilo općine Gornji </w:t>
      </w:r>
      <w:proofErr w:type="spellStart"/>
      <w:r>
        <w:rPr>
          <w:rFonts w:ascii="Monotype Corsiva" w:hAnsi="Monotype Corsiva"/>
          <w:color w:val="FF0000"/>
          <w:sz w:val="28"/>
        </w:rPr>
        <w:t>Bogićevci</w:t>
      </w:r>
      <w:proofErr w:type="spellEnd"/>
    </w:p>
    <w:p w:rsidR="005F05D2" w:rsidRDefault="005F05D2" w:rsidP="005F05D2">
      <w:pPr>
        <w:pStyle w:val="Naslov3"/>
        <w:rPr>
          <w:rFonts w:ascii="Monotype Corsiva" w:hAnsi="Monotype Corsiva" w:cs="Arial"/>
          <w:sz w:val="24"/>
        </w:rPr>
      </w:pPr>
      <w:r>
        <w:rPr>
          <w:rFonts w:ascii="Monotype Corsiva" w:hAnsi="Monotype Corsiva" w:cs="Arial"/>
          <w:sz w:val="24"/>
        </w:rPr>
        <w:t>R E P U B L I K A  H R V A T S K A</w:t>
      </w:r>
    </w:p>
    <w:p w:rsidR="005F05D2" w:rsidRDefault="005F05D2" w:rsidP="005F05D2">
      <w:pPr>
        <w:pStyle w:val="Naslov3"/>
        <w:rPr>
          <w:rFonts w:ascii="Monotype Corsiva" w:hAnsi="Monotype Corsiva" w:cs="Arial"/>
          <w:sz w:val="24"/>
        </w:rPr>
      </w:pPr>
      <w:r>
        <w:rPr>
          <w:rFonts w:ascii="Monotype Corsiva" w:hAnsi="Monotype Corsiva" w:cs="Arial"/>
          <w:sz w:val="24"/>
        </w:rPr>
        <w:t>BRODSKO – POSAVSKA ŽUPANIJA</w:t>
      </w:r>
    </w:p>
    <w:p w:rsidR="005F05D2" w:rsidRDefault="005F05D2" w:rsidP="005F05D2">
      <w:pPr>
        <w:pStyle w:val="Naslov2"/>
        <w:ind w:left="0"/>
        <w:rPr>
          <w:rFonts w:ascii="Monotype Corsiva" w:hAnsi="Monotype Corsiva"/>
          <w:sz w:val="24"/>
        </w:rPr>
      </w:pPr>
      <w:r>
        <w:rPr>
          <w:rFonts w:ascii="Monotype Corsiva" w:hAnsi="Monotype Corsiva"/>
          <w:sz w:val="24"/>
        </w:rPr>
        <w:t xml:space="preserve">   OPĆINA  GORNJI   BOGIĆEVCI</w:t>
      </w:r>
    </w:p>
    <w:p w:rsidR="005F05D2" w:rsidRDefault="005F05D2" w:rsidP="005F05D2"/>
    <w:tbl>
      <w:tblPr>
        <w:tblW w:w="9000" w:type="dxa"/>
        <w:tblInd w:w="109" w:type="dxa"/>
        <w:tblLayout w:type="fixed"/>
        <w:tblLook w:val="04A0" w:firstRow="1" w:lastRow="0" w:firstColumn="1" w:lastColumn="0" w:noHBand="0" w:noVBand="1"/>
      </w:tblPr>
      <w:tblGrid>
        <w:gridCol w:w="1635"/>
        <w:gridCol w:w="5220"/>
        <w:gridCol w:w="2145"/>
      </w:tblGrid>
      <w:tr w:rsidR="005F05D2" w:rsidTr="00613310">
        <w:trPr>
          <w:trHeight w:val="100"/>
        </w:trPr>
        <w:tc>
          <w:tcPr>
            <w:tcW w:w="1635" w:type="dxa"/>
            <w:tcBorders>
              <w:top w:val="double" w:sz="4" w:space="0" w:color="000000"/>
              <w:left w:val="double" w:sz="4" w:space="0" w:color="000000"/>
              <w:bottom w:val="double" w:sz="4" w:space="0" w:color="000000"/>
              <w:right w:val="double" w:sz="4" w:space="0" w:color="000000"/>
            </w:tcBorders>
          </w:tcPr>
          <w:p w:rsidR="005F05D2" w:rsidRDefault="005F05D2" w:rsidP="00613310">
            <w:pPr>
              <w:widowControl w:val="0"/>
              <w:jc w:val="center"/>
              <w:rPr>
                <w:rFonts w:ascii="Monotype Corsiva" w:hAnsi="Monotype Corsiva"/>
                <w:color w:val="993366"/>
                <w:sz w:val="28"/>
              </w:rPr>
            </w:pPr>
            <w:r>
              <w:rPr>
                <w:rFonts w:ascii="Monotype Corsiva" w:hAnsi="Monotype Corsiva"/>
                <w:color w:val="993366"/>
                <w:sz w:val="28"/>
              </w:rPr>
              <w:t>Godina</w:t>
            </w:r>
          </w:p>
          <w:p w:rsidR="005F05D2" w:rsidRDefault="005F05D2" w:rsidP="00613310">
            <w:pPr>
              <w:widowControl w:val="0"/>
              <w:jc w:val="center"/>
              <w:rPr>
                <w:rFonts w:ascii="Monotype Corsiva" w:hAnsi="Monotype Corsiva"/>
                <w:color w:val="993366"/>
                <w:sz w:val="28"/>
              </w:rPr>
            </w:pPr>
            <w:r>
              <w:rPr>
                <w:rFonts w:ascii="Monotype Corsiva" w:hAnsi="Monotype Corsiva"/>
                <w:color w:val="993366"/>
                <w:sz w:val="28"/>
              </w:rPr>
              <w:t>15</w:t>
            </w:r>
          </w:p>
        </w:tc>
        <w:tc>
          <w:tcPr>
            <w:tcW w:w="5220" w:type="dxa"/>
            <w:tcBorders>
              <w:top w:val="double" w:sz="4" w:space="0" w:color="000000"/>
              <w:left w:val="double" w:sz="4" w:space="0" w:color="000000"/>
              <w:bottom w:val="double" w:sz="4" w:space="0" w:color="000000"/>
              <w:right w:val="double" w:sz="4" w:space="0" w:color="000000"/>
            </w:tcBorders>
          </w:tcPr>
          <w:p w:rsidR="005F05D2" w:rsidRDefault="005F05D2" w:rsidP="00613310">
            <w:pPr>
              <w:widowControl w:val="0"/>
              <w:jc w:val="center"/>
              <w:rPr>
                <w:rFonts w:ascii="Monotype Corsiva" w:hAnsi="Monotype Corsiva"/>
                <w:color w:val="993366"/>
                <w:sz w:val="28"/>
              </w:rPr>
            </w:pPr>
            <w:r>
              <w:rPr>
                <w:rFonts w:ascii="Monotype Corsiva" w:hAnsi="Monotype Corsiva"/>
                <w:color w:val="993366"/>
                <w:sz w:val="28"/>
              </w:rPr>
              <w:t xml:space="preserve">Gornji </w:t>
            </w:r>
            <w:proofErr w:type="spellStart"/>
            <w:r>
              <w:rPr>
                <w:rFonts w:ascii="Monotype Corsiva" w:hAnsi="Monotype Corsiva"/>
                <w:color w:val="993366"/>
                <w:sz w:val="28"/>
              </w:rPr>
              <w:t>Bogićevci</w:t>
            </w:r>
            <w:proofErr w:type="spellEnd"/>
            <w:r>
              <w:rPr>
                <w:rFonts w:ascii="Monotype Corsiva" w:hAnsi="Monotype Corsiva"/>
                <w:color w:val="993366"/>
                <w:sz w:val="28"/>
              </w:rPr>
              <w:t>,   14. rujna 2021. godine</w:t>
            </w:r>
          </w:p>
          <w:p w:rsidR="005F05D2" w:rsidRDefault="005F05D2" w:rsidP="00613310">
            <w:pPr>
              <w:widowControl w:val="0"/>
              <w:jc w:val="center"/>
              <w:rPr>
                <w:rFonts w:ascii="Monotype Corsiva" w:hAnsi="Monotype Corsiva"/>
                <w:color w:val="993366"/>
                <w:sz w:val="28"/>
              </w:rPr>
            </w:pPr>
          </w:p>
        </w:tc>
        <w:tc>
          <w:tcPr>
            <w:tcW w:w="2145" w:type="dxa"/>
            <w:tcBorders>
              <w:top w:val="double" w:sz="4" w:space="0" w:color="000000"/>
              <w:left w:val="double" w:sz="4" w:space="0" w:color="000000"/>
              <w:bottom w:val="double" w:sz="4" w:space="0" w:color="000000"/>
              <w:right w:val="double" w:sz="4" w:space="0" w:color="000000"/>
            </w:tcBorders>
          </w:tcPr>
          <w:p w:rsidR="005F05D2" w:rsidRDefault="005F05D2" w:rsidP="00613310">
            <w:pPr>
              <w:widowControl w:val="0"/>
              <w:jc w:val="center"/>
              <w:rPr>
                <w:rFonts w:ascii="Monotype Corsiva" w:hAnsi="Monotype Corsiva"/>
                <w:color w:val="993366"/>
                <w:sz w:val="28"/>
              </w:rPr>
            </w:pPr>
            <w:r>
              <w:rPr>
                <w:rFonts w:ascii="Monotype Corsiva" w:hAnsi="Monotype Corsiva"/>
                <w:color w:val="993366"/>
                <w:sz w:val="28"/>
              </w:rPr>
              <w:t>Broj</w:t>
            </w:r>
          </w:p>
          <w:p w:rsidR="005F05D2" w:rsidRDefault="005F05D2" w:rsidP="005F05D2">
            <w:pPr>
              <w:widowControl w:val="0"/>
              <w:jc w:val="center"/>
              <w:rPr>
                <w:rFonts w:ascii="Monotype Corsiva" w:hAnsi="Monotype Corsiva"/>
                <w:color w:val="993366"/>
                <w:sz w:val="28"/>
              </w:rPr>
            </w:pPr>
            <w:r>
              <w:rPr>
                <w:rFonts w:ascii="Monotype Corsiva" w:hAnsi="Monotype Corsiva"/>
                <w:color w:val="993366"/>
                <w:sz w:val="28"/>
              </w:rPr>
              <w:t>05/2021</w:t>
            </w:r>
          </w:p>
        </w:tc>
      </w:tr>
    </w:tbl>
    <w:p w:rsidR="005F05D2" w:rsidRDefault="005F05D2" w:rsidP="005F05D2"/>
    <w:p w:rsidR="00A94A81" w:rsidRDefault="00A94A81" w:rsidP="005F05D2"/>
    <w:p w:rsidR="005F05D2" w:rsidRDefault="005F05D2" w:rsidP="005F05D2">
      <w:pPr>
        <w:numPr>
          <w:ilvl w:val="0"/>
          <w:numId w:val="3"/>
        </w:numPr>
        <w:rPr>
          <w:rFonts w:ascii="Arial" w:hAnsi="Arial" w:cs="Arial"/>
          <w:color w:val="0000FF"/>
          <w:sz w:val="28"/>
        </w:rPr>
      </w:pPr>
      <w:r>
        <w:rPr>
          <w:rFonts w:ascii="Arial" w:hAnsi="Arial" w:cs="Arial"/>
          <w:color w:val="0000FF"/>
          <w:sz w:val="28"/>
        </w:rPr>
        <w:t>Akti Općinskog vijeća</w:t>
      </w:r>
    </w:p>
    <w:p w:rsidR="005F05D2" w:rsidRDefault="005F05D2" w:rsidP="005F05D2">
      <w:pPr>
        <w:ind w:left="360"/>
        <w:rPr>
          <w:rFonts w:ascii="Arial" w:hAnsi="Arial" w:cs="Arial"/>
          <w:color w:val="FF0000"/>
          <w:sz w:val="28"/>
        </w:rPr>
      </w:pPr>
      <w:r>
        <w:rPr>
          <w:rFonts w:ascii="Arial" w:hAnsi="Arial" w:cs="Arial"/>
          <w:color w:val="FF0000"/>
          <w:sz w:val="28"/>
        </w:rPr>
        <w:t xml:space="preserve">2. Akti Načelnika </w:t>
      </w:r>
    </w:p>
    <w:p w:rsidR="005F05D2" w:rsidRDefault="005F05D2" w:rsidP="005F05D2">
      <w:pPr>
        <w:numPr>
          <w:ilvl w:val="0"/>
          <w:numId w:val="1"/>
        </w:numPr>
        <w:rPr>
          <w:rFonts w:ascii="Arial" w:hAnsi="Arial" w:cs="Arial"/>
          <w:sz w:val="28"/>
        </w:rPr>
      </w:pPr>
      <w:r>
        <w:rPr>
          <w:rFonts w:ascii="Arial" w:hAnsi="Arial" w:cs="Arial"/>
          <w:sz w:val="28"/>
        </w:rPr>
        <w:t>Ostalo</w:t>
      </w:r>
    </w:p>
    <w:p w:rsidR="005F05D2" w:rsidRDefault="005F05D2" w:rsidP="005F05D2">
      <w:pPr>
        <w:ind w:left="720"/>
        <w:rPr>
          <w:rFonts w:ascii="Arial" w:hAnsi="Arial" w:cs="Arial"/>
          <w:sz w:val="28"/>
        </w:rPr>
      </w:pPr>
    </w:p>
    <w:p w:rsidR="005F05D2" w:rsidRDefault="005F05D2" w:rsidP="005F05D2">
      <w:pPr>
        <w:ind w:left="720"/>
        <w:rPr>
          <w:rFonts w:ascii="Arial" w:hAnsi="Arial" w:cs="Arial"/>
          <w:sz w:val="28"/>
        </w:rPr>
      </w:pPr>
    </w:p>
    <w:p w:rsidR="005F05D2" w:rsidRDefault="005F05D2" w:rsidP="005F05D2">
      <w:pPr>
        <w:jc w:val="both"/>
        <w:rPr>
          <w:sz w:val="22"/>
          <w:szCs w:val="22"/>
        </w:rPr>
      </w:pPr>
    </w:p>
    <w:p w:rsidR="005F05D2" w:rsidRDefault="005F05D2" w:rsidP="005F05D2">
      <w:pPr>
        <w:numPr>
          <w:ilvl w:val="0"/>
          <w:numId w:val="4"/>
        </w:numPr>
        <w:jc w:val="both"/>
        <w:rPr>
          <w:b/>
          <w:i/>
          <w:sz w:val="32"/>
          <w:szCs w:val="32"/>
          <w:u w:val="single"/>
        </w:rPr>
      </w:pPr>
      <w:r>
        <w:rPr>
          <w:b/>
          <w:i/>
          <w:sz w:val="32"/>
          <w:szCs w:val="32"/>
          <w:u w:val="single"/>
        </w:rPr>
        <w:t>Akti Općinskog vijeća:</w:t>
      </w:r>
    </w:p>
    <w:p w:rsidR="005F05D2" w:rsidRDefault="005F05D2" w:rsidP="005F05D2">
      <w:pPr>
        <w:spacing w:after="200" w:line="276" w:lineRule="auto"/>
        <w:jc w:val="both"/>
        <w:rPr>
          <w:sz w:val="22"/>
          <w:szCs w:val="22"/>
        </w:rPr>
      </w:pPr>
    </w:p>
    <w:p w:rsidR="005F05D2" w:rsidRDefault="005F05D2" w:rsidP="005F05D2">
      <w:pPr>
        <w:pStyle w:val="Odlomakpopisa"/>
        <w:jc w:val="both"/>
      </w:pPr>
      <w:r>
        <w:t xml:space="preserve">28.   </w:t>
      </w:r>
      <w:r w:rsidR="00B95FE9">
        <w:t>Izvješće o izvršenju Proračuna za prvo polugodište 2021. godine</w:t>
      </w:r>
      <w:r>
        <w:t xml:space="preserve"> </w:t>
      </w:r>
    </w:p>
    <w:p w:rsidR="005F05D2" w:rsidRDefault="005F05D2" w:rsidP="005F05D2">
      <w:pPr>
        <w:pStyle w:val="Odlomakpopisa"/>
        <w:jc w:val="both"/>
      </w:pPr>
      <w:r>
        <w:t xml:space="preserve">29.   </w:t>
      </w:r>
      <w:r w:rsidR="00B95FE9">
        <w:t>II</w:t>
      </w:r>
      <w:r w:rsidR="008A6A01">
        <w:t>.</w:t>
      </w:r>
      <w:r w:rsidR="00B95FE9">
        <w:t xml:space="preserve"> Rebalans Proračuna za 2021. godinu </w:t>
      </w:r>
      <w:r>
        <w:t xml:space="preserve"> </w:t>
      </w:r>
    </w:p>
    <w:p w:rsidR="005F05D2" w:rsidRDefault="005F05D2" w:rsidP="005F05D2">
      <w:pPr>
        <w:pStyle w:val="Odlomakpopisa"/>
        <w:jc w:val="both"/>
      </w:pPr>
      <w:r>
        <w:t xml:space="preserve">30.  </w:t>
      </w:r>
      <w:r w:rsidR="00B95FE9">
        <w:t xml:space="preserve"> </w:t>
      </w:r>
      <w:r>
        <w:t>Odluka o kriterijima i načinu sufinanciranja troškova prijevoza redovitih učenika srednjih škola koji nisu obuhvaćeni sufinanciranjem županijskim linijskim javnim cestovnim prijevozom učenika</w:t>
      </w:r>
    </w:p>
    <w:p w:rsidR="005F05D2" w:rsidRDefault="005F05D2" w:rsidP="005F05D2">
      <w:pPr>
        <w:pStyle w:val="Odlomakpopisa"/>
        <w:spacing w:after="200" w:line="276" w:lineRule="auto"/>
        <w:jc w:val="both"/>
      </w:pPr>
      <w:r>
        <w:t>31</w:t>
      </w:r>
      <w:r w:rsidR="00C77A45">
        <w:t xml:space="preserve">.  </w:t>
      </w:r>
      <w:r>
        <w:t xml:space="preserve">Odluka o </w:t>
      </w:r>
      <w:r w:rsidR="00C77A45">
        <w:t xml:space="preserve">sufinanciranju troškova boravka djece </w:t>
      </w:r>
      <w:r>
        <w:t xml:space="preserve">Općine Gornji </w:t>
      </w:r>
      <w:proofErr w:type="spellStart"/>
      <w:r>
        <w:t>Bogićevci</w:t>
      </w:r>
      <w:proofErr w:type="spellEnd"/>
      <w:r w:rsidR="00C77A45">
        <w:t xml:space="preserve"> u dječjem vrtiću </w:t>
      </w:r>
      <w:proofErr w:type="spellStart"/>
      <w:r w:rsidR="00C77A45">
        <w:t>Okučani</w:t>
      </w:r>
      <w:proofErr w:type="spellEnd"/>
    </w:p>
    <w:p w:rsidR="005F05D2" w:rsidRDefault="00C77A45" w:rsidP="005F05D2">
      <w:pPr>
        <w:pStyle w:val="Odlomakpopisa"/>
        <w:spacing w:after="200" w:line="276" w:lineRule="auto"/>
        <w:jc w:val="both"/>
      </w:pPr>
      <w:r>
        <w:t>32</w:t>
      </w:r>
      <w:r w:rsidR="005F05D2">
        <w:t xml:space="preserve">. Odluka o </w:t>
      </w:r>
      <w:r w:rsidR="00B7549C">
        <w:t>prodaji nekretnine u Poduzetničkoj zoni „Brezine“</w:t>
      </w:r>
      <w:r w:rsidR="005F05D2">
        <w:t xml:space="preserve"> Općine Gornji </w:t>
      </w:r>
      <w:proofErr w:type="spellStart"/>
      <w:r w:rsidR="005F05D2">
        <w:t>Bogićevci</w:t>
      </w:r>
      <w:proofErr w:type="spellEnd"/>
    </w:p>
    <w:p w:rsidR="005F05D2" w:rsidRDefault="00C77A45" w:rsidP="005F05D2">
      <w:pPr>
        <w:pStyle w:val="Odlomakpopisa"/>
        <w:spacing w:after="200" w:line="276" w:lineRule="auto"/>
        <w:jc w:val="both"/>
      </w:pPr>
      <w:r>
        <w:t>33</w:t>
      </w:r>
      <w:r w:rsidR="005F05D2">
        <w:t xml:space="preserve">. Odluka o </w:t>
      </w:r>
      <w:r w:rsidR="00345F97">
        <w:t xml:space="preserve">davanju na korištenje kčbr.1139, u k.o. Gornji </w:t>
      </w:r>
      <w:proofErr w:type="spellStart"/>
      <w:r w:rsidR="00345F97">
        <w:t>Bogićevci</w:t>
      </w:r>
      <w:proofErr w:type="spellEnd"/>
      <w:r w:rsidR="00345F97">
        <w:t xml:space="preserve"> LU Vepar </w:t>
      </w:r>
      <w:proofErr w:type="spellStart"/>
      <w:r w:rsidR="00345F97">
        <w:t>Okučani</w:t>
      </w:r>
      <w:proofErr w:type="spellEnd"/>
    </w:p>
    <w:p w:rsidR="005F05D2" w:rsidRDefault="005F05D2" w:rsidP="005F05D2">
      <w:pPr>
        <w:pStyle w:val="Odlomakpopisa"/>
        <w:spacing w:after="200" w:line="276" w:lineRule="auto"/>
      </w:pPr>
      <w:r>
        <w:tab/>
      </w:r>
      <w:r>
        <w:tab/>
      </w:r>
      <w:r>
        <w:tab/>
      </w:r>
      <w:r>
        <w:tab/>
      </w:r>
      <w:r>
        <w:tab/>
      </w:r>
      <w:r>
        <w:tab/>
      </w:r>
      <w:r>
        <w:tab/>
      </w:r>
      <w:r>
        <w:tab/>
      </w:r>
      <w:r>
        <w:tab/>
      </w:r>
      <w:r>
        <w:tab/>
        <w:t xml:space="preserve"> </w:t>
      </w:r>
      <w:r>
        <w:tab/>
      </w:r>
    </w:p>
    <w:p w:rsidR="005F05D2" w:rsidRDefault="005F05D2" w:rsidP="005F05D2">
      <w:pPr>
        <w:pStyle w:val="Odlomakpopisa"/>
        <w:spacing w:after="200" w:line="276" w:lineRule="auto"/>
        <w:jc w:val="both"/>
      </w:pPr>
    </w:p>
    <w:p w:rsidR="005F05D2" w:rsidRDefault="00A94A81" w:rsidP="005F05D2">
      <w:pPr>
        <w:pStyle w:val="Odlomakpopisa"/>
        <w:numPr>
          <w:ilvl w:val="0"/>
          <w:numId w:val="5"/>
        </w:numPr>
        <w:jc w:val="both"/>
        <w:rPr>
          <w:b/>
          <w:i/>
          <w:sz w:val="32"/>
          <w:szCs w:val="32"/>
          <w:u w:val="single"/>
        </w:rPr>
      </w:pPr>
      <w:r>
        <w:rPr>
          <w:b/>
          <w:i/>
          <w:sz w:val="32"/>
          <w:szCs w:val="32"/>
          <w:u w:val="single"/>
        </w:rPr>
        <w:t>Akti načelnika</w:t>
      </w:r>
      <w:r w:rsidR="005F05D2">
        <w:rPr>
          <w:b/>
          <w:i/>
          <w:sz w:val="32"/>
          <w:szCs w:val="32"/>
          <w:u w:val="single"/>
        </w:rPr>
        <w:t>:</w:t>
      </w:r>
    </w:p>
    <w:p w:rsidR="005F05D2" w:rsidRDefault="005F05D2" w:rsidP="005F05D2">
      <w:pPr>
        <w:ind w:left="360"/>
        <w:jc w:val="both"/>
        <w:rPr>
          <w:b/>
          <w:i/>
          <w:sz w:val="32"/>
          <w:szCs w:val="32"/>
          <w:u w:val="single"/>
        </w:rPr>
      </w:pPr>
    </w:p>
    <w:p w:rsidR="005F05D2" w:rsidRDefault="005F05D2" w:rsidP="005F05D2">
      <w:pPr>
        <w:rPr>
          <w:rFonts w:ascii="Arial" w:hAnsi="Arial" w:cs="Arial"/>
          <w:b/>
          <w:sz w:val="22"/>
          <w:szCs w:val="22"/>
        </w:rPr>
      </w:pPr>
    </w:p>
    <w:p w:rsidR="005F05D2" w:rsidRDefault="005F05D2" w:rsidP="005F05D2">
      <w:pPr>
        <w:rPr>
          <w:rFonts w:ascii="Arial" w:hAnsi="Arial" w:cs="Arial"/>
          <w:b/>
          <w:sz w:val="22"/>
          <w:szCs w:val="22"/>
        </w:rPr>
      </w:pPr>
    </w:p>
    <w:p w:rsidR="005F05D2" w:rsidRDefault="005F05D2" w:rsidP="005F05D2">
      <w:pPr>
        <w:rPr>
          <w:rFonts w:ascii="Arial" w:hAnsi="Arial" w:cs="Arial"/>
          <w:b/>
          <w:sz w:val="22"/>
          <w:szCs w:val="22"/>
        </w:rPr>
      </w:pPr>
    </w:p>
    <w:p w:rsidR="005F05D2" w:rsidRDefault="005F05D2" w:rsidP="005F05D2">
      <w:pPr>
        <w:rPr>
          <w:rFonts w:ascii="Arial" w:hAnsi="Arial" w:cs="Arial"/>
          <w:b/>
          <w:sz w:val="22"/>
          <w:szCs w:val="22"/>
        </w:rPr>
      </w:pPr>
    </w:p>
    <w:p w:rsidR="005F05D2" w:rsidRDefault="005F05D2" w:rsidP="005F05D2">
      <w:pPr>
        <w:tabs>
          <w:tab w:val="left" w:pos="6330"/>
        </w:tabs>
        <w:rPr>
          <w:rFonts w:ascii="Arial" w:hAnsi="Arial" w:cs="Arial"/>
          <w:b/>
          <w:sz w:val="22"/>
          <w:szCs w:val="22"/>
        </w:rPr>
      </w:pPr>
      <w:r>
        <w:rPr>
          <w:rFonts w:ascii="Arial" w:hAnsi="Arial" w:cs="Arial"/>
          <w:b/>
          <w:sz w:val="22"/>
          <w:szCs w:val="22"/>
        </w:rPr>
        <w:tab/>
      </w:r>
    </w:p>
    <w:p w:rsidR="005F05D2" w:rsidRDefault="00A94A81" w:rsidP="005F05D2">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p>
    <w:p w:rsidR="005F05D2" w:rsidRDefault="00A94A81" w:rsidP="005F05D2">
      <w:pPr>
        <w:jc w:val="both"/>
        <w:rPr>
          <w:rFonts w:ascii="Arial" w:hAnsi="Arial" w:cs="Arial"/>
          <w:b/>
          <w:i/>
          <w:sz w:val="32"/>
          <w:szCs w:val="32"/>
          <w:u w:val="single"/>
        </w:rPr>
      </w:pPr>
      <w:r>
        <w:rPr>
          <w:rFonts w:ascii="Arial" w:hAnsi="Arial" w:cs="Arial"/>
          <w:b/>
          <w:i/>
          <w:sz w:val="32"/>
          <w:szCs w:val="32"/>
          <w:u w:val="single"/>
        </w:rPr>
        <w:t xml:space="preserve"> - Ostalo</w:t>
      </w:r>
      <w:r w:rsidR="005F05D2">
        <w:rPr>
          <w:rFonts w:ascii="Arial" w:hAnsi="Arial" w:cs="Arial"/>
          <w:b/>
          <w:i/>
          <w:sz w:val="32"/>
          <w:szCs w:val="32"/>
          <w:u w:val="single"/>
        </w:rPr>
        <w:t>:</w:t>
      </w:r>
    </w:p>
    <w:p w:rsidR="00D36981" w:rsidRDefault="00D36981" w:rsidP="005F05D2">
      <w:pPr>
        <w:jc w:val="both"/>
        <w:rPr>
          <w:b/>
          <w:bCs/>
          <w:i/>
          <w:iCs/>
        </w:rPr>
      </w:pPr>
      <w:r>
        <w:rPr>
          <w:b/>
          <w:bCs/>
          <w:i/>
          <w:iCs/>
        </w:rPr>
        <w:lastRenderedPageBreak/>
        <w:t>28.</w:t>
      </w:r>
    </w:p>
    <w:p w:rsidR="00D36981" w:rsidRDefault="00D36981" w:rsidP="005F05D2">
      <w:pPr>
        <w:jc w:val="both"/>
        <w:rPr>
          <w:b/>
          <w:bCs/>
          <w:i/>
          <w:iCs/>
        </w:rPr>
      </w:pPr>
    </w:p>
    <w:p w:rsidR="00FC46FA" w:rsidRDefault="00613310" w:rsidP="005F05D2">
      <w:pPr>
        <w:jc w:val="both"/>
        <w:rPr>
          <w:b/>
          <w:bCs/>
          <w:i/>
          <w:iCs/>
        </w:rPr>
      </w:pPr>
      <w:r>
        <w:rPr>
          <w:b/>
          <w:bCs/>
          <w:i/>
          <w:iCs/>
        </w:rPr>
        <w:t>OPĆINA GORNJI BOGIĆEVCI IZVRŠENJE PRORAČUNA 06-2021</w:t>
      </w:r>
    </w:p>
    <w:p w:rsidR="00613310" w:rsidRDefault="00613310" w:rsidP="005F05D2">
      <w:pPr>
        <w:jc w:val="both"/>
        <w:rPr>
          <w:b/>
          <w:bCs/>
          <w:i/>
          <w:iCs/>
        </w:rPr>
      </w:pPr>
    </w:p>
    <w:tbl>
      <w:tblPr>
        <w:tblW w:w="6325" w:type="pct"/>
        <w:tblInd w:w="-1276" w:type="dxa"/>
        <w:tblLayout w:type="fixed"/>
        <w:tblLook w:val="04A0" w:firstRow="1" w:lastRow="0" w:firstColumn="1" w:lastColumn="0" w:noHBand="0" w:noVBand="1"/>
      </w:tblPr>
      <w:tblGrid>
        <w:gridCol w:w="3409"/>
        <w:gridCol w:w="1703"/>
        <w:gridCol w:w="1409"/>
        <w:gridCol w:w="1276"/>
        <w:gridCol w:w="1703"/>
        <w:gridCol w:w="989"/>
        <w:gridCol w:w="987"/>
      </w:tblGrid>
      <w:tr w:rsidR="00613310" w:rsidRPr="0097492C" w:rsidTr="0097492C">
        <w:trPr>
          <w:trHeight w:val="585"/>
        </w:trPr>
        <w:tc>
          <w:tcPr>
            <w:tcW w:w="5000" w:type="pct"/>
            <w:gridSpan w:val="7"/>
            <w:tcBorders>
              <w:top w:val="nil"/>
              <w:left w:val="nil"/>
              <w:bottom w:val="nil"/>
              <w:right w:val="nil"/>
            </w:tcBorders>
            <w:shd w:val="clear" w:color="auto" w:fill="auto"/>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xml:space="preserve">              Temeljem članka110.Zakona o proračunu("Narodne novine"br.87/08, 136/12 i 15/15) i članka 33. Statuta općine Gornji </w:t>
            </w:r>
            <w:proofErr w:type="spellStart"/>
            <w:r w:rsidRPr="0097492C">
              <w:rPr>
                <w:rFonts w:ascii="Arial" w:hAnsi="Arial" w:cs="Arial"/>
                <w:color w:val="000000"/>
                <w:sz w:val="18"/>
                <w:szCs w:val="20"/>
              </w:rPr>
              <w:t>Bogićevci</w:t>
            </w:r>
            <w:proofErr w:type="spellEnd"/>
            <w:r w:rsidRPr="0097492C">
              <w:rPr>
                <w:rFonts w:ascii="Arial" w:hAnsi="Arial" w:cs="Arial"/>
                <w:color w:val="000000"/>
                <w:sz w:val="18"/>
                <w:szCs w:val="20"/>
              </w:rPr>
              <w:t xml:space="preserve"> ("Službeni glasnik općine Gornji </w:t>
            </w:r>
            <w:proofErr w:type="spellStart"/>
            <w:r w:rsidRPr="0097492C">
              <w:rPr>
                <w:rFonts w:ascii="Arial" w:hAnsi="Arial" w:cs="Arial"/>
                <w:color w:val="000000"/>
                <w:sz w:val="18"/>
                <w:szCs w:val="20"/>
              </w:rPr>
              <w:t>Bogićevci</w:t>
            </w:r>
            <w:proofErr w:type="spellEnd"/>
            <w:r w:rsidRPr="0097492C">
              <w:rPr>
                <w:rFonts w:ascii="Arial" w:hAnsi="Arial" w:cs="Arial"/>
                <w:color w:val="000000"/>
                <w:sz w:val="18"/>
                <w:szCs w:val="20"/>
              </w:rPr>
              <w:t xml:space="preserve"> br. 02/09), vijeće općine Gornji </w:t>
            </w:r>
            <w:proofErr w:type="spellStart"/>
            <w:r w:rsidRPr="0097492C">
              <w:rPr>
                <w:rFonts w:ascii="Arial" w:hAnsi="Arial" w:cs="Arial"/>
                <w:color w:val="000000"/>
                <w:sz w:val="18"/>
                <w:szCs w:val="20"/>
              </w:rPr>
              <w:t>Bogićevci</w:t>
            </w:r>
            <w:proofErr w:type="spellEnd"/>
            <w:r w:rsidRPr="0097492C">
              <w:rPr>
                <w:rFonts w:ascii="Arial" w:hAnsi="Arial" w:cs="Arial"/>
                <w:color w:val="000000"/>
                <w:sz w:val="18"/>
                <w:szCs w:val="20"/>
              </w:rPr>
              <w:t xml:space="preserve">  na  3</w:t>
            </w:r>
            <w:r w:rsidRPr="0097492C">
              <w:rPr>
                <w:rFonts w:ascii="Arial" w:hAnsi="Arial" w:cs="Arial"/>
                <w:color w:val="FF0000"/>
                <w:sz w:val="18"/>
                <w:szCs w:val="20"/>
              </w:rPr>
              <w:t xml:space="preserve">. </w:t>
            </w:r>
            <w:r w:rsidRPr="0097492C">
              <w:rPr>
                <w:rFonts w:ascii="Arial" w:hAnsi="Arial" w:cs="Arial"/>
                <w:color w:val="000000"/>
                <w:sz w:val="18"/>
                <w:szCs w:val="20"/>
              </w:rPr>
              <w:t>sjednici održanoj</w:t>
            </w:r>
            <w:r w:rsidRPr="0097492C">
              <w:rPr>
                <w:rFonts w:ascii="Arial" w:hAnsi="Arial" w:cs="Arial"/>
                <w:color w:val="FF0000"/>
                <w:sz w:val="18"/>
                <w:szCs w:val="20"/>
              </w:rPr>
              <w:t xml:space="preserve"> 14. rujna </w:t>
            </w:r>
            <w:r w:rsidRPr="0097492C">
              <w:rPr>
                <w:rFonts w:ascii="Arial" w:hAnsi="Arial" w:cs="Arial"/>
                <w:sz w:val="18"/>
                <w:szCs w:val="20"/>
              </w:rPr>
              <w:t xml:space="preserve">2021. </w:t>
            </w:r>
            <w:r w:rsidRPr="0097492C">
              <w:rPr>
                <w:rFonts w:ascii="Arial" w:hAnsi="Arial" w:cs="Arial"/>
                <w:color w:val="000000"/>
                <w:sz w:val="18"/>
                <w:szCs w:val="20"/>
              </w:rPr>
              <w:t>g. donosi</w:t>
            </w:r>
          </w:p>
        </w:tc>
      </w:tr>
      <w:tr w:rsidR="0097492C" w:rsidRPr="0097492C" w:rsidTr="0097492C">
        <w:trPr>
          <w:trHeight w:val="300"/>
        </w:trPr>
        <w:tc>
          <w:tcPr>
            <w:tcW w:w="1485" w:type="pct"/>
            <w:tcBorders>
              <w:top w:val="nil"/>
              <w:left w:val="nil"/>
              <w:bottom w:val="nil"/>
              <w:right w:val="nil"/>
            </w:tcBorders>
            <w:shd w:val="clear" w:color="auto" w:fill="auto"/>
            <w:vAlign w:val="bottom"/>
            <w:hideMark/>
          </w:tcPr>
          <w:p w:rsidR="00613310" w:rsidRPr="0097492C" w:rsidRDefault="00613310" w:rsidP="00613310">
            <w:pPr>
              <w:suppressAutoHyphens w:val="0"/>
              <w:rPr>
                <w:rFonts w:ascii="Arial" w:hAnsi="Arial" w:cs="Arial"/>
                <w:color w:val="000000"/>
                <w:sz w:val="18"/>
                <w:szCs w:val="20"/>
              </w:rPr>
            </w:pPr>
          </w:p>
        </w:tc>
        <w:tc>
          <w:tcPr>
            <w:tcW w:w="742" w:type="pct"/>
            <w:tcBorders>
              <w:top w:val="nil"/>
              <w:left w:val="nil"/>
              <w:bottom w:val="nil"/>
              <w:right w:val="nil"/>
            </w:tcBorders>
            <w:shd w:val="clear" w:color="auto" w:fill="auto"/>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nil"/>
              <w:right w:val="nil"/>
            </w:tcBorders>
            <w:shd w:val="clear" w:color="000000" w:fill="FFFFFF"/>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613310" w:rsidRPr="0097492C" w:rsidTr="0097492C">
        <w:trPr>
          <w:trHeight w:val="345"/>
        </w:trPr>
        <w:tc>
          <w:tcPr>
            <w:tcW w:w="5000" w:type="pct"/>
            <w:gridSpan w:val="7"/>
            <w:tcBorders>
              <w:top w:val="nil"/>
              <w:left w:val="nil"/>
              <w:bottom w:val="nil"/>
              <w:right w:val="nil"/>
            </w:tcBorders>
            <w:shd w:val="clear" w:color="auto" w:fill="auto"/>
            <w:vAlign w:val="bottom"/>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POLUGODIŠNJI IZVJEŠTAJ O IZVRŠENJU PRORAČUNA OPĆINE GORNJI BOGIĆEVCI</w:t>
            </w:r>
          </w:p>
        </w:tc>
      </w:tr>
      <w:tr w:rsidR="00613310" w:rsidRPr="0097492C" w:rsidTr="0097492C">
        <w:trPr>
          <w:trHeight w:val="300"/>
        </w:trPr>
        <w:tc>
          <w:tcPr>
            <w:tcW w:w="5000" w:type="pct"/>
            <w:gridSpan w:val="7"/>
            <w:tcBorders>
              <w:top w:val="nil"/>
              <w:left w:val="nil"/>
              <w:bottom w:val="nil"/>
              <w:right w:val="nil"/>
            </w:tcBorders>
            <w:shd w:val="clear" w:color="auto" w:fill="auto"/>
            <w:vAlign w:val="bottom"/>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ZA 2021. GODINU</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Članak 1</w:t>
            </w:r>
          </w:p>
        </w:tc>
      </w:tr>
      <w:tr w:rsidR="0097492C" w:rsidRPr="0097492C" w:rsidTr="0097492C">
        <w:trPr>
          <w:trHeight w:val="315"/>
        </w:trPr>
        <w:tc>
          <w:tcPr>
            <w:tcW w:w="3397" w:type="pct"/>
            <w:gridSpan w:val="4"/>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xml:space="preserve">Donosi se Polugodišnji izvještaj o izvršenju proračuna općine Gornji </w:t>
            </w:r>
            <w:proofErr w:type="spellStart"/>
            <w:r w:rsidRPr="0097492C">
              <w:rPr>
                <w:rFonts w:ascii="Arial" w:hAnsi="Arial" w:cs="Arial"/>
                <w:sz w:val="18"/>
                <w:szCs w:val="20"/>
              </w:rPr>
              <w:t>Bogićevci</w:t>
            </w:r>
            <w:proofErr w:type="spellEnd"/>
            <w:r w:rsidRPr="0097492C">
              <w:rPr>
                <w:rFonts w:ascii="Arial" w:hAnsi="Arial" w:cs="Arial"/>
                <w:sz w:val="18"/>
                <w:szCs w:val="20"/>
              </w:rPr>
              <w:t xml:space="preserve"> za 2021.godinu</w:t>
            </w: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b/>
                <w:bCs/>
                <w:sz w:val="18"/>
              </w:rPr>
            </w:pPr>
            <w:r w:rsidRPr="0097492C">
              <w:rPr>
                <w:rFonts w:ascii="Arial" w:hAnsi="Arial" w:cs="Arial"/>
                <w:b/>
                <w:bCs/>
                <w:sz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b/>
                <w:bCs/>
                <w:sz w:val="18"/>
              </w:rPr>
            </w:pPr>
            <w:r w:rsidRPr="0097492C">
              <w:rPr>
                <w:rFonts w:ascii="Arial" w:hAnsi="Arial" w:cs="Arial"/>
                <w:b/>
                <w:bCs/>
                <w:sz w:val="18"/>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Članak 2</w:t>
            </w:r>
          </w:p>
        </w:tc>
      </w:tr>
      <w:tr w:rsidR="0097492C" w:rsidRPr="0097492C" w:rsidTr="0097492C">
        <w:trPr>
          <w:trHeight w:val="33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U prvom polugodištu 2021.godine ostvareno je kako slijedi:</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b/>
                <w:bCs/>
                <w:sz w:val="18"/>
              </w:rPr>
            </w:pPr>
            <w:r w:rsidRPr="0097492C">
              <w:rPr>
                <w:rFonts w:ascii="Arial" w:hAnsi="Arial" w:cs="Arial"/>
                <w:b/>
                <w:bCs/>
                <w:sz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b/>
                <w:bCs/>
                <w:sz w:val="18"/>
              </w:rPr>
            </w:pPr>
            <w:r w:rsidRPr="0097492C">
              <w:rPr>
                <w:rFonts w:ascii="Arial" w:hAnsi="Arial" w:cs="Arial"/>
                <w:b/>
                <w:bCs/>
                <w:sz w:val="18"/>
              </w:rPr>
              <w:t> </w:t>
            </w:r>
          </w:p>
        </w:tc>
      </w:tr>
      <w:tr w:rsidR="0097492C" w:rsidRPr="0097492C" w:rsidTr="0097492C">
        <w:trPr>
          <w:trHeight w:val="73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sz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INDEKS 3/1</w:t>
            </w:r>
          </w:p>
        </w:tc>
        <w:tc>
          <w:tcPr>
            <w:tcW w:w="430"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INDEKS 3/2</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1</w:t>
            </w:r>
          </w:p>
        </w:tc>
        <w:tc>
          <w:tcPr>
            <w:tcW w:w="556" w:type="pct"/>
            <w:tcBorders>
              <w:top w:val="nil"/>
              <w:left w:val="nil"/>
              <w:bottom w:val="nil"/>
              <w:right w:val="single" w:sz="4"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2</w:t>
            </w:r>
          </w:p>
        </w:tc>
        <w:tc>
          <w:tcPr>
            <w:tcW w:w="742" w:type="pct"/>
            <w:tcBorders>
              <w:top w:val="nil"/>
              <w:left w:val="nil"/>
              <w:bottom w:val="nil"/>
              <w:right w:val="single" w:sz="4"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3</w:t>
            </w:r>
          </w:p>
        </w:tc>
        <w:tc>
          <w:tcPr>
            <w:tcW w:w="431" w:type="pct"/>
            <w:tcBorders>
              <w:top w:val="nil"/>
              <w:left w:val="nil"/>
              <w:bottom w:val="nil"/>
              <w:right w:val="single" w:sz="4"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4</w:t>
            </w:r>
          </w:p>
        </w:tc>
        <w:tc>
          <w:tcPr>
            <w:tcW w:w="430" w:type="pct"/>
            <w:tcBorders>
              <w:top w:val="nil"/>
              <w:left w:val="nil"/>
              <w:bottom w:val="nil"/>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5</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 RAČUN PRIHODA I RASHODA</w:t>
            </w:r>
          </w:p>
        </w:tc>
        <w:tc>
          <w:tcPr>
            <w:tcW w:w="614" w:type="pct"/>
            <w:tcBorders>
              <w:top w:val="nil"/>
              <w:left w:val="single" w:sz="4" w:space="0" w:color="auto"/>
              <w:bottom w:val="nil"/>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556"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1" w:type="pct"/>
            <w:tcBorders>
              <w:top w:val="single" w:sz="4" w:space="0" w:color="auto"/>
              <w:left w:val="nil"/>
              <w:bottom w:val="nil"/>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0" w:type="pct"/>
            <w:tcBorders>
              <w:top w:val="single" w:sz="4" w:space="0" w:color="auto"/>
              <w:left w:val="nil"/>
              <w:bottom w:val="nil"/>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Prihodi</w:t>
            </w:r>
          </w:p>
        </w:tc>
        <w:tc>
          <w:tcPr>
            <w:tcW w:w="614"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2.600.716,00</w:t>
            </w:r>
          </w:p>
        </w:tc>
        <w:tc>
          <w:tcPr>
            <w:tcW w:w="556"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9.097.332,00</w:t>
            </w:r>
          </w:p>
        </w:tc>
        <w:tc>
          <w:tcPr>
            <w:tcW w:w="742"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2.945.922,00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113,27</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32,38</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Rashodi</w:t>
            </w:r>
          </w:p>
        </w:tc>
        <w:tc>
          <w:tcPr>
            <w:tcW w:w="614"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1.842.197,65</w:t>
            </w:r>
          </w:p>
        </w:tc>
        <w:tc>
          <w:tcPr>
            <w:tcW w:w="556"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9.361.316,00</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2.694.238,00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146,25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28,78</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Razlika - višak / manjak</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758.518,35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-263.984,00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251.684,00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33,18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16"/>
              </w:rPr>
            </w:pPr>
            <w:r w:rsidRPr="0097492C">
              <w:rPr>
                <w:rFonts w:ascii="Arial" w:hAnsi="Arial" w:cs="Arial"/>
                <w:b/>
                <w:bCs/>
                <w:sz w:val="18"/>
                <w:szCs w:val="16"/>
              </w:rPr>
              <w:t>-95,34</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B. RAČUN FINANCIRANJA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Primitci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Izdatci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Razlika - višak / manjak</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C. VIŠAK / MANJAK IZ PRETHODNIH GODINA</w:t>
            </w:r>
          </w:p>
        </w:tc>
        <w:tc>
          <w:tcPr>
            <w:tcW w:w="614"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556"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Višak / manjak iz prethodnih godina</w:t>
            </w:r>
          </w:p>
        </w:tc>
        <w:tc>
          <w:tcPr>
            <w:tcW w:w="614"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1.694.678,65</w:t>
            </w:r>
          </w:p>
        </w:tc>
        <w:tc>
          <w:tcPr>
            <w:tcW w:w="556"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1.800.893,00</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1.800.893,00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Višak / manjak raspoloživ/za pokriće u slijedećem razdoblju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2.453.197,00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1.536.909,00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2.052.577,00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Članak 3</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xml:space="preserve">             Ostvaren je višak prihoda nad rashodima u iznosu od </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20"/>
              </w:rPr>
            </w:pPr>
            <w:r w:rsidRPr="0097492C">
              <w:rPr>
                <w:rFonts w:ascii="Arial" w:hAnsi="Arial" w:cs="Arial"/>
                <w:color w:val="000000"/>
                <w:sz w:val="18"/>
                <w:szCs w:val="20"/>
              </w:rPr>
              <w:t>251.684,00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xml:space="preserve">kn. </w:t>
            </w: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Članak 4</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I   OPĆI DIO PRORAČUNA</w:t>
            </w:r>
          </w:p>
        </w:tc>
      </w:tr>
      <w:tr w:rsidR="00613310" w:rsidRPr="0097492C" w:rsidTr="0097492C">
        <w:trPr>
          <w:trHeight w:val="300"/>
        </w:trPr>
        <w:tc>
          <w:tcPr>
            <w:tcW w:w="5000" w:type="pct"/>
            <w:gridSpan w:val="7"/>
            <w:tcBorders>
              <w:top w:val="nil"/>
              <w:left w:val="nil"/>
              <w:bottom w:val="nil"/>
              <w:right w:val="nil"/>
            </w:tcBorders>
            <w:shd w:val="clear" w:color="auto" w:fill="auto"/>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xml:space="preserve">Prihodi i primitci, te rashodi i izdatci po skupinama i podskupinama ostvareni su </w:t>
            </w:r>
            <w:proofErr w:type="spellStart"/>
            <w:r w:rsidRPr="0097492C">
              <w:rPr>
                <w:rFonts w:ascii="Arial" w:hAnsi="Arial" w:cs="Arial"/>
                <w:sz w:val="18"/>
                <w:szCs w:val="20"/>
              </w:rPr>
              <w:t>kakoslijedi</w:t>
            </w:r>
            <w:proofErr w:type="spellEnd"/>
            <w:r w:rsidRPr="0097492C">
              <w:rPr>
                <w:rFonts w:ascii="Arial" w:hAnsi="Arial" w:cs="Arial"/>
                <w:sz w:val="18"/>
                <w:szCs w:val="20"/>
              </w:rPr>
              <w:t>:</w:t>
            </w:r>
          </w:p>
        </w:tc>
      </w:tr>
      <w:tr w:rsidR="00613310" w:rsidRPr="0097492C" w:rsidTr="0097492C">
        <w:trPr>
          <w:trHeight w:val="330"/>
        </w:trPr>
        <w:tc>
          <w:tcPr>
            <w:tcW w:w="5000" w:type="pct"/>
            <w:gridSpan w:val="7"/>
            <w:tcBorders>
              <w:top w:val="nil"/>
              <w:left w:val="nil"/>
              <w:bottom w:val="nil"/>
              <w:right w:val="nil"/>
            </w:tcBorders>
            <w:shd w:val="clear" w:color="auto" w:fill="auto"/>
            <w:noWrap/>
            <w:vAlign w:val="center"/>
            <w:hideMark/>
          </w:tcPr>
          <w:p w:rsidR="00613310" w:rsidRPr="0097492C" w:rsidRDefault="00613310" w:rsidP="00613310">
            <w:pPr>
              <w:suppressAutoHyphens w:val="0"/>
              <w:jc w:val="center"/>
              <w:rPr>
                <w:rFonts w:ascii="Arial" w:hAnsi="Arial" w:cs="Arial"/>
                <w:b/>
                <w:bCs/>
                <w:sz w:val="18"/>
              </w:rPr>
            </w:pPr>
            <w:r w:rsidRPr="0097492C">
              <w:rPr>
                <w:rFonts w:ascii="Arial" w:hAnsi="Arial" w:cs="Arial"/>
                <w:b/>
                <w:bCs/>
                <w:sz w:val="18"/>
              </w:rPr>
              <w:t>TABLICA A.</w:t>
            </w:r>
          </w:p>
        </w:tc>
      </w:tr>
      <w:tr w:rsidR="0097492C" w:rsidRPr="0097492C" w:rsidTr="0097492C">
        <w:trPr>
          <w:trHeight w:val="465"/>
        </w:trPr>
        <w:tc>
          <w:tcPr>
            <w:tcW w:w="1485" w:type="pct"/>
            <w:tcBorders>
              <w:top w:val="single" w:sz="8" w:space="0" w:color="auto"/>
              <w:left w:val="single" w:sz="4" w:space="0" w:color="auto"/>
              <w:bottom w:val="single" w:sz="8" w:space="0" w:color="auto"/>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PRIHODI</w:t>
            </w:r>
          </w:p>
        </w:tc>
        <w:tc>
          <w:tcPr>
            <w:tcW w:w="614"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 </w:t>
            </w:r>
          </w:p>
        </w:tc>
        <w:tc>
          <w:tcPr>
            <w:tcW w:w="556"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1" w:type="pct"/>
            <w:tcBorders>
              <w:top w:val="single" w:sz="8" w:space="0" w:color="auto"/>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single" w:sz="8" w:space="0" w:color="auto"/>
              <w:left w:val="nil"/>
              <w:bottom w:val="nil"/>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390"/>
        </w:trPr>
        <w:tc>
          <w:tcPr>
            <w:tcW w:w="1485" w:type="pct"/>
            <w:tcBorders>
              <w:top w:val="nil"/>
              <w:left w:val="single" w:sz="4" w:space="0" w:color="auto"/>
              <w:bottom w:val="single" w:sz="8" w:space="0" w:color="auto"/>
              <w:right w:val="nil"/>
            </w:tcBorders>
            <w:shd w:val="clear" w:color="000000" w:fill="C0C0C0"/>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single" w:sz="8" w:space="0" w:color="auto"/>
              <w:bottom w:val="single" w:sz="8" w:space="0" w:color="auto"/>
              <w:right w:val="nil"/>
            </w:tcBorders>
            <w:shd w:val="clear" w:color="000000" w:fill="C0C0C0"/>
            <w:noWrap/>
            <w:vAlign w:val="bottom"/>
            <w:hideMark/>
          </w:tcPr>
          <w:p w:rsidR="00613310" w:rsidRPr="0097492C" w:rsidRDefault="00613310" w:rsidP="00613310">
            <w:pPr>
              <w:suppressAutoHyphens w:val="0"/>
              <w:rPr>
                <w:b/>
                <w:bCs/>
                <w:color w:val="000000"/>
                <w:sz w:val="18"/>
                <w:szCs w:val="28"/>
              </w:rPr>
            </w:pPr>
            <w:r w:rsidRPr="0097492C">
              <w:rPr>
                <w:b/>
                <w:bCs/>
                <w:color w:val="000000"/>
                <w:sz w:val="18"/>
                <w:szCs w:val="28"/>
              </w:rPr>
              <w:t>SVEUKUPNO PRIHODI I PRIMITCI</w:t>
            </w:r>
          </w:p>
        </w:tc>
        <w:tc>
          <w:tcPr>
            <w:tcW w:w="614"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rPr>
            </w:pPr>
            <w:r w:rsidRPr="0097492C">
              <w:rPr>
                <w:b/>
                <w:bCs/>
                <w:color w:val="000000"/>
                <w:sz w:val="18"/>
              </w:rPr>
              <w:t>2.600.716,00</w:t>
            </w:r>
          </w:p>
        </w:tc>
        <w:tc>
          <w:tcPr>
            <w:tcW w:w="556"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rPr>
            </w:pPr>
            <w:r w:rsidRPr="0097492C">
              <w:rPr>
                <w:b/>
                <w:bCs/>
                <w:color w:val="000000"/>
                <w:sz w:val="18"/>
              </w:rPr>
              <w:t>9.097.332,00</w:t>
            </w:r>
          </w:p>
        </w:tc>
        <w:tc>
          <w:tcPr>
            <w:tcW w:w="742"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rPr>
            </w:pPr>
            <w:r w:rsidRPr="0097492C">
              <w:rPr>
                <w:b/>
                <w:bCs/>
                <w:color w:val="000000"/>
                <w:sz w:val="18"/>
              </w:rPr>
              <w:t>2.945.922,00</w:t>
            </w:r>
          </w:p>
        </w:tc>
        <w:tc>
          <w:tcPr>
            <w:tcW w:w="431" w:type="pct"/>
            <w:tcBorders>
              <w:top w:val="single" w:sz="8" w:space="0" w:color="auto"/>
              <w:left w:val="nil"/>
              <w:bottom w:val="single" w:sz="8"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sz w:val="18"/>
              </w:rPr>
            </w:pPr>
            <w:r w:rsidRPr="0097492C">
              <w:rPr>
                <w:b/>
                <w:bCs/>
                <w:sz w:val="18"/>
              </w:rPr>
              <w:t>113,27</w:t>
            </w:r>
          </w:p>
        </w:tc>
        <w:tc>
          <w:tcPr>
            <w:tcW w:w="430" w:type="pct"/>
            <w:tcBorders>
              <w:top w:val="single" w:sz="8" w:space="0" w:color="auto"/>
              <w:left w:val="nil"/>
              <w:bottom w:val="single" w:sz="8" w:space="0" w:color="auto"/>
              <w:right w:val="single" w:sz="8" w:space="0" w:color="auto"/>
            </w:tcBorders>
            <w:shd w:val="clear" w:color="000000" w:fill="FFFFFF"/>
            <w:noWrap/>
            <w:vAlign w:val="bottom"/>
            <w:hideMark/>
          </w:tcPr>
          <w:p w:rsidR="00613310" w:rsidRPr="0097492C" w:rsidRDefault="00613310" w:rsidP="00613310">
            <w:pPr>
              <w:suppressAutoHyphens w:val="0"/>
              <w:jc w:val="right"/>
              <w:rPr>
                <w:b/>
                <w:bCs/>
                <w:sz w:val="18"/>
              </w:rPr>
            </w:pPr>
            <w:r w:rsidRPr="0097492C">
              <w:rPr>
                <w:b/>
                <w:bCs/>
                <w:sz w:val="18"/>
              </w:rPr>
              <w:t>32,38</w:t>
            </w:r>
          </w:p>
        </w:tc>
      </w:tr>
      <w:tr w:rsidR="0097492C" w:rsidRPr="0097492C" w:rsidTr="0097492C">
        <w:trPr>
          <w:trHeight w:val="930"/>
        </w:trPr>
        <w:tc>
          <w:tcPr>
            <w:tcW w:w="1485" w:type="pct"/>
            <w:tcBorders>
              <w:top w:val="single" w:sz="4" w:space="0" w:color="auto"/>
              <w:left w:val="single" w:sz="8" w:space="0" w:color="auto"/>
              <w:bottom w:val="double" w:sz="6"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4" w:space="0" w:color="auto"/>
              <w:left w:val="nil"/>
              <w:bottom w:val="double" w:sz="6"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PRIHODA</w:t>
            </w:r>
          </w:p>
        </w:tc>
        <w:tc>
          <w:tcPr>
            <w:tcW w:w="614" w:type="pct"/>
            <w:tcBorders>
              <w:top w:val="nil"/>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nil"/>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nil"/>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GODIŠNJEM PLANU 2021.</w:t>
            </w:r>
          </w:p>
        </w:tc>
      </w:tr>
      <w:tr w:rsidR="0097492C" w:rsidRPr="0097492C" w:rsidTr="0097492C">
        <w:trPr>
          <w:trHeight w:val="315"/>
        </w:trPr>
        <w:tc>
          <w:tcPr>
            <w:tcW w:w="1485" w:type="pct"/>
            <w:tcBorders>
              <w:top w:val="nil"/>
              <w:left w:val="single" w:sz="4" w:space="0" w:color="auto"/>
              <w:bottom w:val="single" w:sz="4" w:space="0" w:color="auto"/>
              <w:right w:val="single" w:sz="4" w:space="0" w:color="auto"/>
            </w:tcBorders>
            <w:shd w:val="clear" w:color="000000" w:fill="CCFFFF"/>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6</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POSLOVANJA</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2.568.021,00</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8.822.332,00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2.806.622,00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109,29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31,81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lastRenderedPageBreak/>
              <w:t>61</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poreza</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1.849.616,00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3.985.000,00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359.523,00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19,44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9,02</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611</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Porez i prirez na dohodak</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1.822.876,00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3.900.000,00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317.934,00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17,44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8,15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613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Porezi na imovinu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21.559,00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65.000,00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32.437,00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150,46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49,90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614</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Porezi na robu i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5.181,00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20.000,00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9.152,00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176,65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45,76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616</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Kompenzacijska sredstva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480"/>
        </w:trPr>
        <w:tc>
          <w:tcPr>
            <w:tcW w:w="1485" w:type="pct"/>
            <w:tcBorders>
              <w:top w:val="nil"/>
              <w:left w:val="single" w:sz="4" w:space="0" w:color="auto"/>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63</w:t>
            </w:r>
          </w:p>
        </w:tc>
        <w:tc>
          <w:tcPr>
            <w:tcW w:w="742" w:type="pct"/>
            <w:tcBorders>
              <w:top w:val="nil"/>
              <w:left w:val="nil"/>
              <w:bottom w:val="single" w:sz="4" w:space="0" w:color="auto"/>
              <w:right w:val="single" w:sz="4" w:space="0" w:color="auto"/>
            </w:tcBorders>
            <w:shd w:val="clear" w:color="000000" w:fill="FF99CC"/>
            <w:vAlign w:val="center"/>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Pomoći iz inozemstva (darovnice) i od subjekata unutar opće države</w:t>
            </w:r>
          </w:p>
        </w:tc>
        <w:tc>
          <w:tcPr>
            <w:tcW w:w="614"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194.900,00</w:t>
            </w:r>
          </w:p>
        </w:tc>
        <w:tc>
          <w:tcPr>
            <w:tcW w:w="556"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3.643.980,00</w:t>
            </w:r>
          </w:p>
        </w:tc>
        <w:tc>
          <w:tcPr>
            <w:tcW w:w="742"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1.900.924,00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975,33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52,17</w:t>
            </w:r>
          </w:p>
        </w:tc>
      </w:tr>
      <w:tr w:rsidR="0097492C" w:rsidRPr="0097492C" w:rsidTr="0097492C">
        <w:trPr>
          <w:trHeight w:val="48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633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Pomoći iz proračuna </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171.800,00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3.083.485,00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1.718.512,00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1.000,30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55,73</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634</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Pomoći od ostalih subjekata unutar opće države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13.274,00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24.452,00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184,21</w:t>
            </w:r>
          </w:p>
        </w:tc>
      </w:tr>
      <w:tr w:rsidR="0097492C" w:rsidRPr="0097492C" w:rsidTr="0097492C">
        <w:trPr>
          <w:trHeight w:val="48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636</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Pomoći proračunskim korisnicima iz proračuna koji im nije nadležan</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23.100,00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72.000,00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19.400,00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83,98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26,94</w:t>
            </w:r>
          </w:p>
        </w:tc>
      </w:tr>
      <w:tr w:rsidR="0097492C" w:rsidRPr="0097492C" w:rsidTr="0097492C">
        <w:trPr>
          <w:trHeight w:val="585"/>
        </w:trPr>
        <w:tc>
          <w:tcPr>
            <w:tcW w:w="1485" w:type="pct"/>
            <w:tcBorders>
              <w:top w:val="nil"/>
              <w:left w:val="single" w:sz="4" w:space="0" w:color="auto"/>
              <w:bottom w:val="single" w:sz="4" w:space="0" w:color="auto"/>
              <w:right w:val="single" w:sz="4" w:space="0" w:color="auto"/>
            </w:tcBorders>
            <w:shd w:val="clear" w:color="000000" w:fill="FFFF99"/>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638</w:t>
            </w:r>
          </w:p>
        </w:tc>
        <w:tc>
          <w:tcPr>
            <w:tcW w:w="742" w:type="pct"/>
            <w:tcBorders>
              <w:top w:val="nil"/>
              <w:left w:val="nil"/>
              <w:bottom w:val="single" w:sz="4" w:space="0" w:color="auto"/>
              <w:right w:val="single" w:sz="4" w:space="0" w:color="auto"/>
            </w:tcBorders>
            <w:shd w:val="clear" w:color="000000" w:fill="FFFF99"/>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Pomoći iz </w:t>
            </w:r>
            <w:proofErr w:type="spellStart"/>
            <w:r w:rsidRPr="0097492C">
              <w:rPr>
                <w:rFonts w:ascii="Arial" w:hAnsi="Arial" w:cs="Arial"/>
                <w:b/>
                <w:bCs/>
                <w:color w:val="000000"/>
                <w:sz w:val="18"/>
                <w:szCs w:val="18"/>
              </w:rPr>
              <w:t>drž.proračuna</w:t>
            </w:r>
            <w:proofErr w:type="spellEnd"/>
            <w:r w:rsidRPr="0097492C">
              <w:rPr>
                <w:rFonts w:ascii="Arial" w:hAnsi="Arial" w:cs="Arial"/>
                <w:b/>
                <w:bCs/>
                <w:color w:val="000000"/>
                <w:sz w:val="18"/>
                <w:szCs w:val="18"/>
              </w:rPr>
              <w:t xml:space="preserve"> temeljem </w:t>
            </w:r>
            <w:proofErr w:type="spellStart"/>
            <w:r w:rsidRPr="0097492C">
              <w:rPr>
                <w:rFonts w:ascii="Arial" w:hAnsi="Arial" w:cs="Arial"/>
                <w:b/>
                <w:bCs/>
                <w:color w:val="000000"/>
                <w:sz w:val="18"/>
                <w:szCs w:val="18"/>
              </w:rPr>
              <w:t>peijenosa</w:t>
            </w:r>
            <w:proofErr w:type="spellEnd"/>
            <w:r w:rsidRPr="0097492C">
              <w:rPr>
                <w:rFonts w:ascii="Arial" w:hAnsi="Arial" w:cs="Arial"/>
                <w:b/>
                <w:bCs/>
                <w:color w:val="000000"/>
                <w:sz w:val="18"/>
                <w:szCs w:val="18"/>
              </w:rPr>
              <w:t xml:space="preserve"> sredstava EU</w:t>
            </w:r>
          </w:p>
        </w:tc>
        <w:tc>
          <w:tcPr>
            <w:tcW w:w="614" w:type="pct"/>
            <w:tcBorders>
              <w:top w:val="nil"/>
              <w:left w:val="nil"/>
              <w:bottom w:val="single" w:sz="4" w:space="0" w:color="auto"/>
              <w:right w:val="single" w:sz="4" w:space="0" w:color="auto"/>
            </w:tcBorders>
            <w:shd w:val="clear" w:color="000000" w:fill="FFFF99"/>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0,00</w:t>
            </w:r>
          </w:p>
        </w:tc>
        <w:tc>
          <w:tcPr>
            <w:tcW w:w="556" w:type="pct"/>
            <w:tcBorders>
              <w:top w:val="nil"/>
              <w:left w:val="nil"/>
              <w:bottom w:val="single" w:sz="4" w:space="0" w:color="auto"/>
              <w:right w:val="single" w:sz="4" w:space="0" w:color="auto"/>
            </w:tcBorders>
            <w:shd w:val="clear" w:color="000000" w:fill="FFFF99"/>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475.221,00</w:t>
            </w:r>
          </w:p>
        </w:tc>
        <w:tc>
          <w:tcPr>
            <w:tcW w:w="742" w:type="pct"/>
            <w:tcBorders>
              <w:top w:val="nil"/>
              <w:left w:val="nil"/>
              <w:bottom w:val="single" w:sz="4" w:space="0" w:color="auto"/>
              <w:right w:val="single" w:sz="4" w:space="0" w:color="auto"/>
            </w:tcBorders>
            <w:shd w:val="clear" w:color="000000" w:fill="FFFF99"/>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138.560,00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29,16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64</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imovine</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84.223,00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380.302,00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220.148,00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261,39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57,89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641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financijske imovine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211,00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177,00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83,89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59,00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641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financijske imovine KNJIŽNICA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100,00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100,00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642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nefinancijske imovine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84.010,00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380.000,00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219.969,00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261,84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57,89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643</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kamata na dane zajmove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510"/>
        </w:trPr>
        <w:tc>
          <w:tcPr>
            <w:tcW w:w="1485" w:type="pct"/>
            <w:tcBorders>
              <w:top w:val="nil"/>
              <w:left w:val="single" w:sz="4" w:space="0" w:color="auto"/>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65</w:t>
            </w:r>
          </w:p>
        </w:tc>
        <w:tc>
          <w:tcPr>
            <w:tcW w:w="742" w:type="pct"/>
            <w:tcBorders>
              <w:top w:val="nil"/>
              <w:left w:val="nil"/>
              <w:bottom w:val="single" w:sz="4" w:space="0" w:color="auto"/>
              <w:right w:val="single" w:sz="4" w:space="0" w:color="auto"/>
            </w:tcBorders>
            <w:shd w:val="clear" w:color="000000" w:fill="FF99CC"/>
            <w:vAlign w:val="center"/>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administrativnih pristojbi i po posebnim propisima</w:t>
            </w:r>
          </w:p>
        </w:tc>
        <w:tc>
          <w:tcPr>
            <w:tcW w:w="614"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407.412,00</w:t>
            </w:r>
          </w:p>
        </w:tc>
        <w:tc>
          <w:tcPr>
            <w:tcW w:w="556"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743.130,00</w:t>
            </w:r>
          </w:p>
        </w:tc>
        <w:tc>
          <w:tcPr>
            <w:tcW w:w="742"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284.167,00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69,75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38,24</w:t>
            </w:r>
          </w:p>
        </w:tc>
      </w:tr>
      <w:tr w:rsidR="0097492C" w:rsidRPr="0097492C" w:rsidTr="0097492C">
        <w:trPr>
          <w:trHeight w:val="495"/>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651</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Administrativne upravne pristojbe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66.698,00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140.500,00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80.763,00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121,09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57,48</w:t>
            </w:r>
          </w:p>
        </w:tc>
      </w:tr>
      <w:tr w:rsidR="0097492C" w:rsidRPr="0097492C" w:rsidTr="0097492C">
        <w:trPr>
          <w:trHeight w:val="930"/>
        </w:trPr>
        <w:tc>
          <w:tcPr>
            <w:tcW w:w="1485" w:type="pct"/>
            <w:tcBorders>
              <w:top w:val="nil"/>
              <w:left w:val="single" w:sz="8" w:space="0" w:color="auto"/>
              <w:bottom w:val="double" w:sz="6"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nil"/>
              <w:left w:val="nil"/>
              <w:bottom w:val="double" w:sz="6"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PRIHODA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GODIŠNJEM PLANU 2021.</w:t>
            </w:r>
          </w:p>
        </w:tc>
      </w:tr>
      <w:tr w:rsidR="0097492C" w:rsidRPr="0097492C" w:rsidTr="0097492C">
        <w:trPr>
          <w:trHeight w:val="255"/>
        </w:trPr>
        <w:tc>
          <w:tcPr>
            <w:tcW w:w="1485" w:type="pct"/>
            <w:tcBorders>
              <w:top w:val="single" w:sz="4" w:space="0" w:color="auto"/>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652</w:t>
            </w:r>
          </w:p>
        </w:tc>
        <w:tc>
          <w:tcPr>
            <w:tcW w:w="742"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po posebnim propisima</w:t>
            </w:r>
          </w:p>
        </w:tc>
        <w:tc>
          <w:tcPr>
            <w:tcW w:w="614"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190.735,00</w:t>
            </w:r>
          </w:p>
        </w:tc>
        <w:tc>
          <w:tcPr>
            <w:tcW w:w="556"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287.630,00</w:t>
            </w:r>
          </w:p>
        </w:tc>
        <w:tc>
          <w:tcPr>
            <w:tcW w:w="742"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22.608,00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11,85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7,86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lastRenderedPageBreak/>
              <w:t>653</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Komunalni doprinosi i naknade </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149.979,00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315.000,00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180.796,00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120,55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57,40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66</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Ostali prihodi od nefinancijske imovine</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31.870,00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68.920,00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41.860,00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131,35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60,74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661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Prihodi koje Proračuni ostvare obavljanjem </w:t>
            </w:r>
            <w:proofErr w:type="spellStart"/>
            <w:r w:rsidRPr="0097492C">
              <w:rPr>
                <w:rFonts w:ascii="Arial" w:hAnsi="Arial" w:cs="Arial"/>
                <w:b/>
                <w:bCs/>
                <w:color w:val="000000"/>
                <w:sz w:val="18"/>
                <w:szCs w:val="18"/>
              </w:rPr>
              <w:t>osn.djel</w:t>
            </w:r>
            <w:proofErr w:type="spellEnd"/>
            <w:r w:rsidRPr="0097492C">
              <w:rPr>
                <w:rFonts w:ascii="Arial" w:hAnsi="Arial" w:cs="Arial"/>
                <w:b/>
                <w:bCs/>
                <w:color w:val="000000"/>
                <w:sz w:val="18"/>
                <w:szCs w:val="18"/>
              </w:rPr>
              <w:t>.</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31.870,00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68.920,00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41.860,00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131,35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60,74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68</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Kazne, upravne mjere i ostali prihodi </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681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Kazne i upravne mjere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683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Ostali prihodi </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7</w:t>
            </w:r>
          </w:p>
        </w:tc>
        <w:tc>
          <w:tcPr>
            <w:tcW w:w="742" w:type="pct"/>
            <w:tcBorders>
              <w:top w:val="nil"/>
              <w:left w:val="nil"/>
              <w:bottom w:val="single" w:sz="4" w:space="0" w:color="auto"/>
              <w:right w:val="single" w:sz="4" w:space="0" w:color="auto"/>
            </w:tcBorders>
            <w:shd w:val="clear" w:color="000000" w:fill="CCFFFF"/>
            <w:vAlign w:val="center"/>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PRODAJE NEFINANCIJSKE IMOVINE</w:t>
            </w:r>
          </w:p>
        </w:tc>
        <w:tc>
          <w:tcPr>
            <w:tcW w:w="614" w:type="pct"/>
            <w:tcBorders>
              <w:top w:val="nil"/>
              <w:left w:val="nil"/>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32.695,00</w:t>
            </w:r>
          </w:p>
        </w:tc>
        <w:tc>
          <w:tcPr>
            <w:tcW w:w="556" w:type="pct"/>
            <w:tcBorders>
              <w:top w:val="nil"/>
              <w:left w:val="nil"/>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275.000,00</w:t>
            </w:r>
          </w:p>
        </w:tc>
        <w:tc>
          <w:tcPr>
            <w:tcW w:w="742" w:type="pct"/>
            <w:tcBorders>
              <w:top w:val="nil"/>
              <w:left w:val="nil"/>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139.300,00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426,06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50,65</w:t>
            </w:r>
          </w:p>
        </w:tc>
      </w:tr>
      <w:tr w:rsidR="0097492C" w:rsidRPr="0097492C" w:rsidTr="0097492C">
        <w:trPr>
          <w:trHeight w:val="39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71</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Prihodi od prodaje </w:t>
            </w:r>
            <w:proofErr w:type="spellStart"/>
            <w:r w:rsidRPr="0097492C">
              <w:rPr>
                <w:rFonts w:ascii="Arial" w:hAnsi="Arial" w:cs="Arial"/>
                <w:b/>
                <w:bCs/>
                <w:color w:val="000000"/>
                <w:sz w:val="18"/>
                <w:szCs w:val="18"/>
              </w:rPr>
              <w:t>neproizvedene</w:t>
            </w:r>
            <w:proofErr w:type="spellEnd"/>
            <w:r w:rsidRPr="0097492C">
              <w:rPr>
                <w:rFonts w:ascii="Arial" w:hAnsi="Arial" w:cs="Arial"/>
                <w:b/>
                <w:bCs/>
                <w:color w:val="000000"/>
                <w:sz w:val="18"/>
                <w:szCs w:val="18"/>
              </w:rPr>
              <w:t xml:space="preserve"> imovine</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32.695,00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200.000,00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115.300,00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352,65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57,65</w:t>
            </w:r>
          </w:p>
        </w:tc>
      </w:tr>
      <w:tr w:rsidR="0097492C" w:rsidRPr="0097492C" w:rsidTr="0097492C">
        <w:trPr>
          <w:trHeight w:val="495"/>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711</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Prihodi od prodaje materijalne imovine - </w:t>
            </w:r>
            <w:proofErr w:type="spellStart"/>
            <w:r w:rsidRPr="0097492C">
              <w:rPr>
                <w:rFonts w:ascii="Arial" w:hAnsi="Arial" w:cs="Arial"/>
                <w:b/>
                <w:bCs/>
                <w:color w:val="000000"/>
                <w:sz w:val="18"/>
                <w:szCs w:val="18"/>
              </w:rPr>
              <w:t>prirodnoh</w:t>
            </w:r>
            <w:proofErr w:type="spellEnd"/>
            <w:r w:rsidRPr="0097492C">
              <w:rPr>
                <w:rFonts w:ascii="Arial" w:hAnsi="Arial" w:cs="Arial"/>
                <w:b/>
                <w:bCs/>
                <w:color w:val="000000"/>
                <w:sz w:val="18"/>
                <w:szCs w:val="18"/>
              </w:rPr>
              <w:t xml:space="preserve"> bogatstava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32.695,00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200.000,00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115.300,00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352,65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57,65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72</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Prihodi od prodaje proizvedene </w:t>
            </w:r>
            <w:proofErr w:type="spellStart"/>
            <w:r w:rsidRPr="0097492C">
              <w:rPr>
                <w:rFonts w:ascii="Arial" w:hAnsi="Arial" w:cs="Arial"/>
                <w:b/>
                <w:bCs/>
                <w:color w:val="000000"/>
                <w:sz w:val="18"/>
                <w:szCs w:val="18"/>
              </w:rPr>
              <w:t>dugotr.imovine</w:t>
            </w:r>
            <w:proofErr w:type="spellEnd"/>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75.000,00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24.000,00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32,00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722</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Prihodi od prodaje postrojenja i opreme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75.000,00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24.000,00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32,00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8</w:t>
            </w:r>
          </w:p>
        </w:tc>
        <w:tc>
          <w:tcPr>
            <w:tcW w:w="742" w:type="pct"/>
            <w:tcBorders>
              <w:top w:val="nil"/>
              <w:left w:val="nil"/>
              <w:bottom w:val="single" w:sz="4" w:space="0" w:color="auto"/>
              <w:right w:val="single" w:sz="4" w:space="0" w:color="auto"/>
            </w:tcBorders>
            <w:shd w:val="clear" w:color="000000" w:fill="CCFFFF"/>
            <w:vAlign w:val="center"/>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PRIMITCI OD FINANCIJSKE IMOVINE I ZADUŽIVANJA</w:t>
            </w:r>
          </w:p>
        </w:tc>
        <w:tc>
          <w:tcPr>
            <w:tcW w:w="614" w:type="pct"/>
            <w:tcBorders>
              <w:top w:val="nil"/>
              <w:left w:val="nil"/>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nil"/>
              <w:left w:val="nil"/>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45"/>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84</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Primitci od zaduživanja</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495"/>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844</w:t>
            </w:r>
          </w:p>
        </w:tc>
        <w:tc>
          <w:tcPr>
            <w:tcW w:w="742"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Primljeni zajmovi od financijskih </w:t>
            </w:r>
            <w:proofErr w:type="spellStart"/>
            <w:r w:rsidRPr="0097492C">
              <w:rPr>
                <w:rFonts w:ascii="Arial" w:hAnsi="Arial" w:cs="Arial"/>
                <w:b/>
                <w:bCs/>
                <w:color w:val="000000"/>
                <w:sz w:val="18"/>
                <w:szCs w:val="18"/>
              </w:rPr>
              <w:t>inst.izvan</w:t>
            </w:r>
            <w:proofErr w:type="spellEnd"/>
            <w:r w:rsidRPr="0097492C">
              <w:rPr>
                <w:rFonts w:ascii="Arial" w:hAnsi="Arial" w:cs="Arial"/>
                <w:b/>
                <w:bCs/>
                <w:color w:val="000000"/>
                <w:sz w:val="18"/>
                <w:szCs w:val="18"/>
              </w:rPr>
              <w:t xml:space="preserve"> javnog sektora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525"/>
        </w:trPr>
        <w:tc>
          <w:tcPr>
            <w:tcW w:w="1485" w:type="pct"/>
            <w:tcBorders>
              <w:top w:val="nil"/>
              <w:left w:val="nil"/>
              <w:bottom w:val="nil"/>
              <w:right w:val="nil"/>
            </w:tcBorders>
            <w:shd w:val="clear" w:color="auto" w:fill="auto"/>
            <w:noWrap/>
            <w:hideMark/>
          </w:tcPr>
          <w:p w:rsidR="00613310" w:rsidRPr="0097492C" w:rsidRDefault="00613310" w:rsidP="00613310">
            <w:pPr>
              <w:suppressAutoHyphens w:val="0"/>
              <w:jc w:val="center"/>
              <w:rPr>
                <w:rFonts w:ascii="Arial" w:hAnsi="Arial" w:cs="Arial"/>
                <w:b/>
                <w:bCs/>
                <w:sz w:val="18"/>
                <w:szCs w:val="22"/>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465"/>
        </w:trPr>
        <w:tc>
          <w:tcPr>
            <w:tcW w:w="1485" w:type="pct"/>
            <w:tcBorders>
              <w:top w:val="single" w:sz="8" w:space="0" w:color="auto"/>
              <w:left w:val="nil"/>
              <w:bottom w:val="single" w:sz="8" w:space="0" w:color="auto"/>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RASHODI</w:t>
            </w:r>
          </w:p>
        </w:tc>
        <w:tc>
          <w:tcPr>
            <w:tcW w:w="614"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 </w:t>
            </w:r>
          </w:p>
        </w:tc>
        <w:tc>
          <w:tcPr>
            <w:tcW w:w="556"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1" w:type="pct"/>
            <w:tcBorders>
              <w:top w:val="single" w:sz="8" w:space="0" w:color="auto"/>
              <w:left w:val="nil"/>
              <w:bottom w:val="nil"/>
              <w:right w:val="nil"/>
            </w:tcBorders>
            <w:shd w:val="clear" w:color="000000" w:fill="0000CC"/>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single" w:sz="8" w:space="0" w:color="auto"/>
              <w:left w:val="nil"/>
              <w:bottom w:val="nil"/>
              <w:right w:val="nil"/>
            </w:tcBorders>
            <w:shd w:val="clear" w:color="000000" w:fill="0000CC"/>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390"/>
        </w:trPr>
        <w:tc>
          <w:tcPr>
            <w:tcW w:w="1485" w:type="pct"/>
            <w:tcBorders>
              <w:top w:val="nil"/>
              <w:left w:val="nil"/>
              <w:bottom w:val="single" w:sz="8" w:space="0" w:color="auto"/>
              <w:right w:val="nil"/>
            </w:tcBorders>
            <w:shd w:val="clear" w:color="000000" w:fill="C0C0C0"/>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single" w:sz="8" w:space="0" w:color="auto"/>
              <w:bottom w:val="single" w:sz="8" w:space="0" w:color="auto"/>
              <w:right w:val="nil"/>
            </w:tcBorders>
            <w:shd w:val="clear" w:color="000000" w:fill="C0C0C0"/>
            <w:noWrap/>
            <w:vAlign w:val="bottom"/>
            <w:hideMark/>
          </w:tcPr>
          <w:p w:rsidR="00613310" w:rsidRPr="0097492C" w:rsidRDefault="00613310" w:rsidP="00613310">
            <w:pPr>
              <w:suppressAutoHyphens w:val="0"/>
              <w:rPr>
                <w:b/>
                <w:bCs/>
                <w:color w:val="000000"/>
                <w:sz w:val="18"/>
                <w:szCs w:val="28"/>
              </w:rPr>
            </w:pPr>
            <w:r w:rsidRPr="0097492C">
              <w:rPr>
                <w:b/>
                <w:bCs/>
                <w:color w:val="000000"/>
                <w:sz w:val="18"/>
                <w:szCs w:val="28"/>
              </w:rPr>
              <w:t>SVEUKUPNO RASHODI I IZDATCI</w:t>
            </w:r>
          </w:p>
        </w:tc>
        <w:tc>
          <w:tcPr>
            <w:tcW w:w="614"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rPr>
            </w:pPr>
            <w:r w:rsidRPr="0097492C">
              <w:rPr>
                <w:b/>
                <w:bCs/>
                <w:color w:val="000000"/>
                <w:sz w:val="18"/>
              </w:rPr>
              <w:t>1.842.197,65</w:t>
            </w:r>
          </w:p>
        </w:tc>
        <w:tc>
          <w:tcPr>
            <w:tcW w:w="556"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rPr>
            </w:pPr>
            <w:r w:rsidRPr="0097492C">
              <w:rPr>
                <w:b/>
                <w:bCs/>
                <w:color w:val="000000"/>
                <w:sz w:val="18"/>
              </w:rPr>
              <w:t>9.361.316,00</w:t>
            </w:r>
          </w:p>
        </w:tc>
        <w:tc>
          <w:tcPr>
            <w:tcW w:w="742"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rPr>
            </w:pPr>
            <w:r w:rsidRPr="0097492C">
              <w:rPr>
                <w:b/>
                <w:bCs/>
                <w:color w:val="000000"/>
                <w:sz w:val="18"/>
              </w:rPr>
              <w:t>2.694.238,00</w:t>
            </w:r>
          </w:p>
        </w:tc>
        <w:tc>
          <w:tcPr>
            <w:tcW w:w="431" w:type="pct"/>
            <w:tcBorders>
              <w:top w:val="single" w:sz="8" w:space="0" w:color="auto"/>
              <w:left w:val="nil"/>
              <w:bottom w:val="single" w:sz="8"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sz w:val="18"/>
              </w:rPr>
            </w:pPr>
            <w:r w:rsidRPr="0097492C">
              <w:rPr>
                <w:b/>
                <w:bCs/>
                <w:sz w:val="18"/>
              </w:rPr>
              <w:t>146,25</w:t>
            </w:r>
          </w:p>
        </w:tc>
        <w:tc>
          <w:tcPr>
            <w:tcW w:w="430" w:type="pct"/>
            <w:tcBorders>
              <w:top w:val="single" w:sz="8" w:space="0" w:color="auto"/>
              <w:left w:val="nil"/>
              <w:bottom w:val="single" w:sz="8" w:space="0" w:color="auto"/>
              <w:right w:val="single" w:sz="8" w:space="0" w:color="auto"/>
            </w:tcBorders>
            <w:shd w:val="clear" w:color="000000" w:fill="FFFFFF"/>
            <w:noWrap/>
            <w:vAlign w:val="bottom"/>
            <w:hideMark/>
          </w:tcPr>
          <w:p w:rsidR="00613310" w:rsidRPr="0097492C" w:rsidRDefault="00613310" w:rsidP="00613310">
            <w:pPr>
              <w:suppressAutoHyphens w:val="0"/>
              <w:jc w:val="right"/>
              <w:rPr>
                <w:b/>
                <w:bCs/>
                <w:sz w:val="18"/>
              </w:rPr>
            </w:pPr>
            <w:r w:rsidRPr="0097492C">
              <w:rPr>
                <w:b/>
                <w:bCs/>
                <w:sz w:val="18"/>
              </w:rPr>
              <w:t>28,78</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b/>
                <w:bCs/>
                <w:sz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1035"/>
        </w:trPr>
        <w:tc>
          <w:tcPr>
            <w:tcW w:w="1485" w:type="pct"/>
            <w:tcBorders>
              <w:top w:val="single" w:sz="4" w:space="0" w:color="auto"/>
              <w:left w:val="single" w:sz="8" w:space="0" w:color="auto"/>
              <w:bottom w:val="double" w:sz="6" w:space="0" w:color="auto"/>
              <w:right w:val="single" w:sz="8" w:space="0" w:color="auto"/>
            </w:tcBorders>
            <w:shd w:val="clear" w:color="auto" w:fill="auto"/>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4" w:space="0" w:color="auto"/>
              <w:left w:val="nil"/>
              <w:bottom w:val="double" w:sz="6" w:space="0" w:color="auto"/>
              <w:right w:val="single" w:sz="8" w:space="0" w:color="auto"/>
            </w:tcBorders>
            <w:shd w:val="clear" w:color="auto" w:fill="auto"/>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 xml:space="preserve">INDEKS PREMA GODIŠNJEM </w:t>
            </w:r>
            <w:r w:rsidRPr="0097492C">
              <w:rPr>
                <w:rFonts w:ascii="Arial" w:hAnsi="Arial" w:cs="Arial"/>
                <w:b/>
                <w:bCs/>
                <w:sz w:val="18"/>
                <w:szCs w:val="18"/>
              </w:rPr>
              <w:lastRenderedPageBreak/>
              <w:t>PLAN</w:t>
            </w:r>
            <w:r w:rsidR="0097492C">
              <w:rPr>
                <w:rFonts w:ascii="Arial" w:hAnsi="Arial" w:cs="Arial"/>
                <w:b/>
                <w:bCs/>
                <w:sz w:val="18"/>
                <w:szCs w:val="18"/>
              </w:rPr>
              <w:t xml:space="preserve"> </w:t>
            </w:r>
            <w:r w:rsidRPr="0097492C">
              <w:rPr>
                <w:rFonts w:ascii="Arial" w:hAnsi="Arial" w:cs="Arial"/>
                <w:b/>
                <w:bCs/>
                <w:sz w:val="18"/>
                <w:szCs w:val="18"/>
              </w:rPr>
              <w:t>U 2021.</w:t>
            </w:r>
          </w:p>
        </w:tc>
      </w:tr>
      <w:tr w:rsidR="0097492C" w:rsidRPr="0097492C" w:rsidTr="0097492C">
        <w:trPr>
          <w:trHeight w:val="315"/>
        </w:trPr>
        <w:tc>
          <w:tcPr>
            <w:tcW w:w="1485" w:type="pct"/>
            <w:tcBorders>
              <w:top w:val="nil"/>
              <w:left w:val="single" w:sz="4" w:space="0" w:color="auto"/>
              <w:bottom w:val="single" w:sz="4" w:space="0" w:color="auto"/>
              <w:right w:val="single" w:sz="4" w:space="0" w:color="auto"/>
            </w:tcBorders>
            <w:shd w:val="clear" w:color="000000" w:fill="CCFFFF"/>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lastRenderedPageBreak/>
              <w:t>3</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POSLOVANJA</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1.335.899,39</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3.600.711,00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1.484.605,00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111,13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41,23</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31</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za zaposlene</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414.467,63</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1.076.532,00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531.550,00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128,25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49,38</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center"/>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311</w:t>
            </w:r>
          </w:p>
        </w:tc>
        <w:tc>
          <w:tcPr>
            <w:tcW w:w="742" w:type="pct"/>
            <w:tcBorders>
              <w:top w:val="nil"/>
              <w:left w:val="nil"/>
              <w:bottom w:val="single" w:sz="4" w:space="0" w:color="auto"/>
              <w:right w:val="single" w:sz="4" w:space="0" w:color="auto"/>
            </w:tcBorders>
            <w:shd w:val="clear" w:color="000000" w:fill="FFFFCC"/>
            <w:noWrap/>
            <w:vAlign w:val="center"/>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Plaće</w:t>
            </w:r>
          </w:p>
        </w:tc>
        <w:tc>
          <w:tcPr>
            <w:tcW w:w="614" w:type="pct"/>
            <w:tcBorders>
              <w:top w:val="nil"/>
              <w:left w:val="nil"/>
              <w:bottom w:val="single" w:sz="4" w:space="0" w:color="auto"/>
              <w:right w:val="single" w:sz="4" w:space="0" w:color="auto"/>
            </w:tcBorders>
            <w:shd w:val="clear" w:color="000000" w:fill="FFFFCC"/>
            <w:noWrap/>
            <w:vAlign w:val="center"/>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355.766,21</w:t>
            </w:r>
          </w:p>
        </w:tc>
        <w:tc>
          <w:tcPr>
            <w:tcW w:w="556" w:type="pct"/>
            <w:tcBorders>
              <w:top w:val="nil"/>
              <w:left w:val="nil"/>
              <w:bottom w:val="single" w:sz="4" w:space="0" w:color="auto"/>
              <w:right w:val="single" w:sz="4" w:space="0" w:color="auto"/>
            </w:tcBorders>
            <w:shd w:val="clear" w:color="000000" w:fill="FFFFCC"/>
            <w:noWrap/>
            <w:vAlign w:val="center"/>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843.080,00</w:t>
            </w:r>
          </w:p>
        </w:tc>
        <w:tc>
          <w:tcPr>
            <w:tcW w:w="742" w:type="pct"/>
            <w:tcBorders>
              <w:top w:val="nil"/>
              <w:left w:val="nil"/>
              <w:bottom w:val="single" w:sz="4" w:space="0" w:color="auto"/>
              <w:right w:val="single" w:sz="4" w:space="0" w:color="auto"/>
            </w:tcBorders>
            <w:shd w:val="clear" w:color="000000" w:fill="FFFFCC"/>
            <w:noWrap/>
            <w:vAlign w:val="center"/>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433.948,00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121,98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51,47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312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Ostali rashodi za zaposlene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93.000,00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26.000,00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27,96</w:t>
            </w:r>
          </w:p>
        </w:tc>
      </w:tr>
      <w:tr w:rsidR="0097492C" w:rsidRPr="0097492C" w:rsidTr="0097492C">
        <w:trPr>
          <w:trHeight w:val="315"/>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313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Doprinosi na plaće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58.701,42</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140.452,00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71.602,00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121,98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50,98</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32</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Materijalni rashodi</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414.684,04</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1.153.459,00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505.963,00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122,01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43,86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321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Naknade troškova zaposlenima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7.629,39</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27.444,00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7.798,00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102,21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28,41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322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za materijal i energiju</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130.491,25</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297.000,00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152.001,00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116,48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51,18</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323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za usluge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208.601,67</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569.075,00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197.956,00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94,90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34,79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324</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Naknade </w:t>
            </w:r>
            <w:proofErr w:type="spellStart"/>
            <w:r w:rsidRPr="0097492C">
              <w:rPr>
                <w:rFonts w:ascii="Arial" w:hAnsi="Arial" w:cs="Arial"/>
                <w:b/>
                <w:bCs/>
                <w:color w:val="000000"/>
                <w:sz w:val="18"/>
                <w:szCs w:val="18"/>
              </w:rPr>
              <w:t>troš.osobama</w:t>
            </w:r>
            <w:proofErr w:type="spellEnd"/>
            <w:r w:rsidRPr="0097492C">
              <w:rPr>
                <w:rFonts w:ascii="Arial" w:hAnsi="Arial" w:cs="Arial"/>
                <w:b/>
                <w:bCs/>
                <w:color w:val="000000"/>
                <w:sz w:val="18"/>
                <w:szCs w:val="18"/>
              </w:rPr>
              <w:t xml:space="preserve"> izvan radnog odnosa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329</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Ostali nespomenuti rashodi poslovanja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67.961,73</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259.940,00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148.208,00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218,08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57,02</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3299</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Ostali nespomenuti rashodi poslovanja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43.410,08</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195.200,00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104.707,00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241,20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53,64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34</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Financijski rashodi</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3.115,99</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8.600,00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3.541,00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113,64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41,17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342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Kamate za primljene zajmove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343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Ostali financijski rashodi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3.115,99</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8.600,00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3.541,00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113,64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41,17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35</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Subvencije trg. Dr., poljoprivrednicima, obrtima,…</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18.649,97</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80.000,00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26,50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352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proofErr w:type="spellStart"/>
            <w:r w:rsidRPr="0097492C">
              <w:rPr>
                <w:rFonts w:ascii="Arial" w:hAnsi="Arial" w:cs="Arial"/>
                <w:b/>
                <w:bCs/>
                <w:color w:val="000000"/>
                <w:sz w:val="18"/>
                <w:szCs w:val="18"/>
              </w:rPr>
              <w:t>Subv</w:t>
            </w:r>
            <w:proofErr w:type="spellEnd"/>
            <w:r w:rsidRPr="0097492C">
              <w:rPr>
                <w:rFonts w:ascii="Arial" w:hAnsi="Arial" w:cs="Arial"/>
                <w:b/>
                <w:bCs/>
                <w:color w:val="000000"/>
                <w:sz w:val="18"/>
                <w:szCs w:val="18"/>
              </w:rPr>
              <w:t xml:space="preserve">. </w:t>
            </w:r>
            <w:proofErr w:type="spellStart"/>
            <w:r w:rsidRPr="0097492C">
              <w:rPr>
                <w:rFonts w:ascii="Arial" w:hAnsi="Arial" w:cs="Arial"/>
                <w:b/>
                <w:bCs/>
                <w:color w:val="000000"/>
                <w:sz w:val="18"/>
                <w:szCs w:val="18"/>
              </w:rPr>
              <w:t>Poljop</w:t>
            </w:r>
            <w:proofErr w:type="spellEnd"/>
            <w:r w:rsidRPr="0097492C">
              <w:rPr>
                <w:rFonts w:ascii="Arial" w:hAnsi="Arial" w:cs="Arial"/>
                <w:b/>
                <w:bCs/>
                <w:color w:val="000000"/>
                <w:sz w:val="18"/>
                <w:szCs w:val="18"/>
              </w:rPr>
              <w:t>. Obrtnicima, malim i sred. Poduzetnicima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18.649,97</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80.000,00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26,50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36</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Pomoći dane u inozemstvo i unutar općeg proračuna</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36.438,65</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58.000,00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14.911,00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40,92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25,71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363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Pomoći dane unutar općeg proračuna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36.438,65</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58.000,00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14.911,00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40,92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25,71</w:t>
            </w:r>
          </w:p>
        </w:tc>
      </w:tr>
      <w:tr w:rsidR="0097492C" w:rsidRPr="0097492C" w:rsidTr="0097492C">
        <w:trPr>
          <w:trHeight w:val="540"/>
        </w:trPr>
        <w:tc>
          <w:tcPr>
            <w:tcW w:w="1485" w:type="pct"/>
            <w:tcBorders>
              <w:top w:val="nil"/>
              <w:left w:val="single" w:sz="4" w:space="0" w:color="auto"/>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37</w:t>
            </w:r>
          </w:p>
        </w:tc>
        <w:tc>
          <w:tcPr>
            <w:tcW w:w="742" w:type="pct"/>
            <w:tcBorders>
              <w:top w:val="nil"/>
              <w:left w:val="nil"/>
              <w:bottom w:val="single" w:sz="4" w:space="0" w:color="auto"/>
              <w:right w:val="single" w:sz="4" w:space="0" w:color="auto"/>
            </w:tcBorders>
            <w:shd w:val="clear" w:color="000000" w:fill="FF99CC"/>
            <w:vAlign w:val="center"/>
            <w:hideMark/>
          </w:tcPr>
          <w:p w:rsidR="00613310" w:rsidRPr="0097492C" w:rsidRDefault="00613310" w:rsidP="00613310">
            <w:pPr>
              <w:suppressAutoHyphens w:val="0"/>
              <w:rPr>
                <w:rFonts w:ascii="Arial" w:hAnsi="Arial" w:cs="Arial"/>
                <w:b/>
                <w:bCs/>
                <w:color w:val="000000"/>
                <w:sz w:val="18"/>
                <w:szCs w:val="18"/>
              </w:rPr>
            </w:pPr>
            <w:proofErr w:type="spellStart"/>
            <w:r w:rsidRPr="0097492C">
              <w:rPr>
                <w:rFonts w:ascii="Arial" w:hAnsi="Arial" w:cs="Arial"/>
                <w:b/>
                <w:bCs/>
                <w:color w:val="000000"/>
                <w:sz w:val="18"/>
                <w:szCs w:val="18"/>
              </w:rPr>
              <w:t>Nakn</w:t>
            </w:r>
            <w:proofErr w:type="spellEnd"/>
            <w:r w:rsidRPr="0097492C">
              <w:rPr>
                <w:rFonts w:ascii="Arial" w:hAnsi="Arial" w:cs="Arial"/>
                <w:b/>
                <w:bCs/>
                <w:color w:val="000000"/>
                <w:sz w:val="18"/>
                <w:szCs w:val="18"/>
              </w:rPr>
              <w:t xml:space="preserve">. </w:t>
            </w:r>
            <w:proofErr w:type="spellStart"/>
            <w:r w:rsidRPr="0097492C">
              <w:rPr>
                <w:rFonts w:ascii="Arial" w:hAnsi="Arial" w:cs="Arial"/>
                <w:b/>
                <w:bCs/>
                <w:color w:val="000000"/>
                <w:sz w:val="18"/>
                <w:szCs w:val="18"/>
              </w:rPr>
              <w:t>građ</w:t>
            </w:r>
            <w:proofErr w:type="spellEnd"/>
            <w:r w:rsidRPr="0097492C">
              <w:rPr>
                <w:rFonts w:ascii="Arial" w:hAnsi="Arial" w:cs="Arial"/>
                <w:b/>
                <w:bCs/>
                <w:color w:val="000000"/>
                <w:sz w:val="18"/>
                <w:szCs w:val="18"/>
              </w:rPr>
              <w:t>. i kućanstvima na temelju osiguranja i druge naknade</w:t>
            </w:r>
          </w:p>
        </w:tc>
        <w:tc>
          <w:tcPr>
            <w:tcW w:w="614"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75.317,11</w:t>
            </w:r>
          </w:p>
        </w:tc>
        <w:tc>
          <w:tcPr>
            <w:tcW w:w="556"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289.200,00</w:t>
            </w:r>
          </w:p>
        </w:tc>
        <w:tc>
          <w:tcPr>
            <w:tcW w:w="742" w:type="pct"/>
            <w:tcBorders>
              <w:top w:val="nil"/>
              <w:left w:val="nil"/>
              <w:bottom w:val="single" w:sz="4" w:space="0" w:color="auto"/>
              <w:right w:val="single" w:sz="4" w:space="0" w:color="auto"/>
            </w:tcBorders>
            <w:shd w:val="clear" w:color="000000" w:fill="FF99CC"/>
            <w:noWrap/>
            <w:vAlign w:val="center"/>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111.162,00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147,59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38,44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lastRenderedPageBreak/>
              <w:t>372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Ostale naknade građanima i kućanstvima iz proračuna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75.317,11</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289.200,00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111.162,00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147,59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38,44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38</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Ostali rashodi</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373.226,00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934.920,00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296.279,00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79,38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31,69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381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Tekuće donacije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298.226,00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480.920,00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166.279,00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55,76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34,58</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382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Kapitalne donacije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75.000,00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424.000,00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130.000,00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173,33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30,66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385</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Izvanredni rashodi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386</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Kapitalne pomoći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4</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ZA NABAVU NEFINANCIJSKE IMOVINE</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506.298,26</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5.760.605,00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1.209.633,00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238,92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21,00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41</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xml:space="preserve">Rashodi za nabavu </w:t>
            </w:r>
            <w:proofErr w:type="spellStart"/>
            <w:r w:rsidRPr="0097492C">
              <w:rPr>
                <w:rFonts w:ascii="Arial" w:hAnsi="Arial" w:cs="Arial"/>
                <w:b/>
                <w:bCs/>
                <w:color w:val="000000"/>
                <w:sz w:val="18"/>
                <w:szCs w:val="18"/>
              </w:rPr>
              <w:t>neproizvedene</w:t>
            </w:r>
            <w:proofErr w:type="spellEnd"/>
            <w:r w:rsidRPr="0097492C">
              <w:rPr>
                <w:rFonts w:ascii="Arial" w:hAnsi="Arial" w:cs="Arial"/>
                <w:b/>
                <w:bCs/>
                <w:color w:val="000000"/>
                <w:sz w:val="18"/>
                <w:szCs w:val="18"/>
              </w:rPr>
              <w:t xml:space="preserve"> imovine</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28.000,00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50.000,00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12.000,00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42,86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24,00</w:t>
            </w:r>
          </w:p>
        </w:tc>
      </w:tr>
      <w:tr w:rsidR="0097492C" w:rsidRPr="0097492C" w:rsidTr="0097492C">
        <w:trPr>
          <w:trHeight w:val="315"/>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411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Materijalna imovina - prirodna bogatstva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18.000,00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1035"/>
        </w:trPr>
        <w:tc>
          <w:tcPr>
            <w:tcW w:w="1485" w:type="pct"/>
            <w:tcBorders>
              <w:top w:val="nil"/>
              <w:left w:val="single" w:sz="8" w:space="0" w:color="auto"/>
              <w:bottom w:val="double" w:sz="6" w:space="0" w:color="auto"/>
              <w:right w:val="single" w:sz="8" w:space="0" w:color="auto"/>
            </w:tcBorders>
            <w:shd w:val="clear" w:color="auto" w:fill="auto"/>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nil"/>
              <w:left w:val="nil"/>
              <w:bottom w:val="double" w:sz="6" w:space="0" w:color="auto"/>
              <w:right w:val="single" w:sz="8" w:space="0" w:color="auto"/>
            </w:tcBorders>
            <w:shd w:val="clear" w:color="auto" w:fill="auto"/>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GODIŠNJEM PLANU 2021.</w:t>
            </w:r>
          </w:p>
        </w:tc>
      </w:tr>
      <w:tr w:rsidR="0097492C" w:rsidRPr="0097492C" w:rsidTr="0097492C">
        <w:trPr>
          <w:trHeight w:val="315"/>
        </w:trPr>
        <w:tc>
          <w:tcPr>
            <w:tcW w:w="1485" w:type="pct"/>
            <w:tcBorders>
              <w:top w:val="single" w:sz="4" w:space="0" w:color="auto"/>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412</w:t>
            </w:r>
          </w:p>
        </w:tc>
        <w:tc>
          <w:tcPr>
            <w:tcW w:w="742"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Nematerijalna imovina</w:t>
            </w:r>
          </w:p>
        </w:tc>
        <w:tc>
          <w:tcPr>
            <w:tcW w:w="614"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10.000,00</w:t>
            </w:r>
          </w:p>
        </w:tc>
        <w:tc>
          <w:tcPr>
            <w:tcW w:w="556"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50.000,00</w:t>
            </w:r>
          </w:p>
        </w:tc>
        <w:tc>
          <w:tcPr>
            <w:tcW w:w="742"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12.000,00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24,00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42</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za nabavu proizvedene dugotrajne imovine</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478.298,26</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5.710.605,00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1.197.633,00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250,39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20,97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421</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Građevinski objekti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458.663,02</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5.017.100,00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1.131.402,00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246,67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22,55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422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Postrojenja i oprema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404.630,00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49.150,00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12,15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423</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Prijevozna sredstva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424</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Višegodišnji nasadi i osnovno stado</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19.635,24</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33.000,00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17.081,00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86,99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51,76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426</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Nematerijalna proizvedena imovina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255.875,00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 </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Rashodi za dodatna ulaganja na nefinancijskoj imovini</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 </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Dodatna ulaganja na građevinskim objektima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5</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IZDATCI ZA FINANCIJSKU IM. I POVRAT ZAJMOVA</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lastRenderedPageBreak/>
              <w:t>54</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Otplata glavnice primljenih zajmova</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542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Otplata glavnice primljenih zajmova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542</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Otplata glavnice primljenih kratkoročnih zajmova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20"/>
              </w:rPr>
            </w:pPr>
            <w:r w:rsidRPr="0097492C">
              <w:rPr>
                <w:rFonts w:ascii="Arial" w:hAnsi="Arial" w:cs="Arial"/>
                <w:color w:val="000000"/>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20"/>
              </w:rPr>
            </w:pPr>
            <w:r w:rsidRPr="0097492C">
              <w:rPr>
                <w:rFonts w:ascii="Arial" w:hAnsi="Arial" w:cs="Arial"/>
                <w:color w:val="000000"/>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9</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VLASTITI IZVORI</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92</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Višak  prihoda</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495"/>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922</w:t>
            </w:r>
          </w:p>
        </w:tc>
        <w:tc>
          <w:tcPr>
            <w:tcW w:w="742"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jc w:val="center"/>
              <w:rPr>
                <w:rFonts w:ascii="Arial" w:hAnsi="Arial" w:cs="Arial"/>
                <w:color w:val="000000"/>
                <w:sz w:val="18"/>
                <w:szCs w:val="18"/>
              </w:rPr>
            </w:pPr>
            <w:r w:rsidRPr="0097492C">
              <w:rPr>
                <w:rFonts w:ascii="Arial" w:hAnsi="Arial" w:cs="Arial"/>
                <w:color w:val="000000"/>
                <w:sz w:val="18"/>
                <w:szCs w:val="18"/>
              </w:rPr>
              <w:t xml:space="preserve">Manjak prihoda nad rashodima/korištenje </w:t>
            </w:r>
            <w:proofErr w:type="spellStart"/>
            <w:r w:rsidRPr="0097492C">
              <w:rPr>
                <w:rFonts w:ascii="Arial" w:hAnsi="Arial" w:cs="Arial"/>
                <w:color w:val="000000"/>
                <w:sz w:val="18"/>
                <w:szCs w:val="18"/>
              </w:rPr>
              <w:t>prenešenog</w:t>
            </w:r>
            <w:proofErr w:type="spellEnd"/>
            <w:r w:rsidRPr="0097492C">
              <w:rPr>
                <w:rFonts w:ascii="Arial" w:hAnsi="Arial" w:cs="Arial"/>
                <w:color w:val="000000"/>
                <w:sz w:val="18"/>
                <w:szCs w:val="18"/>
              </w:rPr>
              <w:t xml:space="preserve"> viška iz </w:t>
            </w:r>
            <w:proofErr w:type="spellStart"/>
            <w:r w:rsidRPr="0097492C">
              <w:rPr>
                <w:rFonts w:ascii="Arial" w:hAnsi="Arial" w:cs="Arial"/>
                <w:color w:val="000000"/>
                <w:sz w:val="18"/>
                <w:szCs w:val="18"/>
              </w:rPr>
              <w:t>predhodnih</w:t>
            </w:r>
            <w:proofErr w:type="spellEnd"/>
            <w:r w:rsidRPr="0097492C">
              <w:rPr>
                <w:rFonts w:ascii="Arial" w:hAnsi="Arial" w:cs="Arial"/>
                <w:color w:val="000000"/>
                <w:sz w:val="18"/>
                <w:szCs w:val="18"/>
              </w:rPr>
              <w:t xml:space="preserve"> godina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20"/>
              </w:rPr>
            </w:pPr>
            <w:r w:rsidRPr="0097492C">
              <w:rPr>
                <w:rFonts w:ascii="Arial" w:hAnsi="Arial" w:cs="Arial"/>
                <w:color w:val="000000"/>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color w:val="000000"/>
                <w:sz w:val="18"/>
                <w:szCs w:val="22"/>
              </w:rPr>
            </w:pPr>
            <w:r w:rsidRPr="0097492C">
              <w:rPr>
                <w:rFonts w:ascii="Arial" w:hAnsi="Arial" w:cs="Arial"/>
                <w:b/>
                <w:bCs/>
                <w:color w:val="000000"/>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color w:val="000000"/>
                <w:sz w:val="18"/>
                <w:szCs w:val="22"/>
              </w:rPr>
            </w:pPr>
            <w:r w:rsidRPr="0097492C">
              <w:rPr>
                <w:rFonts w:ascii="Arial" w:hAnsi="Arial" w:cs="Arial"/>
                <w:b/>
                <w:bCs/>
                <w:color w:val="000000"/>
                <w:sz w:val="18"/>
                <w:szCs w:val="22"/>
              </w:rPr>
              <w:t>#DIV/0!</w:t>
            </w:r>
          </w:p>
        </w:tc>
      </w:tr>
      <w:tr w:rsidR="00613310" w:rsidRPr="0097492C" w:rsidTr="0097492C">
        <w:trPr>
          <w:trHeight w:val="300"/>
        </w:trPr>
        <w:tc>
          <w:tcPr>
            <w:tcW w:w="5000" w:type="pct"/>
            <w:gridSpan w:val="7"/>
            <w:tcBorders>
              <w:top w:val="single" w:sz="4" w:space="0" w:color="auto"/>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RAČUN FINANCIRANJA</w:t>
            </w:r>
          </w:p>
        </w:tc>
      </w:tr>
      <w:tr w:rsidR="00613310" w:rsidRPr="0097492C" w:rsidTr="0097492C">
        <w:trPr>
          <w:trHeight w:val="330"/>
        </w:trPr>
        <w:tc>
          <w:tcPr>
            <w:tcW w:w="5000" w:type="pct"/>
            <w:gridSpan w:val="7"/>
            <w:tcBorders>
              <w:top w:val="nil"/>
              <w:left w:val="nil"/>
              <w:bottom w:val="single" w:sz="8" w:space="0" w:color="auto"/>
              <w:right w:val="nil"/>
            </w:tcBorders>
            <w:shd w:val="clear" w:color="auto" w:fill="auto"/>
            <w:noWrap/>
            <w:vAlign w:val="center"/>
            <w:hideMark/>
          </w:tcPr>
          <w:p w:rsidR="00613310" w:rsidRPr="0097492C" w:rsidRDefault="00613310" w:rsidP="00613310">
            <w:pPr>
              <w:suppressAutoHyphens w:val="0"/>
              <w:jc w:val="center"/>
              <w:rPr>
                <w:rFonts w:ascii="Arial" w:hAnsi="Arial" w:cs="Arial"/>
                <w:b/>
                <w:bCs/>
                <w:color w:val="000000"/>
                <w:sz w:val="18"/>
              </w:rPr>
            </w:pPr>
            <w:r w:rsidRPr="0097492C">
              <w:rPr>
                <w:rFonts w:ascii="Arial" w:hAnsi="Arial" w:cs="Arial"/>
                <w:b/>
                <w:bCs/>
                <w:color w:val="000000"/>
                <w:sz w:val="18"/>
              </w:rPr>
              <w:t>TABLICA B.</w:t>
            </w:r>
          </w:p>
        </w:tc>
      </w:tr>
      <w:tr w:rsidR="0097492C" w:rsidRPr="0097492C" w:rsidTr="0097492C">
        <w:trPr>
          <w:trHeight w:val="465"/>
        </w:trPr>
        <w:tc>
          <w:tcPr>
            <w:tcW w:w="1485" w:type="pct"/>
            <w:tcBorders>
              <w:top w:val="nil"/>
              <w:left w:val="nil"/>
              <w:bottom w:val="single" w:sz="8" w:space="0" w:color="auto"/>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PRIMITCI</w:t>
            </w:r>
          </w:p>
        </w:tc>
        <w:tc>
          <w:tcPr>
            <w:tcW w:w="742" w:type="pct"/>
            <w:tcBorders>
              <w:top w:val="nil"/>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 </w:t>
            </w:r>
          </w:p>
        </w:tc>
        <w:tc>
          <w:tcPr>
            <w:tcW w:w="614" w:type="pct"/>
            <w:tcBorders>
              <w:top w:val="nil"/>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 </w:t>
            </w:r>
          </w:p>
        </w:tc>
        <w:tc>
          <w:tcPr>
            <w:tcW w:w="556" w:type="pct"/>
            <w:tcBorders>
              <w:top w:val="nil"/>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w:t>
            </w:r>
          </w:p>
        </w:tc>
        <w:tc>
          <w:tcPr>
            <w:tcW w:w="742" w:type="pct"/>
            <w:tcBorders>
              <w:top w:val="nil"/>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w:t>
            </w: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w:t>
            </w:r>
          </w:p>
        </w:tc>
      </w:tr>
      <w:tr w:rsidR="0097492C" w:rsidRPr="0097492C" w:rsidTr="0097492C">
        <w:trPr>
          <w:trHeight w:val="390"/>
        </w:trPr>
        <w:tc>
          <w:tcPr>
            <w:tcW w:w="1485" w:type="pct"/>
            <w:tcBorders>
              <w:top w:val="nil"/>
              <w:left w:val="nil"/>
              <w:bottom w:val="single" w:sz="8" w:space="0" w:color="auto"/>
              <w:right w:val="nil"/>
            </w:tcBorders>
            <w:shd w:val="clear" w:color="000000" w:fill="C0C0C0"/>
            <w:noWrap/>
            <w:vAlign w:val="bottom"/>
            <w:hideMark/>
          </w:tcPr>
          <w:p w:rsidR="00613310" w:rsidRPr="0097492C" w:rsidRDefault="00613310" w:rsidP="00613310">
            <w:pPr>
              <w:suppressAutoHyphens w:val="0"/>
              <w:rPr>
                <w:b/>
                <w:bCs/>
                <w:sz w:val="18"/>
                <w:szCs w:val="28"/>
              </w:rPr>
            </w:pPr>
            <w:r w:rsidRPr="0097492C">
              <w:rPr>
                <w:b/>
                <w:bCs/>
                <w:sz w:val="18"/>
                <w:szCs w:val="28"/>
              </w:rPr>
              <w:t>SVEUKUPNO PRIMITCI</w:t>
            </w:r>
          </w:p>
        </w:tc>
        <w:tc>
          <w:tcPr>
            <w:tcW w:w="742" w:type="pct"/>
            <w:tcBorders>
              <w:top w:val="single" w:sz="8" w:space="0" w:color="auto"/>
              <w:left w:val="single" w:sz="8" w:space="0" w:color="auto"/>
              <w:bottom w:val="single" w:sz="8" w:space="0" w:color="auto"/>
              <w:right w:val="nil"/>
            </w:tcBorders>
            <w:shd w:val="clear" w:color="000000" w:fill="C0C0C0"/>
            <w:noWrap/>
            <w:vAlign w:val="bottom"/>
            <w:hideMark/>
          </w:tcPr>
          <w:p w:rsidR="00613310" w:rsidRPr="0097492C" w:rsidRDefault="00613310" w:rsidP="00613310">
            <w:pPr>
              <w:suppressAutoHyphens w:val="0"/>
              <w:rPr>
                <w:b/>
                <w:bCs/>
                <w:color w:val="000000"/>
                <w:sz w:val="18"/>
                <w:szCs w:val="28"/>
              </w:rPr>
            </w:pPr>
            <w:r w:rsidRPr="0097492C">
              <w:rPr>
                <w:b/>
                <w:bCs/>
                <w:color w:val="000000"/>
                <w:sz w:val="18"/>
                <w:szCs w:val="28"/>
              </w:rPr>
              <w:t> </w:t>
            </w:r>
          </w:p>
        </w:tc>
        <w:tc>
          <w:tcPr>
            <w:tcW w:w="614"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szCs w:val="28"/>
              </w:rPr>
            </w:pPr>
            <w:r w:rsidRPr="0097492C">
              <w:rPr>
                <w:b/>
                <w:bCs/>
                <w:color w:val="000000"/>
                <w:sz w:val="18"/>
                <w:szCs w:val="28"/>
              </w:rPr>
              <w:t>0,00</w:t>
            </w:r>
          </w:p>
        </w:tc>
        <w:tc>
          <w:tcPr>
            <w:tcW w:w="556"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szCs w:val="28"/>
              </w:rPr>
            </w:pPr>
            <w:r w:rsidRPr="0097492C">
              <w:rPr>
                <w:b/>
                <w:bCs/>
                <w:color w:val="000000"/>
                <w:sz w:val="18"/>
                <w:szCs w:val="28"/>
              </w:rPr>
              <w:t>0,00</w:t>
            </w:r>
          </w:p>
        </w:tc>
        <w:tc>
          <w:tcPr>
            <w:tcW w:w="742"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szCs w:val="28"/>
              </w:rPr>
            </w:pPr>
            <w:r w:rsidRPr="0097492C">
              <w:rPr>
                <w:b/>
                <w:bCs/>
                <w:color w:val="000000"/>
                <w:sz w:val="18"/>
                <w:szCs w:val="28"/>
              </w:rPr>
              <w:t>0,00</w:t>
            </w:r>
          </w:p>
        </w:tc>
        <w:tc>
          <w:tcPr>
            <w:tcW w:w="431" w:type="pct"/>
            <w:tcBorders>
              <w:top w:val="single" w:sz="8" w:space="0" w:color="auto"/>
              <w:left w:val="nil"/>
              <w:bottom w:val="single" w:sz="8"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b/>
                <w:bCs/>
                <w:sz w:val="18"/>
              </w:rPr>
            </w:pPr>
            <w:r w:rsidRPr="0097492C">
              <w:rPr>
                <w:b/>
                <w:bCs/>
                <w:sz w:val="18"/>
              </w:rPr>
              <w:t>#DIV/0!</w:t>
            </w:r>
          </w:p>
        </w:tc>
        <w:tc>
          <w:tcPr>
            <w:tcW w:w="430" w:type="pct"/>
            <w:tcBorders>
              <w:top w:val="single" w:sz="8" w:space="0" w:color="auto"/>
              <w:left w:val="nil"/>
              <w:bottom w:val="single" w:sz="8" w:space="0" w:color="auto"/>
              <w:right w:val="single" w:sz="8" w:space="0" w:color="auto"/>
            </w:tcBorders>
            <w:shd w:val="clear" w:color="000000" w:fill="FFFFFF"/>
            <w:noWrap/>
            <w:vAlign w:val="bottom"/>
            <w:hideMark/>
          </w:tcPr>
          <w:p w:rsidR="00613310" w:rsidRPr="0097492C" w:rsidRDefault="00613310" w:rsidP="00613310">
            <w:pPr>
              <w:suppressAutoHyphens w:val="0"/>
              <w:jc w:val="center"/>
              <w:rPr>
                <w:b/>
                <w:bCs/>
                <w:sz w:val="18"/>
              </w:rPr>
            </w:pPr>
            <w:r w:rsidRPr="0097492C">
              <w:rPr>
                <w:b/>
                <w:bCs/>
                <w:sz w:val="18"/>
              </w:rPr>
              <w:t>#DIV/0!</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sz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900"/>
        </w:trPr>
        <w:tc>
          <w:tcPr>
            <w:tcW w:w="1485" w:type="pct"/>
            <w:tcBorders>
              <w:top w:val="single" w:sz="4" w:space="0" w:color="auto"/>
              <w:left w:val="single" w:sz="8" w:space="0" w:color="auto"/>
              <w:bottom w:val="double" w:sz="6"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4" w:space="0" w:color="auto"/>
              <w:left w:val="nil"/>
              <w:bottom w:val="double" w:sz="6"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PRIHODA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495"/>
        </w:trPr>
        <w:tc>
          <w:tcPr>
            <w:tcW w:w="1485" w:type="pc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8</w:t>
            </w:r>
          </w:p>
        </w:tc>
        <w:tc>
          <w:tcPr>
            <w:tcW w:w="742" w:type="pct"/>
            <w:tcBorders>
              <w:top w:val="single" w:sz="4" w:space="0" w:color="auto"/>
              <w:left w:val="nil"/>
              <w:bottom w:val="single" w:sz="4" w:space="0" w:color="auto"/>
              <w:right w:val="single" w:sz="4" w:space="0" w:color="auto"/>
            </w:tcBorders>
            <w:shd w:val="clear" w:color="000000" w:fill="CCFFFF"/>
            <w:vAlign w:val="center"/>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PRIMICI OD FINANC. IMOVINE I ZADUŽIVANJA</w:t>
            </w:r>
          </w:p>
        </w:tc>
        <w:tc>
          <w:tcPr>
            <w:tcW w:w="614"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84</w:t>
            </w:r>
          </w:p>
        </w:tc>
        <w:tc>
          <w:tcPr>
            <w:tcW w:w="742" w:type="pct"/>
            <w:tcBorders>
              <w:top w:val="nil"/>
              <w:left w:val="nil"/>
              <w:bottom w:val="single" w:sz="4" w:space="0" w:color="auto"/>
              <w:right w:val="single" w:sz="4" w:space="0" w:color="auto"/>
            </w:tcBorders>
            <w:shd w:val="clear" w:color="000000" w:fill="FF99CC"/>
            <w:vAlign w:val="bottom"/>
            <w:hideMark/>
          </w:tcPr>
          <w:p w:rsidR="00613310" w:rsidRPr="0097492C" w:rsidRDefault="00613310" w:rsidP="00613310">
            <w:pPr>
              <w:suppressAutoHyphens w:val="0"/>
              <w:rPr>
                <w:rFonts w:ascii="Arial" w:hAnsi="Arial" w:cs="Arial"/>
                <w:b/>
                <w:bCs/>
                <w:color w:val="000000"/>
                <w:sz w:val="18"/>
                <w:szCs w:val="22"/>
              </w:rPr>
            </w:pPr>
            <w:r w:rsidRPr="0097492C">
              <w:rPr>
                <w:rFonts w:ascii="Arial" w:hAnsi="Arial" w:cs="Arial"/>
                <w:b/>
                <w:bCs/>
                <w:color w:val="000000"/>
                <w:sz w:val="18"/>
                <w:szCs w:val="22"/>
              </w:rPr>
              <w:t> </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color w:val="000000"/>
                <w:sz w:val="18"/>
                <w:szCs w:val="22"/>
              </w:rPr>
            </w:pPr>
            <w:r w:rsidRPr="0097492C">
              <w:rPr>
                <w:rFonts w:ascii="Arial" w:hAnsi="Arial" w:cs="Arial"/>
                <w:b/>
                <w:bCs/>
                <w:color w:val="000000"/>
                <w:sz w:val="18"/>
                <w:szCs w:val="22"/>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844</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Primljeni zajmovi od banaka …</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2"/>
              </w:rPr>
            </w:pPr>
            <w:r w:rsidRPr="0097492C">
              <w:rPr>
                <w:rFonts w:ascii="Arial" w:hAnsi="Arial" w:cs="Arial"/>
                <w:b/>
                <w:bCs/>
                <w:sz w:val="18"/>
                <w:szCs w:val="22"/>
              </w:rPr>
              <w:t>#DIV/0!</w:t>
            </w:r>
          </w:p>
        </w:tc>
      </w:tr>
      <w:tr w:rsidR="0097492C" w:rsidRPr="0097492C" w:rsidTr="0097492C">
        <w:trPr>
          <w:trHeight w:val="315"/>
        </w:trPr>
        <w:tc>
          <w:tcPr>
            <w:tcW w:w="1485" w:type="pct"/>
            <w:tcBorders>
              <w:top w:val="nil"/>
              <w:left w:val="nil"/>
              <w:bottom w:val="nil"/>
              <w:right w:val="nil"/>
            </w:tcBorders>
            <w:shd w:val="clear" w:color="auto" w:fill="auto"/>
            <w:noWrap/>
            <w:hideMark/>
          </w:tcPr>
          <w:p w:rsidR="00613310" w:rsidRPr="0097492C" w:rsidRDefault="00613310" w:rsidP="00613310">
            <w:pPr>
              <w:suppressAutoHyphens w:val="0"/>
              <w:jc w:val="center"/>
              <w:rPr>
                <w:rFonts w:ascii="Arial" w:hAnsi="Arial" w:cs="Arial"/>
                <w:b/>
                <w:bCs/>
                <w:sz w:val="18"/>
                <w:szCs w:val="22"/>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465"/>
        </w:trPr>
        <w:tc>
          <w:tcPr>
            <w:tcW w:w="1485" w:type="pct"/>
            <w:tcBorders>
              <w:top w:val="single" w:sz="8" w:space="0" w:color="auto"/>
              <w:left w:val="nil"/>
              <w:bottom w:val="single" w:sz="8" w:space="0" w:color="auto"/>
              <w:right w:val="nil"/>
            </w:tcBorders>
            <w:shd w:val="clear" w:color="000000" w:fill="333399"/>
            <w:noWrap/>
            <w:vAlign w:val="bottom"/>
            <w:hideMark/>
          </w:tcPr>
          <w:p w:rsidR="00613310" w:rsidRPr="0097492C" w:rsidRDefault="00613310" w:rsidP="00613310">
            <w:pPr>
              <w:suppressAutoHyphens w:val="0"/>
              <w:rPr>
                <w:b/>
                <w:bCs/>
                <w:sz w:val="18"/>
                <w:szCs w:val="36"/>
              </w:rPr>
            </w:pPr>
            <w:r w:rsidRPr="0097492C">
              <w:rPr>
                <w:b/>
                <w:bCs/>
                <w:sz w:val="18"/>
                <w:szCs w:val="36"/>
              </w:rPr>
              <w:t>IZDATCI</w:t>
            </w:r>
          </w:p>
        </w:tc>
        <w:tc>
          <w:tcPr>
            <w:tcW w:w="742"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 </w:t>
            </w:r>
          </w:p>
        </w:tc>
        <w:tc>
          <w:tcPr>
            <w:tcW w:w="614"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b/>
                <w:bCs/>
                <w:color w:val="000000"/>
                <w:sz w:val="18"/>
                <w:szCs w:val="36"/>
              </w:rPr>
            </w:pPr>
            <w:r w:rsidRPr="0097492C">
              <w:rPr>
                <w:b/>
                <w:bCs/>
                <w:color w:val="000000"/>
                <w:sz w:val="18"/>
                <w:szCs w:val="36"/>
              </w:rPr>
              <w:t> </w:t>
            </w:r>
          </w:p>
        </w:tc>
        <w:tc>
          <w:tcPr>
            <w:tcW w:w="556"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742" w:type="pct"/>
            <w:tcBorders>
              <w:top w:val="single" w:sz="8" w:space="0" w:color="auto"/>
              <w:left w:val="nil"/>
              <w:bottom w:val="nil"/>
              <w:right w:val="nil"/>
            </w:tcBorders>
            <w:shd w:val="clear" w:color="000000" w:fill="333399"/>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1" w:type="pct"/>
            <w:tcBorders>
              <w:top w:val="single" w:sz="8" w:space="0" w:color="auto"/>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single" w:sz="8" w:space="0" w:color="auto"/>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390"/>
        </w:trPr>
        <w:tc>
          <w:tcPr>
            <w:tcW w:w="1485" w:type="pct"/>
            <w:tcBorders>
              <w:top w:val="nil"/>
              <w:left w:val="nil"/>
              <w:bottom w:val="single" w:sz="8" w:space="0" w:color="auto"/>
              <w:right w:val="nil"/>
            </w:tcBorders>
            <w:shd w:val="clear" w:color="000000" w:fill="C0C0C0"/>
            <w:noWrap/>
            <w:vAlign w:val="bottom"/>
            <w:hideMark/>
          </w:tcPr>
          <w:p w:rsidR="00613310" w:rsidRPr="0097492C" w:rsidRDefault="00613310" w:rsidP="00613310">
            <w:pPr>
              <w:suppressAutoHyphens w:val="0"/>
              <w:rPr>
                <w:b/>
                <w:bCs/>
                <w:sz w:val="18"/>
                <w:szCs w:val="28"/>
              </w:rPr>
            </w:pPr>
            <w:r w:rsidRPr="0097492C">
              <w:rPr>
                <w:b/>
                <w:bCs/>
                <w:sz w:val="18"/>
                <w:szCs w:val="28"/>
              </w:rPr>
              <w:t>SVEUKUPNO IZDATCI</w:t>
            </w:r>
          </w:p>
        </w:tc>
        <w:tc>
          <w:tcPr>
            <w:tcW w:w="742" w:type="pct"/>
            <w:tcBorders>
              <w:top w:val="single" w:sz="8" w:space="0" w:color="auto"/>
              <w:left w:val="single" w:sz="8" w:space="0" w:color="auto"/>
              <w:bottom w:val="single" w:sz="8" w:space="0" w:color="auto"/>
              <w:right w:val="nil"/>
            </w:tcBorders>
            <w:shd w:val="clear" w:color="000000" w:fill="C0C0C0"/>
            <w:noWrap/>
            <w:vAlign w:val="bottom"/>
            <w:hideMark/>
          </w:tcPr>
          <w:p w:rsidR="00613310" w:rsidRPr="0097492C" w:rsidRDefault="00613310" w:rsidP="00613310">
            <w:pPr>
              <w:suppressAutoHyphens w:val="0"/>
              <w:rPr>
                <w:b/>
                <w:bCs/>
                <w:color w:val="000000"/>
                <w:sz w:val="18"/>
                <w:szCs w:val="28"/>
              </w:rPr>
            </w:pPr>
            <w:r w:rsidRPr="0097492C">
              <w:rPr>
                <w:b/>
                <w:bCs/>
                <w:color w:val="000000"/>
                <w:sz w:val="18"/>
                <w:szCs w:val="28"/>
              </w:rPr>
              <w:t> </w:t>
            </w:r>
          </w:p>
        </w:tc>
        <w:tc>
          <w:tcPr>
            <w:tcW w:w="614"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szCs w:val="28"/>
              </w:rPr>
            </w:pPr>
            <w:r w:rsidRPr="0097492C">
              <w:rPr>
                <w:b/>
                <w:bCs/>
                <w:color w:val="000000"/>
                <w:sz w:val="18"/>
                <w:szCs w:val="28"/>
              </w:rPr>
              <w:t>0,00</w:t>
            </w:r>
          </w:p>
        </w:tc>
        <w:tc>
          <w:tcPr>
            <w:tcW w:w="556"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szCs w:val="28"/>
              </w:rPr>
            </w:pPr>
            <w:r w:rsidRPr="0097492C">
              <w:rPr>
                <w:b/>
                <w:bCs/>
                <w:color w:val="000000"/>
                <w:sz w:val="18"/>
                <w:szCs w:val="28"/>
              </w:rPr>
              <w:t>0,00</w:t>
            </w:r>
          </w:p>
        </w:tc>
        <w:tc>
          <w:tcPr>
            <w:tcW w:w="742" w:type="pct"/>
            <w:tcBorders>
              <w:top w:val="single" w:sz="8" w:space="0" w:color="auto"/>
              <w:left w:val="nil"/>
              <w:bottom w:val="single" w:sz="8" w:space="0" w:color="auto"/>
              <w:right w:val="single" w:sz="4" w:space="0" w:color="auto"/>
            </w:tcBorders>
            <w:shd w:val="clear" w:color="000000" w:fill="C0C0C0"/>
            <w:noWrap/>
            <w:vAlign w:val="bottom"/>
            <w:hideMark/>
          </w:tcPr>
          <w:p w:rsidR="00613310" w:rsidRPr="0097492C" w:rsidRDefault="00613310" w:rsidP="00613310">
            <w:pPr>
              <w:suppressAutoHyphens w:val="0"/>
              <w:jc w:val="right"/>
              <w:rPr>
                <w:b/>
                <w:bCs/>
                <w:color w:val="000000"/>
                <w:sz w:val="18"/>
                <w:szCs w:val="28"/>
              </w:rPr>
            </w:pPr>
            <w:r w:rsidRPr="0097492C">
              <w:rPr>
                <w:b/>
                <w:bCs/>
                <w:color w:val="000000"/>
                <w:sz w:val="18"/>
                <w:szCs w:val="28"/>
              </w:rPr>
              <w:t>0,00</w:t>
            </w:r>
          </w:p>
        </w:tc>
        <w:tc>
          <w:tcPr>
            <w:tcW w:w="431" w:type="pct"/>
            <w:tcBorders>
              <w:top w:val="single" w:sz="8" w:space="0" w:color="auto"/>
              <w:left w:val="nil"/>
              <w:bottom w:val="single" w:sz="8"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b/>
                <w:bCs/>
                <w:sz w:val="18"/>
              </w:rPr>
            </w:pPr>
            <w:r w:rsidRPr="0097492C">
              <w:rPr>
                <w:b/>
                <w:bCs/>
                <w:sz w:val="18"/>
              </w:rPr>
              <w:t>#DIV/0!</w:t>
            </w:r>
          </w:p>
        </w:tc>
        <w:tc>
          <w:tcPr>
            <w:tcW w:w="430" w:type="pct"/>
            <w:tcBorders>
              <w:top w:val="single" w:sz="8" w:space="0" w:color="auto"/>
              <w:left w:val="nil"/>
              <w:bottom w:val="single" w:sz="8" w:space="0" w:color="auto"/>
              <w:right w:val="single" w:sz="8" w:space="0" w:color="auto"/>
            </w:tcBorders>
            <w:shd w:val="clear" w:color="000000" w:fill="FFFFFF"/>
            <w:noWrap/>
            <w:vAlign w:val="bottom"/>
            <w:hideMark/>
          </w:tcPr>
          <w:p w:rsidR="00613310" w:rsidRPr="0097492C" w:rsidRDefault="00613310" w:rsidP="00613310">
            <w:pPr>
              <w:suppressAutoHyphens w:val="0"/>
              <w:jc w:val="center"/>
              <w:rPr>
                <w:b/>
                <w:bCs/>
                <w:sz w:val="18"/>
              </w:rPr>
            </w:pPr>
            <w:r w:rsidRPr="0097492C">
              <w:rPr>
                <w:b/>
                <w:bCs/>
                <w:sz w:val="18"/>
              </w:rPr>
              <w:t>#DIV/0!</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sz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1110"/>
        </w:trPr>
        <w:tc>
          <w:tcPr>
            <w:tcW w:w="1485" w:type="pct"/>
            <w:tcBorders>
              <w:top w:val="single" w:sz="4" w:space="0" w:color="auto"/>
              <w:left w:val="single" w:sz="8" w:space="0" w:color="auto"/>
              <w:bottom w:val="double" w:sz="6"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4" w:space="0" w:color="auto"/>
              <w:left w:val="nil"/>
              <w:bottom w:val="double" w:sz="6"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PRIHODA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15"/>
        </w:trPr>
        <w:tc>
          <w:tcPr>
            <w:tcW w:w="1485" w:type="pct"/>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22"/>
              </w:rPr>
            </w:pPr>
            <w:r w:rsidRPr="0097492C">
              <w:rPr>
                <w:rFonts w:ascii="Arial" w:hAnsi="Arial" w:cs="Arial"/>
                <w:b/>
                <w:bCs/>
                <w:sz w:val="18"/>
                <w:szCs w:val="22"/>
              </w:rPr>
              <w:t>5</w:t>
            </w:r>
          </w:p>
        </w:tc>
        <w:tc>
          <w:tcPr>
            <w:tcW w:w="742"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22"/>
              </w:rPr>
            </w:pPr>
            <w:r w:rsidRPr="0097492C">
              <w:rPr>
                <w:rFonts w:ascii="Arial" w:hAnsi="Arial" w:cs="Arial"/>
                <w:b/>
                <w:bCs/>
                <w:sz w:val="18"/>
                <w:szCs w:val="22"/>
              </w:rPr>
              <w:t>IZDACI ZA FINANC. IMOV. OTPLATE ZAJMOVA</w:t>
            </w:r>
          </w:p>
        </w:tc>
        <w:tc>
          <w:tcPr>
            <w:tcW w:w="614"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c>
          <w:tcPr>
            <w:tcW w:w="556"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c>
          <w:tcPr>
            <w:tcW w:w="742"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b/>
                <w:bCs/>
                <w:sz w:val="18"/>
                <w:szCs w:val="22"/>
              </w:rPr>
            </w:pPr>
            <w:r w:rsidRPr="0097492C">
              <w:rPr>
                <w:rFonts w:ascii="Arial" w:hAnsi="Arial" w:cs="Arial"/>
                <w:b/>
                <w:bCs/>
                <w:sz w:val="18"/>
                <w:szCs w:val="22"/>
              </w:rPr>
              <w:t>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18"/>
              </w:rPr>
            </w:pPr>
            <w:r w:rsidRPr="0097492C">
              <w:rPr>
                <w:rFonts w:ascii="Arial" w:hAnsi="Arial" w:cs="Arial"/>
                <w:sz w:val="18"/>
                <w:szCs w:val="18"/>
              </w:rPr>
              <w:t>#DIV/0!</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18"/>
              </w:rPr>
            </w:pPr>
            <w:r w:rsidRPr="0097492C">
              <w:rPr>
                <w:rFonts w:ascii="Arial" w:hAnsi="Arial" w:cs="Arial"/>
                <w:sz w:val="18"/>
                <w:szCs w:val="18"/>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54</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Izdaci za otplatu glavnice primljenih zajmova</w:t>
            </w:r>
          </w:p>
        </w:tc>
        <w:tc>
          <w:tcPr>
            <w:tcW w:w="614"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99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18"/>
              </w:rPr>
            </w:pPr>
            <w:r w:rsidRPr="0097492C">
              <w:rPr>
                <w:rFonts w:ascii="Arial" w:hAnsi="Arial" w:cs="Arial"/>
                <w:sz w:val="18"/>
                <w:szCs w:val="18"/>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18"/>
              </w:rPr>
            </w:pPr>
            <w:r w:rsidRPr="0097492C">
              <w:rPr>
                <w:rFonts w:ascii="Arial" w:hAnsi="Arial" w:cs="Arial"/>
                <w:sz w:val="18"/>
                <w:szCs w:val="18"/>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lastRenderedPageBreak/>
              <w:t>542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Otplata glavnice primljenih zajmova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18"/>
              </w:rPr>
            </w:pPr>
            <w:r w:rsidRPr="0097492C">
              <w:rPr>
                <w:rFonts w:ascii="Arial" w:hAnsi="Arial" w:cs="Arial"/>
                <w:sz w:val="18"/>
                <w:szCs w:val="18"/>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18"/>
              </w:rPr>
            </w:pPr>
            <w:r w:rsidRPr="0097492C">
              <w:rPr>
                <w:rFonts w:ascii="Arial" w:hAnsi="Arial" w:cs="Arial"/>
                <w:sz w:val="18"/>
                <w:szCs w:val="18"/>
              </w:rPr>
              <w:t>#DIV/0!</w:t>
            </w:r>
          </w:p>
        </w:tc>
      </w:tr>
      <w:tr w:rsidR="00613310" w:rsidRPr="0097492C" w:rsidTr="0097492C">
        <w:trPr>
          <w:trHeight w:val="300"/>
        </w:trPr>
        <w:tc>
          <w:tcPr>
            <w:tcW w:w="5000" w:type="pct"/>
            <w:gridSpan w:val="7"/>
            <w:tcBorders>
              <w:top w:val="single" w:sz="4" w:space="0" w:color="auto"/>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Članak 5</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II POSEBNI DIO PRORAČUNA</w:t>
            </w:r>
          </w:p>
        </w:tc>
      </w:tr>
      <w:tr w:rsidR="0097492C" w:rsidRPr="0097492C" w:rsidTr="0097492C">
        <w:trPr>
          <w:trHeight w:val="300"/>
        </w:trPr>
        <w:tc>
          <w:tcPr>
            <w:tcW w:w="4138"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Prihodi i primici, te rashodi i izdaci su izvršeni po programskoj, organizacijskoj i ekonomskoj klasifikaciji kako slijedi:</w:t>
            </w: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 </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 </w:t>
            </w:r>
          </w:p>
        </w:tc>
      </w:tr>
      <w:tr w:rsidR="0097492C" w:rsidRPr="0097492C" w:rsidTr="0097492C">
        <w:trPr>
          <w:trHeight w:val="315"/>
        </w:trPr>
        <w:tc>
          <w:tcPr>
            <w:tcW w:w="2227" w:type="pct"/>
            <w:gridSpan w:val="2"/>
            <w:tcBorders>
              <w:top w:val="single" w:sz="8" w:space="0" w:color="auto"/>
              <w:left w:val="single" w:sz="8" w:space="0" w:color="auto"/>
              <w:bottom w:val="single" w:sz="8" w:space="0" w:color="auto"/>
              <w:right w:val="single" w:sz="4" w:space="0" w:color="000000"/>
            </w:tcBorders>
            <w:shd w:val="clear" w:color="000000" w:fill="969696"/>
            <w:noWrap/>
            <w:vAlign w:val="bottom"/>
            <w:hideMark/>
          </w:tcPr>
          <w:p w:rsidR="00613310" w:rsidRPr="0097492C" w:rsidRDefault="00613310" w:rsidP="00613310">
            <w:pPr>
              <w:suppressAutoHyphens w:val="0"/>
              <w:rPr>
                <w:rFonts w:ascii="Arial" w:hAnsi="Arial" w:cs="Arial"/>
                <w:b/>
                <w:bCs/>
                <w:i/>
                <w:iCs/>
                <w:sz w:val="18"/>
                <w:szCs w:val="20"/>
              </w:rPr>
            </w:pPr>
            <w:r w:rsidRPr="0097492C">
              <w:rPr>
                <w:rFonts w:ascii="Arial" w:hAnsi="Arial" w:cs="Arial"/>
                <w:b/>
                <w:bCs/>
                <w:i/>
                <w:iCs/>
                <w:sz w:val="18"/>
                <w:szCs w:val="20"/>
              </w:rPr>
              <w:t>PRIHODI I PRIMICI SVEUKUPNO</w:t>
            </w:r>
          </w:p>
        </w:tc>
        <w:tc>
          <w:tcPr>
            <w:tcW w:w="614" w:type="pct"/>
            <w:tcBorders>
              <w:top w:val="single" w:sz="8" w:space="0" w:color="auto"/>
              <w:left w:val="nil"/>
              <w:bottom w:val="single" w:sz="8" w:space="0" w:color="auto"/>
              <w:right w:val="single" w:sz="4" w:space="0" w:color="auto"/>
            </w:tcBorders>
            <w:shd w:val="clear" w:color="000000" w:fill="969696"/>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2.600.716,00</w:t>
            </w:r>
          </w:p>
        </w:tc>
        <w:tc>
          <w:tcPr>
            <w:tcW w:w="556" w:type="pct"/>
            <w:tcBorders>
              <w:top w:val="single" w:sz="8" w:space="0" w:color="auto"/>
              <w:left w:val="nil"/>
              <w:bottom w:val="single" w:sz="8" w:space="0" w:color="auto"/>
              <w:right w:val="single" w:sz="4" w:space="0" w:color="auto"/>
            </w:tcBorders>
            <w:shd w:val="clear" w:color="000000" w:fill="969696"/>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9.097.332,00</w:t>
            </w:r>
          </w:p>
        </w:tc>
        <w:tc>
          <w:tcPr>
            <w:tcW w:w="742" w:type="pct"/>
            <w:tcBorders>
              <w:top w:val="single" w:sz="8" w:space="0" w:color="auto"/>
              <w:left w:val="nil"/>
              <w:bottom w:val="single" w:sz="8" w:space="0" w:color="auto"/>
              <w:right w:val="single" w:sz="4" w:space="0" w:color="auto"/>
            </w:tcBorders>
            <w:shd w:val="clear" w:color="000000" w:fill="969696"/>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2.945.922,00</w:t>
            </w:r>
          </w:p>
        </w:tc>
        <w:tc>
          <w:tcPr>
            <w:tcW w:w="431" w:type="pct"/>
            <w:tcBorders>
              <w:top w:val="single" w:sz="8" w:space="0" w:color="auto"/>
              <w:left w:val="nil"/>
              <w:bottom w:val="single" w:sz="8"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18"/>
              </w:rPr>
            </w:pPr>
            <w:r w:rsidRPr="0097492C">
              <w:rPr>
                <w:rFonts w:ascii="Arial" w:hAnsi="Arial" w:cs="Arial"/>
                <w:sz w:val="18"/>
                <w:szCs w:val="18"/>
              </w:rPr>
              <w:t>113,27</w:t>
            </w:r>
          </w:p>
        </w:tc>
        <w:tc>
          <w:tcPr>
            <w:tcW w:w="430" w:type="pct"/>
            <w:tcBorders>
              <w:top w:val="single" w:sz="8" w:space="0" w:color="auto"/>
              <w:left w:val="nil"/>
              <w:bottom w:val="single" w:sz="8" w:space="0" w:color="auto"/>
              <w:right w:val="single" w:sz="8"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18"/>
              </w:rPr>
            </w:pPr>
            <w:r w:rsidRPr="0097492C">
              <w:rPr>
                <w:rFonts w:ascii="Arial" w:hAnsi="Arial" w:cs="Arial"/>
                <w:sz w:val="18"/>
                <w:szCs w:val="18"/>
              </w:rPr>
              <w:t>32,38</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1020"/>
        </w:trPr>
        <w:tc>
          <w:tcPr>
            <w:tcW w:w="1485" w:type="pct"/>
            <w:tcBorders>
              <w:top w:val="single" w:sz="4" w:space="0" w:color="auto"/>
              <w:left w:val="single" w:sz="8" w:space="0" w:color="auto"/>
              <w:bottom w:val="nil"/>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4" w:space="0" w:color="auto"/>
              <w:left w:val="nil"/>
              <w:bottom w:val="nil"/>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PRIHODA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w:t>
            </w:r>
          </w:p>
        </w:tc>
        <w:tc>
          <w:tcPr>
            <w:tcW w:w="742"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POSLOVANJA</w:t>
            </w:r>
          </w:p>
        </w:tc>
        <w:tc>
          <w:tcPr>
            <w:tcW w:w="614"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2.568.021,00</w:t>
            </w:r>
          </w:p>
        </w:tc>
        <w:tc>
          <w:tcPr>
            <w:tcW w:w="556"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8.822.332,00</w:t>
            </w:r>
          </w:p>
        </w:tc>
        <w:tc>
          <w:tcPr>
            <w:tcW w:w="742" w:type="pct"/>
            <w:tcBorders>
              <w:top w:val="single" w:sz="4" w:space="0" w:color="auto"/>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2.806.622,00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109,29</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31,81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61</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od poreza</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1.849.616,33</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3.985.000,00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359.523,00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9,02</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63</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Pomoći iz inozemstva i od subjekata unutar opće države</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194.899,94</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3.643.980,00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1.900.924,00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975,33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52,17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64</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od imovine</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84.222,67</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380.302,00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220.148,00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261,39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57,89</w:t>
            </w:r>
          </w:p>
        </w:tc>
      </w:tr>
      <w:tr w:rsidR="0097492C" w:rsidRPr="0097492C" w:rsidTr="0097492C">
        <w:trPr>
          <w:trHeight w:val="315"/>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65</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od administrativnih pristojbi i po posebnim</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407.412,06</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743.130,00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284.167,00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69,75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38,24</w:t>
            </w:r>
          </w:p>
        </w:tc>
      </w:tr>
      <w:tr w:rsidR="0097492C" w:rsidRPr="0097492C" w:rsidTr="0097492C">
        <w:trPr>
          <w:trHeight w:val="1020"/>
        </w:trPr>
        <w:tc>
          <w:tcPr>
            <w:tcW w:w="1485" w:type="pct"/>
            <w:tcBorders>
              <w:top w:val="nil"/>
              <w:left w:val="single" w:sz="8" w:space="0" w:color="auto"/>
              <w:bottom w:val="nil"/>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nil"/>
              <w:left w:val="nil"/>
              <w:bottom w:val="nil"/>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PRIHODA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66</w:t>
            </w:r>
          </w:p>
        </w:tc>
        <w:tc>
          <w:tcPr>
            <w:tcW w:w="742" w:type="pct"/>
            <w:tcBorders>
              <w:top w:val="single" w:sz="4" w:space="0" w:color="auto"/>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od pruženih usluga i osnovne djelatnosti</w:t>
            </w:r>
          </w:p>
        </w:tc>
        <w:tc>
          <w:tcPr>
            <w:tcW w:w="614" w:type="pct"/>
            <w:tcBorders>
              <w:top w:val="single" w:sz="4" w:space="0" w:color="auto"/>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31.870,00</w:t>
            </w:r>
          </w:p>
        </w:tc>
        <w:tc>
          <w:tcPr>
            <w:tcW w:w="556" w:type="pct"/>
            <w:tcBorders>
              <w:top w:val="single" w:sz="4" w:space="0" w:color="auto"/>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68.920,00</w:t>
            </w:r>
          </w:p>
        </w:tc>
        <w:tc>
          <w:tcPr>
            <w:tcW w:w="742" w:type="pct"/>
            <w:tcBorders>
              <w:top w:val="single" w:sz="4" w:space="0" w:color="auto"/>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41.860,00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131,35</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60,74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68</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prihodi</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7</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OD PRODAJE NEFINANCIJSKE IMOVINE</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32.695,00</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275.000,00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139.300,00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426,06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50,65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71</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xml:space="preserve">Prihodi od prodaje </w:t>
            </w:r>
            <w:proofErr w:type="spellStart"/>
            <w:r w:rsidRPr="0097492C">
              <w:rPr>
                <w:rFonts w:ascii="Arial" w:hAnsi="Arial" w:cs="Arial"/>
                <w:b/>
                <w:bCs/>
                <w:sz w:val="18"/>
                <w:szCs w:val="18"/>
              </w:rPr>
              <w:t>neproizvedene</w:t>
            </w:r>
            <w:proofErr w:type="spellEnd"/>
            <w:r w:rsidRPr="0097492C">
              <w:rPr>
                <w:rFonts w:ascii="Arial" w:hAnsi="Arial" w:cs="Arial"/>
                <w:b/>
                <w:bCs/>
                <w:sz w:val="18"/>
                <w:szCs w:val="18"/>
              </w:rPr>
              <w:t xml:space="preserve"> dugotrajne imovine</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32.695,00</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200.000,00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115.300,00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352,65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57,65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72</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Prihodi od prodaje proizvedene dugotrajne imovine</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32,00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8</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PRIMICI OD FINANCIJSKE IMOVINE I ZADUŽIVANJA</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84</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xml:space="preserve">Primljene otplate (povrati) </w:t>
            </w:r>
            <w:r w:rsidRPr="0097492C">
              <w:rPr>
                <w:rFonts w:ascii="Arial" w:hAnsi="Arial" w:cs="Arial"/>
                <w:b/>
                <w:bCs/>
                <w:sz w:val="18"/>
                <w:szCs w:val="18"/>
              </w:rPr>
              <w:lastRenderedPageBreak/>
              <w:t>glavnice danih zajmova</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lastRenderedPageBreak/>
              <w:t>0,00</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lastRenderedPageBreak/>
              <w:t>9</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VLASTITI IZVORI</w:t>
            </w:r>
          </w:p>
        </w:tc>
        <w:tc>
          <w:tcPr>
            <w:tcW w:w="614"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742" w:type="pct"/>
            <w:tcBorders>
              <w:top w:val="nil"/>
              <w:left w:val="nil"/>
              <w:bottom w:val="single" w:sz="4" w:space="0" w:color="auto"/>
              <w:right w:val="single" w:sz="4" w:space="0" w:color="auto"/>
            </w:tcBorders>
            <w:shd w:val="clear" w:color="000000" w:fill="CC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92</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Manjak prihoda</w:t>
            </w:r>
          </w:p>
        </w:tc>
        <w:tc>
          <w:tcPr>
            <w:tcW w:w="614"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556"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742" w:type="pct"/>
            <w:tcBorders>
              <w:top w:val="nil"/>
              <w:left w:val="nil"/>
              <w:bottom w:val="single" w:sz="4" w:space="0" w:color="auto"/>
              <w:right w:val="single" w:sz="4" w:space="0" w:color="auto"/>
            </w:tcBorders>
            <w:shd w:val="clear" w:color="000000" w:fill="FF8080"/>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rFonts w:ascii="Arial" w:hAnsi="Arial" w:cs="Arial"/>
                <w:color w:val="FF0000"/>
                <w:sz w:val="18"/>
                <w:szCs w:val="20"/>
              </w:rPr>
            </w:pPr>
            <w:r w:rsidRPr="0097492C">
              <w:rPr>
                <w:rFonts w:ascii="Arial" w:hAnsi="Arial" w:cs="Arial"/>
                <w:color w:val="FF0000"/>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Manjak prihoda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FF0000"/>
                <w:sz w:val="18"/>
                <w:szCs w:val="20"/>
              </w:rPr>
            </w:pPr>
            <w:r w:rsidRPr="0097492C">
              <w:rPr>
                <w:rFonts w:ascii="Arial" w:hAnsi="Arial" w:cs="Arial"/>
                <w:b/>
                <w:bCs/>
                <w:color w:val="FF0000"/>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color w:val="FF0000"/>
                <w:sz w:val="18"/>
                <w:szCs w:val="20"/>
              </w:rPr>
            </w:pPr>
            <w:r w:rsidRPr="0097492C">
              <w:rPr>
                <w:rFonts w:ascii="Arial" w:hAnsi="Arial" w:cs="Arial"/>
                <w:color w:val="FF0000"/>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FF0000"/>
                <w:sz w:val="18"/>
                <w:szCs w:val="20"/>
              </w:rPr>
            </w:pPr>
            <w:r w:rsidRPr="0097492C">
              <w:rPr>
                <w:rFonts w:ascii="Arial" w:hAnsi="Arial" w:cs="Arial"/>
                <w:b/>
                <w:bCs/>
                <w:color w:val="FF0000"/>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#DIV/0!</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color w:val="000000"/>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15"/>
        </w:trPr>
        <w:tc>
          <w:tcPr>
            <w:tcW w:w="2227"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13310" w:rsidRPr="0097492C" w:rsidRDefault="00613310" w:rsidP="00613310">
            <w:pPr>
              <w:suppressAutoHyphens w:val="0"/>
              <w:rPr>
                <w:rFonts w:ascii="Arial" w:hAnsi="Arial" w:cs="Arial"/>
                <w:b/>
                <w:bCs/>
                <w:i/>
                <w:iCs/>
                <w:sz w:val="18"/>
                <w:szCs w:val="20"/>
              </w:rPr>
            </w:pPr>
            <w:r w:rsidRPr="0097492C">
              <w:rPr>
                <w:rFonts w:ascii="Arial" w:hAnsi="Arial" w:cs="Arial"/>
                <w:b/>
                <w:bCs/>
                <w:i/>
                <w:iCs/>
                <w:sz w:val="18"/>
                <w:szCs w:val="20"/>
              </w:rPr>
              <w:t>SVEUKUPNO RASHODI I IZDATCI</w:t>
            </w:r>
          </w:p>
        </w:tc>
        <w:tc>
          <w:tcPr>
            <w:tcW w:w="614" w:type="pct"/>
            <w:tcBorders>
              <w:top w:val="single" w:sz="8" w:space="0" w:color="auto"/>
              <w:left w:val="nil"/>
              <w:bottom w:val="single" w:sz="8"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1.842.197,57</w:t>
            </w:r>
          </w:p>
        </w:tc>
        <w:tc>
          <w:tcPr>
            <w:tcW w:w="556" w:type="pct"/>
            <w:tcBorders>
              <w:top w:val="single" w:sz="8" w:space="0" w:color="auto"/>
              <w:left w:val="nil"/>
              <w:bottom w:val="single" w:sz="8"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9.339.316,00</w:t>
            </w:r>
          </w:p>
        </w:tc>
        <w:tc>
          <w:tcPr>
            <w:tcW w:w="742" w:type="pct"/>
            <w:tcBorders>
              <w:top w:val="single" w:sz="8" w:space="0" w:color="auto"/>
              <w:left w:val="nil"/>
              <w:bottom w:val="single" w:sz="8"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2.694.238,00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146,25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28,85</w:t>
            </w:r>
          </w:p>
        </w:tc>
      </w:tr>
      <w:tr w:rsidR="0097492C" w:rsidRPr="0097492C" w:rsidTr="0097492C">
        <w:trPr>
          <w:trHeight w:val="31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810"/>
        </w:trPr>
        <w:tc>
          <w:tcPr>
            <w:tcW w:w="148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8" w:space="0" w:color="auto"/>
              <w:left w:val="nil"/>
              <w:bottom w:val="single" w:sz="8"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single" w:sz="4" w:space="0" w:color="auto"/>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2227" w:type="pct"/>
            <w:gridSpan w:val="2"/>
            <w:tcBorders>
              <w:top w:val="single" w:sz="8" w:space="0" w:color="auto"/>
              <w:left w:val="nil"/>
              <w:bottom w:val="single" w:sz="4" w:space="0" w:color="auto"/>
              <w:right w:val="single" w:sz="4" w:space="0" w:color="000000"/>
            </w:tcBorders>
            <w:shd w:val="clear" w:color="000000" w:fill="00000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RAZDJEL 001 JEDINSTVENI UPRAVNI ODJEL</w:t>
            </w:r>
          </w:p>
        </w:tc>
        <w:tc>
          <w:tcPr>
            <w:tcW w:w="614" w:type="pct"/>
            <w:tcBorders>
              <w:top w:val="single" w:sz="4" w:space="0" w:color="auto"/>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1.599.912,55</w:t>
            </w:r>
          </w:p>
        </w:tc>
        <w:tc>
          <w:tcPr>
            <w:tcW w:w="556" w:type="pct"/>
            <w:tcBorders>
              <w:top w:val="single" w:sz="4" w:space="0" w:color="auto"/>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8.353.522,00</w:t>
            </w:r>
          </w:p>
        </w:tc>
        <w:tc>
          <w:tcPr>
            <w:tcW w:w="742" w:type="pct"/>
            <w:tcBorders>
              <w:top w:val="single" w:sz="4" w:space="0" w:color="auto"/>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2.373.618,83</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148,36</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28,41</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00101 POSLOVI ODJELA</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226.938,89</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636.815,00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307.216,83</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135,37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48,24</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01-opće javne usluge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226.938,89</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636.815,00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color w:val="FFFFFF"/>
                <w:sz w:val="18"/>
                <w:szCs w:val="20"/>
              </w:rPr>
            </w:pPr>
            <w:r w:rsidRPr="0097492C">
              <w:rPr>
                <w:rFonts w:ascii="Arial" w:hAnsi="Arial" w:cs="Arial"/>
                <w:color w:val="FFFFFF"/>
                <w:sz w:val="18"/>
                <w:szCs w:val="20"/>
              </w:rPr>
              <w:t>307.216,83</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135,37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48,24</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Redovna djelatnost</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226.938,89</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636.815,00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307.216,83</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135,37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48,24</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Administracija i upravljanje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226.938,89</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551.440,00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304.816,83</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134,32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55,28</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103.414,08</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223.320,00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111.592,00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107,91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49,97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 za zaposlene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28.000,00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21,43</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17.063,35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36.849,00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18.413,00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107,91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49,97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Naknade troškova zaposlenima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2.618,00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15.236,00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3.695,00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141,14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24,25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27.988,14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61.000,00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31.884,00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113,92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52,27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50.457,50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133.975,00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80.649,00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159,84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60,20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324</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xml:space="preserve">Naknade </w:t>
            </w:r>
            <w:proofErr w:type="spellStart"/>
            <w:r w:rsidRPr="0097492C">
              <w:rPr>
                <w:rFonts w:ascii="Arial" w:hAnsi="Arial" w:cs="Arial"/>
                <w:b/>
                <w:bCs/>
                <w:sz w:val="18"/>
                <w:szCs w:val="18"/>
              </w:rPr>
              <w:t>troš.zaposlenima</w:t>
            </w:r>
            <w:proofErr w:type="spellEnd"/>
            <w:r w:rsidRPr="0097492C">
              <w:rPr>
                <w:rFonts w:ascii="Arial" w:hAnsi="Arial" w:cs="Arial"/>
                <w:b/>
                <w:bCs/>
                <w:sz w:val="18"/>
                <w:szCs w:val="18"/>
              </w:rPr>
              <w:t xml:space="preserve"> izvan radnog odnosa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25.397,82</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53.060,00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52.583,83</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207,04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99,10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Kapitalni projekt: Nabava nefinancijske imovine za redovan rad</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85.375,00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2.400,00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412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Nematerijalna imovina</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Postrojenja i oprema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2.400,00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426</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Nematerijalna proizvedena imovina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75.375,00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 xml:space="preserve">GLAVA 00102 JAVNE USTANOVE ŠKOLSKOG ODGOJA </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74.971,17</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259.000,00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83.781,00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111,75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32,35</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09 - Obrazovanje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74.971,17</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259.000,00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83.781,00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111,75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32,35</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Program predškolskog odgoja-korisnik Dječji vrtić Nova Gradiška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21.164,76</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Sufinanciranje odgajateljice "Male škole"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21.164,76</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21.164,76</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02 Javne potrebe iznad standarda u školstvu</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53.806,41</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236.000,00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83.781,00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155,71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35,50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lastRenderedPageBreak/>
              <w:t>Aktivnost: Poticanje rada školskih ustanova na području Općine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51.806,41</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192.000,00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83.781,00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161,72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43,64</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372</w:t>
            </w: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Ostale naknade građanima i kućanstvima iz proračuna</w:t>
            </w:r>
          </w:p>
        </w:tc>
        <w:tc>
          <w:tcPr>
            <w:tcW w:w="614" w:type="pct"/>
            <w:tcBorders>
              <w:top w:val="nil"/>
              <w:left w:val="single" w:sz="4" w:space="0" w:color="auto"/>
              <w:bottom w:val="nil"/>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51.806,41</w:t>
            </w:r>
          </w:p>
        </w:tc>
        <w:tc>
          <w:tcPr>
            <w:tcW w:w="556"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188.000,00</w:t>
            </w:r>
          </w:p>
        </w:tc>
        <w:tc>
          <w:tcPr>
            <w:tcW w:w="742"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83.781,00</w:t>
            </w:r>
          </w:p>
        </w:tc>
        <w:tc>
          <w:tcPr>
            <w:tcW w:w="431" w:type="pct"/>
            <w:tcBorders>
              <w:top w:val="nil"/>
              <w:left w:val="nil"/>
              <w:bottom w:val="nil"/>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161,72</w:t>
            </w:r>
          </w:p>
        </w:tc>
        <w:tc>
          <w:tcPr>
            <w:tcW w:w="430" w:type="pct"/>
            <w:tcBorders>
              <w:top w:val="nil"/>
              <w:left w:val="nil"/>
              <w:bottom w:val="nil"/>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44,56</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Stipendiranje studenata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372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Ostale naknade građanima i kućanstvima iz proračuna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00103 PROGRAMSKA DJELATNOST KULTURE</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243.023,97</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425.550,00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178.409,00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73,41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41,92</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08 - Rekreacija, kultura i religija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243.023,97</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425.550,00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178.409,00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73,41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41,92</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Program javnih potreba u kulturi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42.600,00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Manifestacije u kulturi pod pokroviteljstvom Općine</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nil"/>
              <w:bottom w:val="nil"/>
              <w:right w:val="nil"/>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9999CB"/>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Udruge građana iz područja kulture</w:t>
            </w:r>
          </w:p>
        </w:tc>
        <w:tc>
          <w:tcPr>
            <w:tcW w:w="614"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42.600,00</w:t>
            </w:r>
          </w:p>
        </w:tc>
        <w:tc>
          <w:tcPr>
            <w:tcW w:w="556"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42.600,00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9999CB"/>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Javni radovi-očuvanje kulturne baštine</w:t>
            </w:r>
          </w:p>
        </w:tc>
        <w:tc>
          <w:tcPr>
            <w:tcW w:w="614"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311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color w:val="000000"/>
                <w:sz w:val="18"/>
                <w:szCs w:val="20"/>
              </w:rPr>
            </w:pPr>
            <w:r w:rsidRPr="0097492C">
              <w:rPr>
                <w:rFonts w:ascii="Arial" w:hAnsi="Arial" w:cs="Arial"/>
                <w:color w:val="000000"/>
                <w:sz w:val="18"/>
                <w:szCs w:val="20"/>
              </w:rPr>
              <w:t>#DIV/0!</w:t>
            </w:r>
          </w:p>
        </w:tc>
      </w:tr>
      <w:tr w:rsidR="0097492C" w:rsidRPr="0097492C" w:rsidTr="0097492C">
        <w:trPr>
          <w:trHeight w:val="315"/>
        </w:trPr>
        <w:tc>
          <w:tcPr>
            <w:tcW w:w="1485"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 </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20"/>
              </w:rPr>
            </w:pPr>
            <w:r w:rsidRPr="0097492C">
              <w:rPr>
                <w:rFonts w:ascii="Arial" w:hAnsi="Arial" w:cs="Arial"/>
                <w:color w:val="000000"/>
                <w:sz w:val="18"/>
                <w:szCs w:val="20"/>
              </w:rPr>
              <w:t> </w:t>
            </w:r>
          </w:p>
        </w:tc>
      </w:tr>
      <w:tr w:rsidR="0097492C" w:rsidRPr="0097492C" w:rsidTr="0097492C">
        <w:trPr>
          <w:trHeight w:val="960"/>
        </w:trPr>
        <w:tc>
          <w:tcPr>
            <w:tcW w:w="148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8" w:space="0" w:color="auto"/>
              <w:left w:val="nil"/>
              <w:bottom w:val="single" w:sz="8"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02: Djelatnost Narodne knjižnice i čitaonice "</w:t>
            </w:r>
            <w:proofErr w:type="spellStart"/>
            <w:r w:rsidRPr="0097492C">
              <w:rPr>
                <w:rFonts w:ascii="Arial" w:hAnsi="Arial" w:cs="Arial"/>
                <w:b/>
                <w:bCs/>
                <w:sz w:val="18"/>
                <w:szCs w:val="20"/>
              </w:rPr>
              <w:t>Grigor</w:t>
            </w:r>
            <w:proofErr w:type="spellEnd"/>
            <w:r w:rsidRPr="0097492C">
              <w:rPr>
                <w:rFonts w:ascii="Arial" w:hAnsi="Arial" w:cs="Arial"/>
                <w:b/>
                <w:bCs/>
                <w:sz w:val="18"/>
                <w:szCs w:val="20"/>
              </w:rPr>
              <w:t xml:space="preserve"> Vitez"</w:t>
            </w:r>
          </w:p>
        </w:tc>
        <w:tc>
          <w:tcPr>
            <w:tcW w:w="614"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98.463,97</w:t>
            </w:r>
          </w:p>
        </w:tc>
        <w:tc>
          <w:tcPr>
            <w:tcW w:w="556"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221.630,00</w:t>
            </w:r>
          </w:p>
        </w:tc>
        <w:tc>
          <w:tcPr>
            <w:tcW w:w="742"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79.449,00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80,69</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35,85</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Administrativno, tehničko i stručno osoblje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78.828,73</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139.000,00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62.368,00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79,12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44,87</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311</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40.079,45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86.550,00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43.325,00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108,10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50,06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 za zaposlene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30,77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6.613,13</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14.282,00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7.149,00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108,10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50,06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Naknade troškova zaposlenima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798,00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2.868,00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85,71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23,85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1.884,52</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1.652,00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87,66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41,30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25.150,67</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2.018,00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8,02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28,83</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3.750,00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10.200,00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29,41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343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financijski rashodi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552,96</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1.100,00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540,00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97,66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49,09</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Kapitalni projekt: Nabava uredske opreme i namještaja u knjižnici</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42.130,00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lastRenderedPageBreak/>
              <w:t>422</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Postrojenja i oprema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42.130,00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xml:space="preserve">Kapitalni projekt: Nabava </w:t>
            </w:r>
            <w:proofErr w:type="spellStart"/>
            <w:r w:rsidRPr="0097492C">
              <w:rPr>
                <w:rFonts w:ascii="Arial" w:hAnsi="Arial" w:cs="Arial"/>
                <w:b/>
                <w:bCs/>
                <w:sz w:val="18"/>
                <w:szCs w:val="20"/>
              </w:rPr>
              <w:t>knjižničke</w:t>
            </w:r>
            <w:proofErr w:type="spellEnd"/>
            <w:r w:rsidRPr="0097492C">
              <w:rPr>
                <w:rFonts w:ascii="Arial" w:hAnsi="Arial" w:cs="Arial"/>
                <w:b/>
                <w:bCs/>
                <w:sz w:val="18"/>
                <w:szCs w:val="20"/>
              </w:rPr>
              <w:t xml:space="preserve"> građe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19.635,24</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33.000,00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17.081,00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86,99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51,76</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424</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Knjige, umjetnička djela i ostale izložbene vrijednosti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19.635,24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33.000,00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17.081,00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86,99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51,76</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9999CB"/>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Kapitalni projekt: Nabava nematerijalne imovine</w:t>
            </w:r>
          </w:p>
        </w:tc>
        <w:tc>
          <w:tcPr>
            <w:tcW w:w="614"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7.500,00</w:t>
            </w:r>
          </w:p>
        </w:tc>
        <w:tc>
          <w:tcPr>
            <w:tcW w:w="742" w:type="pct"/>
            <w:tcBorders>
              <w:top w:val="nil"/>
              <w:left w:val="nil"/>
              <w:bottom w:val="single" w:sz="4" w:space="0" w:color="auto"/>
              <w:right w:val="single" w:sz="4" w:space="0" w:color="auto"/>
            </w:tcBorders>
            <w:shd w:val="clear" w:color="000000" w:fill="9999CB"/>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426</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Nematerijalna proizvedena imovina</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7.500,00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03: Religiozne potrebe građana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91.960,00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103.920,00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86.960,00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94,56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83,68</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Kapitalni projekt: Izgradnja i obnova sakralnih objekata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91.960,00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103.920,00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86.960,00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94,56</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83,68</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16.960,00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33.920,00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16.960,00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75.000,00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93,33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04: Zaštita povijesnih znamenitosti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xml:space="preserve">Kapitalni projekt: Utvrda </w:t>
            </w:r>
            <w:proofErr w:type="spellStart"/>
            <w:r w:rsidRPr="0097492C">
              <w:rPr>
                <w:rFonts w:ascii="Arial" w:hAnsi="Arial" w:cs="Arial"/>
                <w:b/>
                <w:bCs/>
                <w:sz w:val="18"/>
                <w:szCs w:val="20"/>
              </w:rPr>
              <w:t>Ivanovaca</w:t>
            </w:r>
            <w:proofErr w:type="spellEnd"/>
            <w:r w:rsidRPr="0097492C">
              <w:rPr>
                <w:rFonts w:ascii="Arial" w:hAnsi="Arial" w:cs="Arial"/>
                <w:b/>
                <w:bCs/>
                <w:sz w:val="18"/>
                <w:szCs w:val="20"/>
              </w:rPr>
              <w:t xml:space="preserve"> "Bedem"</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412</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Nematerijalna imovina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00104 PROGRAMSKA DJELATNOST SPORTA</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77.000,00</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478.180,00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122.603,00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159,22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25,64</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08- rekreacija, kultura, religija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77.000,00</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478.180,00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122.603,00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159,22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25,64</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Organizacija rekreacije i športskih aktivnosti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77.000,00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478.180,00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122.603,00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159,22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25,64</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Osnovna djelatnost športskih udruga i udruga tehničke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77.000,00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77,92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77.000,00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77,92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Manifestacije u športu pod pokroviteljstvom Općine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3.180,00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3.180,00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Kapitalni projekt: Izgradnja sportskih terena</w:t>
            </w:r>
          </w:p>
        </w:tc>
        <w:tc>
          <w:tcPr>
            <w:tcW w:w="742"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345.000,00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12.603,00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3,65</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421</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145.000,00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12.603,00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8,69</w:t>
            </w:r>
          </w:p>
        </w:tc>
      </w:tr>
      <w:tr w:rsidR="0097492C" w:rsidRPr="0097492C" w:rsidTr="0097492C">
        <w:trPr>
          <w:trHeight w:val="300"/>
        </w:trPr>
        <w:tc>
          <w:tcPr>
            <w:tcW w:w="1485"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Manifestacije u športu pod pokroviteljstvom Općine</w:t>
            </w:r>
          </w:p>
        </w:tc>
        <w:tc>
          <w:tcPr>
            <w:tcW w:w="742"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Pomoć u opremanju bolnica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00106 PROGRAMSKA DJELATNOST SOCIJALNE SKRBI</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50.510,70</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408.200,00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78.681,00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155,77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19,28</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10-Socijalna zaštita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50.510,70</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408.200,00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78.681,00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155,77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19,28</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Program socijalne skrbi i novčanih pomoći</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15.110,70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22.581,00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149,44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59,42</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Pomoći obiteljima u novcu</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15.110,70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22.581,00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149,44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59,42</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372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Pomoći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15.110,70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22.581,00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149,44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59,42</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322</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Energija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Pomoć u kući starim i nemoćnim - Program ZAŽELI</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lastRenderedPageBreak/>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02: Poticajne mjere demografske obnove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6.400,00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319.200,00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14.800,00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231,25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4,64</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Potpore za novorođeno dijete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6.400,00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19.200,00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4.800,00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25,00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372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Naknade građanima i kućanstvima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6.400,00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19.200,00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4.800,00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25,00</w:t>
            </w:r>
          </w:p>
        </w:tc>
      </w:tr>
      <w:tr w:rsidR="0097492C" w:rsidRPr="0097492C" w:rsidTr="0097492C">
        <w:trPr>
          <w:trHeight w:val="300"/>
        </w:trPr>
        <w:tc>
          <w:tcPr>
            <w:tcW w:w="1485"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Potpore za novorođeno dijete</w:t>
            </w:r>
          </w:p>
        </w:tc>
        <w:tc>
          <w:tcPr>
            <w:tcW w:w="742"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Potpore u rješavanju stambenog pitanja mladih obitelji</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3,33</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3,33</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03: Humanitarna skrb kroz udruge građana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27.000,00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39.000,00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39.000,00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144,44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Humanitarna djelatnost Crvenog križa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166,67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166,67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Poticaj djelovanju podružnice umirovljenika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100,00</w:t>
            </w:r>
          </w:p>
        </w:tc>
      </w:tr>
      <w:tr w:rsidR="0097492C" w:rsidRPr="0097492C" w:rsidTr="0097492C">
        <w:trPr>
          <w:trHeight w:val="300"/>
        </w:trPr>
        <w:tc>
          <w:tcPr>
            <w:tcW w:w="1485"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315"/>
        </w:trPr>
        <w:tc>
          <w:tcPr>
            <w:tcW w:w="1485"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1065"/>
        </w:trPr>
        <w:tc>
          <w:tcPr>
            <w:tcW w:w="148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8" w:space="0" w:color="auto"/>
              <w:left w:val="nil"/>
              <w:bottom w:val="single" w:sz="8"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04: Poticanje rada ostalih udruga građana</w:t>
            </w:r>
          </w:p>
        </w:tc>
        <w:tc>
          <w:tcPr>
            <w:tcW w:w="614"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w:t>
            </w:r>
          </w:p>
        </w:tc>
        <w:tc>
          <w:tcPr>
            <w:tcW w:w="556"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12.000,00</w:t>
            </w:r>
          </w:p>
        </w:tc>
        <w:tc>
          <w:tcPr>
            <w:tcW w:w="742" w:type="pct"/>
            <w:tcBorders>
              <w:top w:val="single" w:sz="4" w:space="0" w:color="auto"/>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115,00</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19,17</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Poticanje rada ostalih udruga građana</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115,00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19,17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12.000,00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115,00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19,17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3812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Tekuće donacije u naravi</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00107 PRORAČUN, FINANCIJE</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23.000,82</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44.600,00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9.109,00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39,60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20,42</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01-opće javne usluge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23.000,82</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44.600,00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9.109,00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39,60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20,42</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Upravljanje javnim financijama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23.000,82</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44.600,00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9.109,00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39,60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20,42</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Upravljanje javnim financijama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23.000,82</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44.600,00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9.109,00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39,60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20,42</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rFonts w:ascii="Arial" w:hAnsi="Arial" w:cs="Arial"/>
                <w:b/>
                <w:bCs/>
                <w:color w:val="000000"/>
                <w:sz w:val="18"/>
                <w:szCs w:val="18"/>
              </w:rPr>
            </w:pPr>
            <w:r w:rsidRPr="0097492C">
              <w:rPr>
                <w:rFonts w:ascii="Arial" w:hAnsi="Arial" w:cs="Arial"/>
                <w:b/>
                <w:bCs/>
                <w:color w:val="000000"/>
                <w:sz w:val="18"/>
                <w:szCs w:val="18"/>
              </w:rPr>
              <w:t>342</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Kamate za primljene zajmove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343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financijski rashodi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2.563,03</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7.500,00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117,09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40,01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19.951,32</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6.045,00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30,30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16,79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486,47</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1.100,00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12,95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5,73</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54</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color w:val="000000"/>
                <w:sz w:val="18"/>
                <w:szCs w:val="18"/>
              </w:rPr>
            </w:pPr>
            <w:r w:rsidRPr="0097492C">
              <w:rPr>
                <w:rFonts w:ascii="Arial" w:hAnsi="Arial" w:cs="Arial"/>
                <w:b/>
                <w:bCs/>
                <w:color w:val="000000"/>
                <w:sz w:val="18"/>
                <w:szCs w:val="18"/>
              </w:rPr>
              <w:t>Otplata glavnice primljenih zajmova</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color w:val="000000"/>
                <w:sz w:val="18"/>
                <w:szCs w:val="20"/>
              </w:rPr>
            </w:pPr>
            <w:r w:rsidRPr="0097492C">
              <w:rPr>
                <w:rFonts w:ascii="Arial" w:hAnsi="Arial" w:cs="Arial"/>
                <w:b/>
                <w:bCs/>
                <w:color w:val="000000"/>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00108 VATROGASTVO, ZAŠTITA I SPAŠAVANJE</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119.688,75</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424.000,00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10.500,00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2,48</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03-Javni red i sigurnost</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119.688,75</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424.000,00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10.500,00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2,48</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Zaštita od požara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119.688,75</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424.000,00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10.500,00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2,48</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Osnovna djelatnost sustava vatrogastva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119.688,75</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424.000,00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10.500,00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2,48</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xml:space="preserve">Ostali nespomenuti </w:t>
            </w:r>
            <w:r w:rsidRPr="0097492C">
              <w:rPr>
                <w:rFonts w:ascii="Arial" w:hAnsi="Arial" w:cs="Arial"/>
                <w:b/>
                <w:bCs/>
                <w:sz w:val="18"/>
                <w:szCs w:val="18"/>
              </w:rPr>
              <w:lastRenderedPageBreak/>
              <w:t>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lastRenderedPageBreak/>
              <w:t>19.622,75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10.500,00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53,51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35,00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lastRenderedPageBreak/>
              <w:t>381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100.066,00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194.000,00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00109 GOSPODARSTVO</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18.649,97</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580.000,00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3,66</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04-Ekonomski poslovi</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18.649,97</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580.000,00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3,66</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Poticanje razvoja gospodarstva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18.649,97</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580.000,00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3,66</w:t>
            </w:r>
          </w:p>
        </w:tc>
      </w:tr>
      <w:tr w:rsidR="0097492C" w:rsidRPr="0097492C" w:rsidTr="0097492C">
        <w:trPr>
          <w:trHeight w:val="300"/>
        </w:trPr>
        <w:tc>
          <w:tcPr>
            <w:tcW w:w="2227" w:type="pct"/>
            <w:gridSpan w:val="2"/>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xml:space="preserve">Aktivnost: </w:t>
            </w:r>
          </w:p>
        </w:tc>
        <w:tc>
          <w:tcPr>
            <w:tcW w:w="614" w:type="pct"/>
            <w:tcBorders>
              <w:top w:val="nil"/>
              <w:left w:val="nil"/>
              <w:bottom w:val="single" w:sz="4" w:space="0" w:color="auto"/>
              <w:right w:val="single" w:sz="4" w:space="0" w:color="auto"/>
            </w:tcBorders>
            <w:shd w:val="clear" w:color="000000" w:fill="C5D9F1"/>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18.649,97</w:t>
            </w:r>
          </w:p>
        </w:tc>
        <w:tc>
          <w:tcPr>
            <w:tcW w:w="556" w:type="pct"/>
            <w:tcBorders>
              <w:top w:val="nil"/>
              <w:left w:val="nil"/>
              <w:bottom w:val="single" w:sz="4" w:space="0" w:color="auto"/>
              <w:right w:val="single" w:sz="4" w:space="0" w:color="auto"/>
            </w:tcBorders>
            <w:shd w:val="clear" w:color="000000" w:fill="C5D9F1"/>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580.000,00</w:t>
            </w:r>
          </w:p>
        </w:tc>
        <w:tc>
          <w:tcPr>
            <w:tcW w:w="742" w:type="pct"/>
            <w:tcBorders>
              <w:top w:val="nil"/>
              <w:left w:val="nil"/>
              <w:bottom w:val="single" w:sz="4" w:space="0" w:color="auto"/>
              <w:right w:val="single" w:sz="4" w:space="0" w:color="auto"/>
            </w:tcBorders>
            <w:shd w:val="clear" w:color="000000" w:fill="C5D9F1"/>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352</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xml:space="preserve">Subvencije </w:t>
            </w:r>
            <w:proofErr w:type="spellStart"/>
            <w:r w:rsidRPr="0097492C">
              <w:rPr>
                <w:rFonts w:ascii="Arial" w:hAnsi="Arial" w:cs="Arial"/>
                <w:b/>
                <w:bCs/>
                <w:sz w:val="18"/>
                <w:szCs w:val="18"/>
              </w:rPr>
              <w:t>trg.društvima,poljop</w:t>
            </w:r>
            <w:proofErr w:type="spellEnd"/>
            <w:r w:rsidRPr="0097492C">
              <w:rPr>
                <w:rFonts w:ascii="Arial" w:hAnsi="Arial" w:cs="Arial"/>
                <w:b/>
                <w:bCs/>
                <w:sz w:val="18"/>
                <w:szCs w:val="18"/>
              </w:rPr>
              <w:t>. i obrtnicima izvan javnog sektora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18.649,97</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21.199,00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113,67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26,50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00110 KOMUNALNE DJELATNOSTI</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382.055,89</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1.557.077,00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701.889,00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183,71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45,08</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01-Opće javne usluge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176.701,71</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911.177,00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309.167,00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174,97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33,93</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Redovna djelatnost vlastitog komunalnog pogona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176.701,71</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911.177,00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309.167,00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174,97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33,93</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Administrativno, tehničko i stručno osoblje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176.701,71</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544.677,00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262.417,00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148,51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48,18</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311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135.824,82</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368.124,00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196.369,00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144,58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53,34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312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 za zaposlene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52.000,00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30,77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22.411,00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62.081,00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32.401,00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144,58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52,19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Naknada troškova zaposlenicima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3.192,00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5.472,00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2.736,00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85,71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22.000,00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363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Pomoć unutar općeg proračuna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15.273,89</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35.000,00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14.911,00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97,62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42,60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Kapitalni projekt: Opremanje vlastitog pogona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366.500,00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46.750,00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12,76</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422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Postrojenja i oprema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352.500,00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46.750,00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13,26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Vozila u cestovnom prometu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02: Program javnih radova na održavanju komunalne infrastrukture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Pomoćno osoblje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311</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06-Usluge unapređenja stanovanja zajednice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138.872,98</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600.400,00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386.509,00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278,32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64,38</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03: Održavanje objekata i uređaja komunalne infrastrukture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138.872,98</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600.400,00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386.509,00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278,32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64,38</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xml:space="preserve">Aktivnost: Održavanje i </w:t>
            </w:r>
            <w:proofErr w:type="spellStart"/>
            <w:r w:rsidRPr="0097492C">
              <w:rPr>
                <w:rFonts w:ascii="Arial" w:hAnsi="Arial" w:cs="Arial"/>
                <w:b/>
                <w:bCs/>
                <w:sz w:val="18"/>
                <w:szCs w:val="18"/>
              </w:rPr>
              <w:t>uređ</w:t>
            </w:r>
            <w:proofErr w:type="spellEnd"/>
            <w:r w:rsidRPr="0097492C">
              <w:rPr>
                <w:rFonts w:ascii="Arial" w:hAnsi="Arial" w:cs="Arial"/>
                <w:b/>
                <w:bCs/>
                <w:sz w:val="18"/>
                <w:szCs w:val="18"/>
              </w:rPr>
              <w:t xml:space="preserve">. javnih ostalih </w:t>
            </w:r>
            <w:proofErr w:type="spellStart"/>
            <w:r w:rsidRPr="0097492C">
              <w:rPr>
                <w:rFonts w:ascii="Arial" w:hAnsi="Arial" w:cs="Arial"/>
                <w:b/>
                <w:bCs/>
                <w:sz w:val="18"/>
                <w:szCs w:val="18"/>
              </w:rPr>
              <w:t>obj</w:t>
            </w:r>
            <w:proofErr w:type="spellEnd"/>
            <w:r w:rsidRPr="0097492C">
              <w:rPr>
                <w:rFonts w:ascii="Arial" w:hAnsi="Arial" w:cs="Arial"/>
                <w:b/>
                <w:bCs/>
                <w:sz w:val="18"/>
                <w:szCs w:val="18"/>
              </w:rPr>
              <w:t>.-Groblja i Mrtvačnica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14.935,04</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267.900,00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212.586,00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1.423,40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79,35</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10.560,04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17.900,00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13.606,00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128,84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76,01</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lastRenderedPageBreak/>
              <w:t>421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4.375,00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250.000,00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198.980,00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4.548,11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79,59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Održavanje nerazvrstanih cesta</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123.489,30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248.200,00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130.893,00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106,00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52,74</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29.088,94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78.500,00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38.320,00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131,73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48,82</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93.555,86</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164.100,00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91.722,00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98,04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55,89</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329</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844,50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5.600,00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851,00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100,77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15,20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315"/>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 </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sz w:val="18"/>
                <w:szCs w:val="20"/>
              </w:rPr>
            </w:pPr>
            <w:r w:rsidRPr="0097492C">
              <w:rPr>
                <w:rFonts w:ascii="Arial" w:hAnsi="Arial" w:cs="Arial"/>
                <w:sz w:val="18"/>
                <w:szCs w:val="20"/>
              </w:rPr>
              <w:t> </w:t>
            </w:r>
          </w:p>
        </w:tc>
      </w:tr>
      <w:tr w:rsidR="0097492C" w:rsidRPr="0097492C" w:rsidTr="0097492C">
        <w:trPr>
          <w:trHeight w:val="810"/>
        </w:trPr>
        <w:tc>
          <w:tcPr>
            <w:tcW w:w="148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8" w:space="0" w:color="auto"/>
              <w:left w:val="nil"/>
              <w:bottom w:val="single" w:sz="8"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Opskrba vodom i održavanje vodocrpilišta</w:t>
            </w:r>
          </w:p>
        </w:tc>
        <w:tc>
          <w:tcPr>
            <w:tcW w:w="742" w:type="pct"/>
            <w:tcBorders>
              <w:top w:val="single" w:sz="4" w:space="0" w:color="auto"/>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single" w:sz="4" w:space="0" w:color="auto"/>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448,64</w:t>
            </w:r>
          </w:p>
        </w:tc>
        <w:tc>
          <w:tcPr>
            <w:tcW w:w="556" w:type="pct"/>
            <w:tcBorders>
              <w:top w:val="single" w:sz="4" w:space="0" w:color="auto"/>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84.300,00</w:t>
            </w:r>
          </w:p>
        </w:tc>
        <w:tc>
          <w:tcPr>
            <w:tcW w:w="742" w:type="pct"/>
            <w:tcBorders>
              <w:top w:val="single" w:sz="4" w:space="0" w:color="auto"/>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42.080,00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9.379,46</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49,92</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83.000,00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41.250,00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49,70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329</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448,64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830,00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185,00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63,85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Opskrba vodom i održavanje vodocrpilišta</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objekti-</w:t>
            </w:r>
            <w:proofErr w:type="spellStart"/>
            <w:r w:rsidRPr="0097492C">
              <w:rPr>
                <w:rFonts w:ascii="Arial" w:hAnsi="Arial" w:cs="Arial"/>
                <w:b/>
                <w:bCs/>
                <w:sz w:val="18"/>
                <w:szCs w:val="18"/>
              </w:rPr>
              <w:t>igrališta,javne</w:t>
            </w:r>
            <w:proofErr w:type="spellEnd"/>
            <w:r w:rsidRPr="0097492C">
              <w:rPr>
                <w:rFonts w:ascii="Arial" w:hAnsi="Arial" w:cs="Arial"/>
                <w:b/>
                <w:bCs/>
                <w:sz w:val="18"/>
                <w:szCs w:val="18"/>
              </w:rPr>
              <w:t xml:space="preserve"> </w:t>
            </w:r>
            <w:proofErr w:type="spellStart"/>
            <w:r w:rsidRPr="0097492C">
              <w:rPr>
                <w:rFonts w:ascii="Arial" w:hAnsi="Arial" w:cs="Arial"/>
                <w:b/>
                <w:bCs/>
                <w:sz w:val="18"/>
                <w:szCs w:val="18"/>
              </w:rPr>
              <w:t>površine,spomenici,parkirališta</w:t>
            </w:r>
            <w:proofErr w:type="spellEnd"/>
            <w:r w:rsidRPr="0097492C">
              <w:rPr>
                <w:rFonts w:ascii="Arial" w:hAnsi="Arial" w:cs="Arial"/>
                <w:b/>
                <w:bCs/>
                <w:sz w:val="18"/>
                <w:szCs w:val="18"/>
              </w:rPr>
              <w:t>…</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Energija-za  igrališta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3232</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Usluge tekućeg i investicijskog održavanja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950,00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05 Zaštita okoliša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21.797,49</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25.500,00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6.213,00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28,50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24,36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Održavanje sistema za odvodnju otpadnih voda</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 </w:t>
            </w:r>
          </w:p>
        </w:tc>
        <w:tc>
          <w:tcPr>
            <w:tcW w:w="614"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21.797,49</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25.500,00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6.213,00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28,50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24,36</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4.341,24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10.500,00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6.213,00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143,12</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59,17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17.456,25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06 Usluge unaprjeđenja stanovanja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44.683,71</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20.000,00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01: Održavanje objekata i uređaja ulične rasvjete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44.683,71</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Javna rasvjeta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44.683,71</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44.683,71</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451</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Dodatna ulaganja na građevinskim objektima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lastRenderedPageBreak/>
              <w:t>GLAVA 00111 IZGRADNJA OBJEKATA I UREĐAJA KOMUNALNE</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384.072,39</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3.540.100,00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860.231,00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223,98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24,30</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04-Ekonomski poslovi</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366.072,39</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1.244.100,00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860.231,00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234,99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69,14</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01: Izgradnja objekata prometne infrastrukture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366.072,39</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1.244.100,00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860.231,00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234,99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69,14</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Kapitalni projekt : Izgradnja i asfaltiranje cesta, nogostupa,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366.072,39</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1.244.100,00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860.231,00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234,99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69,14</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421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366.072,39</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1.244.100,00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860.231,00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234,99</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69,14</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06 Usluge unaprjeđenja stanovanja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18.000,00</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2.296.000,00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01: Prostorno-planski dokumentacija za područje Općine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153.000,00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proofErr w:type="spellStart"/>
            <w:r w:rsidRPr="0097492C">
              <w:rPr>
                <w:rFonts w:ascii="Arial" w:hAnsi="Arial" w:cs="Arial"/>
                <w:b/>
                <w:bCs/>
                <w:sz w:val="18"/>
                <w:szCs w:val="18"/>
              </w:rPr>
              <w:t>Aktivnost:Izrada</w:t>
            </w:r>
            <w:proofErr w:type="spellEnd"/>
            <w:r w:rsidRPr="0097492C">
              <w:rPr>
                <w:rFonts w:ascii="Arial" w:hAnsi="Arial" w:cs="Arial"/>
                <w:b/>
                <w:bCs/>
                <w:sz w:val="18"/>
                <w:szCs w:val="18"/>
              </w:rPr>
              <w:t xml:space="preserve"> prostorno-planske dokumentacije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153.000,00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426</w:t>
            </w:r>
          </w:p>
        </w:tc>
        <w:tc>
          <w:tcPr>
            <w:tcW w:w="742"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Nematerijalna proizvedena imovina</w:t>
            </w:r>
          </w:p>
        </w:tc>
        <w:tc>
          <w:tcPr>
            <w:tcW w:w="614"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153.000,00</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02: Kupnja zemljišta za poboljšanje uvjeta stanovanja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Kupnja zemljišta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411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Materijalna imovina - prirodna bogatstva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nil"/>
              <w:bottom w:val="single" w:sz="4" w:space="0" w:color="auto"/>
              <w:right w:val="nil"/>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03: Uređenje igrališta za malu djecu</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Uređenje i unapređenje ostale komunalne infrastrukture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2.143.000,00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Roditelji i djeca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2.143.000,00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421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2.143.000,00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05 Zaštita okoliša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01:Prikupljanje i odvodnja otpadnih voda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Kapitalni projekt: Izgradnja objekata odvodnje otpadnih voda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421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GLAVA 00112 KORIŠTENJE OBNOVLJIVIH IZVORA ENERGIJE</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18"/>
              </w:rPr>
            </w:pPr>
            <w:r w:rsidRPr="0097492C">
              <w:rPr>
                <w:rFonts w:ascii="Arial" w:hAnsi="Arial" w:cs="Arial"/>
                <w:b/>
                <w:bCs/>
                <w:color w:val="FFFFFF"/>
                <w:sz w:val="18"/>
                <w:szCs w:val="18"/>
              </w:rPr>
              <w:t>Funkcijska klasifikacija: 05-zaštita okoliša</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Program 01: Unapređenje razvoja gospodarstva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Aktivnost: Pomoć trgovačkim društvu za reciklažu otpada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18"/>
              </w:rPr>
            </w:pPr>
            <w:r w:rsidRPr="0097492C">
              <w:rPr>
                <w:rFonts w:ascii="Arial" w:hAnsi="Arial" w:cs="Arial"/>
                <w:b/>
                <w:bCs/>
                <w:sz w:val="18"/>
                <w:szCs w:val="18"/>
              </w:rPr>
              <w:t>386</w:t>
            </w: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Kapitalne pomoći</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RAZDJEL 002 NAČELNIK</w:t>
            </w:r>
          </w:p>
        </w:tc>
        <w:tc>
          <w:tcPr>
            <w:tcW w:w="742" w:type="pct"/>
            <w:tcBorders>
              <w:top w:val="single" w:sz="4" w:space="0" w:color="auto"/>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 </w:t>
            </w:r>
          </w:p>
        </w:tc>
        <w:tc>
          <w:tcPr>
            <w:tcW w:w="614" w:type="pct"/>
            <w:tcBorders>
              <w:top w:val="nil"/>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90.083,11</w:t>
            </w:r>
          </w:p>
        </w:tc>
        <w:tc>
          <w:tcPr>
            <w:tcW w:w="556" w:type="pct"/>
            <w:tcBorders>
              <w:top w:val="nil"/>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196.194,00</w:t>
            </w:r>
          </w:p>
        </w:tc>
        <w:tc>
          <w:tcPr>
            <w:tcW w:w="742" w:type="pct"/>
            <w:tcBorders>
              <w:top w:val="nil"/>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96.988,00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49,43</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00201 NAČELNIK</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90.083,11</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196.194,00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96.988,00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49,43</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01-Opće javne usluge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90.083,11</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196.194,00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96.988,00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49,43</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Donošenje akata i mjera iz djelokruga izvršnog tijela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90.083,11</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196.194,00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96.988,00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49,43</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Izvršna tijela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90.083,11</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196.194,00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96.988,00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107,67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49,43</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76.447,86</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165.086,00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82.664,00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108,13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50,07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312</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rashodi za zaposlene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313</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Doprinosi na plaće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12.613,86</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27.240,00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13.640,00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108,14</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50,07</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lastRenderedPageBreak/>
              <w:t>321</w:t>
            </w:r>
          </w:p>
        </w:tc>
        <w:tc>
          <w:tcPr>
            <w:tcW w:w="742"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Naknade troškova zaposlenima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1.021,39</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3.868,00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66,97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17,68</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00000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RAZDJEL 003 OPĆINSKO VIJEĆE</w:t>
            </w:r>
          </w:p>
        </w:tc>
        <w:tc>
          <w:tcPr>
            <w:tcW w:w="614" w:type="pct"/>
            <w:tcBorders>
              <w:top w:val="nil"/>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152.201,91</w:t>
            </w:r>
          </w:p>
        </w:tc>
        <w:tc>
          <w:tcPr>
            <w:tcW w:w="556" w:type="pct"/>
            <w:tcBorders>
              <w:top w:val="nil"/>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789.600,00</w:t>
            </w:r>
          </w:p>
        </w:tc>
        <w:tc>
          <w:tcPr>
            <w:tcW w:w="742" w:type="pct"/>
            <w:tcBorders>
              <w:top w:val="nil"/>
              <w:left w:val="nil"/>
              <w:bottom w:val="single" w:sz="4" w:space="0" w:color="auto"/>
              <w:right w:val="single" w:sz="4" w:space="0" w:color="auto"/>
            </w:tcBorders>
            <w:shd w:val="clear" w:color="000000" w:fill="00000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223.631,17</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146,93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28,32</w:t>
            </w:r>
          </w:p>
        </w:tc>
      </w:tr>
      <w:tr w:rsidR="0097492C" w:rsidRPr="0097492C" w:rsidTr="0097492C">
        <w:trPr>
          <w:trHeight w:val="300"/>
        </w:trPr>
        <w:tc>
          <w:tcPr>
            <w:tcW w:w="2227" w:type="pct"/>
            <w:gridSpan w:val="2"/>
            <w:tcBorders>
              <w:top w:val="nil"/>
              <w:left w:val="nil"/>
              <w:bottom w:val="single" w:sz="4" w:space="0" w:color="auto"/>
              <w:right w:val="single" w:sz="4" w:space="0" w:color="000000"/>
            </w:tcBorders>
            <w:shd w:val="clear" w:color="000000" w:fill="333333"/>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GLAVA 00301 OPĆINSKO VIJEĆE</w:t>
            </w:r>
          </w:p>
        </w:tc>
        <w:tc>
          <w:tcPr>
            <w:tcW w:w="614"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152.201,91</w:t>
            </w:r>
          </w:p>
        </w:tc>
        <w:tc>
          <w:tcPr>
            <w:tcW w:w="556"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789.600,00</w:t>
            </w:r>
          </w:p>
        </w:tc>
        <w:tc>
          <w:tcPr>
            <w:tcW w:w="742" w:type="pct"/>
            <w:tcBorders>
              <w:top w:val="nil"/>
              <w:left w:val="nil"/>
              <w:bottom w:val="single" w:sz="4" w:space="0" w:color="auto"/>
              <w:right w:val="single" w:sz="4" w:space="0" w:color="auto"/>
            </w:tcBorders>
            <w:shd w:val="clear" w:color="000000" w:fill="333333"/>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223.631,17</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146,93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28,32</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613310" w:rsidRPr="0097492C" w:rsidRDefault="00613310" w:rsidP="00613310">
            <w:pPr>
              <w:suppressAutoHyphens w:val="0"/>
              <w:rPr>
                <w:rFonts w:ascii="Arial" w:hAnsi="Arial" w:cs="Arial"/>
                <w:b/>
                <w:bCs/>
                <w:color w:val="FFFFFF"/>
                <w:sz w:val="18"/>
                <w:szCs w:val="20"/>
              </w:rPr>
            </w:pPr>
            <w:r w:rsidRPr="0097492C">
              <w:rPr>
                <w:rFonts w:ascii="Arial" w:hAnsi="Arial" w:cs="Arial"/>
                <w:b/>
                <w:bCs/>
                <w:color w:val="FFFFFF"/>
                <w:sz w:val="18"/>
                <w:szCs w:val="20"/>
              </w:rPr>
              <w:t>Funkcijska klasifikacija: 01-Opće javne usluge</w:t>
            </w:r>
          </w:p>
        </w:tc>
        <w:tc>
          <w:tcPr>
            <w:tcW w:w="614"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152.201,91</w:t>
            </w:r>
          </w:p>
        </w:tc>
        <w:tc>
          <w:tcPr>
            <w:tcW w:w="556"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789.600,00</w:t>
            </w:r>
          </w:p>
        </w:tc>
        <w:tc>
          <w:tcPr>
            <w:tcW w:w="742" w:type="pct"/>
            <w:tcBorders>
              <w:top w:val="nil"/>
              <w:left w:val="nil"/>
              <w:bottom w:val="single" w:sz="4" w:space="0" w:color="auto"/>
              <w:right w:val="single" w:sz="4" w:space="0" w:color="auto"/>
            </w:tcBorders>
            <w:shd w:val="clear" w:color="000000" w:fill="808080"/>
            <w:noWrap/>
            <w:vAlign w:val="bottom"/>
            <w:hideMark/>
          </w:tcPr>
          <w:p w:rsidR="00613310" w:rsidRPr="0097492C" w:rsidRDefault="00613310" w:rsidP="00613310">
            <w:pPr>
              <w:suppressAutoHyphens w:val="0"/>
              <w:jc w:val="right"/>
              <w:rPr>
                <w:rFonts w:ascii="Arial" w:hAnsi="Arial" w:cs="Arial"/>
                <w:b/>
                <w:bCs/>
                <w:color w:val="FFFFFF"/>
                <w:sz w:val="18"/>
                <w:szCs w:val="20"/>
              </w:rPr>
            </w:pPr>
            <w:r w:rsidRPr="0097492C">
              <w:rPr>
                <w:rFonts w:ascii="Arial" w:hAnsi="Arial" w:cs="Arial"/>
                <w:b/>
                <w:bCs/>
                <w:color w:val="FFFFFF"/>
                <w:sz w:val="18"/>
                <w:szCs w:val="20"/>
              </w:rPr>
              <w:t>223.631,17</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146,93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28,32</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01: Donošenje akata i mjera iz djelokruga predstavničkog i mjesne samouprave</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8.034,29</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95.500,00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45.499,00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566,31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47,64</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Predstavničko tijelo</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8.845,00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44,23</w:t>
            </w:r>
          </w:p>
        </w:tc>
      </w:tr>
      <w:tr w:rsidR="0097492C" w:rsidRPr="0097492C" w:rsidTr="0097492C">
        <w:trPr>
          <w:trHeight w:val="315"/>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8.845,00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44,23</w:t>
            </w:r>
          </w:p>
        </w:tc>
      </w:tr>
      <w:tr w:rsidR="0097492C" w:rsidRPr="0097492C" w:rsidTr="0097492C">
        <w:trPr>
          <w:trHeight w:val="810"/>
        </w:trPr>
        <w:tc>
          <w:tcPr>
            <w:tcW w:w="148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rPr>
                <w:rFonts w:ascii="Arial" w:hAnsi="Arial" w:cs="Arial"/>
                <w:b/>
                <w:bCs/>
                <w:color w:val="000000"/>
                <w:sz w:val="18"/>
                <w:szCs w:val="20"/>
              </w:rPr>
            </w:pPr>
            <w:r w:rsidRPr="0097492C">
              <w:rPr>
                <w:rFonts w:ascii="Arial" w:hAnsi="Arial" w:cs="Arial"/>
                <w:b/>
                <w:bCs/>
                <w:color w:val="000000"/>
                <w:sz w:val="18"/>
                <w:szCs w:val="20"/>
              </w:rPr>
              <w:t>BROJ KONTA</w:t>
            </w:r>
          </w:p>
        </w:tc>
        <w:tc>
          <w:tcPr>
            <w:tcW w:w="742" w:type="pct"/>
            <w:tcBorders>
              <w:top w:val="single" w:sz="8" w:space="0" w:color="auto"/>
              <w:left w:val="nil"/>
              <w:bottom w:val="single" w:sz="8" w:space="0" w:color="auto"/>
              <w:right w:val="single" w:sz="8" w:space="0" w:color="auto"/>
            </w:tcBorders>
            <w:shd w:val="clear" w:color="000000" w:fill="FFFFFF"/>
            <w:noWrap/>
            <w:vAlign w:val="center"/>
            <w:hideMark/>
          </w:tcPr>
          <w:p w:rsidR="00613310" w:rsidRPr="0097492C" w:rsidRDefault="00613310" w:rsidP="00613310">
            <w:pPr>
              <w:suppressAutoHyphens w:val="0"/>
              <w:jc w:val="center"/>
              <w:rPr>
                <w:rFonts w:ascii="Arial" w:hAnsi="Arial" w:cs="Arial"/>
                <w:b/>
                <w:bCs/>
                <w:color w:val="000000"/>
                <w:sz w:val="18"/>
                <w:szCs w:val="20"/>
              </w:rPr>
            </w:pPr>
            <w:r w:rsidRPr="0097492C">
              <w:rPr>
                <w:rFonts w:ascii="Arial" w:hAnsi="Arial" w:cs="Arial"/>
                <w:b/>
                <w:bCs/>
                <w:color w:val="000000"/>
                <w:sz w:val="18"/>
                <w:szCs w:val="20"/>
              </w:rPr>
              <w:t>VRSTA RASHODA</w:t>
            </w:r>
          </w:p>
        </w:tc>
        <w:tc>
          <w:tcPr>
            <w:tcW w:w="61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 IZVRŠENJE 2020.</w:t>
            </w:r>
          </w:p>
        </w:tc>
        <w:tc>
          <w:tcPr>
            <w:tcW w:w="556"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GODIŠNJI PLAN 2021.</w:t>
            </w:r>
          </w:p>
        </w:tc>
        <w:tc>
          <w:tcPr>
            <w:tcW w:w="742"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POLUGODIŠNJE  IZVRŠENJE 2021.</w:t>
            </w:r>
          </w:p>
        </w:tc>
        <w:tc>
          <w:tcPr>
            <w:tcW w:w="431"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INDEKS PREMA 2020.</w:t>
            </w:r>
          </w:p>
        </w:tc>
        <w:tc>
          <w:tcPr>
            <w:tcW w:w="430" w:type="pct"/>
            <w:tcBorders>
              <w:top w:val="nil"/>
              <w:left w:val="nil"/>
              <w:bottom w:val="double" w:sz="6" w:space="0" w:color="auto"/>
              <w:right w:val="single" w:sz="8" w:space="0" w:color="auto"/>
            </w:tcBorders>
            <w:shd w:val="clear" w:color="000000" w:fill="FFFFFF"/>
            <w:vAlign w:val="center"/>
            <w:hideMark/>
          </w:tcPr>
          <w:p w:rsidR="00613310" w:rsidRPr="0097492C" w:rsidRDefault="00613310" w:rsidP="00613310">
            <w:pPr>
              <w:suppressAutoHyphens w:val="0"/>
              <w:jc w:val="center"/>
              <w:rPr>
                <w:rFonts w:ascii="Arial" w:hAnsi="Arial" w:cs="Arial"/>
                <w:b/>
                <w:bCs/>
                <w:sz w:val="18"/>
                <w:szCs w:val="16"/>
              </w:rPr>
            </w:pPr>
            <w:r w:rsidRPr="0097492C">
              <w:rPr>
                <w:rFonts w:ascii="Arial" w:hAnsi="Arial" w:cs="Arial"/>
                <w:b/>
                <w:bCs/>
                <w:sz w:val="18"/>
                <w:szCs w:val="16"/>
              </w:rPr>
              <w:t>INDEKS PREMA GODIŠNJEM PLANU 2021.</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Tekuća zaliha proračuna</w:t>
            </w:r>
          </w:p>
        </w:tc>
        <w:tc>
          <w:tcPr>
            <w:tcW w:w="614"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single" w:sz="4" w:space="0" w:color="auto"/>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single" w:sz="4" w:space="0" w:color="auto"/>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385</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Izvanredni rashodi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Dan Grada Pakraca</w:t>
            </w:r>
          </w:p>
        </w:tc>
        <w:tc>
          <w:tcPr>
            <w:tcW w:w="742" w:type="pct"/>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Obilježavanje Dana općine</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6.504,35</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17.335,00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266,51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55,92</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6.504,35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31.000,00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17.335,00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266,51</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55,92</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Sjećanja na Domovinski rat</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1.529,94</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14.500,00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19.319,00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1.262,73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133,23</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1.529,94</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14.500,00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19.319,00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1.262,73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133,23</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02: Informiranje građana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93,75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Informiranje putem tiska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Informiranje putem radija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93,75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Tekuće donacije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30.000,00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93,75</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75,00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03: Program političkih stranaka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49.184,00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54,65</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Osnovne funkcije političkih stranaka - Izbori</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49.184,00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54,65</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329</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49.184,00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rFonts w:ascii="Arial" w:hAnsi="Arial" w:cs="Arial"/>
                <w:sz w:val="18"/>
                <w:szCs w:val="20"/>
              </w:rPr>
            </w:pPr>
            <w:r w:rsidRPr="0097492C">
              <w:rPr>
                <w:rFonts w:ascii="Arial" w:hAnsi="Arial" w:cs="Arial"/>
                <w:sz w:val="18"/>
                <w:szCs w:val="20"/>
              </w:rPr>
              <w:t>#DIV/0!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54,65</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04: Rad nacionalnih manjina i zajednica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Aktivnosti vijeća nacionalnih manjina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381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5.000,00</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0,00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0,00</w:t>
            </w:r>
          </w:p>
        </w:tc>
      </w:tr>
      <w:tr w:rsidR="0097492C" w:rsidRPr="0097492C" w:rsidTr="0097492C">
        <w:trPr>
          <w:trHeight w:val="300"/>
        </w:trPr>
        <w:tc>
          <w:tcPr>
            <w:tcW w:w="222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Program 05: Rad mjesnih odbora</w:t>
            </w:r>
          </w:p>
        </w:tc>
        <w:tc>
          <w:tcPr>
            <w:tcW w:w="61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107.167,62</w:t>
            </w:r>
          </w:p>
        </w:tc>
        <w:tc>
          <w:tcPr>
            <w:tcW w:w="556"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524.100,00</w:t>
            </w:r>
          </w:p>
        </w:tc>
        <w:tc>
          <w:tcPr>
            <w:tcW w:w="742"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98.948,17</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92,33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18,88</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Aktivnost: Održavanje zgrada za redovno korištenje i rad MO</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18.951,99</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44.100,00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26.757,17</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141,18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60,67</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322</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materijal i energiju</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12.107,38</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28.500,00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20.991,00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173,37</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73,65</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323</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Rashodi za usluge</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1.867,35</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5.600,00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2.054,17</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110,00</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36,68</w:t>
            </w:r>
          </w:p>
        </w:tc>
      </w:tr>
      <w:tr w:rsidR="0097492C" w:rsidRPr="0097492C" w:rsidTr="0097492C">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lastRenderedPageBreak/>
              <w:t>329</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Ostali nespomenuti rashodi poslovanja</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4.977,26</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10.000,00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3.712,00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74,58</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37,12</w:t>
            </w:r>
          </w:p>
        </w:tc>
      </w:tr>
      <w:tr w:rsidR="0097492C" w:rsidRPr="0097492C" w:rsidTr="0097492C">
        <w:trPr>
          <w:trHeight w:val="300"/>
        </w:trPr>
        <w:tc>
          <w:tcPr>
            <w:tcW w:w="2227" w:type="pct"/>
            <w:gridSpan w:val="2"/>
            <w:tcBorders>
              <w:top w:val="nil"/>
              <w:left w:val="nil"/>
              <w:bottom w:val="nil"/>
              <w:right w:val="nil"/>
            </w:tcBorders>
            <w:shd w:val="clear" w:color="000000" w:fill="CCCCFF"/>
            <w:noWrap/>
            <w:vAlign w:val="bottom"/>
            <w:hideMark/>
          </w:tcPr>
          <w:p w:rsidR="00613310" w:rsidRPr="0097492C" w:rsidRDefault="00613310" w:rsidP="00613310">
            <w:pPr>
              <w:suppressAutoHyphens w:val="0"/>
              <w:rPr>
                <w:rFonts w:ascii="Arial" w:hAnsi="Arial" w:cs="Arial"/>
                <w:b/>
                <w:bCs/>
                <w:sz w:val="18"/>
                <w:szCs w:val="20"/>
              </w:rPr>
            </w:pPr>
            <w:r w:rsidRPr="0097492C">
              <w:rPr>
                <w:rFonts w:ascii="Arial" w:hAnsi="Arial" w:cs="Arial"/>
                <w:b/>
                <w:bCs/>
                <w:sz w:val="18"/>
                <w:szCs w:val="20"/>
              </w:rPr>
              <w:t>Kapitalni projekt: Nabava poslovnih zgrada za rad mjesnih odbora</w:t>
            </w:r>
          </w:p>
        </w:tc>
        <w:tc>
          <w:tcPr>
            <w:tcW w:w="614" w:type="pct"/>
            <w:tcBorders>
              <w:top w:val="nil"/>
              <w:left w:val="single" w:sz="4" w:space="0" w:color="auto"/>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88.215,63</w:t>
            </w:r>
          </w:p>
        </w:tc>
        <w:tc>
          <w:tcPr>
            <w:tcW w:w="556"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480.000,00</w:t>
            </w:r>
          </w:p>
        </w:tc>
        <w:tc>
          <w:tcPr>
            <w:tcW w:w="742" w:type="pct"/>
            <w:tcBorders>
              <w:top w:val="nil"/>
              <w:left w:val="nil"/>
              <w:bottom w:val="single" w:sz="4" w:space="0" w:color="auto"/>
              <w:right w:val="single" w:sz="4" w:space="0" w:color="auto"/>
            </w:tcBorders>
            <w:shd w:val="clear" w:color="000000" w:fill="CCCCFF"/>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72.191,00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81,83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15,04</w:t>
            </w:r>
          </w:p>
        </w:tc>
      </w:tr>
      <w:tr w:rsidR="0097492C" w:rsidRPr="0097492C" w:rsidTr="0097492C">
        <w:trPr>
          <w:trHeight w:val="300"/>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421</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rFonts w:ascii="Arial" w:hAnsi="Arial" w:cs="Arial"/>
                <w:b/>
                <w:bCs/>
                <w:sz w:val="18"/>
                <w:szCs w:val="18"/>
              </w:rPr>
            </w:pPr>
            <w:r w:rsidRPr="0097492C">
              <w:rPr>
                <w:rFonts w:ascii="Arial" w:hAnsi="Arial" w:cs="Arial"/>
                <w:b/>
                <w:bCs/>
                <w:sz w:val="18"/>
                <w:szCs w:val="18"/>
              </w:rPr>
              <w:t>Građevinski objekti</w:t>
            </w:r>
          </w:p>
        </w:tc>
        <w:tc>
          <w:tcPr>
            <w:tcW w:w="61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88.215,63</w:t>
            </w:r>
          </w:p>
        </w:tc>
        <w:tc>
          <w:tcPr>
            <w:tcW w:w="556"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480.000,00</w:t>
            </w:r>
          </w:p>
        </w:tc>
        <w:tc>
          <w:tcPr>
            <w:tcW w:w="742"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rFonts w:ascii="Arial" w:hAnsi="Arial" w:cs="Arial"/>
                <w:b/>
                <w:bCs/>
                <w:sz w:val="18"/>
                <w:szCs w:val="20"/>
              </w:rPr>
            </w:pPr>
            <w:r w:rsidRPr="0097492C">
              <w:rPr>
                <w:rFonts w:ascii="Arial" w:hAnsi="Arial" w:cs="Arial"/>
                <w:b/>
                <w:bCs/>
                <w:sz w:val="18"/>
                <w:szCs w:val="20"/>
              </w:rPr>
              <w:t>72.191,00</w:t>
            </w:r>
          </w:p>
        </w:tc>
        <w:tc>
          <w:tcPr>
            <w:tcW w:w="431"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81,83</w:t>
            </w:r>
          </w:p>
        </w:tc>
        <w:tc>
          <w:tcPr>
            <w:tcW w:w="43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rFonts w:ascii="Arial" w:hAnsi="Arial" w:cs="Arial"/>
                <w:sz w:val="18"/>
                <w:szCs w:val="20"/>
              </w:rPr>
            </w:pPr>
            <w:r w:rsidRPr="0097492C">
              <w:rPr>
                <w:rFonts w:ascii="Arial" w:hAnsi="Arial" w:cs="Arial"/>
                <w:sz w:val="18"/>
                <w:szCs w:val="20"/>
              </w:rPr>
              <w:t>15,04</w:t>
            </w:r>
          </w:p>
        </w:tc>
      </w:tr>
      <w:tr w:rsidR="00613310" w:rsidRPr="0097492C" w:rsidTr="0097492C">
        <w:trPr>
          <w:trHeight w:val="300"/>
        </w:trPr>
        <w:tc>
          <w:tcPr>
            <w:tcW w:w="5000" w:type="pct"/>
            <w:gridSpan w:val="7"/>
            <w:tcBorders>
              <w:top w:val="single" w:sz="4" w:space="0" w:color="auto"/>
              <w:left w:val="nil"/>
              <w:bottom w:val="nil"/>
              <w:right w:val="nil"/>
            </w:tcBorders>
            <w:shd w:val="clear" w:color="auto" w:fill="auto"/>
            <w:noWrap/>
            <w:vAlign w:val="center"/>
            <w:hideMark/>
          </w:tcPr>
          <w:p w:rsidR="00613310" w:rsidRPr="0097492C" w:rsidRDefault="00613310" w:rsidP="00613310">
            <w:pPr>
              <w:suppressAutoHyphens w:val="0"/>
              <w:jc w:val="center"/>
              <w:rPr>
                <w:rFonts w:ascii="Arial" w:hAnsi="Arial" w:cs="Arial"/>
                <w:b/>
                <w:bCs/>
                <w:sz w:val="18"/>
                <w:szCs w:val="20"/>
              </w:rPr>
            </w:pPr>
            <w:r w:rsidRPr="0097492C">
              <w:rPr>
                <w:rFonts w:ascii="Arial" w:hAnsi="Arial" w:cs="Arial"/>
                <w:b/>
                <w:bCs/>
                <w:sz w:val="18"/>
                <w:szCs w:val="20"/>
              </w:rPr>
              <w:t>Članak 6</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Nepodmirene obveze općine Gornji </w:t>
            </w:r>
            <w:proofErr w:type="spellStart"/>
            <w:r w:rsidRPr="0097492C">
              <w:rPr>
                <w:rFonts w:ascii="Arial" w:hAnsi="Arial" w:cs="Arial"/>
                <w:color w:val="000000"/>
                <w:sz w:val="18"/>
                <w:szCs w:val="18"/>
              </w:rPr>
              <w:t>Bogićevci</w:t>
            </w:r>
            <w:proofErr w:type="spellEnd"/>
            <w:r w:rsidRPr="0097492C">
              <w:rPr>
                <w:rFonts w:ascii="Arial" w:hAnsi="Arial" w:cs="Arial"/>
                <w:color w:val="000000"/>
                <w:sz w:val="18"/>
                <w:szCs w:val="18"/>
              </w:rPr>
              <w:t xml:space="preserve"> na dan 30. lipnja 2021. g.  iznose 413.504,59 kn, od čega dospjelih u iznosu od 47.500,00 kn,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a pojedinačno po vrstama kako slijedi:</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…..obveze za usluge-račun IN Konzalting usklađivanje Procjene ugroženosti</w:t>
            </w:r>
          </w:p>
        </w:tc>
        <w:tc>
          <w:tcPr>
            <w:tcW w:w="614"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7.500,00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…..obveze za </w:t>
            </w:r>
            <w:proofErr w:type="spellStart"/>
            <w:r w:rsidRPr="0097492C">
              <w:rPr>
                <w:rFonts w:ascii="Arial" w:hAnsi="Arial" w:cs="Arial"/>
                <w:color w:val="000000"/>
                <w:sz w:val="18"/>
                <w:szCs w:val="18"/>
              </w:rPr>
              <w:t>nefinancisku</w:t>
            </w:r>
            <w:proofErr w:type="spellEnd"/>
            <w:r w:rsidRPr="0097492C">
              <w:rPr>
                <w:rFonts w:ascii="Arial" w:hAnsi="Arial" w:cs="Arial"/>
                <w:color w:val="000000"/>
                <w:sz w:val="18"/>
                <w:szCs w:val="18"/>
              </w:rPr>
              <w:t xml:space="preserve"> imovinu (igralište </w:t>
            </w:r>
            <w:proofErr w:type="spellStart"/>
            <w:r w:rsidRPr="0097492C">
              <w:rPr>
                <w:rFonts w:ascii="Arial" w:hAnsi="Arial" w:cs="Arial"/>
                <w:color w:val="000000"/>
                <w:sz w:val="18"/>
                <w:szCs w:val="18"/>
              </w:rPr>
              <w:t>Dubovac</w:t>
            </w:r>
            <w:proofErr w:type="spellEnd"/>
            <w:r w:rsidRPr="0097492C">
              <w:rPr>
                <w:rFonts w:ascii="Arial" w:hAnsi="Arial" w:cs="Arial"/>
                <w:color w:val="000000"/>
                <w:sz w:val="18"/>
                <w:szCs w:val="18"/>
              </w:rPr>
              <w:t>)</w:t>
            </w:r>
          </w:p>
        </w:tc>
        <w:tc>
          <w:tcPr>
            <w:tcW w:w="614"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40.000,00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color w:val="000000"/>
                <w:sz w:val="18"/>
                <w:szCs w:val="18"/>
              </w:rPr>
            </w:pPr>
            <w:r w:rsidRPr="0097492C">
              <w:rPr>
                <w:rFonts w:ascii="Arial" w:hAnsi="Arial" w:cs="Arial"/>
                <w:color w:val="000000"/>
                <w:sz w:val="18"/>
                <w:szCs w:val="18"/>
              </w:rPr>
              <w:t>UKUPNO:</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47.500,00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Nedospjele obveze odnose se na slijedeće rashode: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…..Obveze knjižnice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8.538,03</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…..Obveze za zaposlene i režijske troškove za mjesec lipanj</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300.714,10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…..obveze za </w:t>
            </w:r>
            <w:proofErr w:type="spellStart"/>
            <w:r w:rsidRPr="0097492C">
              <w:rPr>
                <w:rFonts w:ascii="Arial" w:hAnsi="Arial" w:cs="Arial"/>
                <w:color w:val="000000"/>
                <w:sz w:val="18"/>
                <w:szCs w:val="18"/>
              </w:rPr>
              <w:t>nefinancisku</w:t>
            </w:r>
            <w:proofErr w:type="spellEnd"/>
            <w:r w:rsidRPr="0097492C">
              <w:rPr>
                <w:rFonts w:ascii="Arial" w:hAnsi="Arial" w:cs="Arial"/>
                <w:color w:val="000000"/>
                <w:sz w:val="18"/>
                <w:szCs w:val="18"/>
              </w:rPr>
              <w:t xml:space="preserve"> imovinu -općina</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112.790,49</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00"/>
        </w:trPr>
        <w:tc>
          <w:tcPr>
            <w:tcW w:w="2227" w:type="pct"/>
            <w:gridSpan w:val="2"/>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…..obveze za </w:t>
            </w:r>
            <w:proofErr w:type="spellStart"/>
            <w:r w:rsidRPr="0097492C">
              <w:rPr>
                <w:rFonts w:ascii="Arial" w:hAnsi="Arial" w:cs="Arial"/>
                <w:color w:val="000000"/>
                <w:sz w:val="18"/>
                <w:szCs w:val="18"/>
              </w:rPr>
              <w:t>nefinancisku</w:t>
            </w:r>
            <w:proofErr w:type="spellEnd"/>
            <w:r w:rsidRPr="0097492C">
              <w:rPr>
                <w:rFonts w:ascii="Arial" w:hAnsi="Arial" w:cs="Arial"/>
                <w:color w:val="000000"/>
                <w:sz w:val="18"/>
                <w:szCs w:val="18"/>
              </w:rPr>
              <w:t xml:space="preserve"> imovinu ( knjige u knjižnici)</w:t>
            </w:r>
          </w:p>
        </w:tc>
        <w:tc>
          <w:tcPr>
            <w:tcW w:w="614"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496,02</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97492C" w:rsidRPr="0097492C" w:rsidTr="0097492C">
        <w:trPr>
          <w:trHeight w:val="345"/>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color w:val="000000"/>
                <w:sz w:val="18"/>
                <w:szCs w:val="18"/>
              </w:rPr>
            </w:pPr>
            <w:r w:rsidRPr="0097492C">
              <w:rPr>
                <w:rFonts w:ascii="Arial" w:hAnsi="Arial" w:cs="Arial"/>
                <w:color w:val="000000"/>
                <w:sz w:val="18"/>
                <w:szCs w:val="18"/>
              </w:rPr>
              <w:t>UKUPNO:</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422.538,64</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t>Članak 7</w:t>
            </w:r>
          </w:p>
        </w:tc>
      </w:tr>
      <w:tr w:rsidR="0097492C" w:rsidRPr="0097492C" w:rsidTr="0097492C">
        <w:trPr>
          <w:trHeight w:val="300"/>
        </w:trPr>
        <w:tc>
          <w:tcPr>
            <w:tcW w:w="4138"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Potraživanja  općine Gornji </w:t>
            </w:r>
            <w:proofErr w:type="spellStart"/>
            <w:r w:rsidRPr="0097492C">
              <w:rPr>
                <w:rFonts w:ascii="Arial" w:hAnsi="Arial" w:cs="Arial"/>
                <w:color w:val="000000"/>
                <w:sz w:val="18"/>
                <w:szCs w:val="18"/>
              </w:rPr>
              <w:t>Bogićevci</w:t>
            </w:r>
            <w:proofErr w:type="spellEnd"/>
            <w:r w:rsidRPr="0097492C">
              <w:rPr>
                <w:rFonts w:ascii="Arial" w:hAnsi="Arial" w:cs="Arial"/>
                <w:color w:val="000000"/>
                <w:sz w:val="18"/>
                <w:szCs w:val="18"/>
              </w:rPr>
              <w:t xml:space="preserve"> na dan 30. lipnja 2021 g. ukupno iznose 2.132.791,84 kn, a pojedinačno po vrstama kako slijedi:</w:t>
            </w: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od zaposlenih</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6,31</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više plaćene poreze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6,68</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naknade koje se refundiraju</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13.618,00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više plaćene ostale obveze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1.625,00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…..Potraživanja od V.Z. SLAVONIJA  za </w:t>
            </w:r>
            <w:proofErr w:type="spellStart"/>
            <w:r w:rsidRPr="0097492C">
              <w:rPr>
                <w:rFonts w:ascii="Arial" w:hAnsi="Arial" w:cs="Arial"/>
                <w:color w:val="000000"/>
                <w:sz w:val="18"/>
                <w:szCs w:val="18"/>
              </w:rPr>
              <w:t>el.energiju</w:t>
            </w:r>
            <w:proofErr w:type="spellEnd"/>
            <w:r w:rsidRPr="0097492C">
              <w:rPr>
                <w:rFonts w:ascii="Arial" w:hAnsi="Arial" w:cs="Arial"/>
                <w:color w:val="000000"/>
                <w:sz w:val="18"/>
                <w:szCs w:val="18"/>
              </w:rPr>
              <w:t xml:space="preserve"> u domu Kosovac</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6.018,16</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…..Potraživanja za </w:t>
            </w:r>
            <w:proofErr w:type="spellStart"/>
            <w:r w:rsidRPr="0097492C">
              <w:rPr>
                <w:rFonts w:ascii="Arial" w:hAnsi="Arial" w:cs="Arial"/>
                <w:color w:val="000000"/>
                <w:sz w:val="18"/>
                <w:szCs w:val="18"/>
              </w:rPr>
              <w:t>el.en</w:t>
            </w:r>
            <w:proofErr w:type="spellEnd"/>
            <w:r w:rsidRPr="0097492C">
              <w:rPr>
                <w:rFonts w:ascii="Arial" w:hAnsi="Arial" w:cs="Arial"/>
                <w:color w:val="000000"/>
                <w:sz w:val="18"/>
                <w:szCs w:val="18"/>
              </w:rPr>
              <w:t>. PZ Brezine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3.324,73</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…..Potraživanja kuća </w:t>
            </w:r>
            <w:proofErr w:type="spellStart"/>
            <w:r w:rsidRPr="0097492C">
              <w:rPr>
                <w:rFonts w:ascii="Arial" w:hAnsi="Arial" w:cs="Arial"/>
                <w:color w:val="000000"/>
                <w:sz w:val="18"/>
                <w:szCs w:val="18"/>
              </w:rPr>
              <w:t>Podgaj</w:t>
            </w:r>
            <w:proofErr w:type="spellEnd"/>
            <w:r w:rsidRPr="0097492C">
              <w:rPr>
                <w:rFonts w:ascii="Arial" w:hAnsi="Arial" w:cs="Arial"/>
                <w:color w:val="000000"/>
                <w:sz w:val="18"/>
                <w:szCs w:val="18"/>
              </w:rPr>
              <w:t>-korisnik Mario Žilić</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1.301,26</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porez na promet nekretninama</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104.062,66</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porez na tvrtku</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19.014,62</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porez na potrošnju</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6.429,80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zakup poslovnih prostora</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55.594,52</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najam ostale imovine-</w:t>
            </w:r>
            <w:proofErr w:type="spellStart"/>
            <w:r w:rsidRPr="0097492C">
              <w:rPr>
                <w:rFonts w:ascii="Arial" w:hAnsi="Arial" w:cs="Arial"/>
                <w:color w:val="000000"/>
                <w:sz w:val="18"/>
                <w:szCs w:val="18"/>
              </w:rPr>
              <w:t>sale,hladnjača,inventar</w:t>
            </w:r>
            <w:proofErr w:type="spellEnd"/>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2.730,00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zakup poljoprivrednog zemljišta</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108.383,70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najam kuća u vlasništvu općine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1.247,17</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 xml:space="preserve">…..Potraživanja za </w:t>
            </w:r>
            <w:proofErr w:type="spellStart"/>
            <w:r w:rsidRPr="0097492C">
              <w:rPr>
                <w:rFonts w:ascii="Arial" w:hAnsi="Arial" w:cs="Arial"/>
                <w:color w:val="000000"/>
                <w:sz w:val="18"/>
                <w:szCs w:val="18"/>
              </w:rPr>
              <w:t>grobarine</w:t>
            </w:r>
            <w:proofErr w:type="spellEnd"/>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55.807,30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održavanje kanalizacije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12.374,60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ostale prihode (voda Brezine, radni stroj, ukopi, grobna mjesta..)</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27.409,13</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komunalni doprinos za gradnju</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1.791,04</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komunalne naknade</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484.708,25</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za naknade za priključak na vodovod i kanalizaciju</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3.600,00</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2227" w:type="pct"/>
            <w:gridSpan w:val="2"/>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rFonts w:ascii="Arial" w:hAnsi="Arial" w:cs="Arial"/>
                <w:color w:val="000000"/>
                <w:sz w:val="18"/>
                <w:szCs w:val="18"/>
              </w:rPr>
            </w:pPr>
            <w:r w:rsidRPr="0097492C">
              <w:rPr>
                <w:rFonts w:ascii="Arial" w:hAnsi="Arial" w:cs="Arial"/>
                <w:color w:val="000000"/>
                <w:sz w:val="18"/>
                <w:szCs w:val="18"/>
              </w:rPr>
              <w:t>…..Potraživanja od prodaje poljoprivrednog zemljišta</w:t>
            </w:r>
          </w:p>
        </w:tc>
        <w:tc>
          <w:tcPr>
            <w:tcW w:w="614"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1.223.738,91</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FF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color w:val="000000"/>
                <w:sz w:val="18"/>
                <w:szCs w:val="18"/>
              </w:rPr>
            </w:pPr>
            <w:r w:rsidRPr="0097492C">
              <w:rPr>
                <w:rFonts w:ascii="Arial" w:hAnsi="Arial" w:cs="Arial"/>
                <w:color w:val="000000"/>
                <w:sz w:val="18"/>
                <w:szCs w:val="18"/>
              </w:rPr>
              <w:t>UKUPNO:</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r w:rsidRPr="0097492C">
              <w:rPr>
                <w:rFonts w:ascii="Arial" w:hAnsi="Arial" w:cs="Arial"/>
                <w:color w:val="000000"/>
                <w:sz w:val="18"/>
                <w:szCs w:val="18"/>
              </w:rPr>
              <w:t>2.132.791,84</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rFonts w:ascii="Arial" w:hAnsi="Arial" w:cs="Arial"/>
                <w:color w:val="000000"/>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color w:val="000000"/>
                <w:sz w:val="18"/>
                <w:szCs w:val="18"/>
              </w:rPr>
            </w:pPr>
            <w:r w:rsidRPr="0097492C">
              <w:rPr>
                <w:rFonts w:ascii="Arial" w:hAnsi="Arial" w:cs="Arial"/>
                <w:b/>
                <w:bCs/>
                <w:color w:val="000000"/>
                <w:sz w:val="18"/>
                <w:szCs w:val="18"/>
              </w:rPr>
              <w:lastRenderedPageBreak/>
              <w:t>Članak 8</w:t>
            </w:r>
          </w:p>
        </w:tc>
      </w:tr>
      <w:tr w:rsidR="0097492C" w:rsidRPr="0097492C" w:rsidTr="0097492C">
        <w:trPr>
          <w:trHeight w:val="300"/>
        </w:trPr>
        <w:tc>
          <w:tcPr>
            <w:tcW w:w="4138"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xml:space="preserve">           </w:t>
            </w:r>
            <w:r w:rsidRPr="0097492C">
              <w:rPr>
                <w:rFonts w:ascii="Arial" w:hAnsi="Arial" w:cs="Arial"/>
                <w:color w:val="000000"/>
                <w:sz w:val="18"/>
                <w:szCs w:val="18"/>
              </w:rPr>
              <w:t xml:space="preserve">  Sredstva tekuće proračunske pričuve planirane u iznosu od 30.000,00 kn u 2021.g. nisu korištena u prvom polugodištu 2021.g.</w:t>
            </w: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color w:val="FF0000"/>
                <w:sz w:val="18"/>
                <w:szCs w:val="18"/>
              </w:rPr>
            </w:pPr>
            <w:r w:rsidRPr="0097492C">
              <w:rPr>
                <w:rFonts w:ascii="Arial" w:hAnsi="Arial" w:cs="Arial"/>
                <w:color w:val="FF0000"/>
                <w:sz w:val="18"/>
                <w:szCs w:val="18"/>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Članak 9</w:t>
            </w:r>
          </w:p>
        </w:tc>
      </w:tr>
      <w:tr w:rsidR="0097492C" w:rsidRPr="0097492C" w:rsidTr="0097492C">
        <w:trPr>
          <w:trHeight w:val="300"/>
        </w:trPr>
        <w:tc>
          <w:tcPr>
            <w:tcW w:w="2841" w:type="pct"/>
            <w:gridSpan w:val="3"/>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xml:space="preserve">           U  prvom polugodištu 2021.g. Općina se nije zaduživala dugoročno, niti kratkoročno.</w:t>
            </w: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Članak 10</w:t>
            </w:r>
          </w:p>
        </w:tc>
      </w:tr>
      <w:tr w:rsidR="0097492C" w:rsidRPr="0097492C" w:rsidTr="0097492C">
        <w:trPr>
          <w:trHeight w:val="300"/>
        </w:trPr>
        <w:tc>
          <w:tcPr>
            <w:tcW w:w="4138"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xml:space="preserve">Ovaj polugodišnji izvještaj o izvršenju proračuna općine Gornji </w:t>
            </w:r>
            <w:proofErr w:type="spellStart"/>
            <w:r w:rsidRPr="0097492C">
              <w:rPr>
                <w:rFonts w:ascii="Arial" w:hAnsi="Arial" w:cs="Arial"/>
                <w:sz w:val="18"/>
                <w:szCs w:val="18"/>
              </w:rPr>
              <w:t>Bogićevci</w:t>
            </w:r>
            <w:proofErr w:type="spellEnd"/>
            <w:r w:rsidRPr="0097492C">
              <w:rPr>
                <w:rFonts w:ascii="Arial" w:hAnsi="Arial" w:cs="Arial"/>
                <w:sz w:val="18"/>
                <w:szCs w:val="18"/>
              </w:rPr>
              <w:t xml:space="preserve"> za 2021.g.biti će objavljen u "Službenom glasniku općine Gornji </w:t>
            </w:r>
            <w:proofErr w:type="spellStart"/>
            <w:r w:rsidRPr="0097492C">
              <w:rPr>
                <w:rFonts w:ascii="Arial" w:hAnsi="Arial" w:cs="Arial"/>
                <w:sz w:val="18"/>
                <w:szCs w:val="18"/>
              </w:rPr>
              <w:t>Bogićevci</w:t>
            </w:r>
            <w:proofErr w:type="spellEnd"/>
            <w:r w:rsidRPr="0097492C">
              <w:rPr>
                <w:rFonts w:ascii="Arial" w:hAnsi="Arial" w:cs="Arial"/>
                <w:sz w:val="18"/>
                <w:szCs w:val="18"/>
              </w:rPr>
              <w:t>"</w:t>
            </w: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xml:space="preserve"> te na web stranici općine Gornji </w:t>
            </w:r>
            <w:proofErr w:type="spellStart"/>
            <w:r w:rsidRPr="0097492C">
              <w:rPr>
                <w:rFonts w:ascii="Arial" w:hAnsi="Arial" w:cs="Arial"/>
                <w:sz w:val="18"/>
                <w:szCs w:val="18"/>
              </w:rPr>
              <w:t>Bogićevci</w:t>
            </w:r>
            <w:proofErr w:type="spellEnd"/>
            <w:r w:rsidRPr="0097492C">
              <w:rPr>
                <w:rFonts w:ascii="Arial" w:hAnsi="Arial" w:cs="Arial"/>
                <w:sz w:val="18"/>
                <w:szCs w:val="18"/>
              </w:rPr>
              <w:t xml:space="preserve"> </w:t>
            </w:r>
            <w:r w:rsidRPr="0097492C">
              <w:rPr>
                <w:rFonts w:ascii="Arial" w:hAnsi="Arial" w:cs="Arial"/>
                <w:sz w:val="18"/>
                <w:szCs w:val="18"/>
                <w:u w:val="single"/>
              </w:rPr>
              <w:t xml:space="preserve">www.opcinagornjibogicevci.hr </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613310" w:rsidRPr="0097492C" w:rsidTr="0097492C">
        <w:trPr>
          <w:trHeight w:val="300"/>
        </w:trPr>
        <w:tc>
          <w:tcPr>
            <w:tcW w:w="5000" w:type="pct"/>
            <w:gridSpan w:val="7"/>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18"/>
              </w:rPr>
            </w:pPr>
            <w:r w:rsidRPr="0097492C">
              <w:rPr>
                <w:rFonts w:ascii="Arial" w:hAnsi="Arial" w:cs="Arial"/>
                <w:b/>
                <w:bCs/>
                <w:sz w:val="18"/>
                <w:szCs w:val="18"/>
              </w:rPr>
              <w:t>OPĆINSKO VIJEĆE OPĆINE GORNJI BOGIĆEVCI</w:t>
            </w:r>
          </w:p>
        </w:tc>
      </w:tr>
      <w:tr w:rsidR="0097492C" w:rsidRPr="0097492C" w:rsidTr="0097492C">
        <w:trPr>
          <w:trHeight w:val="300"/>
        </w:trPr>
        <w:tc>
          <w:tcPr>
            <w:tcW w:w="148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rFonts w:ascii="Arial" w:hAnsi="Arial" w:cs="Arial"/>
                <w:b/>
                <w:bCs/>
                <w:sz w:val="18"/>
                <w:szCs w:val="18"/>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Klasa: 400-04/21-01-03/03</w:t>
            </w:r>
          </w:p>
        </w:tc>
        <w:tc>
          <w:tcPr>
            <w:tcW w:w="614" w:type="pct"/>
            <w:tcBorders>
              <w:top w:val="nil"/>
              <w:left w:val="nil"/>
              <w:bottom w:val="nil"/>
              <w:right w:val="nil"/>
            </w:tcBorders>
            <w:shd w:val="clear" w:color="auto" w:fill="auto"/>
            <w:noWrap/>
            <w:vAlign w:val="bottom"/>
            <w:hideMark/>
          </w:tcPr>
          <w:p w:rsidR="00FD7B36" w:rsidRPr="0097492C" w:rsidRDefault="00FD7B36" w:rsidP="00613310">
            <w:pPr>
              <w:suppressAutoHyphens w:val="0"/>
              <w:rPr>
                <w:rFonts w:ascii="Arial" w:hAnsi="Arial" w:cs="Arial"/>
                <w:sz w:val="18"/>
                <w:szCs w:val="18"/>
              </w:rPr>
            </w:pPr>
          </w:p>
        </w:tc>
        <w:tc>
          <w:tcPr>
            <w:tcW w:w="2159" w:type="pct"/>
            <w:gridSpan w:val="4"/>
            <w:tcBorders>
              <w:top w:val="nil"/>
              <w:left w:val="nil"/>
              <w:bottom w:val="nil"/>
              <w:right w:val="nil"/>
            </w:tcBorders>
            <w:shd w:val="clear" w:color="auto" w:fill="auto"/>
            <w:noWrap/>
            <w:vAlign w:val="bottom"/>
            <w:hideMark/>
          </w:tcPr>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Predsjednik OV:</w:t>
            </w:r>
          </w:p>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 </w:t>
            </w:r>
          </w:p>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FD7B36" w:rsidRPr="0097492C" w:rsidRDefault="00FD7B36" w:rsidP="00613310">
            <w:pPr>
              <w:suppressAutoHyphens w:val="0"/>
              <w:rPr>
                <w:rFonts w:ascii="Arial" w:hAnsi="Arial" w:cs="Arial"/>
                <w:sz w:val="18"/>
                <w:szCs w:val="18"/>
              </w:rPr>
            </w:pPr>
            <w:proofErr w:type="spellStart"/>
            <w:r w:rsidRPr="0097492C">
              <w:rPr>
                <w:rFonts w:ascii="Arial" w:hAnsi="Arial" w:cs="Arial"/>
                <w:sz w:val="18"/>
                <w:szCs w:val="18"/>
              </w:rPr>
              <w:t>Urbroj</w:t>
            </w:r>
            <w:proofErr w:type="spellEnd"/>
            <w:r w:rsidRPr="0097492C">
              <w:rPr>
                <w:rFonts w:ascii="Arial" w:hAnsi="Arial" w:cs="Arial"/>
                <w:sz w:val="18"/>
                <w:szCs w:val="18"/>
              </w:rPr>
              <w:t>: 2178/18-03/21-</w:t>
            </w:r>
            <w:r w:rsidRPr="0097492C">
              <w:rPr>
                <w:rFonts w:ascii="Arial" w:hAnsi="Arial" w:cs="Arial"/>
                <w:color w:val="000000"/>
                <w:sz w:val="18"/>
                <w:szCs w:val="18"/>
              </w:rPr>
              <w:t>03</w:t>
            </w:r>
          </w:p>
        </w:tc>
        <w:tc>
          <w:tcPr>
            <w:tcW w:w="614" w:type="pct"/>
            <w:tcBorders>
              <w:top w:val="nil"/>
              <w:left w:val="nil"/>
              <w:bottom w:val="nil"/>
              <w:right w:val="nil"/>
            </w:tcBorders>
            <w:shd w:val="clear" w:color="auto" w:fill="auto"/>
            <w:noWrap/>
            <w:vAlign w:val="bottom"/>
            <w:hideMark/>
          </w:tcPr>
          <w:p w:rsidR="00FD7B36" w:rsidRPr="0097492C" w:rsidRDefault="00FD7B36" w:rsidP="00613310">
            <w:pPr>
              <w:suppressAutoHyphens w:val="0"/>
              <w:rPr>
                <w:rFonts w:ascii="Arial" w:hAnsi="Arial" w:cs="Arial"/>
                <w:sz w:val="18"/>
                <w:szCs w:val="18"/>
              </w:rPr>
            </w:pPr>
          </w:p>
        </w:tc>
        <w:tc>
          <w:tcPr>
            <w:tcW w:w="2159" w:type="pct"/>
            <w:gridSpan w:val="4"/>
            <w:tcBorders>
              <w:top w:val="nil"/>
              <w:left w:val="nil"/>
              <w:bottom w:val="nil"/>
              <w:right w:val="nil"/>
            </w:tcBorders>
            <w:shd w:val="clear" w:color="auto" w:fill="auto"/>
            <w:noWrap/>
            <w:vAlign w:val="center"/>
            <w:hideMark/>
          </w:tcPr>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Željko Klarić</w:t>
            </w:r>
          </w:p>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 </w:t>
            </w:r>
          </w:p>
          <w:p w:rsidR="00FD7B36" w:rsidRPr="0097492C" w:rsidRDefault="00FD7B36" w:rsidP="00613310">
            <w:pPr>
              <w:suppressAutoHyphens w:val="0"/>
              <w:rPr>
                <w:rFonts w:ascii="Arial" w:hAnsi="Arial" w:cs="Arial"/>
                <w:sz w:val="18"/>
                <w:szCs w:val="18"/>
              </w:rPr>
            </w:pPr>
            <w:r w:rsidRPr="0097492C">
              <w:rPr>
                <w:rFonts w:ascii="Arial" w:hAnsi="Arial" w:cs="Arial"/>
                <w:sz w:val="18"/>
                <w:szCs w:val="18"/>
              </w:rPr>
              <w:t> </w:t>
            </w:r>
          </w:p>
        </w:tc>
      </w:tr>
      <w:tr w:rsidR="0097492C" w:rsidRPr="0097492C" w:rsidTr="0097492C">
        <w:trPr>
          <w:trHeight w:val="300"/>
        </w:trPr>
        <w:tc>
          <w:tcPr>
            <w:tcW w:w="2227"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xml:space="preserve">Gornji </w:t>
            </w:r>
            <w:proofErr w:type="spellStart"/>
            <w:r w:rsidRPr="0097492C">
              <w:rPr>
                <w:rFonts w:ascii="Arial" w:hAnsi="Arial" w:cs="Arial"/>
                <w:sz w:val="18"/>
                <w:szCs w:val="18"/>
              </w:rPr>
              <w:t>Bogićevci</w:t>
            </w:r>
            <w:proofErr w:type="spellEnd"/>
            <w:r w:rsidRPr="0097492C">
              <w:rPr>
                <w:rFonts w:ascii="Arial" w:hAnsi="Arial" w:cs="Arial"/>
                <w:sz w:val="18"/>
                <w:szCs w:val="18"/>
              </w:rPr>
              <w:t>, 14. rujna</w:t>
            </w:r>
            <w:r w:rsidRPr="0097492C">
              <w:rPr>
                <w:rFonts w:ascii="Arial" w:hAnsi="Arial" w:cs="Arial"/>
                <w:color w:val="FF0000"/>
                <w:sz w:val="18"/>
                <w:szCs w:val="18"/>
              </w:rPr>
              <w:t xml:space="preserve"> </w:t>
            </w:r>
            <w:r w:rsidRPr="0097492C">
              <w:rPr>
                <w:rFonts w:ascii="Arial" w:hAnsi="Arial" w:cs="Arial"/>
                <w:sz w:val="18"/>
                <w:szCs w:val="18"/>
              </w:rPr>
              <w:t>2021. g.</w:t>
            </w:r>
          </w:p>
        </w:tc>
        <w:tc>
          <w:tcPr>
            <w:tcW w:w="61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rFonts w:ascii="Arial" w:hAnsi="Arial" w:cs="Arial"/>
                <w:sz w:val="18"/>
                <w:szCs w:val="18"/>
              </w:rPr>
            </w:pPr>
          </w:p>
        </w:tc>
        <w:tc>
          <w:tcPr>
            <w:tcW w:w="556"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742"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 w:val="18"/>
                <w:szCs w:val="20"/>
              </w:rPr>
            </w:pPr>
          </w:p>
        </w:tc>
        <w:tc>
          <w:tcPr>
            <w:tcW w:w="431"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c>
          <w:tcPr>
            <w:tcW w:w="430" w:type="pct"/>
            <w:tcBorders>
              <w:top w:val="nil"/>
              <w:left w:val="nil"/>
              <w:bottom w:val="nil"/>
              <w:right w:val="nil"/>
            </w:tcBorders>
            <w:shd w:val="clear" w:color="000000" w:fill="FFFFFF"/>
            <w:noWrap/>
            <w:vAlign w:val="bottom"/>
            <w:hideMark/>
          </w:tcPr>
          <w:p w:rsidR="00613310" w:rsidRPr="0097492C" w:rsidRDefault="00613310" w:rsidP="00613310">
            <w:pPr>
              <w:suppressAutoHyphens w:val="0"/>
              <w:rPr>
                <w:rFonts w:ascii="Arial" w:hAnsi="Arial" w:cs="Arial"/>
                <w:sz w:val="18"/>
                <w:szCs w:val="18"/>
              </w:rPr>
            </w:pPr>
            <w:r w:rsidRPr="0097492C">
              <w:rPr>
                <w:rFonts w:ascii="Arial" w:hAnsi="Arial" w:cs="Arial"/>
                <w:sz w:val="18"/>
                <w:szCs w:val="18"/>
              </w:rPr>
              <w:t> </w:t>
            </w:r>
          </w:p>
        </w:tc>
      </w:tr>
    </w:tbl>
    <w:p w:rsidR="00613310" w:rsidRDefault="00613310" w:rsidP="005F05D2">
      <w:pPr>
        <w:jc w:val="both"/>
        <w:rPr>
          <w:b/>
          <w:bCs/>
          <w:i/>
          <w:iCs/>
        </w:rPr>
      </w:pPr>
    </w:p>
    <w:p w:rsidR="00D36981" w:rsidRDefault="00D36981" w:rsidP="005F05D2">
      <w:pPr>
        <w:jc w:val="both"/>
        <w:rPr>
          <w:b/>
          <w:bCs/>
          <w:i/>
          <w:iCs/>
        </w:rPr>
      </w:pPr>
    </w:p>
    <w:p w:rsidR="00FC46FA" w:rsidRDefault="00FC46FA" w:rsidP="005F05D2">
      <w:pPr>
        <w:jc w:val="both"/>
        <w:rPr>
          <w:b/>
          <w:bCs/>
          <w:i/>
          <w:iCs/>
        </w:rPr>
      </w:pPr>
    </w:p>
    <w:p w:rsidR="00D36981" w:rsidRDefault="00D36981" w:rsidP="005F05D2">
      <w:pPr>
        <w:jc w:val="both"/>
        <w:rPr>
          <w:b/>
          <w:bCs/>
          <w:i/>
          <w:iCs/>
        </w:rPr>
      </w:pPr>
    </w:p>
    <w:p w:rsidR="00FC46FA" w:rsidRDefault="00FC46FA"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97492C" w:rsidRDefault="0097492C" w:rsidP="005F05D2">
      <w:pPr>
        <w:jc w:val="both"/>
        <w:rPr>
          <w:b/>
          <w:bCs/>
          <w:i/>
          <w:iCs/>
        </w:rPr>
      </w:pPr>
    </w:p>
    <w:p w:rsidR="0097492C" w:rsidRDefault="0097492C" w:rsidP="005F05D2">
      <w:pPr>
        <w:jc w:val="both"/>
        <w:rPr>
          <w:b/>
          <w:bCs/>
          <w:i/>
          <w:iCs/>
        </w:rPr>
      </w:pPr>
    </w:p>
    <w:p w:rsidR="0097492C" w:rsidRDefault="0097492C" w:rsidP="005F05D2">
      <w:pPr>
        <w:jc w:val="both"/>
        <w:rPr>
          <w:b/>
          <w:bCs/>
          <w:i/>
          <w:iCs/>
        </w:rPr>
      </w:pPr>
    </w:p>
    <w:p w:rsidR="0097492C" w:rsidRDefault="0097492C" w:rsidP="005F05D2">
      <w:pPr>
        <w:jc w:val="both"/>
        <w:rPr>
          <w:b/>
          <w:bCs/>
          <w:i/>
          <w:iCs/>
        </w:rPr>
      </w:pPr>
    </w:p>
    <w:p w:rsidR="0097492C" w:rsidRDefault="0097492C"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97492C" w:rsidRDefault="0097492C" w:rsidP="005F05D2">
      <w:pPr>
        <w:jc w:val="both"/>
        <w:rPr>
          <w:b/>
          <w:bCs/>
          <w:i/>
          <w:iCs/>
        </w:rPr>
      </w:pPr>
    </w:p>
    <w:p w:rsidR="0097492C" w:rsidRDefault="0097492C"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p w:rsidR="00613310" w:rsidRDefault="00613310" w:rsidP="005F05D2">
      <w:pPr>
        <w:jc w:val="both"/>
        <w:rPr>
          <w:b/>
          <w:bCs/>
          <w:i/>
          <w:iCs/>
        </w:rPr>
      </w:pPr>
    </w:p>
    <w:tbl>
      <w:tblPr>
        <w:tblW w:w="6328" w:type="pct"/>
        <w:tblInd w:w="-1134" w:type="dxa"/>
        <w:tblLayout w:type="fixed"/>
        <w:tblLook w:val="04A0" w:firstRow="1" w:lastRow="0" w:firstColumn="1" w:lastColumn="0" w:noHBand="0" w:noVBand="1"/>
      </w:tblPr>
      <w:tblGrid>
        <w:gridCol w:w="745"/>
        <w:gridCol w:w="3486"/>
        <w:gridCol w:w="1585"/>
        <w:gridCol w:w="1525"/>
        <w:gridCol w:w="1591"/>
        <w:gridCol w:w="1160"/>
        <w:gridCol w:w="115"/>
        <w:gridCol w:w="1091"/>
        <w:gridCol w:w="184"/>
      </w:tblGrid>
      <w:tr w:rsidR="00613310" w:rsidRPr="0097492C" w:rsidTr="0097492C">
        <w:trPr>
          <w:trHeight w:val="675"/>
        </w:trPr>
        <w:tc>
          <w:tcPr>
            <w:tcW w:w="5000" w:type="pct"/>
            <w:gridSpan w:val="9"/>
            <w:tcBorders>
              <w:top w:val="nil"/>
              <w:left w:val="nil"/>
              <w:bottom w:val="nil"/>
              <w:right w:val="nil"/>
            </w:tcBorders>
            <w:shd w:val="clear" w:color="auto" w:fill="auto"/>
            <w:vAlign w:val="bottom"/>
            <w:hideMark/>
          </w:tcPr>
          <w:p w:rsidR="00613310" w:rsidRPr="0097492C" w:rsidRDefault="00613310" w:rsidP="00613310">
            <w:pPr>
              <w:suppressAutoHyphens w:val="0"/>
              <w:rPr>
                <w:color w:val="000000"/>
                <w:szCs w:val="28"/>
              </w:rPr>
            </w:pPr>
            <w:r w:rsidRPr="0097492C">
              <w:rPr>
                <w:color w:val="000000"/>
                <w:szCs w:val="28"/>
              </w:rPr>
              <w:lastRenderedPageBreak/>
              <w:t xml:space="preserve">              Temeljem članka111. Zakona o proračunu ("Narodne novine" br.87/08, 136/12 i 15/15)  vijeće općine Gornji </w:t>
            </w:r>
            <w:proofErr w:type="spellStart"/>
            <w:r w:rsidRPr="0097492C">
              <w:rPr>
                <w:color w:val="000000"/>
                <w:szCs w:val="28"/>
              </w:rPr>
              <w:t>Bogićevci</w:t>
            </w:r>
            <w:proofErr w:type="spellEnd"/>
            <w:r w:rsidRPr="0097492C">
              <w:rPr>
                <w:color w:val="000000"/>
                <w:szCs w:val="28"/>
              </w:rPr>
              <w:t xml:space="preserve">  na  3. sjednici održanoj </w:t>
            </w:r>
            <w:r w:rsidRPr="0097492C">
              <w:rPr>
                <w:color w:val="FF0000"/>
                <w:szCs w:val="28"/>
              </w:rPr>
              <w:t xml:space="preserve">14. rujan </w:t>
            </w:r>
            <w:r w:rsidRPr="0097492C">
              <w:rPr>
                <w:color w:val="000000"/>
                <w:szCs w:val="28"/>
              </w:rPr>
              <w:t>2021. g. donosi</w:t>
            </w:r>
          </w:p>
        </w:tc>
      </w:tr>
      <w:tr w:rsidR="0097492C" w:rsidRPr="0097492C" w:rsidTr="0097492C">
        <w:trPr>
          <w:gridAfter w:val="1"/>
          <w:wAfter w:w="81" w:type="pct"/>
          <w:trHeight w:val="285"/>
        </w:trPr>
        <w:tc>
          <w:tcPr>
            <w:tcW w:w="325" w:type="pct"/>
            <w:tcBorders>
              <w:top w:val="nil"/>
              <w:left w:val="nil"/>
              <w:bottom w:val="nil"/>
              <w:right w:val="nil"/>
            </w:tcBorders>
            <w:shd w:val="clear" w:color="auto" w:fill="auto"/>
            <w:vAlign w:val="bottom"/>
            <w:hideMark/>
          </w:tcPr>
          <w:p w:rsidR="00613310" w:rsidRPr="0097492C" w:rsidRDefault="00613310" w:rsidP="00613310">
            <w:pPr>
              <w:suppressAutoHyphens w:val="0"/>
              <w:rPr>
                <w:color w:val="000000"/>
                <w:szCs w:val="28"/>
              </w:rPr>
            </w:pPr>
          </w:p>
        </w:tc>
        <w:tc>
          <w:tcPr>
            <w:tcW w:w="1518" w:type="pct"/>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505" w:type="pct"/>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525" w:type="pct"/>
            <w:gridSpan w:val="2"/>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r>
      <w:tr w:rsidR="00613310" w:rsidRPr="0097492C" w:rsidTr="0097492C">
        <w:trPr>
          <w:trHeight w:val="450"/>
        </w:trPr>
        <w:tc>
          <w:tcPr>
            <w:tcW w:w="5000" w:type="pct"/>
            <w:gridSpan w:val="9"/>
            <w:tcBorders>
              <w:top w:val="nil"/>
              <w:left w:val="nil"/>
              <w:bottom w:val="nil"/>
              <w:right w:val="nil"/>
            </w:tcBorders>
            <w:shd w:val="clear" w:color="auto" w:fill="auto"/>
            <w:vAlign w:val="bottom"/>
            <w:hideMark/>
          </w:tcPr>
          <w:p w:rsidR="00613310" w:rsidRPr="0097492C" w:rsidRDefault="00613310" w:rsidP="00613310">
            <w:pPr>
              <w:suppressAutoHyphens w:val="0"/>
              <w:jc w:val="center"/>
              <w:rPr>
                <w:b/>
                <w:bCs/>
                <w:szCs w:val="36"/>
              </w:rPr>
            </w:pPr>
            <w:r w:rsidRPr="0097492C">
              <w:rPr>
                <w:b/>
                <w:bCs/>
                <w:szCs w:val="36"/>
              </w:rPr>
              <w:t xml:space="preserve">                   Izvršenje Financijskog plana NKČ </w:t>
            </w:r>
            <w:proofErr w:type="spellStart"/>
            <w:r w:rsidRPr="0097492C">
              <w:rPr>
                <w:b/>
                <w:bCs/>
                <w:szCs w:val="36"/>
              </w:rPr>
              <w:t>Grigor</w:t>
            </w:r>
            <w:proofErr w:type="spellEnd"/>
            <w:r w:rsidRPr="0097492C">
              <w:rPr>
                <w:b/>
                <w:bCs/>
                <w:szCs w:val="36"/>
              </w:rPr>
              <w:t xml:space="preserve"> Vitez Gornji </w:t>
            </w:r>
            <w:proofErr w:type="spellStart"/>
            <w:r w:rsidRPr="0097492C">
              <w:rPr>
                <w:b/>
                <w:bCs/>
                <w:szCs w:val="36"/>
              </w:rPr>
              <w:t>Bogićevci</w:t>
            </w:r>
            <w:proofErr w:type="spellEnd"/>
          </w:p>
        </w:tc>
      </w:tr>
      <w:tr w:rsidR="00613310" w:rsidRPr="0097492C" w:rsidTr="0097492C">
        <w:trPr>
          <w:trHeight w:val="465"/>
        </w:trPr>
        <w:tc>
          <w:tcPr>
            <w:tcW w:w="5000" w:type="pct"/>
            <w:gridSpan w:val="9"/>
            <w:tcBorders>
              <w:top w:val="nil"/>
              <w:left w:val="nil"/>
              <w:bottom w:val="nil"/>
              <w:right w:val="nil"/>
            </w:tcBorders>
            <w:shd w:val="clear" w:color="auto" w:fill="auto"/>
            <w:hideMark/>
          </w:tcPr>
          <w:p w:rsidR="00613310" w:rsidRPr="0097492C" w:rsidRDefault="00613310" w:rsidP="00613310">
            <w:pPr>
              <w:suppressAutoHyphens w:val="0"/>
              <w:jc w:val="center"/>
              <w:rPr>
                <w:b/>
                <w:bCs/>
                <w:szCs w:val="36"/>
              </w:rPr>
            </w:pPr>
            <w:r w:rsidRPr="0097492C">
              <w:rPr>
                <w:b/>
                <w:bCs/>
                <w:szCs w:val="36"/>
              </w:rPr>
              <w:t xml:space="preserve">               za razdoblje 01.01.2021. do 30.06.2021.</w:t>
            </w:r>
          </w:p>
        </w:tc>
      </w:tr>
      <w:tr w:rsidR="0097492C" w:rsidRPr="0097492C" w:rsidTr="0097492C">
        <w:trPr>
          <w:trHeight w:val="465"/>
        </w:trPr>
        <w:tc>
          <w:tcPr>
            <w:tcW w:w="325" w:type="pct"/>
            <w:tcBorders>
              <w:top w:val="nil"/>
              <w:left w:val="nil"/>
              <w:bottom w:val="nil"/>
              <w:right w:val="nil"/>
            </w:tcBorders>
            <w:shd w:val="clear" w:color="auto" w:fill="auto"/>
            <w:hideMark/>
          </w:tcPr>
          <w:p w:rsidR="00613310" w:rsidRPr="0097492C" w:rsidRDefault="00613310" w:rsidP="00613310">
            <w:pPr>
              <w:suppressAutoHyphens w:val="0"/>
              <w:jc w:val="center"/>
              <w:rPr>
                <w:b/>
                <w:bCs/>
                <w:szCs w:val="36"/>
              </w:rPr>
            </w:pPr>
          </w:p>
        </w:tc>
        <w:tc>
          <w:tcPr>
            <w:tcW w:w="1518" w:type="pct"/>
            <w:tcBorders>
              <w:top w:val="nil"/>
              <w:left w:val="nil"/>
              <w:bottom w:val="nil"/>
              <w:right w:val="nil"/>
            </w:tcBorders>
            <w:shd w:val="clear" w:color="auto" w:fill="auto"/>
            <w:hideMark/>
          </w:tcPr>
          <w:p w:rsidR="00613310" w:rsidRPr="0097492C" w:rsidRDefault="00613310" w:rsidP="00613310">
            <w:pPr>
              <w:suppressAutoHyphens w:val="0"/>
              <w:jc w:val="center"/>
              <w:rPr>
                <w:szCs w:val="20"/>
              </w:rPr>
            </w:pPr>
          </w:p>
        </w:tc>
        <w:tc>
          <w:tcPr>
            <w:tcW w:w="690" w:type="pct"/>
            <w:tcBorders>
              <w:top w:val="nil"/>
              <w:left w:val="nil"/>
              <w:bottom w:val="nil"/>
              <w:right w:val="nil"/>
            </w:tcBorders>
            <w:shd w:val="clear" w:color="auto" w:fill="auto"/>
            <w:hideMark/>
          </w:tcPr>
          <w:p w:rsidR="00613310" w:rsidRPr="0097492C" w:rsidRDefault="00613310" w:rsidP="00613310">
            <w:pPr>
              <w:suppressAutoHyphens w:val="0"/>
              <w:jc w:val="center"/>
              <w:rPr>
                <w:szCs w:val="20"/>
              </w:rPr>
            </w:pPr>
          </w:p>
        </w:tc>
        <w:tc>
          <w:tcPr>
            <w:tcW w:w="664" w:type="pct"/>
            <w:tcBorders>
              <w:top w:val="nil"/>
              <w:left w:val="nil"/>
              <w:bottom w:val="nil"/>
              <w:right w:val="nil"/>
            </w:tcBorders>
            <w:shd w:val="clear" w:color="auto" w:fill="auto"/>
            <w:hideMark/>
          </w:tcPr>
          <w:p w:rsidR="00613310" w:rsidRPr="0097492C" w:rsidRDefault="00613310" w:rsidP="00613310">
            <w:pPr>
              <w:suppressAutoHyphens w:val="0"/>
              <w:jc w:val="center"/>
              <w:rPr>
                <w:szCs w:val="20"/>
              </w:rPr>
            </w:pPr>
          </w:p>
        </w:tc>
        <w:tc>
          <w:tcPr>
            <w:tcW w:w="693" w:type="pct"/>
            <w:tcBorders>
              <w:top w:val="nil"/>
              <w:left w:val="nil"/>
              <w:bottom w:val="nil"/>
              <w:right w:val="nil"/>
            </w:tcBorders>
            <w:shd w:val="clear" w:color="auto" w:fill="auto"/>
            <w:hideMark/>
          </w:tcPr>
          <w:p w:rsidR="00613310" w:rsidRPr="0097492C" w:rsidRDefault="00613310" w:rsidP="00613310">
            <w:pPr>
              <w:suppressAutoHyphens w:val="0"/>
              <w:jc w:val="center"/>
              <w:rPr>
                <w:szCs w:val="20"/>
              </w:rPr>
            </w:pPr>
          </w:p>
        </w:tc>
        <w:tc>
          <w:tcPr>
            <w:tcW w:w="555" w:type="pct"/>
            <w:gridSpan w:val="2"/>
            <w:tcBorders>
              <w:top w:val="nil"/>
              <w:left w:val="nil"/>
              <w:bottom w:val="nil"/>
              <w:right w:val="nil"/>
            </w:tcBorders>
            <w:shd w:val="clear" w:color="auto" w:fill="auto"/>
            <w:hideMark/>
          </w:tcPr>
          <w:p w:rsidR="00613310" w:rsidRPr="0097492C" w:rsidRDefault="00613310" w:rsidP="00613310">
            <w:pPr>
              <w:suppressAutoHyphens w:val="0"/>
              <w:jc w:val="center"/>
              <w:rPr>
                <w:szCs w:val="20"/>
              </w:rPr>
            </w:pPr>
          </w:p>
        </w:tc>
        <w:tc>
          <w:tcPr>
            <w:tcW w:w="555" w:type="pct"/>
            <w:gridSpan w:val="2"/>
            <w:tcBorders>
              <w:top w:val="nil"/>
              <w:left w:val="nil"/>
              <w:bottom w:val="nil"/>
              <w:right w:val="nil"/>
            </w:tcBorders>
            <w:shd w:val="clear" w:color="auto" w:fill="auto"/>
            <w:hideMark/>
          </w:tcPr>
          <w:p w:rsidR="00613310" w:rsidRPr="0097492C" w:rsidRDefault="00613310" w:rsidP="00613310">
            <w:pPr>
              <w:suppressAutoHyphens w:val="0"/>
              <w:jc w:val="center"/>
              <w:rPr>
                <w:szCs w:val="20"/>
              </w:rPr>
            </w:pPr>
          </w:p>
        </w:tc>
      </w:tr>
      <w:tr w:rsidR="00613310" w:rsidRPr="0097492C" w:rsidTr="0097492C">
        <w:trPr>
          <w:trHeight w:val="375"/>
        </w:trPr>
        <w:tc>
          <w:tcPr>
            <w:tcW w:w="5000" w:type="pct"/>
            <w:gridSpan w:val="9"/>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szCs w:val="28"/>
              </w:rPr>
            </w:pPr>
            <w:r w:rsidRPr="0097492C">
              <w:rPr>
                <w:b/>
                <w:bCs/>
                <w:szCs w:val="28"/>
              </w:rPr>
              <w:t>Članak 1</w:t>
            </w:r>
          </w:p>
        </w:tc>
      </w:tr>
      <w:tr w:rsidR="00613310" w:rsidRPr="0097492C" w:rsidTr="0097492C">
        <w:trPr>
          <w:trHeight w:val="660"/>
        </w:trPr>
        <w:tc>
          <w:tcPr>
            <w:tcW w:w="5000" w:type="pct"/>
            <w:gridSpan w:val="9"/>
            <w:tcBorders>
              <w:top w:val="nil"/>
              <w:left w:val="nil"/>
              <w:bottom w:val="nil"/>
              <w:right w:val="nil"/>
            </w:tcBorders>
            <w:shd w:val="clear" w:color="auto" w:fill="auto"/>
            <w:vAlign w:val="bottom"/>
            <w:hideMark/>
          </w:tcPr>
          <w:p w:rsidR="00613310" w:rsidRPr="0097492C" w:rsidRDefault="00613310" w:rsidP="00613310">
            <w:pPr>
              <w:suppressAutoHyphens w:val="0"/>
              <w:rPr>
                <w:szCs w:val="28"/>
              </w:rPr>
            </w:pPr>
            <w:r w:rsidRPr="0097492C">
              <w:rPr>
                <w:szCs w:val="28"/>
              </w:rPr>
              <w:t xml:space="preserve">Donosi se Polugodišnji izvještaj o izvršenju Financijskog plana Narodne knjižnice i čitaonice (NKČ) </w:t>
            </w:r>
            <w:proofErr w:type="spellStart"/>
            <w:r w:rsidRPr="0097492C">
              <w:rPr>
                <w:szCs w:val="28"/>
              </w:rPr>
              <w:t>Grigor</w:t>
            </w:r>
            <w:proofErr w:type="spellEnd"/>
            <w:r w:rsidRPr="0097492C">
              <w:rPr>
                <w:szCs w:val="28"/>
              </w:rPr>
              <w:t xml:space="preserve"> Vitez  za 2021.godinu</w:t>
            </w:r>
          </w:p>
        </w:tc>
      </w:tr>
      <w:tr w:rsidR="0097492C" w:rsidRPr="0097492C" w:rsidTr="0097492C">
        <w:trPr>
          <w:trHeight w:val="31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613310" w:rsidRPr="0097492C" w:rsidTr="0097492C">
        <w:trPr>
          <w:trHeight w:val="375"/>
        </w:trPr>
        <w:tc>
          <w:tcPr>
            <w:tcW w:w="5000" w:type="pct"/>
            <w:gridSpan w:val="9"/>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szCs w:val="28"/>
              </w:rPr>
            </w:pPr>
            <w:r w:rsidRPr="0097492C">
              <w:rPr>
                <w:b/>
                <w:bCs/>
                <w:szCs w:val="28"/>
              </w:rPr>
              <w:t>Članak 2</w:t>
            </w: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r w:rsidRPr="0097492C">
              <w:rPr>
                <w:szCs w:val="28"/>
              </w:rPr>
              <w:t>U prvom polugodištu 2021.godine ostvareno je kako slijedi:</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97492C" w:rsidRPr="0097492C" w:rsidTr="0097492C">
        <w:trPr>
          <w:trHeight w:val="330"/>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b/>
                <w:bCs/>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97492C" w:rsidRPr="0097492C" w:rsidTr="0097492C">
        <w:trPr>
          <w:trHeight w:val="960"/>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b/>
                <w:bCs/>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b/>
                <w:bCs/>
                <w:color w:val="000000"/>
              </w:rPr>
            </w:pPr>
            <w:r w:rsidRPr="0097492C">
              <w:rPr>
                <w:b/>
                <w:bCs/>
                <w:color w:val="000000"/>
              </w:rPr>
              <w:t>POLUGOD. IZVRŠENJE 2021.</w:t>
            </w:r>
          </w:p>
        </w:tc>
        <w:tc>
          <w:tcPr>
            <w:tcW w:w="664"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b/>
                <w:bCs/>
                <w:color w:val="000000"/>
              </w:rPr>
            </w:pPr>
            <w:r w:rsidRPr="0097492C">
              <w:rPr>
                <w:b/>
                <w:bCs/>
                <w:color w:val="000000"/>
              </w:rPr>
              <w:t>GODIŠNJI PLAN 2021</w:t>
            </w:r>
          </w:p>
        </w:tc>
        <w:tc>
          <w:tcPr>
            <w:tcW w:w="693" w:type="pct"/>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b/>
                <w:bCs/>
                <w:color w:val="000000"/>
              </w:rPr>
            </w:pPr>
            <w:r w:rsidRPr="0097492C">
              <w:rPr>
                <w:b/>
                <w:bCs/>
                <w:color w:val="000000"/>
              </w:rPr>
              <w:t>POLUGOD  IZVRŠENJE 2021.</w:t>
            </w:r>
          </w:p>
        </w:tc>
        <w:tc>
          <w:tcPr>
            <w:tcW w:w="555" w:type="pct"/>
            <w:gridSpan w:val="2"/>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b/>
                <w:bCs/>
              </w:rPr>
            </w:pPr>
            <w:r w:rsidRPr="0097492C">
              <w:rPr>
                <w:b/>
                <w:bCs/>
              </w:rPr>
              <w:t>INDEKS 3/1</w:t>
            </w:r>
          </w:p>
        </w:tc>
        <w:tc>
          <w:tcPr>
            <w:tcW w:w="556" w:type="pct"/>
            <w:gridSpan w:val="2"/>
            <w:tcBorders>
              <w:top w:val="single" w:sz="8" w:space="0" w:color="auto"/>
              <w:left w:val="nil"/>
              <w:bottom w:val="single" w:sz="8" w:space="0" w:color="auto"/>
              <w:right w:val="single" w:sz="8" w:space="0" w:color="auto"/>
            </w:tcBorders>
            <w:shd w:val="clear" w:color="000000" w:fill="FFFFFF"/>
            <w:vAlign w:val="center"/>
            <w:hideMark/>
          </w:tcPr>
          <w:p w:rsidR="00613310" w:rsidRPr="0097492C" w:rsidRDefault="00613310" w:rsidP="00613310">
            <w:pPr>
              <w:suppressAutoHyphens w:val="0"/>
              <w:jc w:val="center"/>
              <w:rPr>
                <w:b/>
                <w:bCs/>
              </w:rPr>
            </w:pPr>
            <w:r w:rsidRPr="0097492C">
              <w:rPr>
                <w:b/>
                <w:bCs/>
              </w:rPr>
              <w:t>INDEKS 3/2</w:t>
            </w:r>
          </w:p>
        </w:tc>
      </w:tr>
      <w:tr w:rsidR="0097492C" w:rsidRPr="0097492C" w:rsidTr="0097492C">
        <w:trPr>
          <w:trHeight w:val="31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single" w:sz="4" w:space="0" w:color="auto"/>
              <w:bottom w:val="single" w:sz="4" w:space="0" w:color="auto"/>
              <w:right w:val="single" w:sz="4" w:space="0" w:color="auto"/>
            </w:tcBorders>
            <w:shd w:val="clear" w:color="000000" w:fill="FFFFFF"/>
            <w:vAlign w:val="center"/>
            <w:hideMark/>
          </w:tcPr>
          <w:p w:rsidR="00613310" w:rsidRPr="0097492C" w:rsidRDefault="00613310" w:rsidP="00613310">
            <w:pPr>
              <w:suppressAutoHyphens w:val="0"/>
              <w:jc w:val="center"/>
              <w:rPr>
                <w:b/>
                <w:bCs/>
                <w:color w:val="000000"/>
              </w:rPr>
            </w:pPr>
            <w:r w:rsidRPr="0097492C">
              <w:rPr>
                <w:b/>
                <w:bCs/>
                <w:color w:val="000000"/>
              </w:rPr>
              <w:t>1</w:t>
            </w:r>
          </w:p>
        </w:tc>
        <w:tc>
          <w:tcPr>
            <w:tcW w:w="664" w:type="pct"/>
            <w:tcBorders>
              <w:top w:val="nil"/>
              <w:left w:val="nil"/>
              <w:bottom w:val="nil"/>
              <w:right w:val="single" w:sz="4" w:space="0" w:color="auto"/>
            </w:tcBorders>
            <w:shd w:val="clear" w:color="000000" w:fill="FFFFFF"/>
            <w:vAlign w:val="center"/>
            <w:hideMark/>
          </w:tcPr>
          <w:p w:rsidR="00613310" w:rsidRPr="0097492C" w:rsidRDefault="00613310" w:rsidP="00613310">
            <w:pPr>
              <w:suppressAutoHyphens w:val="0"/>
              <w:jc w:val="center"/>
              <w:rPr>
                <w:b/>
                <w:bCs/>
                <w:color w:val="000000"/>
              </w:rPr>
            </w:pPr>
            <w:r w:rsidRPr="0097492C">
              <w:rPr>
                <w:b/>
                <w:bCs/>
                <w:color w:val="000000"/>
              </w:rPr>
              <w:t>2</w:t>
            </w:r>
          </w:p>
        </w:tc>
        <w:tc>
          <w:tcPr>
            <w:tcW w:w="693" w:type="pct"/>
            <w:tcBorders>
              <w:top w:val="nil"/>
              <w:left w:val="nil"/>
              <w:bottom w:val="nil"/>
              <w:right w:val="single" w:sz="4" w:space="0" w:color="auto"/>
            </w:tcBorders>
            <w:shd w:val="clear" w:color="000000" w:fill="FFFFFF"/>
            <w:vAlign w:val="center"/>
            <w:hideMark/>
          </w:tcPr>
          <w:p w:rsidR="00613310" w:rsidRPr="0097492C" w:rsidRDefault="00613310" w:rsidP="00613310">
            <w:pPr>
              <w:suppressAutoHyphens w:val="0"/>
              <w:jc w:val="center"/>
              <w:rPr>
                <w:b/>
                <w:bCs/>
                <w:color w:val="000000"/>
              </w:rPr>
            </w:pPr>
            <w:r w:rsidRPr="0097492C">
              <w:rPr>
                <w:b/>
                <w:bCs/>
                <w:color w:val="000000"/>
              </w:rPr>
              <w:t>3</w:t>
            </w:r>
          </w:p>
        </w:tc>
        <w:tc>
          <w:tcPr>
            <w:tcW w:w="555" w:type="pct"/>
            <w:gridSpan w:val="2"/>
            <w:tcBorders>
              <w:top w:val="nil"/>
              <w:left w:val="nil"/>
              <w:bottom w:val="nil"/>
              <w:right w:val="single" w:sz="4" w:space="0" w:color="auto"/>
            </w:tcBorders>
            <w:shd w:val="clear" w:color="000000" w:fill="FFFFFF"/>
            <w:vAlign w:val="center"/>
            <w:hideMark/>
          </w:tcPr>
          <w:p w:rsidR="00613310" w:rsidRPr="0097492C" w:rsidRDefault="00613310" w:rsidP="00613310">
            <w:pPr>
              <w:suppressAutoHyphens w:val="0"/>
              <w:jc w:val="center"/>
              <w:rPr>
                <w:b/>
                <w:bCs/>
              </w:rPr>
            </w:pPr>
            <w:r w:rsidRPr="0097492C">
              <w:rPr>
                <w:b/>
                <w:bCs/>
              </w:rPr>
              <w:t>4</w:t>
            </w:r>
          </w:p>
        </w:tc>
        <w:tc>
          <w:tcPr>
            <w:tcW w:w="556" w:type="pct"/>
            <w:gridSpan w:val="2"/>
            <w:tcBorders>
              <w:top w:val="nil"/>
              <w:left w:val="nil"/>
              <w:bottom w:val="nil"/>
              <w:right w:val="single" w:sz="8" w:space="0" w:color="auto"/>
            </w:tcBorders>
            <w:shd w:val="clear" w:color="000000" w:fill="FFFFFF"/>
            <w:vAlign w:val="center"/>
            <w:hideMark/>
          </w:tcPr>
          <w:p w:rsidR="00613310" w:rsidRPr="0097492C" w:rsidRDefault="00613310" w:rsidP="00613310">
            <w:pPr>
              <w:suppressAutoHyphens w:val="0"/>
              <w:jc w:val="center"/>
              <w:rPr>
                <w:b/>
                <w:bCs/>
              </w:rPr>
            </w:pPr>
            <w:r w:rsidRPr="0097492C">
              <w:rPr>
                <w:b/>
                <w:bCs/>
              </w:rPr>
              <w:t>5</w:t>
            </w:r>
          </w:p>
        </w:tc>
      </w:tr>
      <w:tr w:rsidR="0097492C" w:rsidRPr="0097492C" w:rsidTr="0097492C">
        <w:trPr>
          <w:trHeight w:val="31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b/>
                <w:bCs/>
              </w:rPr>
            </w:pPr>
            <w:r w:rsidRPr="0097492C">
              <w:rPr>
                <w:b/>
                <w:bCs/>
              </w:rPr>
              <w:t>A. RAČUN PRIHODA I RASHODA</w:t>
            </w:r>
          </w:p>
        </w:tc>
        <w:tc>
          <w:tcPr>
            <w:tcW w:w="690" w:type="pct"/>
            <w:tcBorders>
              <w:top w:val="nil"/>
              <w:left w:val="single" w:sz="4" w:space="0" w:color="auto"/>
              <w:bottom w:val="nil"/>
              <w:right w:val="single" w:sz="4" w:space="0" w:color="auto"/>
            </w:tcBorders>
            <w:shd w:val="clear" w:color="auto" w:fill="auto"/>
            <w:noWrap/>
            <w:vAlign w:val="bottom"/>
            <w:hideMark/>
          </w:tcPr>
          <w:p w:rsidR="00613310" w:rsidRPr="0097492C" w:rsidRDefault="00613310" w:rsidP="00613310">
            <w:pPr>
              <w:suppressAutoHyphens w:val="0"/>
              <w:rPr>
                <w:b/>
                <w:bCs/>
              </w:rPr>
            </w:pPr>
            <w:r w:rsidRPr="0097492C">
              <w:rPr>
                <w:b/>
                <w:bCs/>
              </w:rPr>
              <w:t> </w:t>
            </w:r>
          </w:p>
        </w:tc>
        <w:tc>
          <w:tcPr>
            <w:tcW w:w="664"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rPr>
                <w:b/>
                <w:bCs/>
              </w:rPr>
            </w:pPr>
            <w:r w:rsidRPr="0097492C">
              <w:rPr>
                <w:b/>
                <w:bCs/>
              </w:rPr>
              <w:t> </w:t>
            </w:r>
          </w:p>
        </w:tc>
        <w:tc>
          <w:tcPr>
            <w:tcW w:w="693"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rPr>
                <w:b/>
                <w:bCs/>
              </w:rPr>
            </w:pPr>
            <w:r w:rsidRPr="0097492C">
              <w:rPr>
                <w:b/>
                <w:bCs/>
              </w:rPr>
              <w:t> </w:t>
            </w:r>
          </w:p>
        </w:tc>
        <w:tc>
          <w:tcPr>
            <w:tcW w:w="555" w:type="pct"/>
            <w:gridSpan w:val="2"/>
            <w:tcBorders>
              <w:top w:val="single" w:sz="4" w:space="0" w:color="auto"/>
              <w:left w:val="nil"/>
              <w:bottom w:val="nil"/>
              <w:right w:val="single" w:sz="4" w:space="0" w:color="auto"/>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single" w:sz="4" w:space="0" w:color="auto"/>
              <w:left w:val="nil"/>
              <w:bottom w:val="nil"/>
              <w:right w:val="single" w:sz="4" w:space="0" w:color="auto"/>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szCs w:val="28"/>
              </w:rPr>
            </w:pPr>
            <w:r w:rsidRPr="0097492C">
              <w:rPr>
                <w:b/>
                <w:bCs/>
                <w:szCs w:val="28"/>
              </w:rPr>
              <w:t>Prihodi</w:t>
            </w:r>
          </w:p>
        </w:tc>
        <w:tc>
          <w:tcPr>
            <w:tcW w:w="690"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99.079,53</w:t>
            </w:r>
          </w:p>
        </w:tc>
        <w:tc>
          <w:tcPr>
            <w:tcW w:w="664"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221.130,00</w:t>
            </w:r>
          </w:p>
        </w:tc>
        <w:tc>
          <w:tcPr>
            <w:tcW w:w="693" w:type="pct"/>
            <w:tcBorders>
              <w:top w:val="single" w:sz="4" w:space="0" w:color="auto"/>
              <w:left w:val="nil"/>
              <w:bottom w:val="nil"/>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57.954,75</w:t>
            </w:r>
          </w:p>
        </w:tc>
        <w:tc>
          <w:tcPr>
            <w:tcW w:w="555"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58,49</w:t>
            </w:r>
          </w:p>
        </w:tc>
        <w:tc>
          <w:tcPr>
            <w:tcW w:w="556"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26,21</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szCs w:val="28"/>
              </w:rPr>
            </w:pPr>
            <w:r w:rsidRPr="0097492C">
              <w:rPr>
                <w:b/>
                <w:bCs/>
                <w:szCs w:val="28"/>
              </w:rPr>
              <w:t>Rashodi</w:t>
            </w:r>
          </w:p>
        </w:tc>
        <w:tc>
          <w:tcPr>
            <w:tcW w:w="690"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color w:val="000000"/>
              </w:rPr>
            </w:pPr>
            <w:r w:rsidRPr="0097492C">
              <w:rPr>
                <w:b/>
                <w:bCs/>
                <w:color w:val="000000"/>
              </w:rPr>
              <w:t>98.461,60</w:t>
            </w:r>
          </w:p>
        </w:tc>
        <w:tc>
          <w:tcPr>
            <w:tcW w:w="664"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color w:val="000000"/>
              </w:rPr>
            </w:pPr>
            <w:r w:rsidRPr="0097492C">
              <w:rPr>
                <w:b/>
                <w:bCs/>
                <w:color w:val="000000"/>
              </w:rPr>
              <w:t>221.130,00</w:t>
            </w:r>
          </w:p>
        </w:tc>
        <w:tc>
          <w:tcPr>
            <w:tcW w:w="693" w:type="pct"/>
            <w:tcBorders>
              <w:top w:val="single" w:sz="4" w:space="0" w:color="auto"/>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color w:val="000000"/>
              </w:rPr>
            </w:pPr>
            <w:r w:rsidRPr="0097492C">
              <w:rPr>
                <w:b/>
                <w:bCs/>
                <w:color w:val="000000"/>
              </w:rPr>
              <w:t>79.448,58</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80,69</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35,93</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szCs w:val="28"/>
              </w:rPr>
            </w:pPr>
            <w:r w:rsidRPr="0097492C">
              <w:rPr>
                <w:b/>
                <w:bCs/>
                <w:szCs w:val="28"/>
              </w:rPr>
              <w:t>Razlika - višak / manjak</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617,93</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-21.493,83</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-3.478,36</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center"/>
              <w:rPr>
                <w:b/>
                <w:bCs/>
              </w:rPr>
            </w:pPr>
            <w:r w:rsidRPr="0097492C">
              <w:rPr>
                <w:b/>
                <w:bCs/>
              </w:rPr>
              <w:t>#DIV/0!</w:t>
            </w:r>
          </w:p>
        </w:tc>
      </w:tr>
      <w:tr w:rsidR="0097492C" w:rsidRPr="0097492C" w:rsidTr="0097492C">
        <w:trPr>
          <w:trHeight w:val="315"/>
        </w:trPr>
        <w:tc>
          <w:tcPr>
            <w:tcW w:w="18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rPr>
            </w:pPr>
            <w:r w:rsidRPr="0097492C">
              <w:rPr>
                <w:b/>
                <w:bCs/>
              </w:rPr>
              <w:t>B. RAČUN FINANCIRANJA</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pPr>
            <w:r w:rsidRPr="0097492C">
              <w:t> </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pPr>
            <w:r w:rsidRPr="0097492C">
              <w:t> </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pPr>
            <w:r w:rsidRPr="0097492C">
              <w:t> </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szCs w:val="28"/>
              </w:rPr>
            </w:pPr>
            <w:r w:rsidRPr="0097492C">
              <w:rPr>
                <w:szCs w:val="28"/>
              </w:rPr>
              <w:t>Primitci</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szCs w:val="28"/>
              </w:rPr>
            </w:pPr>
            <w:r w:rsidRPr="0097492C">
              <w:rPr>
                <w:szCs w:val="28"/>
              </w:rPr>
              <w:t>Izdatci</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szCs w:val="28"/>
              </w:rPr>
            </w:pPr>
            <w:r w:rsidRPr="0097492C">
              <w:rPr>
                <w:b/>
                <w:bCs/>
                <w:szCs w:val="28"/>
              </w:rPr>
              <w:t>Razlika - višak / manjak</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r>
      <w:tr w:rsidR="0097492C" w:rsidRPr="0097492C" w:rsidTr="0097492C">
        <w:trPr>
          <w:trHeight w:val="315"/>
        </w:trPr>
        <w:tc>
          <w:tcPr>
            <w:tcW w:w="18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rPr>
            </w:pPr>
            <w:r w:rsidRPr="0097492C">
              <w:rPr>
                <w:b/>
                <w:bCs/>
              </w:rPr>
              <w:t>C. VIŠAK / MANJAK IZ PRETHODNIH GODINA</w:t>
            </w:r>
          </w:p>
        </w:tc>
        <w:tc>
          <w:tcPr>
            <w:tcW w:w="690"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rPr>
                <w:b/>
                <w:bCs/>
              </w:rPr>
            </w:pPr>
            <w:r w:rsidRPr="0097492C">
              <w:rPr>
                <w:b/>
                <w:bCs/>
              </w:rPr>
              <w:t> </w:t>
            </w:r>
          </w:p>
        </w:tc>
        <w:tc>
          <w:tcPr>
            <w:tcW w:w="664"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rPr>
                <w:b/>
                <w:bCs/>
              </w:rPr>
            </w:pPr>
            <w:r w:rsidRPr="0097492C">
              <w:rPr>
                <w:b/>
                <w:bCs/>
              </w:rPr>
              <w:t> </w:t>
            </w:r>
          </w:p>
        </w:tc>
        <w:tc>
          <w:tcPr>
            <w:tcW w:w="693" w:type="pct"/>
            <w:tcBorders>
              <w:top w:val="nil"/>
              <w:left w:val="nil"/>
              <w:bottom w:val="nil"/>
              <w:right w:val="single" w:sz="4" w:space="0" w:color="auto"/>
            </w:tcBorders>
            <w:shd w:val="clear" w:color="auto" w:fill="auto"/>
            <w:noWrap/>
            <w:vAlign w:val="bottom"/>
            <w:hideMark/>
          </w:tcPr>
          <w:p w:rsidR="00613310" w:rsidRPr="0097492C" w:rsidRDefault="00613310" w:rsidP="00613310">
            <w:pPr>
              <w:suppressAutoHyphens w:val="0"/>
              <w:rPr>
                <w:b/>
                <w:bCs/>
              </w:rPr>
            </w:pPr>
            <w:r w:rsidRPr="0097492C">
              <w:rPr>
                <w:b/>
                <w:bCs/>
              </w:rPr>
              <w:t> </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szCs w:val="28"/>
              </w:rPr>
            </w:pPr>
            <w:r w:rsidRPr="0097492C">
              <w:rPr>
                <w:b/>
                <w:bCs/>
                <w:szCs w:val="28"/>
              </w:rPr>
              <w:t>Višak / manjak iz prethodnih godina</w:t>
            </w:r>
          </w:p>
        </w:tc>
        <w:tc>
          <w:tcPr>
            <w:tcW w:w="690"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2.264,00</w:t>
            </w:r>
          </w:p>
        </w:tc>
        <w:tc>
          <w:tcPr>
            <w:tcW w:w="664"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23.364,00</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r>
      <w:tr w:rsidR="0097492C" w:rsidRPr="0097492C" w:rsidTr="0097492C">
        <w:trPr>
          <w:trHeight w:val="375"/>
        </w:trPr>
        <w:tc>
          <w:tcPr>
            <w:tcW w:w="184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13310" w:rsidRPr="0097492C" w:rsidRDefault="00613310" w:rsidP="00613310">
            <w:pPr>
              <w:suppressAutoHyphens w:val="0"/>
              <w:rPr>
                <w:b/>
                <w:bCs/>
                <w:szCs w:val="28"/>
              </w:rPr>
            </w:pPr>
            <w:r w:rsidRPr="0097492C">
              <w:rPr>
                <w:b/>
                <w:bCs/>
                <w:szCs w:val="28"/>
              </w:rPr>
              <w:t>Višak / manjak raspoloživ/za pokriće u slijedećem razdoblju</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2.881,93</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rPr>
            </w:pPr>
            <w:r w:rsidRPr="0097492C">
              <w:rPr>
                <w:b/>
                <w:bCs/>
              </w:rPr>
              <w:t>1.870,17</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c>
          <w:tcPr>
            <w:tcW w:w="556"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rPr>
            </w:pPr>
            <w:r w:rsidRPr="0097492C">
              <w:rPr>
                <w:b/>
                <w:bCs/>
              </w:rPr>
              <w:t>0,00</w:t>
            </w:r>
          </w:p>
        </w:tc>
      </w:tr>
      <w:tr w:rsidR="0097492C" w:rsidRPr="0097492C" w:rsidTr="0097492C">
        <w:trPr>
          <w:trHeight w:val="31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b/>
                <w:bCs/>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rPr>
            </w:pPr>
            <w:r w:rsidRPr="0097492C">
              <w:rPr>
                <w:b/>
                <w:bCs/>
              </w:rPr>
              <w:t> </w:t>
            </w:r>
          </w:p>
        </w:tc>
      </w:tr>
      <w:tr w:rsidR="00613310" w:rsidRPr="0097492C" w:rsidTr="0097492C">
        <w:trPr>
          <w:trHeight w:val="300"/>
        </w:trPr>
        <w:tc>
          <w:tcPr>
            <w:tcW w:w="5000" w:type="pct"/>
            <w:gridSpan w:val="9"/>
            <w:tcBorders>
              <w:top w:val="nil"/>
              <w:left w:val="nil"/>
              <w:bottom w:val="nil"/>
              <w:right w:val="nil"/>
            </w:tcBorders>
            <w:shd w:val="clear" w:color="auto" w:fill="auto"/>
            <w:vAlign w:val="bottom"/>
            <w:hideMark/>
          </w:tcPr>
          <w:p w:rsidR="00613310" w:rsidRPr="0097492C" w:rsidRDefault="00613310" w:rsidP="00613310">
            <w:pPr>
              <w:suppressAutoHyphens w:val="0"/>
              <w:rPr>
                <w:szCs w:val="28"/>
              </w:rPr>
            </w:pPr>
            <w:r w:rsidRPr="0097492C">
              <w:rPr>
                <w:szCs w:val="28"/>
              </w:rPr>
              <w:t>Prihodi i primitci, te rashodi i izdatci po skupinama i podskupinama ostvareni su kako slijedi:</w:t>
            </w:r>
          </w:p>
        </w:tc>
      </w:tr>
      <w:tr w:rsidR="0097492C" w:rsidRPr="0097492C" w:rsidTr="0097492C">
        <w:trPr>
          <w:trHeight w:val="405"/>
        </w:trPr>
        <w:tc>
          <w:tcPr>
            <w:tcW w:w="2533" w:type="pct"/>
            <w:gridSpan w:val="3"/>
            <w:tcBorders>
              <w:top w:val="nil"/>
              <w:left w:val="nil"/>
              <w:bottom w:val="nil"/>
              <w:right w:val="nil"/>
            </w:tcBorders>
            <w:shd w:val="clear" w:color="000000" w:fill="99CCFF"/>
            <w:noWrap/>
            <w:vAlign w:val="bottom"/>
            <w:hideMark/>
          </w:tcPr>
          <w:p w:rsidR="00613310" w:rsidRPr="0097492C" w:rsidRDefault="00613310" w:rsidP="00613310">
            <w:pPr>
              <w:suppressAutoHyphens w:val="0"/>
              <w:rPr>
                <w:b/>
                <w:bCs/>
                <w:szCs w:val="32"/>
              </w:rPr>
            </w:pPr>
            <w:r w:rsidRPr="0097492C">
              <w:rPr>
                <w:b/>
                <w:bCs/>
                <w:szCs w:val="32"/>
              </w:rPr>
              <w:t>Narodna knjižnica i čitaonica "</w:t>
            </w:r>
            <w:proofErr w:type="spellStart"/>
            <w:r w:rsidRPr="0097492C">
              <w:rPr>
                <w:b/>
                <w:bCs/>
                <w:szCs w:val="32"/>
              </w:rPr>
              <w:t>Grigor</w:t>
            </w:r>
            <w:proofErr w:type="spellEnd"/>
            <w:r w:rsidRPr="0097492C">
              <w:rPr>
                <w:b/>
                <w:bCs/>
                <w:szCs w:val="32"/>
              </w:rPr>
              <w:t xml:space="preserve"> Vitez" Gornji </w:t>
            </w:r>
            <w:proofErr w:type="spellStart"/>
            <w:r w:rsidRPr="0097492C">
              <w:rPr>
                <w:b/>
                <w:bCs/>
                <w:szCs w:val="32"/>
              </w:rPr>
              <w:t>Bogićevci</w:t>
            </w:r>
            <w:proofErr w:type="spellEnd"/>
          </w:p>
        </w:tc>
        <w:tc>
          <w:tcPr>
            <w:tcW w:w="664" w:type="pct"/>
            <w:tcBorders>
              <w:top w:val="nil"/>
              <w:left w:val="nil"/>
              <w:bottom w:val="nil"/>
              <w:right w:val="nil"/>
            </w:tcBorders>
            <w:shd w:val="clear" w:color="000000" w:fill="99CCFF"/>
            <w:noWrap/>
            <w:vAlign w:val="bottom"/>
            <w:hideMark/>
          </w:tcPr>
          <w:p w:rsidR="00613310" w:rsidRPr="0097492C" w:rsidRDefault="00613310" w:rsidP="00613310">
            <w:pPr>
              <w:suppressAutoHyphens w:val="0"/>
            </w:pPr>
            <w:r w:rsidRPr="0097492C">
              <w:t> </w:t>
            </w:r>
          </w:p>
        </w:tc>
        <w:tc>
          <w:tcPr>
            <w:tcW w:w="693" w:type="pct"/>
            <w:tcBorders>
              <w:top w:val="nil"/>
              <w:left w:val="nil"/>
              <w:bottom w:val="nil"/>
              <w:right w:val="nil"/>
            </w:tcBorders>
            <w:shd w:val="clear" w:color="000000" w:fill="99CCFF"/>
            <w:vAlign w:val="bottom"/>
            <w:hideMark/>
          </w:tcPr>
          <w:p w:rsidR="00613310" w:rsidRPr="0097492C" w:rsidRDefault="00613310" w:rsidP="00613310">
            <w:pPr>
              <w:suppressAutoHyphens w:val="0"/>
            </w:pPr>
            <w:r w:rsidRPr="0097492C">
              <w:t> </w:t>
            </w:r>
          </w:p>
        </w:tc>
        <w:tc>
          <w:tcPr>
            <w:tcW w:w="555" w:type="pct"/>
            <w:gridSpan w:val="2"/>
            <w:tcBorders>
              <w:top w:val="nil"/>
              <w:left w:val="nil"/>
              <w:bottom w:val="nil"/>
              <w:right w:val="nil"/>
            </w:tcBorders>
            <w:shd w:val="clear" w:color="000000" w:fill="99CCFF"/>
            <w:vAlign w:val="bottom"/>
            <w:hideMark/>
          </w:tcPr>
          <w:p w:rsidR="00613310" w:rsidRPr="0097492C" w:rsidRDefault="00613310" w:rsidP="00613310">
            <w:pPr>
              <w:suppressAutoHyphens w:val="0"/>
            </w:pPr>
            <w:r w:rsidRPr="0097492C">
              <w:t> </w:t>
            </w:r>
          </w:p>
        </w:tc>
        <w:tc>
          <w:tcPr>
            <w:tcW w:w="556" w:type="pct"/>
            <w:gridSpan w:val="2"/>
            <w:tcBorders>
              <w:top w:val="nil"/>
              <w:left w:val="nil"/>
              <w:bottom w:val="nil"/>
              <w:right w:val="nil"/>
            </w:tcBorders>
            <w:shd w:val="clear" w:color="000000" w:fill="99CCFF"/>
            <w:noWrap/>
            <w:vAlign w:val="bottom"/>
            <w:hideMark/>
          </w:tcPr>
          <w:p w:rsidR="00613310" w:rsidRPr="0097492C" w:rsidRDefault="00613310" w:rsidP="00613310">
            <w:pPr>
              <w:suppressAutoHyphens w:val="0"/>
            </w:pPr>
            <w:r w:rsidRPr="0097492C">
              <w:t> </w:t>
            </w:r>
          </w:p>
        </w:tc>
      </w:tr>
      <w:tr w:rsidR="0097492C" w:rsidRPr="0097492C" w:rsidTr="0097492C">
        <w:trPr>
          <w:trHeight w:val="765"/>
        </w:trPr>
        <w:tc>
          <w:tcPr>
            <w:tcW w:w="325"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613310" w:rsidRPr="0097492C" w:rsidRDefault="00613310" w:rsidP="00613310">
            <w:pPr>
              <w:suppressAutoHyphens w:val="0"/>
              <w:rPr>
                <w:szCs w:val="32"/>
              </w:rPr>
            </w:pPr>
            <w:r w:rsidRPr="0097492C">
              <w:rPr>
                <w:szCs w:val="32"/>
              </w:rPr>
              <w:t>Račun</w:t>
            </w:r>
          </w:p>
        </w:tc>
        <w:tc>
          <w:tcPr>
            <w:tcW w:w="1518" w:type="pct"/>
            <w:tcBorders>
              <w:top w:val="single" w:sz="4" w:space="0" w:color="auto"/>
              <w:left w:val="nil"/>
              <w:bottom w:val="single" w:sz="4" w:space="0" w:color="auto"/>
              <w:right w:val="single" w:sz="4" w:space="0" w:color="auto"/>
            </w:tcBorders>
            <w:shd w:val="clear" w:color="000000" w:fill="C0C0C0"/>
            <w:noWrap/>
            <w:vAlign w:val="bottom"/>
            <w:hideMark/>
          </w:tcPr>
          <w:p w:rsidR="00613310" w:rsidRPr="0097492C" w:rsidRDefault="00613310" w:rsidP="00613310">
            <w:pPr>
              <w:suppressAutoHyphens w:val="0"/>
              <w:rPr>
                <w:b/>
                <w:bCs/>
                <w:i/>
                <w:iCs/>
                <w:szCs w:val="32"/>
              </w:rPr>
            </w:pPr>
            <w:r w:rsidRPr="0097492C">
              <w:rPr>
                <w:b/>
                <w:bCs/>
                <w:i/>
                <w:iCs/>
                <w:szCs w:val="32"/>
              </w:rPr>
              <w:t>Prihodi i primici</w:t>
            </w:r>
          </w:p>
        </w:tc>
        <w:tc>
          <w:tcPr>
            <w:tcW w:w="690" w:type="pct"/>
            <w:tcBorders>
              <w:top w:val="single" w:sz="4" w:space="0" w:color="auto"/>
              <w:left w:val="nil"/>
              <w:bottom w:val="single" w:sz="4" w:space="0" w:color="auto"/>
              <w:right w:val="single" w:sz="4" w:space="0" w:color="auto"/>
            </w:tcBorders>
            <w:shd w:val="clear" w:color="000000" w:fill="C0C0C0"/>
            <w:vAlign w:val="bottom"/>
            <w:hideMark/>
          </w:tcPr>
          <w:p w:rsidR="00613310" w:rsidRPr="0097492C" w:rsidRDefault="00613310" w:rsidP="00613310">
            <w:pPr>
              <w:suppressAutoHyphens w:val="0"/>
              <w:rPr>
                <w:b/>
                <w:bCs/>
                <w:szCs w:val="20"/>
              </w:rPr>
            </w:pPr>
            <w:r w:rsidRPr="0097492C">
              <w:rPr>
                <w:b/>
                <w:bCs/>
                <w:szCs w:val="20"/>
              </w:rPr>
              <w:t>POLUGODIŠNJE IZVRŠENJE 2020.</w:t>
            </w:r>
          </w:p>
        </w:tc>
        <w:tc>
          <w:tcPr>
            <w:tcW w:w="664" w:type="pct"/>
            <w:tcBorders>
              <w:top w:val="single" w:sz="4" w:space="0" w:color="auto"/>
              <w:left w:val="nil"/>
              <w:bottom w:val="single" w:sz="4" w:space="0" w:color="auto"/>
              <w:right w:val="single" w:sz="4" w:space="0" w:color="auto"/>
            </w:tcBorders>
            <w:shd w:val="clear" w:color="000000" w:fill="C0C0C0"/>
            <w:noWrap/>
            <w:vAlign w:val="center"/>
            <w:hideMark/>
          </w:tcPr>
          <w:p w:rsidR="00613310" w:rsidRPr="0097492C" w:rsidRDefault="00613310" w:rsidP="00613310">
            <w:pPr>
              <w:suppressAutoHyphens w:val="0"/>
              <w:jc w:val="center"/>
              <w:rPr>
                <w:b/>
                <w:bCs/>
                <w:szCs w:val="32"/>
              </w:rPr>
            </w:pPr>
            <w:r w:rsidRPr="0097492C">
              <w:rPr>
                <w:b/>
                <w:bCs/>
                <w:szCs w:val="32"/>
              </w:rPr>
              <w:t>PLANIRANO 2021.</w:t>
            </w:r>
          </w:p>
        </w:tc>
        <w:tc>
          <w:tcPr>
            <w:tcW w:w="693" w:type="pct"/>
            <w:tcBorders>
              <w:top w:val="single" w:sz="4" w:space="0" w:color="auto"/>
              <w:left w:val="nil"/>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b/>
                <w:bCs/>
                <w:szCs w:val="20"/>
              </w:rPr>
            </w:pPr>
            <w:r w:rsidRPr="0097492C">
              <w:rPr>
                <w:b/>
                <w:bCs/>
                <w:szCs w:val="20"/>
              </w:rPr>
              <w:t>POLUGODIŠNJE IZVRŠENJE 2021.</w:t>
            </w:r>
          </w:p>
        </w:tc>
        <w:tc>
          <w:tcPr>
            <w:tcW w:w="555" w:type="pct"/>
            <w:gridSpan w:val="2"/>
            <w:tcBorders>
              <w:top w:val="single" w:sz="4" w:space="0" w:color="auto"/>
              <w:left w:val="nil"/>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b/>
                <w:bCs/>
                <w:szCs w:val="20"/>
              </w:rPr>
            </w:pPr>
            <w:r w:rsidRPr="0097492C">
              <w:rPr>
                <w:b/>
                <w:bCs/>
                <w:szCs w:val="20"/>
              </w:rPr>
              <w:t>INDEKS      5/3</w:t>
            </w:r>
          </w:p>
        </w:tc>
        <w:tc>
          <w:tcPr>
            <w:tcW w:w="556" w:type="pct"/>
            <w:gridSpan w:val="2"/>
            <w:tcBorders>
              <w:top w:val="single" w:sz="4" w:space="0" w:color="auto"/>
              <w:left w:val="nil"/>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b/>
                <w:bCs/>
                <w:szCs w:val="20"/>
              </w:rPr>
            </w:pPr>
            <w:r w:rsidRPr="0097492C">
              <w:rPr>
                <w:b/>
                <w:bCs/>
                <w:szCs w:val="20"/>
              </w:rPr>
              <w:t>INDEKS     5/4</w:t>
            </w:r>
          </w:p>
        </w:tc>
      </w:tr>
      <w:tr w:rsidR="0097492C" w:rsidRPr="0097492C" w:rsidTr="0097492C">
        <w:trPr>
          <w:trHeight w:val="25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16"/>
              </w:rPr>
            </w:pPr>
            <w:r w:rsidRPr="0097492C">
              <w:rPr>
                <w:b/>
                <w:bCs/>
                <w:szCs w:val="16"/>
              </w:rPr>
              <w:t>1</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i/>
                <w:iCs/>
                <w:szCs w:val="16"/>
              </w:rPr>
            </w:pPr>
            <w:r w:rsidRPr="0097492C">
              <w:rPr>
                <w:b/>
                <w:bCs/>
                <w:i/>
                <w:iCs/>
                <w:szCs w:val="16"/>
              </w:rPr>
              <w:t>2</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i/>
                <w:iCs/>
                <w:szCs w:val="16"/>
              </w:rPr>
            </w:pPr>
            <w:r w:rsidRPr="0097492C">
              <w:rPr>
                <w:b/>
                <w:bCs/>
                <w:i/>
                <w:iCs/>
                <w:szCs w:val="16"/>
              </w:rPr>
              <w:t>3</w:t>
            </w:r>
          </w:p>
        </w:tc>
        <w:tc>
          <w:tcPr>
            <w:tcW w:w="664" w:type="pct"/>
            <w:tcBorders>
              <w:top w:val="nil"/>
              <w:left w:val="nil"/>
              <w:bottom w:val="single" w:sz="4" w:space="0" w:color="auto"/>
              <w:right w:val="single" w:sz="4" w:space="0" w:color="auto"/>
            </w:tcBorders>
            <w:shd w:val="clear" w:color="auto" w:fill="auto"/>
            <w:noWrap/>
            <w:vAlign w:val="center"/>
            <w:hideMark/>
          </w:tcPr>
          <w:p w:rsidR="00613310" w:rsidRPr="0097492C" w:rsidRDefault="00613310" w:rsidP="00613310">
            <w:pPr>
              <w:suppressAutoHyphens w:val="0"/>
              <w:jc w:val="center"/>
              <w:rPr>
                <w:b/>
                <w:bCs/>
                <w:szCs w:val="16"/>
              </w:rPr>
            </w:pPr>
            <w:r w:rsidRPr="0097492C">
              <w:rPr>
                <w:b/>
                <w:bCs/>
                <w:szCs w:val="16"/>
              </w:rPr>
              <w:t>4</w:t>
            </w:r>
          </w:p>
        </w:tc>
        <w:tc>
          <w:tcPr>
            <w:tcW w:w="693" w:type="pct"/>
            <w:tcBorders>
              <w:top w:val="nil"/>
              <w:left w:val="nil"/>
              <w:bottom w:val="single" w:sz="4" w:space="0" w:color="auto"/>
              <w:right w:val="single" w:sz="4" w:space="0" w:color="auto"/>
            </w:tcBorders>
            <w:shd w:val="clear" w:color="auto" w:fill="auto"/>
            <w:vAlign w:val="center"/>
            <w:hideMark/>
          </w:tcPr>
          <w:p w:rsidR="00613310" w:rsidRPr="0097492C" w:rsidRDefault="00613310" w:rsidP="00613310">
            <w:pPr>
              <w:suppressAutoHyphens w:val="0"/>
              <w:jc w:val="center"/>
              <w:rPr>
                <w:b/>
                <w:bCs/>
                <w:szCs w:val="16"/>
              </w:rPr>
            </w:pPr>
            <w:r w:rsidRPr="0097492C">
              <w:rPr>
                <w:b/>
                <w:bCs/>
                <w:szCs w:val="16"/>
              </w:rPr>
              <w:t>5</w:t>
            </w:r>
          </w:p>
        </w:tc>
        <w:tc>
          <w:tcPr>
            <w:tcW w:w="555" w:type="pct"/>
            <w:gridSpan w:val="2"/>
            <w:tcBorders>
              <w:top w:val="nil"/>
              <w:left w:val="nil"/>
              <w:bottom w:val="single" w:sz="4" w:space="0" w:color="auto"/>
              <w:right w:val="single" w:sz="4" w:space="0" w:color="auto"/>
            </w:tcBorders>
            <w:shd w:val="clear" w:color="auto" w:fill="auto"/>
            <w:vAlign w:val="center"/>
            <w:hideMark/>
          </w:tcPr>
          <w:p w:rsidR="00613310" w:rsidRPr="0097492C" w:rsidRDefault="00613310" w:rsidP="00613310">
            <w:pPr>
              <w:suppressAutoHyphens w:val="0"/>
              <w:jc w:val="center"/>
              <w:rPr>
                <w:b/>
                <w:bCs/>
                <w:szCs w:val="16"/>
              </w:rPr>
            </w:pPr>
            <w:r w:rsidRPr="0097492C">
              <w:rPr>
                <w:b/>
                <w:bCs/>
                <w:szCs w:val="16"/>
              </w:rPr>
              <w:t>6</w:t>
            </w:r>
          </w:p>
        </w:tc>
        <w:tc>
          <w:tcPr>
            <w:tcW w:w="556" w:type="pct"/>
            <w:gridSpan w:val="2"/>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16"/>
              </w:rPr>
            </w:pPr>
            <w:r w:rsidRPr="0097492C">
              <w:rPr>
                <w:b/>
                <w:bCs/>
                <w:szCs w:val="16"/>
              </w:rPr>
              <w:t>7</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lastRenderedPageBreak/>
              <w:t>63</w:t>
            </w:r>
          </w:p>
        </w:tc>
        <w:tc>
          <w:tcPr>
            <w:tcW w:w="1518"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t>Potpore</w:t>
            </w:r>
          </w:p>
        </w:tc>
        <w:tc>
          <w:tcPr>
            <w:tcW w:w="690" w:type="pct"/>
            <w:tcBorders>
              <w:top w:val="nil"/>
              <w:left w:val="nil"/>
              <w:bottom w:val="single" w:sz="4" w:space="0" w:color="auto"/>
              <w:right w:val="single" w:sz="4" w:space="0" w:color="auto"/>
            </w:tcBorders>
            <w:shd w:val="clear" w:color="000000" w:fill="FFFFCC"/>
            <w:vAlign w:val="center"/>
            <w:hideMark/>
          </w:tcPr>
          <w:p w:rsidR="00613310" w:rsidRPr="0097492C" w:rsidRDefault="00613310" w:rsidP="00613310">
            <w:pPr>
              <w:suppressAutoHyphens w:val="0"/>
              <w:jc w:val="right"/>
              <w:rPr>
                <w:b/>
                <w:bCs/>
                <w:szCs w:val="32"/>
              </w:rPr>
            </w:pPr>
            <w:r w:rsidRPr="0097492C">
              <w:rPr>
                <w:b/>
                <w:bCs/>
                <w:szCs w:val="32"/>
              </w:rPr>
              <w:t>23.100,00</w:t>
            </w:r>
          </w:p>
        </w:tc>
        <w:tc>
          <w:tcPr>
            <w:tcW w:w="664" w:type="pct"/>
            <w:tcBorders>
              <w:top w:val="nil"/>
              <w:left w:val="nil"/>
              <w:bottom w:val="single" w:sz="4" w:space="0" w:color="auto"/>
              <w:right w:val="single" w:sz="4" w:space="0" w:color="auto"/>
            </w:tcBorders>
            <w:shd w:val="clear" w:color="000000" w:fill="FFFFCC"/>
            <w:vAlign w:val="center"/>
            <w:hideMark/>
          </w:tcPr>
          <w:p w:rsidR="00613310" w:rsidRPr="0097492C" w:rsidRDefault="00613310" w:rsidP="00613310">
            <w:pPr>
              <w:suppressAutoHyphens w:val="0"/>
              <w:jc w:val="right"/>
              <w:rPr>
                <w:b/>
                <w:bCs/>
                <w:szCs w:val="32"/>
              </w:rPr>
            </w:pPr>
            <w:r w:rsidRPr="0097492C">
              <w:rPr>
                <w:b/>
                <w:bCs/>
                <w:szCs w:val="32"/>
              </w:rPr>
              <w:t>72.000,00</w:t>
            </w:r>
          </w:p>
        </w:tc>
        <w:tc>
          <w:tcPr>
            <w:tcW w:w="693" w:type="pct"/>
            <w:tcBorders>
              <w:top w:val="nil"/>
              <w:left w:val="nil"/>
              <w:bottom w:val="single" w:sz="4" w:space="0" w:color="auto"/>
              <w:right w:val="single" w:sz="4" w:space="0" w:color="auto"/>
            </w:tcBorders>
            <w:shd w:val="clear" w:color="000000" w:fill="FFFFCC"/>
            <w:vAlign w:val="center"/>
            <w:hideMark/>
          </w:tcPr>
          <w:p w:rsidR="00613310" w:rsidRPr="0097492C" w:rsidRDefault="00613310" w:rsidP="00613310">
            <w:pPr>
              <w:suppressAutoHyphens w:val="0"/>
              <w:jc w:val="right"/>
              <w:rPr>
                <w:b/>
                <w:bCs/>
                <w:szCs w:val="32"/>
              </w:rPr>
            </w:pPr>
            <w:r w:rsidRPr="0097492C">
              <w:rPr>
                <w:b/>
                <w:bCs/>
                <w:szCs w:val="32"/>
              </w:rPr>
              <w:t>19.400,00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83,98</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26,94</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32"/>
              </w:rPr>
            </w:pPr>
            <w:r w:rsidRPr="0097492C">
              <w:rPr>
                <w:b/>
                <w:bCs/>
                <w:szCs w:val="32"/>
              </w:rPr>
              <w:t>636</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 xml:space="preserve">Tekuće pomoći </w:t>
            </w:r>
            <w:proofErr w:type="spellStart"/>
            <w:r w:rsidRPr="0097492C">
              <w:rPr>
                <w:b/>
                <w:bCs/>
                <w:szCs w:val="32"/>
              </w:rPr>
              <w:t>pror.kor</w:t>
            </w:r>
            <w:proofErr w:type="spellEnd"/>
            <w:r w:rsidRPr="0097492C">
              <w:rPr>
                <w:b/>
                <w:bCs/>
                <w:szCs w:val="32"/>
              </w:rPr>
              <w:t xml:space="preserve"> od nenadležnih </w:t>
            </w:r>
            <w:proofErr w:type="spellStart"/>
            <w:r w:rsidRPr="0097492C">
              <w:rPr>
                <w:b/>
                <w:bCs/>
                <w:szCs w:val="32"/>
              </w:rPr>
              <w:t>prorač</w:t>
            </w:r>
            <w:proofErr w:type="spellEnd"/>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3.600,00</w:t>
            </w:r>
          </w:p>
        </w:tc>
        <w:tc>
          <w:tcPr>
            <w:tcW w:w="664" w:type="pct"/>
            <w:tcBorders>
              <w:top w:val="nil"/>
              <w:left w:val="nil"/>
              <w:bottom w:val="single" w:sz="4" w:space="0" w:color="auto"/>
              <w:right w:val="single" w:sz="4" w:space="0" w:color="auto"/>
            </w:tcBorders>
            <w:shd w:val="clear" w:color="auto" w:fill="auto"/>
            <w:noWrap/>
            <w:vAlign w:val="center"/>
            <w:hideMark/>
          </w:tcPr>
          <w:p w:rsidR="00613310" w:rsidRPr="0097492C" w:rsidRDefault="00613310" w:rsidP="00613310">
            <w:pPr>
              <w:suppressAutoHyphens w:val="0"/>
              <w:jc w:val="right"/>
              <w:rPr>
                <w:b/>
                <w:bCs/>
                <w:szCs w:val="32"/>
              </w:rPr>
            </w:pPr>
            <w:r w:rsidRPr="0097492C">
              <w:rPr>
                <w:b/>
                <w:bCs/>
                <w:szCs w:val="32"/>
              </w:rPr>
              <w:t>3.000,00</w:t>
            </w:r>
          </w:p>
        </w:tc>
        <w:tc>
          <w:tcPr>
            <w:tcW w:w="693" w:type="pct"/>
            <w:tcBorders>
              <w:top w:val="nil"/>
              <w:left w:val="nil"/>
              <w:bottom w:val="single" w:sz="4" w:space="0" w:color="auto"/>
              <w:right w:val="single" w:sz="4" w:space="0" w:color="auto"/>
            </w:tcBorders>
            <w:shd w:val="clear" w:color="auto" w:fill="auto"/>
            <w:vAlign w:val="center"/>
            <w:hideMark/>
          </w:tcPr>
          <w:p w:rsidR="00613310" w:rsidRPr="0097492C" w:rsidRDefault="00613310" w:rsidP="00613310">
            <w:pPr>
              <w:suppressAutoHyphens w:val="0"/>
              <w:jc w:val="right"/>
              <w:rPr>
                <w:b/>
                <w:bCs/>
                <w:szCs w:val="32"/>
              </w:rPr>
            </w:pPr>
            <w:r w:rsidRPr="0097492C">
              <w:rPr>
                <w:b/>
                <w:bCs/>
                <w:szCs w:val="32"/>
              </w:rPr>
              <w:t>2.400,00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80,00</w:t>
            </w:r>
          </w:p>
        </w:tc>
      </w:tr>
      <w:tr w:rsidR="0097492C" w:rsidRPr="0097492C" w:rsidTr="0097492C">
        <w:trPr>
          <w:trHeight w:val="81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32"/>
              </w:rPr>
            </w:pPr>
            <w:r w:rsidRPr="0097492C">
              <w:rPr>
                <w:b/>
                <w:bCs/>
                <w:szCs w:val="32"/>
              </w:rPr>
              <w:t>636</w:t>
            </w:r>
          </w:p>
        </w:tc>
        <w:tc>
          <w:tcPr>
            <w:tcW w:w="1518"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jc w:val="center"/>
              <w:rPr>
                <w:b/>
                <w:bCs/>
                <w:szCs w:val="32"/>
              </w:rPr>
            </w:pPr>
            <w:r w:rsidRPr="0097492C">
              <w:rPr>
                <w:b/>
                <w:bCs/>
                <w:szCs w:val="32"/>
              </w:rPr>
              <w:t xml:space="preserve">Tekuće pomoći iz </w:t>
            </w:r>
            <w:proofErr w:type="spellStart"/>
            <w:r w:rsidRPr="0097492C">
              <w:rPr>
                <w:b/>
                <w:bCs/>
                <w:szCs w:val="32"/>
              </w:rPr>
              <w:t>županij.prorač.JLPRS</w:t>
            </w:r>
            <w:proofErr w:type="spellEnd"/>
            <w:r w:rsidRPr="0097492C">
              <w:rPr>
                <w:b/>
                <w:bCs/>
                <w:szCs w:val="32"/>
              </w:rPr>
              <w:t xml:space="preserve"> koji im nije nadležan</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0,00</w:t>
            </w:r>
          </w:p>
        </w:tc>
        <w:tc>
          <w:tcPr>
            <w:tcW w:w="664" w:type="pct"/>
            <w:tcBorders>
              <w:top w:val="nil"/>
              <w:left w:val="nil"/>
              <w:bottom w:val="single" w:sz="4" w:space="0" w:color="auto"/>
              <w:right w:val="single" w:sz="4" w:space="0" w:color="auto"/>
            </w:tcBorders>
            <w:shd w:val="clear" w:color="auto" w:fill="auto"/>
            <w:noWrap/>
            <w:vAlign w:val="center"/>
            <w:hideMark/>
          </w:tcPr>
          <w:p w:rsidR="00613310" w:rsidRPr="0097492C" w:rsidRDefault="00613310" w:rsidP="00613310">
            <w:pPr>
              <w:suppressAutoHyphens w:val="0"/>
              <w:jc w:val="right"/>
              <w:rPr>
                <w:b/>
                <w:bCs/>
                <w:szCs w:val="32"/>
              </w:rPr>
            </w:pPr>
            <w:r w:rsidRPr="0097492C">
              <w:rPr>
                <w:b/>
                <w:bCs/>
                <w:szCs w:val="32"/>
              </w:rPr>
              <w:t>2.000,00</w:t>
            </w:r>
          </w:p>
        </w:tc>
        <w:tc>
          <w:tcPr>
            <w:tcW w:w="693" w:type="pct"/>
            <w:tcBorders>
              <w:top w:val="nil"/>
              <w:left w:val="nil"/>
              <w:bottom w:val="single" w:sz="4" w:space="0" w:color="auto"/>
              <w:right w:val="single" w:sz="4" w:space="0" w:color="auto"/>
            </w:tcBorders>
            <w:shd w:val="clear" w:color="auto" w:fill="auto"/>
            <w:vAlign w:val="center"/>
            <w:hideMark/>
          </w:tcPr>
          <w:p w:rsidR="00613310" w:rsidRPr="0097492C" w:rsidRDefault="00613310" w:rsidP="00613310">
            <w:pPr>
              <w:suppressAutoHyphens w:val="0"/>
              <w:jc w:val="right"/>
              <w:rPr>
                <w:b/>
                <w:bCs/>
                <w:szCs w:val="32"/>
              </w:rPr>
            </w:pPr>
            <w:r w:rsidRPr="0097492C">
              <w:rPr>
                <w:b/>
                <w:bCs/>
                <w:szCs w:val="32"/>
              </w:rPr>
              <w:t>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32"/>
              </w:rPr>
            </w:pPr>
            <w:r w:rsidRPr="0097492C">
              <w:rPr>
                <w:b/>
                <w:bCs/>
                <w:szCs w:val="32"/>
              </w:rPr>
              <w:t>636</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 xml:space="preserve">Kapitalne potpore iz </w:t>
            </w:r>
            <w:proofErr w:type="spellStart"/>
            <w:r w:rsidRPr="0097492C">
              <w:rPr>
                <w:b/>
                <w:bCs/>
                <w:szCs w:val="32"/>
              </w:rPr>
              <w:t>drž.proračuna</w:t>
            </w:r>
            <w:proofErr w:type="spellEnd"/>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16.000,00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59.000,00</w:t>
            </w:r>
          </w:p>
        </w:tc>
        <w:tc>
          <w:tcPr>
            <w:tcW w:w="693"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jc w:val="right"/>
              <w:rPr>
                <w:b/>
                <w:bCs/>
                <w:szCs w:val="32"/>
              </w:rPr>
            </w:pPr>
            <w:r w:rsidRPr="0097492C">
              <w:rPr>
                <w:b/>
                <w:bCs/>
                <w:szCs w:val="32"/>
              </w:rPr>
              <w:t>16.000,00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27,12</w:t>
            </w:r>
          </w:p>
        </w:tc>
      </w:tr>
      <w:tr w:rsidR="0097492C" w:rsidRPr="0097492C" w:rsidTr="0097492C">
        <w:trPr>
          <w:trHeight w:val="111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rsidR="00613310" w:rsidRPr="0097492C" w:rsidRDefault="00613310" w:rsidP="00613310">
            <w:pPr>
              <w:suppressAutoHyphens w:val="0"/>
              <w:jc w:val="center"/>
              <w:rPr>
                <w:b/>
                <w:bCs/>
                <w:szCs w:val="32"/>
              </w:rPr>
            </w:pPr>
            <w:r w:rsidRPr="0097492C">
              <w:rPr>
                <w:b/>
                <w:bCs/>
                <w:szCs w:val="32"/>
              </w:rPr>
              <w:t>636</w:t>
            </w:r>
          </w:p>
        </w:tc>
        <w:tc>
          <w:tcPr>
            <w:tcW w:w="1518"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rPr>
                <w:b/>
                <w:bCs/>
                <w:szCs w:val="32"/>
              </w:rPr>
            </w:pPr>
            <w:proofErr w:type="spellStart"/>
            <w:r w:rsidRPr="0097492C">
              <w:rPr>
                <w:b/>
                <w:bCs/>
                <w:szCs w:val="32"/>
              </w:rPr>
              <w:t>Kap.pom.proračunskim</w:t>
            </w:r>
            <w:proofErr w:type="spellEnd"/>
            <w:r w:rsidRPr="0097492C">
              <w:rPr>
                <w:b/>
                <w:bCs/>
                <w:szCs w:val="32"/>
              </w:rPr>
              <w:t xml:space="preserve"> </w:t>
            </w:r>
            <w:proofErr w:type="spellStart"/>
            <w:r w:rsidRPr="0097492C">
              <w:rPr>
                <w:b/>
                <w:bCs/>
                <w:szCs w:val="32"/>
              </w:rPr>
              <w:t>k.od</w:t>
            </w:r>
            <w:proofErr w:type="spellEnd"/>
            <w:r w:rsidRPr="0097492C">
              <w:rPr>
                <w:b/>
                <w:bCs/>
                <w:szCs w:val="32"/>
              </w:rPr>
              <w:t xml:space="preserve"> </w:t>
            </w:r>
            <w:proofErr w:type="spellStart"/>
            <w:r w:rsidRPr="0097492C">
              <w:rPr>
                <w:b/>
                <w:bCs/>
                <w:szCs w:val="32"/>
              </w:rPr>
              <w:t>pror.koji</w:t>
            </w:r>
            <w:proofErr w:type="spellEnd"/>
            <w:r w:rsidRPr="0097492C">
              <w:rPr>
                <w:b/>
                <w:bCs/>
                <w:szCs w:val="32"/>
              </w:rPr>
              <w:t xml:space="preserve"> im nije nadležan( Općine i gradovi za tiskanje knjige)</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3.500,00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0,00</w:t>
            </w:r>
          </w:p>
        </w:tc>
        <w:tc>
          <w:tcPr>
            <w:tcW w:w="693"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jc w:val="right"/>
              <w:rPr>
                <w:b/>
                <w:bCs/>
                <w:szCs w:val="32"/>
              </w:rPr>
            </w:pPr>
            <w:r w:rsidRPr="0097492C">
              <w:rPr>
                <w:b/>
                <w:bCs/>
                <w:szCs w:val="32"/>
              </w:rPr>
              <w:t>1.000,00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#DIV/0!</w:t>
            </w:r>
          </w:p>
        </w:tc>
      </w:tr>
      <w:tr w:rsidR="0097492C" w:rsidRPr="0097492C" w:rsidTr="0097492C">
        <w:trPr>
          <w:trHeight w:val="78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32"/>
              </w:rPr>
            </w:pPr>
            <w:r w:rsidRPr="0097492C">
              <w:rPr>
                <w:b/>
                <w:bCs/>
                <w:szCs w:val="32"/>
              </w:rPr>
              <w:t>636</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Kapitalne potpore iz županijskog  proračuna</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8.000,00</w:t>
            </w:r>
          </w:p>
        </w:tc>
        <w:tc>
          <w:tcPr>
            <w:tcW w:w="693"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jc w:val="right"/>
              <w:rPr>
                <w:b/>
                <w:bCs/>
                <w:szCs w:val="32"/>
              </w:rPr>
            </w:pPr>
            <w:r w:rsidRPr="0097492C">
              <w:rPr>
                <w:b/>
                <w:bCs/>
                <w:szCs w:val="32"/>
              </w:rPr>
              <w:t>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t>64</w:t>
            </w:r>
          </w:p>
        </w:tc>
        <w:tc>
          <w:tcPr>
            <w:tcW w:w="1518"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b/>
                <w:bCs/>
                <w:szCs w:val="32"/>
              </w:rPr>
            </w:pPr>
            <w:r w:rsidRPr="0097492C">
              <w:rPr>
                <w:b/>
                <w:bCs/>
                <w:szCs w:val="32"/>
              </w:rPr>
              <w:t>Prihodi od imovine</w:t>
            </w:r>
          </w:p>
        </w:tc>
        <w:tc>
          <w:tcPr>
            <w:tcW w:w="690" w:type="pct"/>
            <w:tcBorders>
              <w:top w:val="nil"/>
              <w:left w:val="nil"/>
              <w:bottom w:val="single" w:sz="4" w:space="0" w:color="auto"/>
              <w:right w:val="single" w:sz="4" w:space="0" w:color="auto"/>
            </w:tcBorders>
            <w:shd w:val="clear" w:color="000000" w:fill="FFFFCC"/>
            <w:vAlign w:val="center"/>
            <w:hideMark/>
          </w:tcPr>
          <w:p w:rsidR="00613310" w:rsidRPr="0097492C" w:rsidRDefault="00613310" w:rsidP="00613310">
            <w:pPr>
              <w:suppressAutoHyphens w:val="0"/>
              <w:jc w:val="right"/>
              <w:rPr>
                <w:b/>
                <w:bCs/>
                <w:szCs w:val="32"/>
              </w:rPr>
            </w:pPr>
            <w:r w:rsidRPr="0097492C">
              <w:rPr>
                <w:b/>
                <w:bCs/>
                <w:szCs w:val="32"/>
              </w:rPr>
              <w:t>1,50</w:t>
            </w:r>
          </w:p>
        </w:tc>
        <w:tc>
          <w:tcPr>
            <w:tcW w:w="664" w:type="pct"/>
            <w:tcBorders>
              <w:top w:val="nil"/>
              <w:left w:val="nil"/>
              <w:bottom w:val="single" w:sz="4" w:space="0" w:color="auto"/>
              <w:right w:val="single" w:sz="4" w:space="0" w:color="auto"/>
            </w:tcBorders>
            <w:shd w:val="clear" w:color="000000" w:fill="FFFFCC"/>
            <w:vAlign w:val="center"/>
            <w:hideMark/>
          </w:tcPr>
          <w:p w:rsidR="00613310" w:rsidRPr="0097492C" w:rsidRDefault="00613310" w:rsidP="00613310">
            <w:pPr>
              <w:suppressAutoHyphens w:val="0"/>
              <w:jc w:val="right"/>
              <w:rPr>
                <w:b/>
                <w:bCs/>
                <w:szCs w:val="32"/>
              </w:rPr>
            </w:pPr>
            <w:r w:rsidRPr="0097492C">
              <w:rPr>
                <w:b/>
                <w:bCs/>
                <w:szCs w:val="32"/>
              </w:rPr>
              <w:t>2,00</w:t>
            </w:r>
          </w:p>
        </w:tc>
        <w:tc>
          <w:tcPr>
            <w:tcW w:w="693" w:type="pct"/>
            <w:tcBorders>
              <w:top w:val="nil"/>
              <w:left w:val="nil"/>
              <w:bottom w:val="single" w:sz="4" w:space="0" w:color="auto"/>
              <w:right w:val="single" w:sz="4" w:space="0" w:color="auto"/>
            </w:tcBorders>
            <w:shd w:val="clear" w:color="000000" w:fill="FFFFCC"/>
            <w:vAlign w:val="center"/>
            <w:hideMark/>
          </w:tcPr>
          <w:p w:rsidR="00613310" w:rsidRPr="0097492C" w:rsidRDefault="00613310" w:rsidP="00613310">
            <w:pPr>
              <w:suppressAutoHyphens w:val="0"/>
              <w:jc w:val="right"/>
              <w:rPr>
                <w:b/>
                <w:bCs/>
                <w:szCs w:val="32"/>
              </w:rPr>
            </w:pPr>
            <w:r w:rsidRPr="0097492C">
              <w:rPr>
                <w:b/>
                <w:bCs/>
                <w:szCs w:val="32"/>
              </w:rPr>
              <w:t>2,37</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158,00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118,50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szCs w:val="32"/>
              </w:rPr>
            </w:pPr>
            <w:r w:rsidRPr="0097492C">
              <w:rPr>
                <w:szCs w:val="32"/>
              </w:rPr>
              <w:t>641</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Kamate na depozite po viđenju</w:t>
            </w:r>
          </w:p>
        </w:tc>
        <w:tc>
          <w:tcPr>
            <w:tcW w:w="690" w:type="pct"/>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b/>
                <w:bCs/>
                <w:szCs w:val="32"/>
              </w:rPr>
            </w:pPr>
            <w:r w:rsidRPr="0097492C">
              <w:rPr>
                <w:b/>
                <w:bCs/>
                <w:szCs w:val="32"/>
              </w:rPr>
              <w:t>1,50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2,00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2,37</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158,00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118,50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t>65</w:t>
            </w:r>
          </w:p>
        </w:tc>
        <w:tc>
          <w:tcPr>
            <w:tcW w:w="1518"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b/>
                <w:bCs/>
                <w:szCs w:val="32"/>
              </w:rPr>
            </w:pPr>
            <w:r w:rsidRPr="0097492C">
              <w:rPr>
                <w:b/>
                <w:bCs/>
                <w:szCs w:val="32"/>
              </w:rPr>
              <w:t>Prihodi od upravnih i administrativnih pristojbi</w:t>
            </w:r>
          </w:p>
        </w:tc>
        <w:tc>
          <w:tcPr>
            <w:tcW w:w="690"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310,00</w:t>
            </w:r>
          </w:p>
        </w:tc>
        <w:tc>
          <w:tcPr>
            <w:tcW w:w="66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1.130,00</w:t>
            </w:r>
          </w:p>
        </w:tc>
        <w:tc>
          <w:tcPr>
            <w:tcW w:w="693"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427,00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137,74</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37,79</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32"/>
              </w:rPr>
            </w:pPr>
            <w:r w:rsidRPr="0097492C">
              <w:rPr>
                <w:b/>
                <w:bCs/>
                <w:szCs w:val="32"/>
              </w:rPr>
              <w:t>652</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Prihodi od pruženih usluga</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310,00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1.130,00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427,00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137,74</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37,79</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t>67</w:t>
            </w:r>
          </w:p>
        </w:tc>
        <w:tc>
          <w:tcPr>
            <w:tcW w:w="1518"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b/>
                <w:bCs/>
                <w:szCs w:val="32"/>
              </w:rPr>
            </w:pPr>
            <w:r w:rsidRPr="0097492C">
              <w:rPr>
                <w:b/>
                <w:bCs/>
                <w:szCs w:val="32"/>
              </w:rPr>
              <w:t>Prihodi iz nadležnog  proračuna</w:t>
            </w:r>
          </w:p>
        </w:tc>
        <w:tc>
          <w:tcPr>
            <w:tcW w:w="690"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75.668,03</w:t>
            </w:r>
          </w:p>
        </w:tc>
        <w:tc>
          <w:tcPr>
            <w:tcW w:w="66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147.998,00</w:t>
            </w:r>
          </w:p>
        </w:tc>
        <w:tc>
          <w:tcPr>
            <w:tcW w:w="693"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38.125,38</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50,39</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25,76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szCs w:val="32"/>
              </w:rPr>
            </w:pPr>
            <w:r w:rsidRPr="0097492C">
              <w:rPr>
                <w:szCs w:val="32"/>
              </w:rPr>
              <w:t>671</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 xml:space="preserve">Prihodi za financiranje rashoda </w:t>
            </w:r>
            <w:proofErr w:type="spellStart"/>
            <w:r w:rsidRPr="0097492C">
              <w:rPr>
                <w:b/>
                <w:bCs/>
                <w:szCs w:val="32"/>
              </w:rPr>
              <w:t>poslov</w:t>
            </w:r>
            <w:proofErr w:type="spellEnd"/>
            <w:r w:rsidRPr="0097492C">
              <w:rPr>
                <w:b/>
                <w:bCs/>
                <w:szCs w:val="32"/>
              </w:rPr>
              <w:t>.</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75.668,03</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147.998,00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38.125,38</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50,39</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25,76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8F4AE"/>
            <w:noWrap/>
            <w:vAlign w:val="bottom"/>
            <w:hideMark/>
          </w:tcPr>
          <w:p w:rsidR="00613310" w:rsidRPr="0097492C" w:rsidRDefault="00613310" w:rsidP="00613310">
            <w:pPr>
              <w:suppressAutoHyphens w:val="0"/>
              <w:jc w:val="center"/>
              <w:rPr>
                <w:szCs w:val="32"/>
              </w:rPr>
            </w:pPr>
            <w:r w:rsidRPr="0097492C">
              <w:rPr>
                <w:szCs w:val="32"/>
              </w:rPr>
              <w:t>68</w:t>
            </w:r>
          </w:p>
        </w:tc>
        <w:tc>
          <w:tcPr>
            <w:tcW w:w="1518" w:type="pct"/>
            <w:tcBorders>
              <w:top w:val="nil"/>
              <w:left w:val="nil"/>
              <w:bottom w:val="single" w:sz="4" w:space="0" w:color="auto"/>
              <w:right w:val="single" w:sz="4" w:space="0" w:color="auto"/>
            </w:tcBorders>
            <w:shd w:val="clear" w:color="000000" w:fill="F8F4AE"/>
            <w:vAlign w:val="bottom"/>
            <w:hideMark/>
          </w:tcPr>
          <w:p w:rsidR="00613310" w:rsidRPr="0097492C" w:rsidRDefault="00613310" w:rsidP="00613310">
            <w:pPr>
              <w:suppressAutoHyphens w:val="0"/>
              <w:rPr>
                <w:b/>
                <w:bCs/>
                <w:szCs w:val="32"/>
              </w:rPr>
            </w:pPr>
            <w:r w:rsidRPr="0097492C">
              <w:rPr>
                <w:b/>
                <w:bCs/>
                <w:szCs w:val="32"/>
              </w:rPr>
              <w:t xml:space="preserve"> </w:t>
            </w:r>
            <w:proofErr w:type="spellStart"/>
            <w:r w:rsidRPr="0097492C">
              <w:rPr>
                <w:b/>
                <w:bCs/>
                <w:szCs w:val="32"/>
              </w:rPr>
              <w:t>Kazne,upravne</w:t>
            </w:r>
            <w:proofErr w:type="spellEnd"/>
            <w:r w:rsidRPr="0097492C">
              <w:rPr>
                <w:b/>
                <w:bCs/>
                <w:szCs w:val="32"/>
              </w:rPr>
              <w:t xml:space="preserve"> mjere i ostali prihodi </w:t>
            </w:r>
          </w:p>
        </w:tc>
        <w:tc>
          <w:tcPr>
            <w:tcW w:w="690" w:type="pct"/>
            <w:tcBorders>
              <w:top w:val="nil"/>
              <w:left w:val="nil"/>
              <w:bottom w:val="single" w:sz="4" w:space="0" w:color="auto"/>
              <w:right w:val="single" w:sz="4" w:space="0" w:color="auto"/>
            </w:tcBorders>
            <w:shd w:val="clear" w:color="000000" w:fill="F8F4AE"/>
            <w:vAlign w:val="bottom"/>
            <w:hideMark/>
          </w:tcPr>
          <w:p w:rsidR="00613310" w:rsidRPr="0097492C" w:rsidRDefault="00613310" w:rsidP="00613310">
            <w:pPr>
              <w:suppressAutoHyphens w:val="0"/>
              <w:jc w:val="right"/>
              <w:rPr>
                <w:b/>
                <w:bCs/>
                <w:szCs w:val="32"/>
              </w:rPr>
            </w:pPr>
            <w:r w:rsidRPr="0097492C">
              <w:rPr>
                <w:b/>
                <w:bCs/>
                <w:szCs w:val="32"/>
              </w:rPr>
              <w:t>0,00</w:t>
            </w:r>
          </w:p>
        </w:tc>
        <w:tc>
          <w:tcPr>
            <w:tcW w:w="664" w:type="pct"/>
            <w:tcBorders>
              <w:top w:val="nil"/>
              <w:left w:val="nil"/>
              <w:bottom w:val="single" w:sz="4" w:space="0" w:color="auto"/>
              <w:right w:val="single" w:sz="4" w:space="0" w:color="auto"/>
            </w:tcBorders>
            <w:shd w:val="clear" w:color="000000" w:fill="F8F4AE"/>
            <w:vAlign w:val="bottom"/>
            <w:hideMark/>
          </w:tcPr>
          <w:p w:rsidR="00613310" w:rsidRPr="0097492C" w:rsidRDefault="00613310" w:rsidP="00613310">
            <w:pPr>
              <w:suppressAutoHyphens w:val="0"/>
              <w:jc w:val="right"/>
              <w:rPr>
                <w:b/>
                <w:bCs/>
                <w:szCs w:val="32"/>
              </w:rPr>
            </w:pPr>
            <w:r w:rsidRPr="0097492C">
              <w:rPr>
                <w:b/>
                <w:bCs/>
                <w:szCs w:val="32"/>
              </w:rPr>
              <w:t>0,00</w:t>
            </w:r>
          </w:p>
        </w:tc>
        <w:tc>
          <w:tcPr>
            <w:tcW w:w="693" w:type="pct"/>
            <w:tcBorders>
              <w:top w:val="nil"/>
              <w:left w:val="nil"/>
              <w:bottom w:val="single" w:sz="4" w:space="0" w:color="auto"/>
              <w:right w:val="single" w:sz="4" w:space="0" w:color="auto"/>
            </w:tcBorders>
            <w:shd w:val="clear" w:color="000000" w:fill="F8F4AE"/>
            <w:vAlign w:val="bottom"/>
            <w:hideMark/>
          </w:tcPr>
          <w:p w:rsidR="00613310" w:rsidRPr="0097492C" w:rsidRDefault="00613310" w:rsidP="00613310">
            <w:pPr>
              <w:suppressAutoHyphens w:val="0"/>
              <w:jc w:val="right"/>
              <w:rPr>
                <w:b/>
                <w:bCs/>
                <w:szCs w:val="32"/>
              </w:rPr>
            </w:pPr>
            <w:r w:rsidRPr="0097492C">
              <w:rPr>
                <w:b/>
                <w:bCs/>
                <w:szCs w:val="32"/>
              </w:rPr>
              <w:t>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#DIV/0!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szCs w:val="32"/>
              </w:rPr>
            </w:pPr>
            <w:r w:rsidRPr="0097492C">
              <w:rPr>
                <w:szCs w:val="32"/>
              </w:rPr>
              <w:t>683</w:t>
            </w:r>
          </w:p>
        </w:tc>
        <w:tc>
          <w:tcPr>
            <w:tcW w:w="1518"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rPr>
                <w:szCs w:val="32"/>
              </w:rPr>
            </w:pPr>
            <w:r w:rsidRPr="0097492C">
              <w:rPr>
                <w:szCs w:val="32"/>
              </w:rPr>
              <w:t xml:space="preserve"> Ostali prihodi </w:t>
            </w:r>
          </w:p>
        </w:tc>
        <w:tc>
          <w:tcPr>
            <w:tcW w:w="690" w:type="pct"/>
            <w:tcBorders>
              <w:top w:val="nil"/>
              <w:left w:val="nil"/>
              <w:bottom w:val="single" w:sz="4" w:space="0" w:color="auto"/>
              <w:right w:val="single" w:sz="4" w:space="0" w:color="auto"/>
            </w:tcBorders>
            <w:shd w:val="clear" w:color="auto" w:fill="auto"/>
            <w:vAlign w:val="bottom"/>
            <w:hideMark/>
          </w:tcPr>
          <w:p w:rsidR="00613310" w:rsidRPr="0097492C" w:rsidRDefault="00613310" w:rsidP="00613310">
            <w:pPr>
              <w:suppressAutoHyphens w:val="0"/>
              <w:jc w:val="right"/>
              <w:rPr>
                <w:szCs w:val="32"/>
              </w:rPr>
            </w:pPr>
            <w:r w:rsidRPr="0097492C">
              <w:rPr>
                <w:szCs w:val="32"/>
              </w:rPr>
              <w:t>0,00</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szCs w:val="32"/>
              </w:rPr>
            </w:pPr>
            <w:r w:rsidRPr="0097492C">
              <w:rPr>
                <w:szCs w:val="32"/>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szCs w:val="32"/>
              </w:rPr>
            </w:pPr>
            <w:r w:rsidRPr="0097492C">
              <w:rPr>
                <w:szCs w:val="32"/>
              </w:rPr>
              <w:t>0,00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#DIV/0!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szCs w:val="32"/>
              </w:rPr>
            </w:pPr>
            <w:r w:rsidRPr="0097492C">
              <w:rPr>
                <w:szCs w:val="32"/>
              </w:rPr>
              <w:t> </w:t>
            </w:r>
          </w:p>
        </w:tc>
        <w:tc>
          <w:tcPr>
            <w:tcW w:w="1518"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rPr>
                <w:b/>
                <w:bCs/>
                <w:szCs w:val="32"/>
              </w:rPr>
            </w:pPr>
            <w:r w:rsidRPr="0097492C">
              <w:rPr>
                <w:b/>
                <w:bCs/>
                <w:szCs w:val="32"/>
              </w:rPr>
              <w:t>Ukupno</w:t>
            </w:r>
          </w:p>
        </w:tc>
        <w:tc>
          <w:tcPr>
            <w:tcW w:w="690"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99.079,53</w:t>
            </w:r>
          </w:p>
        </w:tc>
        <w:tc>
          <w:tcPr>
            <w:tcW w:w="66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221.130,00</w:t>
            </w:r>
          </w:p>
        </w:tc>
        <w:tc>
          <w:tcPr>
            <w:tcW w:w="693"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57.954,75</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58,49</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26,21</w:t>
            </w:r>
          </w:p>
        </w:tc>
      </w:tr>
      <w:tr w:rsidR="0097492C" w:rsidRPr="0097492C" w:rsidTr="0097492C">
        <w:trPr>
          <w:trHeight w:val="40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szCs w:val="32"/>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555"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556"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r>
      <w:tr w:rsidR="0097492C" w:rsidRPr="0097492C" w:rsidTr="0097492C">
        <w:trPr>
          <w:trHeight w:val="765"/>
        </w:trPr>
        <w:tc>
          <w:tcPr>
            <w:tcW w:w="325"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b/>
                <w:bCs/>
                <w:szCs w:val="28"/>
              </w:rPr>
            </w:pPr>
            <w:r w:rsidRPr="0097492C">
              <w:rPr>
                <w:b/>
                <w:bCs/>
                <w:szCs w:val="28"/>
              </w:rPr>
              <w:t xml:space="preserve">Račun </w:t>
            </w:r>
          </w:p>
        </w:tc>
        <w:tc>
          <w:tcPr>
            <w:tcW w:w="1518" w:type="pct"/>
            <w:tcBorders>
              <w:top w:val="single" w:sz="4" w:space="0" w:color="auto"/>
              <w:left w:val="nil"/>
              <w:bottom w:val="single" w:sz="4" w:space="0" w:color="auto"/>
              <w:right w:val="single" w:sz="4" w:space="0" w:color="auto"/>
            </w:tcBorders>
            <w:shd w:val="clear" w:color="000000" w:fill="C0C0C0"/>
            <w:vAlign w:val="bottom"/>
            <w:hideMark/>
          </w:tcPr>
          <w:p w:rsidR="00613310" w:rsidRPr="0097492C" w:rsidRDefault="00613310" w:rsidP="00613310">
            <w:pPr>
              <w:suppressAutoHyphens w:val="0"/>
              <w:jc w:val="center"/>
              <w:rPr>
                <w:b/>
                <w:bCs/>
                <w:szCs w:val="32"/>
              </w:rPr>
            </w:pPr>
            <w:r w:rsidRPr="0097492C">
              <w:rPr>
                <w:b/>
                <w:bCs/>
                <w:szCs w:val="32"/>
              </w:rPr>
              <w:t>Naziv računa</w:t>
            </w:r>
          </w:p>
        </w:tc>
        <w:tc>
          <w:tcPr>
            <w:tcW w:w="690" w:type="pct"/>
            <w:tcBorders>
              <w:top w:val="single" w:sz="4" w:space="0" w:color="auto"/>
              <w:left w:val="nil"/>
              <w:bottom w:val="single" w:sz="4" w:space="0" w:color="auto"/>
              <w:right w:val="single" w:sz="4" w:space="0" w:color="auto"/>
            </w:tcBorders>
            <w:shd w:val="clear" w:color="000000" w:fill="C0C0C0"/>
            <w:vAlign w:val="bottom"/>
            <w:hideMark/>
          </w:tcPr>
          <w:p w:rsidR="00613310" w:rsidRPr="0097492C" w:rsidRDefault="00613310" w:rsidP="00613310">
            <w:pPr>
              <w:suppressAutoHyphens w:val="0"/>
              <w:rPr>
                <w:b/>
                <w:bCs/>
                <w:szCs w:val="20"/>
              </w:rPr>
            </w:pPr>
            <w:r w:rsidRPr="0097492C">
              <w:rPr>
                <w:b/>
                <w:bCs/>
                <w:szCs w:val="20"/>
              </w:rPr>
              <w:t>POLUGOD. IZVRŠENJE 2020.</w:t>
            </w:r>
          </w:p>
        </w:tc>
        <w:tc>
          <w:tcPr>
            <w:tcW w:w="664" w:type="pct"/>
            <w:tcBorders>
              <w:top w:val="single" w:sz="4" w:space="0" w:color="auto"/>
              <w:left w:val="nil"/>
              <w:bottom w:val="single" w:sz="4" w:space="0" w:color="auto"/>
              <w:right w:val="single" w:sz="4" w:space="0" w:color="auto"/>
            </w:tcBorders>
            <w:shd w:val="clear" w:color="000000" w:fill="C0C0C0"/>
            <w:noWrap/>
            <w:vAlign w:val="center"/>
            <w:hideMark/>
          </w:tcPr>
          <w:p w:rsidR="00613310" w:rsidRPr="0097492C" w:rsidRDefault="00613310" w:rsidP="00613310">
            <w:pPr>
              <w:suppressAutoHyphens w:val="0"/>
              <w:jc w:val="center"/>
              <w:rPr>
                <w:b/>
                <w:bCs/>
                <w:szCs w:val="32"/>
              </w:rPr>
            </w:pPr>
            <w:r w:rsidRPr="0097492C">
              <w:rPr>
                <w:b/>
                <w:bCs/>
                <w:szCs w:val="32"/>
              </w:rPr>
              <w:t>PLANIRANO 2021.</w:t>
            </w:r>
          </w:p>
        </w:tc>
        <w:tc>
          <w:tcPr>
            <w:tcW w:w="693" w:type="pct"/>
            <w:tcBorders>
              <w:top w:val="single" w:sz="4" w:space="0" w:color="auto"/>
              <w:left w:val="nil"/>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b/>
                <w:bCs/>
                <w:szCs w:val="20"/>
              </w:rPr>
            </w:pPr>
            <w:r w:rsidRPr="0097492C">
              <w:rPr>
                <w:b/>
                <w:bCs/>
                <w:szCs w:val="20"/>
              </w:rPr>
              <w:t>POLUGODIŠNJE IZVRŠENJE 2021</w:t>
            </w:r>
          </w:p>
        </w:tc>
        <w:tc>
          <w:tcPr>
            <w:tcW w:w="555" w:type="pct"/>
            <w:gridSpan w:val="2"/>
            <w:tcBorders>
              <w:top w:val="single" w:sz="4" w:space="0" w:color="auto"/>
              <w:left w:val="nil"/>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szCs w:val="20"/>
              </w:rPr>
            </w:pPr>
            <w:r w:rsidRPr="0097492C">
              <w:rPr>
                <w:szCs w:val="20"/>
              </w:rPr>
              <w:t>INDEKS      5/3</w:t>
            </w:r>
          </w:p>
        </w:tc>
        <w:tc>
          <w:tcPr>
            <w:tcW w:w="556" w:type="pct"/>
            <w:gridSpan w:val="2"/>
            <w:tcBorders>
              <w:top w:val="single" w:sz="4" w:space="0" w:color="auto"/>
              <w:left w:val="nil"/>
              <w:bottom w:val="single" w:sz="4" w:space="0" w:color="auto"/>
              <w:right w:val="single" w:sz="4" w:space="0" w:color="auto"/>
            </w:tcBorders>
            <w:shd w:val="clear" w:color="000000" w:fill="C0C0C0"/>
            <w:vAlign w:val="center"/>
            <w:hideMark/>
          </w:tcPr>
          <w:p w:rsidR="00613310" w:rsidRPr="0097492C" w:rsidRDefault="00613310" w:rsidP="00613310">
            <w:pPr>
              <w:suppressAutoHyphens w:val="0"/>
              <w:jc w:val="center"/>
              <w:rPr>
                <w:szCs w:val="20"/>
              </w:rPr>
            </w:pPr>
            <w:r w:rsidRPr="0097492C">
              <w:rPr>
                <w:szCs w:val="20"/>
              </w:rPr>
              <w:t>INDEKS     5/4</w:t>
            </w:r>
          </w:p>
        </w:tc>
      </w:tr>
      <w:tr w:rsidR="0097492C" w:rsidRPr="0097492C" w:rsidTr="0097492C">
        <w:trPr>
          <w:trHeight w:val="255"/>
        </w:trPr>
        <w:tc>
          <w:tcPr>
            <w:tcW w:w="325" w:type="pct"/>
            <w:tcBorders>
              <w:top w:val="nil"/>
              <w:left w:val="single" w:sz="4" w:space="0" w:color="auto"/>
              <w:bottom w:val="single" w:sz="4" w:space="0" w:color="auto"/>
              <w:right w:val="single" w:sz="4" w:space="0" w:color="auto"/>
            </w:tcBorders>
            <w:shd w:val="clear" w:color="000000" w:fill="FFFFFF"/>
            <w:vAlign w:val="center"/>
            <w:hideMark/>
          </w:tcPr>
          <w:p w:rsidR="00613310" w:rsidRPr="0097492C" w:rsidRDefault="00613310" w:rsidP="00613310">
            <w:pPr>
              <w:suppressAutoHyphens w:val="0"/>
              <w:jc w:val="center"/>
              <w:rPr>
                <w:b/>
                <w:bCs/>
                <w:szCs w:val="16"/>
              </w:rPr>
            </w:pPr>
            <w:r w:rsidRPr="0097492C">
              <w:rPr>
                <w:b/>
                <w:bCs/>
                <w:szCs w:val="16"/>
              </w:rPr>
              <w:t>1</w:t>
            </w:r>
          </w:p>
        </w:tc>
        <w:tc>
          <w:tcPr>
            <w:tcW w:w="1518" w:type="pct"/>
            <w:tcBorders>
              <w:top w:val="nil"/>
              <w:left w:val="nil"/>
              <w:bottom w:val="single" w:sz="4" w:space="0" w:color="auto"/>
              <w:right w:val="single" w:sz="4" w:space="0" w:color="auto"/>
            </w:tcBorders>
            <w:shd w:val="clear" w:color="000000" w:fill="FFFFFF"/>
            <w:vAlign w:val="bottom"/>
            <w:hideMark/>
          </w:tcPr>
          <w:p w:rsidR="00613310" w:rsidRPr="0097492C" w:rsidRDefault="00613310" w:rsidP="00613310">
            <w:pPr>
              <w:suppressAutoHyphens w:val="0"/>
              <w:jc w:val="center"/>
              <w:rPr>
                <w:b/>
                <w:bCs/>
                <w:szCs w:val="16"/>
              </w:rPr>
            </w:pPr>
            <w:r w:rsidRPr="0097492C">
              <w:rPr>
                <w:b/>
                <w:bCs/>
                <w:szCs w:val="16"/>
              </w:rPr>
              <w:t>2</w:t>
            </w:r>
          </w:p>
        </w:tc>
        <w:tc>
          <w:tcPr>
            <w:tcW w:w="690" w:type="pct"/>
            <w:tcBorders>
              <w:top w:val="nil"/>
              <w:left w:val="nil"/>
              <w:bottom w:val="single" w:sz="4" w:space="0" w:color="auto"/>
              <w:right w:val="single" w:sz="4" w:space="0" w:color="auto"/>
            </w:tcBorders>
            <w:shd w:val="clear" w:color="000000" w:fill="FFFFFF"/>
            <w:vAlign w:val="bottom"/>
            <w:hideMark/>
          </w:tcPr>
          <w:p w:rsidR="00613310" w:rsidRPr="0097492C" w:rsidRDefault="00613310" w:rsidP="00613310">
            <w:pPr>
              <w:suppressAutoHyphens w:val="0"/>
              <w:jc w:val="center"/>
              <w:rPr>
                <w:b/>
                <w:bCs/>
                <w:szCs w:val="16"/>
              </w:rPr>
            </w:pPr>
            <w:r w:rsidRPr="0097492C">
              <w:rPr>
                <w:b/>
                <w:bCs/>
                <w:szCs w:val="16"/>
              </w:rPr>
              <w:t>3</w:t>
            </w:r>
          </w:p>
        </w:tc>
        <w:tc>
          <w:tcPr>
            <w:tcW w:w="664" w:type="pct"/>
            <w:tcBorders>
              <w:top w:val="nil"/>
              <w:left w:val="nil"/>
              <w:bottom w:val="single" w:sz="4" w:space="0" w:color="auto"/>
              <w:right w:val="single" w:sz="4" w:space="0" w:color="auto"/>
            </w:tcBorders>
            <w:shd w:val="clear" w:color="000000" w:fill="FFFFFF"/>
            <w:vAlign w:val="bottom"/>
            <w:hideMark/>
          </w:tcPr>
          <w:p w:rsidR="00613310" w:rsidRPr="0097492C" w:rsidRDefault="00613310" w:rsidP="00613310">
            <w:pPr>
              <w:suppressAutoHyphens w:val="0"/>
              <w:jc w:val="center"/>
              <w:rPr>
                <w:b/>
                <w:bCs/>
                <w:szCs w:val="16"/>
              </w:rPr>
            </w:pPr>
            <w:r w:rsidRPr="0097492C">
              <w:rPr>
                <w:b/>
                <w:bCs/>
                <w:szCs w:val="16"/>
              </w:rPr>
              <w:t>4</w:t>
            </w:r>
          </w:p>
        </w:tc>
        <w:tc>
          <w:tcPr>
            <w:tcW w:w="693" w:type="pct"/>
            <w:tcBorders>
              <w:top w:val="nil"/>
              <w:left w:val="nil"/>
              <w:bottom w:val="single" w:sz="4" w:space="0" w:color="auto"/>
              <w:right w:val="single" w:sz="4" w:space="0" w:color="auto"/>
            </w:tcBorders>
            <w:shd w:val="clear" w:color="000000" w:fill="FFFFFF"/>
            <w:vAlign w:val="bottom"/>
            <w:hideMark/>
          </w:tcPr>
          <w:p w:rsidR="00613310" w:rsidRPr="0097492C" w:rsidRDefault="00613310" w:rsidP="00613310">
            <w:pPr>
              <w:suppressAutoHyphens w:val="0"/>
              <w:jc w:val="center"/>
              <w:rPr>
                <w:b/>
                <w:bCs/>
                <w:szCs w:val="16"/>
              </w:rPr>
            </w:pPr>
            <w:r w:rsidRPr="0097492C">
              <w:rPr>
                <w:b/>
                <w:bCs/>
                <w:szCs w:val="16"/>
              </w:rPr>
              <w:t>5</w:t>
            </w:r>
          </w:p>
        </w:tc>
        <w:tc>
          <w:tcPr>
            <w:tcW w:w="555" w:type="pct"/>
            <w:gridSpan w:val="2"/>
            <w:tcBorders>
              <w:top w:val="nil"/>
              <w:left w:val="nil"/>
              <w:bottom w:val="single" w:sz="4" w:space="0" w:color="auto"/>
              <w:right w:val="single" w:sz="4" w:space="0" w:color="auto"/>
            </w:tcBorders>
            <w:shd w:val="clear" w:color="000000" w:fill="FFFFFF"/>
            <w:vAlign w:val="bottom"/>
            <w:hideMark/>
          </w:tcPr>
          <w:p w:rsidR="00613310" w:rsidRPr="0097492C" w:rsidRDefault="00613310" w:rsidP="00613310">
            <w:pPr>
              <w:suppressAutoHyphens w:val="0"/>
              <w:jc w:val="center"/>
              <w:rPr>
                <w:szCs w:val="16"/>
              </w:rPr>
            </w:pPr>
            <w:r w:rsidRPr="0097492C">
              <w:rPr>
                <w:szCs w:val="16"/>
              </w:rPr>
              <w:t>6</w:t>
            </w:r>
          </w:p>
        </w:tc>
        <w:tc>
          <w:tcPr>
            <w:tcW w:w="556" w:type="pct"/>
            <w:gridSpan w:val="2"/>
            <w:tcBorders>
              <w:top w:val="nil"/>
              <w:left w:val="nil"/>
              <w:bottom w:val="single" w:sz="4" w:space="0" w:color="auto"/>
              <w:right w:val="single" w:sz="4" w:space="0" w:color="auto"/>
            </w:tcBorders>
            <w:shd w:val="clear" w:color="000000" w:fill="FFFFFF"/>
            <w:vAlign w:val="bottom"/>
            <w:hideMark/>
          </w:tcPr>
          <w:p w:rsidR="00613310" w:rsidRPr="0097492C" w:rsidRDefault="00613310" w:rsidP="00613310">
            <w:pPr>
              <w:suppressAutoHyphens w:val="0"/>
              <w:jc w:val="center"/>
              <w:rPr>
                <w:szCs w:val="16"/>
              </w:rPr>
            </w:pPr>
            <w:r w:rsidRPr="0097492C">
              <w:rPr>
                <w:szCs w:val="16"/>
              </w:rPr>
              <w:t>7</w:t>
            </w:r>
          </w:p>
        </w:tc>
      </w:tr>
      <w:tr w:rsidR="0097492C" w:rsidRPr="0097492C" w:rsidTr="0097492C">
        <w:trPr>
          <w:trHeight w:val="690"/>
        </w:trPr>
        <w:tc>
          <w:tcPr>
            <w:tcW w:w="184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613310" w:rsidRPr="0097492C" w:rsidRDefault="00613310" w:rsidP="00613310">
            <w:pPr>
              <w:suppressAutoHyphens w:val="0"/>
              <w:jc w:val="center"/>
              <w:rPr>
                <w:b/>
                <w:bCs/>
                <w:szCs w:val="28"/>
              </w:rPr>
            </w:pPr>
            <w:r w:rsidRPr="0097492C">
              <w:rPr>
                <w:b/>
                <w:bCs/>
                <w:szCs w:val="28"/>
              </w:rPr>
              <w:t>SVEUKUPNO (S OSTVARENIM VIŠKOM / MANJKOM)</w:t>
            </w:r>
          </w:p>
        </w:tc>
        <w:tc>
          <w:tcPr>
            <w:tcW w:w="690" w:type="pct"/>
            <w:tcBorders>
              <w:top w:val="nil"/>
              <w:left w:val="nil"/>
              <w:bottom w:val="single" w:sz="4" w:space="0" w:color="auto"/>
              <w:right w:val="single" w:sz="4" w:space="0" w:color="auto"/>
            </w:tcBorders>
            <w:shd w:val="clear" w:color="000000" w:fill="D9D9D9"/>
            <w:vAlign w:val="bottom"/>
            <w:hideMark/>
          </w:tcPr>
          <w:p w:rsidR="00613310" w:rsidRPr="0097492C" w:rsidRDefault="00613310" w:rsidP="00613310">
            <w:pPr>
              <w:suppressAutoHyphens w:val="0"/>
              <w:jc w:val="center"/>
              <w:rPr>
                <w:b/>
                <w:bCs/>
                <w:szCs w:val="32"/>
              </w:rPr>
            </w:pPr>
            <w:r w:rsidRPr="0097492C">
              <w:rPr>
                <w:b/>
                <w:bCs/>
                <w:szCs w:val="32"/>
              </w:rPr>
              <w:t>98.461,60</w:t>
            </w:r>
          </w:p>
        </w:tc>
        <w:tc>
          <w:tcPr>
            <w:tcW w:w="664" w:type="pct"/>
            <w:tcBorders>
              <w:top w:val="nil"/>
              <w:left w:val="nil"/>
              <w:bottom w:val="single" w:sz="4" w:space="0" w:color="auto"/>
              <w:right w:val="single" w:sz="4" w:space="0" w:color="auto"/>
            </w:tcBorders>
            <w:shd w:val="clear" w:color="000000" w:fill="D9D9D9"/>
            <w:vAlign w:val="bottom"/>
            <w:hideMark/>
          </w:tcPr>
          <w:p w:rsidR="00613310" w:rsidRPr="0097492C" w:rsidRDefault="00613310" w:rsidP="00613310">
            <w:pPr>
              <w:suppressAutoHyphens w:val="0"/>
              <w:jc w:val="center"/>
              <w:rPr>
                <w:b/>
                <w:bCs/>
                <w:szCs w:val="32"/>
              </w:rPr>
            </w:pPr>
            <w:r w:rsidRPr="0097492C">
              <w:rPr>
                <w:b/>
                <w:bCs/>
                <w:szCs w:val="32"/>
              </w:rPr>
              <w:t>221.130,00</w:t>
            </w:r>
          </w:p>
        </w:tc>
        <w:tc>
          <w:tcPr>
            <w:tcW w:w="693" w:type="pct"/>
            <w:tcBorders>
              <w:top w:val="nil"/>
              <w:left w:val="nil"/>
              <w:bottom w:val="single" w:sz="4" w:space="0" w:color="auto"/>
              <w:right w:val="single" w:sz="4" w:space="0" w:color="auto"/>
            </w:tcBorders>
            <w:shd w:val="clear" w:color="000000" w:fill="D9D9D9"/>
            <w:vAlign w:val="bottom"/>
            <w:hideMark/>
          </w:tcPr>
          <w:p w:rsidR="00613310" w:rsidRPr="0097492C" w:rsidRDefault="00613310" w:rsidP="00613310">
            <w:pPr>
              <w:suppressAutoHyphens w:val="0"/>
              <w:jc w:val="center"/>
              <w:rPr>
                <w:b/>
                <w:bCs/>
                <w:szCs w:val="32"/>
              </w:rPr>
            </w:pPr>
            <w:r w:rsidRPr="0097492C">
              <w:rPr>
                <w:b/>
                <w:bCs/>
                <w:szCs w:val="32"/>
              </w:rPr>
              <w:t>79.448,58</w:t>
            </w:r>
          </w:p>
        </w:tc>
        <w:tc>
          <w:tcPr>
            <w:tcW w:w="555" w:type="pct"/>
            <w:gridSpan w:val="2"/>
            <w:tcBorders>
              <w:top w:val="nil"/>
              <w:left w:val="nil"/>
              <w:bottom w:val="single" w:sz="4" w:space="0" w:color="auto"/>
              <w:right w:val="single" w:sz="4" w:space="0" w:color="auto"/>
            </w:tcBorders>
            <w:shd w:val="clear" w:color="000000" w:fill="D9D9D9"/>
            <w:vAlign w:val="bottom"/>
            <w:hideMark/>
          </w:tcPr>
          <w:p w:rsidR="00613310" w:rsidRPr="0097492C" w:rsidRDefault="00613310" w:rsidP="00613310">
            <w:pPr>
              <w:suppressAutoHyphens w:val="0"/>
              <w:jc w:val="center"/>
              <w:rPr>
                <w:szCs w:val="32"/>
              </w:rPr>
            </w:pPr>
            <w:r w:rsidRPr="0097492C">
              <w:rPr>
                <w:szCs w:val="32"/>
              </w:rPr>
              <w:t>81</w:t>
            </w:r>
          </w:p>
        </w:tc>
        <w:tc>
          <w:tcPr>
            <w:tcW w:w="556" w:type="pct"/>
            <w:gridSpan w:val="2"/>
            <w:tcBorders>
              <w:top w:val="nil"/>
              <w:left w:val="nil"/>
              <w:bottom w:val="single" w:sz="4" w:space="0" w:color="auto"/>
              <w:right w:val="single" w:sz="4" w:space="0" w:color="auto"/>
            </w:tcBorders>
            <w:shd w:val="clear" w:color="000000" w:fill="D9D9D9"/>
            <w:vAlign w:val="bottom"/>
            <w:hideMark/>
          </w:tcPr>
          <w:p w:rsidR="00613310" w:rsidRPr="0097492C" w:rsidRDefault="00613310" w:rsidP="00613310">
            <w:pPr>
              <w:suppressAutoHyphens w:val="0"/>
              <w:jc w:val="center"/>
              <w:rPr>
                <w:szCs w:val="32"/>
              </w:rPr>
            </w:pPr>
            <w:r w:rsidRPr="0097492C">
              <w:rPr>
                <w:szCs w:val="32"/>
              </w:rPr>
              <w:t>36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CCFFFF"/>
            <w:noWrap/>
            <w:hideMark/>
          </w:tcPr>
          <w:p w:rsidR="00613310" w:rsidRPr="0097492C" w:rsidRDefault="00613310" w:rsidP="00613310">
            <w:pPr>
              <w:suppressAutoHyphens w:val="0"/>
              <w:jc w:val="center"/>
              <w:rPr>
                <w:szCs w:val="32"/>
              </w:rPr>
            </w:pPr>
            <w:r w:rsidRPr="0097492C">
              <w:rPr>
                <w:szCs w:val="32"/>
              </w:rPr>
              <w:t> </w:t>
            </w:r>
          </w:p>
        </w:tc>
        <w:tc>
          <w:tcPr>
            <w:tcW w:w="1518" w:type="pct"/>
            <w:tcBorders>
              <w:top w:val="nil"/>
              <w:left w:val="nil"/>
              <w:bottom w:val="single" w:sz="4" w:space="0" w:color="auto"/>
              <w:right w:val="single" w:sz="4" w:space="0" w:color="auto"/>
            </w:tcBorders>
            <w:shd w:val="clear" w:color="000000" w:fill="CCFFFF"/>
            <w:noWrap/>
            <w:hideMark/>
          </w:tcPr>
          <w:p w:rsidR="00613310" w:rsidRPr="0097492C" w:rsidRDefault="00613310" w:rsidP="00613310">
            <w:pPr>
              <w:suppressAutoHyphens w:val="0"/>
              <w:rPr>
                <w:b/>
                <w:bCs/>
                <w:szCs w:val="32"/>
              </w:rPr>
            </w:pPr>
            <w:r w:rsidRPr="0097492C">
              <w:rPr>
                <w:b/>
                <w:bCs/>
                <w:szCs w:val="32"/>
              </w:rPr>
              <w:t>UKUPNO A/</w:t>
            </w:r>
            <w:proofErr w:type="spellStart"/>
            <w:r w:rsidRPr="0097492C">
              <w:rPr>
                <w:b/>
                <w:bCs/>
                <w:szCs w:val="32"/>
              </w:rPr>
              <w:t>Tpr</w:t>
            </w:r>
            <w:proofErr w:type="spellEnd"/>
            <w:r w:rsidRPr="0097492C">
              <w:rPr>
                <w:b/>
                <w:bCs/>
                <w:szCs w:val="32"/>
              </w:rPr>
              <w:t>./</w:t>
            </w:r>
            <w:proofErr w:type="spellStart"/>
            <w:r w:rsidRPr="0097492C">
              <w:rPr>
                <w:b/>
                <w:bCs/>
                <w:szCs w:val="32"/>
              </w:rPr>
              <w:t>Kpr</w:t>
            </w:r>
            <w:proofErr w:type="spellEnd"/>
            <w:r w:rsidRPr="0097492C">
              <w:rPr>
                <w:b/>
                <w:bCs/>
                <w:szCs w:val="32"/>
              </w:rPr>
              <w:t>.</w:t>
            </w:r>
          </w:p>
        </w:tc>
        <w:tc>
          <w:tcPr>
            <w:tcW w:w="690" w:type="pct"/>
            <w:tcBorders>
              <w:top w:val="nil"/>
              <w:left w:val="nil"/>
              <w:bottom w:val="single" w:sz="4" w:space="0" w:color="auto"/>
              <w:right w:val="single" w:sz="4" w:space="0" w:color="auto"/>
            </w:tcBorders>
            <w:shd w:val="clear" w:color="000000" w:fill="CCFFFF"/>
            <w:noWrap/>
            <w:hideMark/>
          </w:tcPr>
          <w:p w:rsidR="00613310" w:rsidRPr="0097492C" w:rsidRDefault="00613310" w:rsidP="00613310">
            <w:pPr>
              <w:suppressAutoHyphens w:val="0"/>
              <w:jc w:val="right"/>
              <w:rPr>
                <w:b/>
                <w:bCs/>
                <w:szCs w:val="32"/>
              </w:rPr>
            </w:pPr>
            <w:r w:rsidRPr="0097492C">
              <w:rPr>
                <w:b/>
                <w:bCs/>
                <w:szCs w:val="32"/>
              </w:rPr>
              <w:t>98.461,60</w:t>
            </w:r>
          </w:p>
        </w:tc>
        <w:tc>
          <w:tcPr>
            <w:tcW w:w="664" w:type="pct"/>
            <w:tcBorders>
              <w:top w:val="nil"/>
              <w:left w:val="nil"/>
              <w:bottom w:val="single" w:sz="4" w:space="0" w:color="auto"/>
              <w:right w:val="single" w:sz="4" w:space="0" w:color="auto"/>
            </w:tcBorders>
            <w:shd w:val="clear" w:color="000000" w:fill="CCFFFF"/>
            <w:noWrap/>
            <w:hideMark/>
          </w:tcPr>
          <w:p w:rsidR="00613310" w:rsidRPr="0097492C" w:rsidRDefault="00613310" w:rsidP="00613310">
            <w:pPr>
              <w:suppressAutoHyphens w:val="0"/>
              <w:jc w:val="right"/>
              <w:rPr>
                <w:b/>
                <w:bCs/>
                <w:szCs w:val="32"/>
              </w:rPr>
            </w:pPr>
            <w:r w:rsidRPr="0097492C">
              <w:rPr>
                <w:b/>
                <w:bCs/>
                <w:szCs w:val="32"/>
              </w:rPr>
              <w:t>221.130,00</w:t>
            </w:r>
          </w:p>
        </w:tc>
        <w:tc>
          <w:tcPr>
            <w:tcW w:w="693" w:type="pct"/>
            <w:tcBorders>
              <w:top w:val="nil"/>
              <w:left w:val="nil"/>
              <w:bottom w:val="single" w:sz="4" w:space="0" w:color="auto"/>
              <w:right w:val="single" w:sz="4" w:space="0" w:color="auto"/>
            </w:tcBorders>
            <w:shd w:val="clear" w:color="000000" w:fill="CCFFFF"/>
            <w:noWrap/>
            <w:hideMark/>
          </w:tcPr>
          <w:p w:rsidR="00613310" w:rsidRPr="0097492C" w:rsidRDefault="00613310" w:rsidP="00613310">
            <w:pPr>
              <w:suppressAutoHyphens w:val="0"/>
              <w:jc w:val="right"/>
              <w:rPr>
                <w:b/>
                <w:bCs/>
                <w:szCs w:val="32"/>
              </w:rPr>
            </w:pPr>
            <w:r w:rsidRPr="0097492C">
              <w:rPr>
                <w:b/>
                <w:bCs/>
                <w:szCs w:val="32"/>
              </w:rPr>
              <w:t>79.448,58</w:t>
            </w:r>
          </w:p>
        </w:tc>
        <w:tc>
          <w:tcPr>
            <w:tcW w:w="555" w:type="pct"/>
            <w:gridSpan w:val="2"/>
            <w:tcBorders>
              <w:top w:val="nil"/>
              <w:left w:val="nil"/>
              <w:bottom w:val="single" w:sz="4" w:space="0" w:color="auto"/>
              <w:right w:val="single" w:sz="4" w:space="0" w:color="auto"/>
            </w:tcBorders>
            <w:shd w:val="clear" w:color="000000" w:fill="CCFFFF"/>
            <w:noWrap/>
            <w:hideMark/>
          </w:tcPr>
          <w:p w:rsidR="00613310" w:rsidRPr="0097492C" w:rsidRDefault="00613310" w:rsidP="00613310">
            <w:pPr>
              <w:suppressAutoHyphens w:val="0"/>
              <w:jc w:val="right"/>
              <w:rPr>
                <w:szCs w:val="32"/>
              </w:rPr>
            </w:pPr>
            <w:r w:rsidRPr="0097492C">
              <w:rPr>
                <w:szCs w:val="32"/>
              </w:rPr>
              <w:t>80,69</w:t>
            </w:r>
          </w:p>
        </w:tc>
        <w:tc>
          <w:tcPr>
            <w:tcW w:w="556" w:type="pct"/>
            <w:gridSpan w:val="2"/>
            <w:tcBorders>
              <w:top w:val="nil"/>
              <w:left w:val="nil"/>
              <w:bottom w:val="single" w:sz="4" w:space="0" w:color="auto"/>
              <w:right w:val="single" w:sz="4" w:space="0" w:color="auto"/>
            </w:tcBorders>
            <w:shd w:val="clear" w:color="000000" w:fill="CCFFFF"/>
            <w:noWrap/>
            <w:hideMark/>
          </w:tcPr>
          <w:p w:rsidR="00613310" w:rsidRPr="0097492C" w:rsidRDefault="00613310" w:rsidP="00613310">
            <w:pPr>
              <w:suppressAutoHyphens w:val="0"/>
              <w:jc w:val="right"/>
              <w:rPr>
                <w:szCs w:val="32"/>
              </w:rPr>
            </w:pPr>
            <w:r w:rsidRPr="0097492C">
              <w:rPr>
                <w:szCs w:val="32"/>
              </w:rPr>
              <w:t>35,93</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t>31</w:t>
            </w:r>
          </w:p>
        </w:tc>
        <w:tc>
          <w:tcPr>
            <w:tcW w:w="1518"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t>Rashodi za zaposlene</w:t>
            </w:r>
          </w:p>
        </w:tc>
        <w:tc>
          <w:tcPr>
            <w:tcW w:w="690"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46.692,58</w:t>
            </w:r>
          </w:p>
        </w:tc>
        <w:tc>
          <w:tcPr>
            <w:tcW w:w="66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113.832,00</w:t>
            </w:r>
          </w:p>
        </w:tc>
        <w:tc>
          <w:tcPr>
            <w:tcW w:w="693"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54.474,10</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116,67</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47,85</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311</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Plaće za redovan rad</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40.079,45</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86.550,00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43.325,40</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szCs w:val="32"/>
              </w:rPr>
            </w:pPr>
            <w:r w:rsidRPr="0097492C">
              <w:rPr>
                <w:szCs w:val="32"/>
              </w:rPr>
              <w:t>108,10</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50,06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312</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Ostali rashodi za zaposlene</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0,00</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13.000,00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4.000,00</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30,77</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313</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Doprinosi</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6.613,13</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14.282,00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7.148,70</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szCs w:val="32"/>
              </w:rPr>
            </w:pPr>
            <w:r w:rsidRPr="0097492C">
              <w:rPr>
                <w:szCs w:val="32"/>
              </w:rPr>
              <w:t>108,10</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50,05</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center"/>
              <w:rPr>
                <w:b/>
                <w:bCs/>
                <w:szCs w:val="32"/>
              </w:rPr>
            </w:pPr>
            <w:r w:rsidRPr="0097492C">
              <w:rPr>
                <w:b/>
                <w:bCs/>
                <w:szCs w:val="32"/>
              </w:rPr>
              <w:lastRenderedPageBreak/>
              <w:t>32</w:t>
            </w:r>
          </w:p>
        </w:tc>
        <w:tc>
          <w:tcPr>
            <w:tcW w:w="1518" w:type="pct"/>
            <w:tcBorders>
              <w:top w:val="nil"/>
              <w:left w:val="nil"/>
              <w:bottom w:val="single" w:sz="4" w:space="0" w:color="auto"/>
              <w:right w:val="single" w:sz="4" w:space="0" w:color="auto"/>
            </w:tcBorders>
            <w:shd w:val="clear" w:color="000000" w:fill="FFFFCC"/>
            <w:vAlign w:val="bottom"/>
            <w:hideMark/>
          </w:tcPr>
          <w:p w:rsidR="00613310" w:rsidRPr="0097492C" w:rsidRDefault="00613310" w:rsidP="00613310">
            <w:pPr>
              <w:suppressAutoHyphens w:val="0"/>
              <w:rPr>
                <w:b/>
                <w:bCs/>
                <w:szCs w:val="32"/>
              </w:rPr>
            </w:pPr>
            <w:r w:rsidRPr="0097492C">
              <w:rPr>
                <w:b/>
                <w:bCs/>
                <w:szCs w:val="32"/>
              </w:rPr>
              <w:t>Materijalni rashodi</w:t>
            </w:r>
          </w:p>
        </w:tc>
        <w:tc>
          <w:tcPr>
            <w:tcW w:w="690"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31.583,19</w:t>
            </w:r>
          </w:p>
        </w:tc>
        <w:tc>
          <w:tcPr>
            <w:tcW w:w="664"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23.568,00</w:t>
            </w:r>
          </w:p>
        </w:tc>
        <w:tc>
          <w:tcPr>
            <w:tcW w:w="693" w:type="pct"/>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b/>
                <w:bCs/>
                <w:szCs w:val="32"/>
              </w:rPr>
            </w:pPr>
            <w:r w:rsidRPr="0097492C">
              <w:rPr>
                <w:b/>
                <w:bCs/>
                <w:szCs w:val="32"/>
              </w:rPr>
              <w:t>7.354,28</w:t>
            </w:r>
          </w:p>
        </w:tc>
        <w:tc>
          <w:tcPr>
            <w:tcW w:w="555"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23,29</w:t>
            </w:r>
          </w:p>
        </w:tc>
        <w:tc>
          <w:tcPr>
            <w:tcW w:w="556" w:type="pct"/>
            <w:gridSpan w:val="2"/>
            <w:tcBorders>
              <w:top w:val="nil"/>
              <w:left w:val="nil"/>
              <w:bottom w:val="single" w:sz="4" w:space="0" w:color="auto"/>
              <w:right w:val="single" w:sz="4" w:space="0" w:color="auto"/>
            </w:tcBorders>
            <w:shd w:val="clear" w:color="000000" w:fill="FFFFCC"/>
            <w:noWrap/>
            <w:vAlign w:val="bottom"/>
            <w:hideMark/>
          </w:tcPr>
          <w:p w:rsidR="00613310" w:rsidRPr="0097492C" w:rsidRDefault="00613310" w:rsidP="00613310">
            <w:pPr>
              <w:suppressAutoHyphens w:val="0"/>
              <w:jc w:val="right"/>
              <w:rPr>
                <w:szCs w:val="32"/>
              </w:rPr>
            </w:pPr>
            <w:r w:rsidRPr="0097492C">
              <w:rPr>
                <w:szCs w:val="32"/>
              </w:rPr>
              <w:t>31,20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D9D9D9"/>
            <w:noWrap/>
            <w:hideMark/>
          </w:tcPr>
          <w:p w:rsidR="00613310" w:rsidRPr="0097492C" w:rsidRDefault="00613310" w:rsidP="00613310">
            <w:pPr>
              <w:suppressAutoHyphens w:val="0"/>
              <w:jc w:val="center"/>
              <w:rPr>
                <w:szCs w:val="32"/>
              </w:rPr>
            </w:pPr>
            <w:r w:rsidRPr="0097492C">
              <w:rPr>
                <w:szCs w:val="32"/>
              </w:rPr>
              <w:t>321</w:t>
            </w:r>
          </w:p>
        </w:tc>
        <w:tc>
          <w:tcPr>
            <w:tcW w:w="1518"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rPr>
                <w:szCs w:val="32"/>
              </w:rPr>
            </w:pPr>
            <w:r w:rsidRPr="0097492C">
              <w:rPr>
                <w:szCs w:val="32"/>
              </w:rPr>
              <w:t xml:space="preserve">Naknade </w:t>
            </w:r>
            <w:proofErr w:type="spellStart"/>
            <w:r w:rsidRPr="0097492C">
              <w:rPr>
                <w:szCs w:val="32"/>
              </w:rPr>
              <w:t>trošk</w:t>
            </w:r>
            <w:proofErr w:type="spellEnd"/>
            <w:r w:rsidRPr="0097492C">
              <w:rPr>
                <w:szCs w:val="32"/>
              </w:rPr>
              <w:t>. zaposlenima</w:t>
            </w:r>
          </w:p>
        </w:tc>
        <w:tc>
          <w:tcPr>
            <w:tcW w:w="690"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798,00</w:t>
            </w:r>
          </w:p>
        </w:tc>
        <w:tc>
          <w:tcPr>
            <w:tcW w:w="664"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2.368,00</w:t>
            </w:r>
          </w:p>
        </w:tc>
        <w:tc>
          <w:tcPr>
            <w:tcW w:w="693"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684,00</w:t>
            </w:r>
          </w:p>
        </w:tc>
        <w:tc>
          <w:tcPr>
            <w:tcW w:w="555"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28,89</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D9D9D9"/>
            <w:noWrap/>
            <w:hideMark/>
          </w:tcPr>
          <w:p w:rsidR="00613310" w:rsidRPr="0097492C" w:rsidRDefault="00613310" w:rsidP="00613310">
            <w:pPr>
              <w:suppressAutoHyphens w:val="0"/>
              <w:jc w:val="center"/>
              <w:rPr>
                <w:szCs w:val="32"/>
              </w:rPr>
            </w:pPr>
            <w:r w:rsidRPr="0097492C">
              <w:rPr>
                <w:szCs w:val="32"/>
              </w:rPr>
              <w:t>322</w:t>
            </w:r>
          </w:p>
        </w:tc>
        <w:tc>
          <w:tcPr>
            <w:tcW w:w="1518"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rPr>
                <w:szCs w:val="32"/>
              </w:rPr>
            </w:pPr>
            <w:r w:rsidRPr="0097492C">
              <w:rPr>
                <w:szCs w:val="32"/>
              </w:rPr>
              <w:t>Rashodi za materijal i energiju</w:t>
            </w:r>
          </w:p>
        </w:tc>
        <w:tc>
          <w:tcPr>
            <w:tcW w:w="690"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1.884,52</w:t>
            </w:r>
          </w:p>
        </w:tc>
        <w:tc>
          <w:tcPr>
            <w:tcW w:w="664"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4.000,00</w:t>
            </w:r>
          </w:p>
        </w:tc>
        <w:tc>
          <w:tcPr>
            <w:tcW w:w="693"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1.652,35</w:t>
            </w:r>
          </w:p>
        </w:tc>
        <w:tc>
          <w:tcPr>
            <w:tcW w:w="555"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87,68</w:t>
            </w:r>
          </w:p>
        </w:tc>
        <w:tc>
          <w:tcPr>
            <w:tcW w:w="556"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41,31</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D9D9D9"/>
            <w:noWrap/>
            <w:hideMark/>
          </w:tcPr>
          <w:p w:rsidR="00613310" w:rsidRPr="0097492C" w:rsidRDefault="00613310" w:rsidP="00613310">
            <w:pPr>
              <w:suppressAutoHyphens w:val="0"/>
              <w:jc w:val="center"/>
              <w:rPr>
                <w:szCs w:val="32"/>
              </w:rPr>
            </w:pPr>
            <w:r w:rsidRPr="0097492C">
              <w:rPr>
                <w:szCs w:val="32"/>
              </w:rPr>
              <w:t>323</w:t>
            </w:r>
          </w:p>
        </w:tc>
        <w:tc>
          <w:tcPr>
            <w:tcW w:w="1518"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rPr>
                <w:szCs w:val="32"/>
              </w:rPr>
            </w:pPr>
            <w:r w:rsidRPr="0097492C">
              <w:rPr>
                <w:szCs w:val="32"/>
              </w:rPr>
              <w:t>Rashodi za usluge</w:t>
            </w:r>
          </w:p>
        </w:tc>
        <w:tc>
          <w:tcPr>
            <w:tcW w:w="690"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25.150,67</w:t>
            </w:r>
          </w:p>
        </w:tc>
        <w:tc>
          <w:tcPr>
            <w:tcW w:w="664"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7.000,00</w:t>
            </w:r>
          </w:p>
        </w:tc>
        <w:tc>
          <w:tcPr>
            <w:tcW w:w="693"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2.017,93</w:t>
            </w:r>
          </w:p>
        </w:tc>
        <w:tc>
          <w:tcPr>
            <w:tcW w:w="555"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0"/>
              </w:rPr>
            </w:pPr>
            <w:r w:rsidRPr="0097492C">
              <w:rPr>
                <w:szCs w:val="30"/>
              </w:rPr>
              <w:t>8,02</w:t>
            </w:r>
          </w:p>
        </w:tc>
        <w:tc>
          <w:tcPr>
            <w:tcW w:w="556"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28,83</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D9D9D9"/>
            <w:noWrap/>
            <w:hideMark/>
          </w:tcPr>
          <w:p w:rsidR="00613310" w:rsidRPr="0097492C" w:rsidRDefault="00613310" w:rsidP="00613310">
            <w:pPr>
              <w:suppressAutoHyphens w:val="0"/>
              <w:jc w:val="center"/>
              <w:rPr>
                <w:szCs w:val="32"/>
              </w:rPr>
            </w:pPr>
            <w:r w:rsidRPr="0097492C">
              <w:rPr>
                <w:szCs w:val="32"/>
              </w:rPr>
              <w:t>329</w:t>
            </w:r>
          </w:p>
        </w:tc>
        <w:tc>
          <w:tcPr>
            <w:tcW w:w="1518"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rPr>
                <w:szCs w:val="32"/>
              </w:rPr>
            </w:pPr>
            <w:r w:rsidRPr="0097492C">
              <w:rPr>
                <w:szCs w:val="32"/>
              </w:rPr>
              <w:t xml:space="preserve">Ostali </w:t>
            </w:r>
            <w:proofErr w:type="spellStart"/>
            <w:r w:rsidRPr="0097492C">
              <w:rPr>
                <w:szCs w:val="32"/>
              </w:rPr>
              <w:t>nespom</w:t>
            </w:r>
            <w:proofErr w:type="spellEnd"/>
            <w:r w:rsidRPr="0097492C">
              <w:rPr>
                <w:szCs w:val="32"/>
              </w:rPr>
              <w:t xml:space="preserve">. </w:t>
            </w:r>
            <w:proofErr w:type="spellStart"/>
            <w:r w:rsidRPr="0097492C">
              <w:rPr>
                <w:szCs w:val="32"/>
              </w:rPr>
              <w:t>rash</w:t>
            </w:r>
            <w:proofErr w:type="spellEnd"/>
            <w:r w:rsidRPr="0097492C">
              <w:rPr>
                <w:szCs w:val="32"/>
              </w:rPr>
              <w:t>. poslova</w:t>
            </w:r>
          </w:p>
        </w:tc>
        <w:tc>
          <w:tcPr>
            <w:tcW w:w="690"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3.750,00</w:t>
            </w:r>
          </w:p>
        </w:tc>
        <w:tc>
          <w:tcPr>
            <w:tcW w:w="664"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10.200,00</w:t>
            </w:r>
          </w:p>
        </w:tc>
        <w:tc>
          <w:tcPr>
            <w:tcW w:w="693" w:type="pct"/>
            <w:tcBorders>
              <w:top w:val="nil"/>
              <w:left w:val="nil"/>
              <w:bottom w:val="single" w:sz="4" w:space="0" w:color="auto"/>
              <w:right w:val="single" w:sz="4" w:space="0" w:color="auto"/>
            </w:tcBorders>
            <w:shd w:val="clear" w:color="000000" w:fill="D9D9D9"/>
            <w:hideMark/>
          </w:tcPr>
          <w:p w:rsidR="00613310" w:rsidRPr="0097492C" w:rsidRDefault="00613310" w:rsidP="00613310">
            <w:pPr>
              <w:suppressAutoHyphens w:val="0"/>
              <w:jc w:val="right"/>
              <w:rPr>
                <w:szCs w:val="32"/>
              </w:rPr>
            </w:pPr>
            <w:r w:rsidRPr="0097492C">
              <w:rPr>
                <w:szCs w:val="32"/>
              </w:rPr>
              <w:t>3.000,00</w:t>
            </w:r>
          </w:p>
        </w:tc>
        <w:tc>
          <w:tcPr>
            <w:tcW w:w="555"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272,00</w:t>
            </w:r>
          </w:p>
        </w:tc>
        <w:tc>
          <w:tcPr>
            <w:tcW w:w="556" w:type="pct"/>
            <w:gridSpan w:val="2"/>
            <w:tcBorders>
              <w:top w:val="nil"/>
              <w:left w:val="nil"/>
              <w:bottom w:val="single" w:sz="4" w:space="0" w:color="auto"/>
              <w:right w:val="single" w:sz="4" w:space="0" w:color="auto"/>
            </w:tcBorders>
            <w:shd w:val="clear" w:color="000000" w:fill="D9D9D9"/>
            <w:noWrap/>
            <w:hideMark/>
          </w:tcPr>
          <w:p w:rsidR="00613310" w:rsidRPr="0097492C" w:rsidRDefault="00613310" w:rsidP="00613310">
            <w:pPr>
              <w:suppressAutoHyphens w:val="0"/>
              <w:jc w:val="right"/>
              <w:rPr>
                <w:szCs w:val="32"/>
              </w:rPr>
            </w:pPr>
            <w:r w:rsidRPr="0097492C">
              <w:rPr>
                <w:szCs w:val="32"/>
              </w:rPr>
              <w:t>29,41</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jc w:val="center"/>
              <w:rPr>
                <w:b/>
                <w:bCs/>
                <w:szCs w:val="32"/>
              </w:rPr>
            </w:pPr>
            <w:r w:rsidRPr="0097492C">
              <w:rPr>
                <w:b/>
                <w:bCs/>
                <w:szCs w:val="32"/>
              </w:rPr>
              <w:t>34</w:t>
            </w:r>
          </w:p>
        </w:tc>
        <w:tc>
          <w:tcPr>
            <w:tcW w:w="1518" w:type="pct"/>
            <w:tcBorders>
              <w:top w:val="nil"/>
              <w:left w:val="nil"/>
              <w:bottom w:val="single" w:sz="4" w:space="0" w:color="auto"/>
              <w:right w:val="single" w:sz="4" w:space="0" w:color="auto"/>
            </w:tcBorders>
            <w:shd w:val="clear" w:color="000000" w:fill="FFFFCC"/>
            <w:hideMark/>
          </w:tcPr>
          <w:p w:rsidR="00613310" w:rsidRPr="0097492C" w:rsidRDefault="00613310" w:rsidP="00613310">
            <w:pPr>
              <w:suppressAutoHyphens w:val="0"/>
              <w:rPr>
                <w:b/>
                <w:bCs/>
                <w:szCs w:val="32"/>
              </w:rPr>
            </w:pPr>
            <w:r w:rsidRPr="0097492C">
              <w:rPr>
                <w:b/>
                <w:bCs/>
                <w:szCs w:val="32"/>
              </w:rPr>
              <w:t>Financijski rashodi</w:t>
            </w:r>
          </w:p>
        </w:tc>
        <w:tc>
          <w:tcPr>
            <w:tcW w:w="690" w:type="pct"/>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b/>
                <w:bCs/>
                <w:szCs w:val="32"/>
              </w:rPr>
            </w:pPr>
            <w:r w:rsidRPr="0097492C">
              <w:rPr>
                <w:b/>
                <w:bCs/>
                <w:szCs w:val="32"/>
              </w:rPr>
              <w:t>550,59</w:t>
            </w:r>
          </w:p>
        </w:tc>
        <w:tc>
          <w:tcPr>
            <w:tcW w:w="664" w:type="pct"/>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b/>
                <w:bCs/>
                <w:szCs w:val="32"/>
              </w:rPr>
            </w:pPr>
            <w:r w:rsidRPr="0097492C">
              <w:rPr>
                <w:b/>
                <w:bCs/>
                <w:szCs w:val="32"/>
              </w:rPr>
              <w:t>1.100,00</w:t>
            </w:r>
          </w:p>
        </w:tc>
        <w:tc>
          <w:tcPr>
            <w:tcW w:w="693" w:type="pct"/>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b/>
                <w:bCs/>
                <w:szCs w:val="32"/>
              </w:rPr>
            </w:pPr>
            <w:r w:rsidRPr="0097492C">
              <w:rPr>
                <w:b/>
                <w:bCs/>
                <w:szCs w:val="32"/>
              </w:rPr>
              <w:t>539,71</w:t>
            </w:r>
          </w:p>
        </w:tc>
        <w:tc>
          <w:tcPr>
            <w:tcW w:w="555" w:type="pct"/>
            <w:gridSpan w:val="2"/>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szCs w:val="32"/>
              </w:rPr>
            </w:pPr>
            <w:r w:rsidRPr="0097492C">
              <w:rPr>
                <w:szCs w:val="32"/>
              </w:rPr>
              <w:t>98,02</w:t>
            </w:r>
          </w:p>
        </w:tc>
        <w:tc>
          <w:tcPr>
            <w:tcW w:w="556" w:type="pct"/>
            <w:gridSpan w:val="2"/>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szCs w:val="32"/>
              </w:rPr>
            </w:pPr>
            <w:r w:rsidRPr="0097492C">
              <w:rPr>
                <w:szCs w:val="32"/>
              </w:rPr>
              <w:t>49,06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343</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 xml:space="preserve">Ostali </w:t>
            </w:r>
            <w:proofErr w:type="spellStart"/>
            <w:r w:rsidRPr="0097492C">
              <w:rPr>
                <w:szCs w:val="32"/>
              </w:rPr>
              <w:t>financiski</w:t>
            </w:r>
            <w:proofErr w:type="spellEnd"/>
            <w:r w:rsidRPr="0097492C">
              <w:rPr>
                <w:szCs w:val="32"/>
              </w:rPr>
              <w:t xml:space="preserve"> rashodi</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550,59</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1.100,00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539,71</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szCs w:val="32"/>
              </w:rPr>
            </w:pPr>
            <w:r w:rsidRPr="0097492C">
              <w:rPr>
                <w:szCs w:val="32"/>
              </w:rPr>
              <w:t>98,02</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49,06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000000" w:fill="FFFFCC"/>
            <w:noWrap/>
            <w:hideMark/>
          </w:tcPr>
          <w:p w:rsidR="00613310" w:rsidRPr="0097492C" w:rsidRDefault="00613310" w:rsidP="00613310">
            <w:pPr>
              <w:suppressAutoHyphens w:val="0"/>
              <w:jc w:val="center"/>
              <w:rPr>
                <w:b/>
                <w:bCs/>
                <w:szCs w:val="32"/>
              </w:rPr>
            </w:pPr>
            <w:r w:rsidRPr="0097492C">
              <w:rPr>
                <w:b/>
                <w:bCs/>
                <w:szCs w:val="32"/>
              </w:rPr>
              <w:t>42</w:t>
            </w:r>
          </w:p>
        </w:tc>
        <w:tc>
          <w:tcPr>
            <w:tcW w:w="1518" w:type="pct"/>
            <w:tcBorders>
              <w:top w:val="nil"/>
              <w:left w:val="nil"/>
              <w:bottom w:val="single" w:sz="4" w:space="0" w:color="auto"/>
              <w:right w:val="single" w:sz="4" w:space="0" w:color="auto"/>
            </w:tcBorders>
            <w:shd w:val="clear" w:color="000000" w:fill="FFFFCC"/>
            <w:hideMark/>
          </w:tcPr>
          <w:p w:rsidR="00613310" w:rsidRPr="0097492C" w:rsidRDefault="00613310" w:rsidP="00613310">
            <w:pPr>
              <w:suppressAutoHyphens w:val="0"/>
              <w:rPr>
                <w:b/>
                <w:bCs/>
                <w:szCs w:val="32"/>
              </w:rPr>
            </w:pPr>
            <w:r w:rsidRPr="0097492C">
              <w:rPr>
                <w:b/>
                <w:bCs/>
                <w:szCs w:val="32"/>
              </w:rPr>
              <w:t>Nefinancijska imovina</w:t>
            </w:r>
          </w:p>
        </w:tc>
        <w:tc>
          <w:tcPr>
            <w:tcW w:w="690" w:type="pct"/>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b/>
                <w:bCs/>
                <w:szCs w:val="32"/>
              </w:rPr>
            </w:pPr>
            <w:r w:rsidRPr="0097492C">
              <w:rPr>
                <w:b/>
                <w:bCs/>
                <w:szCs w:val="32"/>
              </w:rPr>
              <w:t>19.635,24</w:t>
            </w:r>
          </w:p>
        </w:tc>
        <w:tc>
          <w:tcPr>
            <w:tcW w:w="664" w:type="pct"/>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b/>
                <w:bCs/>
                <w:szCs w:val="32"/>
              </w:rPr>
            </w:pPr>
            <w:r w:rsidRPr="0097492C">
              <w:rPr>
                <w:b/>
                <w:bCs/>
                <w:szCs w:val="32"/>
              </w:rPr>
              <w:t>82.630,00</w:t>
            </w:r>
          </w:p>
        </w:tc>
        <w:tc>
          <w:tcPr>
            <w:tcW w:w="693" w:type="pct"/>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b/>
                <w:bCs/>
                <w:szCs w:val="32"/>
              </w:rPr>
            </w:pPr>
            <w:r w:rsidRPr="0097492C">
              <w:rPr>
                <w:b/>
                <w:bCs/>
                <w:szCs w:val="32"/>
              </w:rPr>
              <w:t>17.080,49</w:t>
            </w:r>
          </w:p>
        </w:tc>
        <w:tc>
          <w:tcPr>
            <w:tcW w:w="555" w:type="pct"/>
            <w:gridSpan w:val="2"/>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szCs w:val="32"/>
              </w:rPr>
            </w:pPr>
            <w:r w:rsidRPr="0097492C">
              <w:rPr>
                <w:szCs w:val="32"/>
              </w:rPr>
              <w:t>86,99</w:t>
            </w:r>
          </w:p>
        </w:tc>
        <w:tc>
          <w:tcPr>
            <w:tcW w:w="556" w:type="pct"/>
            <w:gridSpan w:val="2"/>
            <w:tcBorders>
              <w:top w:val="nil"/>
              <w:left w:val="nil"/>
              <w:bottom w:val="single" w:sz="4" w:space="0" w:color="auto"/>
              <w:right w:val="single" w:sz="4" w:space="0" w:color="auto"/>
            </w:tcBorders>
            <w:shd w:val="clear" w:color="000000" w:fill="FFFFCC"/>
            <w:noWrap/>
            <w:hideMark/>
          </w:tcPr>
          <w:p w:rsidR="00613310" w:rsidRPr="0097492C" w:rsidRDefault="00613310" w:rsidP="00613310">
            <w:pPr>
              <w:suppressAutoHyphens w:val="0"/>
              <w:jc w:val="right"/>
              <w:rPr>
                <w:szCs w:val="32"/>
              </w:rPr>
            </w:pPr>
            <w:r w:rsidRPr="0097492C">
              <w:rPr>
                <w:szCs w:val="32"/>
              </w:rPr>
              <w:t>20,67</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422</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Uredska oprema i namještaj</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0,00</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42.130,00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0,00</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0,00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424</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Knjige u knjižnicama</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19.635,24</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33.000,00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17.080,49</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right"/>
              <w:rPr>
                <w:szCs w:val="32"/>
              </w:rPr>
            </w:pPr>
            <w:r w:rsidRPr="0097492C">
              <w:rPr>
                <w:szCs w:val="32"/>
              </w:rPr>
              <w:t>86,99</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51,76</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rsidR="00613310" w:rsidRPr="0097492C" w:rsidRDefault="00613310" w:rsidP="00613310">
            <w:pPr>
              <w:suppressAutoHyphens w:val="0"/>
              <w:jc w:val="center"/>
              <w:rPr>
                <w:szCs w:val="32"/>
              </w:rPr>
            </w:pPr>
            <w:r w:rsidRPr="0097492C">
              <w:rPr>
                <w:szCs w:val="32"/>
              </w:rPr>
              <w:t>426</w:t>
            </w:r>
          </w:p>
        </w:tc>
        <w:tc>
          <w:tcPr>
            <w:tcW w:w="1518"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rPr>
                <w:szCs w:val="32"/>
              </w:rPr>
            </w:pPr>
            <w:r w:rsidRPr="0097492C">
              <w:rPr>
                <w:szCs w:val="32"/>
              </w:rPr>
              <w:t>Knjižnični računalni softver</w:t>
            </w:r>
          </w:p>
        </w:tc>
        <w:tc>
          <w:tcPr>
            <w:tcW w:w="690" w:type="pct"/>
            <w:tcBorders>
              <w:top w:val="nil"/>
              <w:left w:val="nil"/>
              <w:bottom w:val="single" w:sz="4" w:space="0" w:color="auto"/>
              <w:right w:val="single" w:sz="4" w:space="0" w:color="auto"/>
            </w:tcBorders>
            <w:shd w:val="clear" w:color="auto" w:fill="auto"/>
            <w:hideMark/>
          </w:tcPr>
          <w:p w:rsidR="00613310" w:rsidRPr="0097492C" w:rsidRDefault="00613310" w:rsidP="00613310">
            <w:pPr>
              <w:suppressAutoHyphens w:val="0"/>
              <w:jc w:val="right"/>
              <w:rPr>
                <w:szCs w:val="32"/>
              </w:rPr>
            </w:pPr>
            <w:r w:rsidRPr="0097492C">
              <w:rPr>
                <w:szCs w:val="32"/>
              </w:rPr>
              <w:t>0,00</w:t>
            </w:r>
          </w:p>
        </w:tc>
        <w:tc>
          <w:tcPr>
            <w:tcW w:w="664"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7.500,00</w:t>
            </w:r>
          </w:p>
        </w:tc>
        <w:tc>
          <w:tcPr>
            <w:tcW w:w="693" w:type="pct"/>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0,00</w:t>
            </w:r>
          </w:p>
        </w:tc>
        <w:tc>
          <w:tcPr>
            <w:tcW w:w="555" w:type="pct"/>
            <w:gridSpan w:val="2"/>
            <w:tcBorders>
              <w:top w:val="nil"/>
              <w:left w:val="nil"/>
              <w:bottom w:val="single" w:sz="4" w:space="0" w:color="auto"/>
              <w:right w:val="single" w:sz="4" w:space="0" w:color="auto"/>
            </w:tcBorders>
            <w:shd w:val="clear" w:color="000000" w:fill="FFFFFF"/>
            <w:noWrap/>
            <w:hideMark/>
          </w:tcPr>
          <w:p w:rsidR="00613310" w:rsidRPr="0097492C" w:rsidRDefault="00613310" w:rsidP="00613310">
            <w:pPr>
              <w:suppressAutoHyphens w:val="0"/>
              <w:jc w:val="center"/>
              <w:rPr>
                <w:szCs w:val="32"/>
              </w:rPr>
            </w:pPr>
            <w:r w:rsidRPr="0097492C">
              <w:rPr>
                <w:szCs w:val="32"/>
              </w:rPr>
              <w:t>#DIV/0!</w:t>
            </w:r>
          </w:p>
        </w:tc>
        <w:tc>
          <w:tcPr>
            <w:tcW w:w="556" w:type="pct"/>
            <w:gridSpan w:val="2"/>
            <w:tcBorders>
              <w:top w:val="nil"/>
              <w:left w:val="nil"/>
              <w:bottom w:val="single" w:sz="4" w:space="0" w:color="auto"/>
              <w:right w:val="single" w:sz="4" w:space="0" w:color="auto"/>
            </w:tcBorders>
            <w:shd w:val="clear" w:color="auto" w:fill="auto"/>
            <w:noWrap/>
            <w:hideMark/>
          </w:tcPr>
          <w:p w:rsidR="00613310" w:rsidRPr="0097492C" w:rsidRDefault="00613310" w:rsidP="00613310">
            <w:pPr>
              <w:suppressAutoHyphens w:val="0"/>
              <w:jc w:val="right"/>
              <w:rPr>
                <w:szCs w:val="32"/>
              </w:rPr>
            </w:pPr>
            <w:r w:rsidRPr="0097492C">
              <w:rPr>
                <w:szCs w:val="32"/>
              </w:rPr>
              <w:t>0,00</w:t>
            </w:r>
          </w:p>
        </w:tc>
      </w:tr>
      <w:tr w:rsidR="0097492C" w:rsidRPr="0097492C" w:rsidTr="0097492C">
        <w:trPr>
          <w:trHeight w:val="40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center"/>
              <w:rPr>
                <w:b/>
                <w:bCs/>
                <w:szCs w:val="32"/>
              </w:rPr>
            </w:pPr>
            <w:r w:rsidRPr="0097492C">
              <w:rPr>
                <w:b/>
                <w:bCs/>
                <w:szCs w:val="32"/>
              </w:rPr>
              <w:t>922</w:t>
            </w:r>
          </w:p>
        </w:tc>
        <w:tc>
          <w:tcPr>
            <w:tcW w:w="1518"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rPr>
                <w:b/>
                <w:bCs/>
                <w:szCs w:val="32"/>
              </w:rPr>
            </w:pPr>
            <w:r w:rsidRPr="0097492C">
              <w:rPr>
                <w:b/>
                <w:bCs/>
                <w:szCs w:val="32"/>
              </w:rPr>
              <w:t>Višak /manjak prihoda nad rashodima</w:t>
            </w:r>
          </w:p>
        </w:tc>
        <w:tc>
          <w:tcPr>
            <w:tcW w:w="690"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617,93</w:t>
            </w:r>
          </w:p>
        </w:tc>
        <w:tc>
          <w:tcPr>
            <w:tcW w:w="664"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0,00</w:t>
            </w:r>
          </w:p>
        </w:tc>
        <w:tc>
          <w:tcPr>
            <w:tcW w:w="693" w:type="pct"/>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b/>
                <w:bCs/>
                <w:szCs w:val="32"/>
              </w:rPr>
            </w:pPr>
            <w:r w:rsidRPr="0097492C">
              <w:rPr>
                <w:b/>
                <w:bCs/>
                <w:szCs w:val="32"/>
              </w:rPr>
              <w:t>-21.493,83</w:t>
            </w:r>
          </w:p>
        </w:tc>
        <w:tc>
          <w:tcPr>
            <w:tcW w:w="555" w:type="pct"/>
            <w:gridSpan w:val="2"/>
            <w:tcBorders>
              <w:top w:val="nil"/>
              <w:left w:val="nil"/>
              <w:bottom w:val="single" w:sz="4" w:space="0" w:color="auto"/>
              <w:right w:val="single" w:sz="4" w:space="0" w:color="auto"/>
            </w:tcBorders>
            <w:shd w:val="clear" w:color="000000" w:fill="FFFFFF"/>
            <w:noWrap/>
            <w:vAlign w:val="bottom"/>
            <w:hideMark/>
          </w:tcPr>
          <w:p w:rsidR="00613310" w:rsidRPr="0097492C" w:rsidRDefault="00613310" w:rsidP="00613310">
            <w:pPr>
              <w:suppressAutoHyphens w:val="0"/>
              <w:jc w:val="right"/>
              <w:rPr>
                <w:szCs w:val="32"/>
              </w:rPr>
            </w:pPr>
            <w:r w:rsidRPr="0097492C">
              <w:rPr>
                <w:szCs w:val="32"/>
              </w:rPr>
              <w:t>0,00</w:t>
            </w:r>
          </w:p>
        </w:tc>
        <w:tc>
          <w:tcPr>
            <w:tcW w:w="556" w:type="pct"/>
            <w:gridSpan w:val="2"/>
            <w:tcBorders>
              <w:top w:val="nil"/>
              <w:left w:val="nil"/>
              <w:bottom w:val="single" w:sz="4" w:space="0" w:color="auto"/>
              <w:right w:val="single" w:sz="4" w:space="0" w:color="auto"/>
            </w:tcBorders>
            <w:shd w:val="clear" w:color="auto" w:fill="auto"/>
            <w:noWrap/>
            <w:vAlign w:val="bottom"/>
            <w:hideMark/>
          </w:tcPr>
          <w:p w:rsidR="00613310" w:rsidRPr="0097492C" w:rsidRDefault="00613310" w:rsidP="00613310">
            <w:pPr>
              <w:suppressAutoHyphens w:val="0"/>
              <w:jc w:val="right"/>
              <w:rPr>
                <w:szCs w:val="32"/>
              </w:rPr>
            </w:pPr>
            <w:r w:rsidRPr="0097492C">
              <w:rPr>
                <w:szCs w:val="32"/>
              </w:rPr>
              <w:t>0</w:t>
            </w:r>
          </w:p>
        </w:tc>
      </w:tr>
      <w:tr w:rsidR="00613310" w:rsidRPr="0097492C" w:rsidTr="0097492C">
        <w:trPr>
          <w:trHeight w:val="375"/>
        </w:trPr>
        <w:tc>
          <w:tcPr>
            <w:tcW w:w="5000" w:type="pct"/>
            <w:gridSpan w:val="9"/>
            <w:tcBorders>
              <w:top w:val="nil"/>
              <w:left w:val="nil"/>
              <w:bottom w:val="nil"/>
              <w:right w:val="nil"/>
            </w:tcBorders>
            <w:shd w:val="clear" w:color="auto" w:fill="auto"/>
            <w:noWrap/>
            <w:vAlign w:val="center"/>
            <w:hideMark/>
          </w:tcPr>
          <w:p w:rsidR="00613310" w:rsidRPr="0097492C" w:rsidRDefault="00613310" w:rsidP="00613310">
            <w:pPr>
              <w:suppressAutoHyphens w:val="0"/>
              <w:jc w:val="center"/>
              <w:rPr>
                <w:b/>
                <w:bCs/>
                <w:szCs w:val="28"/>
              </w:rPr>
            </w:pPr>
            <w:r w:rsidRPr="0097492C">
              <w:rPr>
                <w:b/>
                <w:bCs/>
                <w:szCs w:val="28"/>
              </w:rPr>
              <w:t>Članak 4</w:t>
            </w:r>
          </w:p>
        </w:tc>
      </w:tr>
      <w:tr w:rsidR="00613310" w:rsidRPr="0097492C" w:rsidTr="0097492C">
        <w:trPr>
          <w:trHeight w:val="375"/>
        </w:trPr>
        <w:tc>
          <w:tcPr>
            <w:tcW w:w="5000" w:type="pct"/>
            <w:gridSpan w:val="9"/>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 xml:space="preserve">             Nepodmirene obveze NKČ </w:t>
            </w:r>
            <w:proofErr w:type="spellStart"/>
            <w:r w:rsidRPr="0097492C">
              <w:rPr>
                <w:color w:val="000000"/>
                <w:szCs w:val="28"/>
              </w:rPr>
              <w:t>Grigor</w:t>
            </w:r>
            <w:proofErr w:type="spellEnd"/>
            <w:r w:rsidRPr="0097492C">
              <w:rPr>
                <w:color w:val="000000"/>
                <w:szCs w:val="28"/>
              </w:rPr>
              <w:t xml:space="preserve"> Vitez Gornji </w:t>
            </w:r>
            <w:proofErr w:type="spellStart"/>
            <w:r w:rsidRPr="0097492C">
              <w:rPr>
                <w:color w:val="000000"/>
                <w:szCs w:val="28"/>
              </w:rPr>
              <w:t>Bogićevci</w:t>
            </w:r>
            <w:proofErr w:type="spellEnd"/>
            <w:r w:rsidRPr="0097492C">
              <w:rPr>
                <w:color w:val="000000"/>
                <w:szCs w:val="28"/>
              </w:rPr>
              <w:t xml:space="preserve"> na dan 30. lipnja 2021. g.  iznose 9.034,05</w:t>
            </w:r>
            <w:r w:rsidRPr="0097492C">
              <w:rPr>
                <w:color w:val="FF0000"/>
                <w:szCs w:val="28"/>
              </w:rPr>
              <w:t xml:space="preserve"> </w:t>
            </w:r>
            <w:r w:rsidRPr="0097492C">
              <w:rPr>
                <w:color w:val="000000"/>
                <w:szCs w:val="28"/>
              </w:rPr>
              <w:t xml:space="preserve">kn, od čega </w:t>
            </w:r>
          </w:p>
        </w:tc>
      </w:tr>
      <w:tr w:rsidR="0097492C" w:rsidRPr="0097492C" w:rsidTr="0097492C">
        <w:trPr>
          <w:trHeight w:val="375"/>
        </w:trPr>
        <w:tc>
          <w:tcPr>
            <w:tcW w:w="2533" w:type="pct"/>
            <w:gridSpan w:val="3"/>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r w:rsidRPr="0097492C">
              <w:rPr>
                <w:szCs w:val="28"/>
              </w:rPr>
              <w:t>dospjelih u  iznosu od 0,00kn,  a pojedinačno po vrstama kako slijedi:</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r>
      <w:tr w:rsidR="0097492C" w:rsidRPr="0097492C" w:rsidTr="0097492C">
        <w:trPr>
          <w:trHeight w:val="375"/>
        </w:trPr>
        <w:tc>
          <w:tcPr>
            <w:tcW w:w="1843" w:type="pct"/>
            <w:gridSpan w:val="2"/>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 xml:space="preserve">…..obveze za </w:t>
            </w:r>
            <w:proofErr w:type="spellStart"/>
            <w:r w:rsidRPr="0097492C">
              <w:rPr>
                <w:color w:val="000000"/>
                <w:szCs w:val="28"/>
              </w:rPr>
              <w:t>nefinancisku</w:t>
            </w:r>
            <w:proofErr w:type="spellEnd"/>
            <w:r w:rsidRPr="0097492C">
              <w:rPr>
                <w:color w:val="000000"/>
                <w:szCs w:val="28"/>
              </w:rPr>
              <w:t xml:space="preserve"> imovinu (knjige u knjižnici)</w:t>
            </w:r>
          </w:p>
        </w:tc>
        <w:tc>
          <w:tcPr>
            <w:tcW w:w="690"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0,00</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FF0000"/>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color w:val="000000"/>
                <w:szCs w:val="28"/>
              </w:rPr>
            </w:pPr>
            <w:r w:rsidRPr="0097492C">
              <w:rPr>
                <w:color w:val="000000"/>
                <w:szCs w:val="28"/>
              </w:rPr>
              <w:t>UKUPNO:</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0,00</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 xml:space="preserve">            Nedospjele obveze odnose se na slijedeće rashode:</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…..Obveze za zaposlene i režijske troškove za mjesec lipanj</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8.538,03</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r>
      <w:tr w:rsidR="0097492C" w:rsidRPr="0097492C" w:rsidTr="0097492C">
        <w:trPr>
          <w:trHeight w:val="300"/>
        </w:trPr>
        <w:tc>
          <w:tcPr>
            <w:tcW w:w="1843" w:type="pct"/>
            <w:gridSpan w:val="2"/>
            <w:tcBorders>
              <w:top w:val="nil"/>
              <w:left w:val="nil"/>
              <w:bottom w:val="single" w:sz="4" w:space="0" w:color="auto"/>
              <w:right w:val="nil"/>
            </w:tcBorders>
            <w:shd w:val="clear" w:color="auto" w:fill="auto"/>
            <w:vAlign w:val="bottom"/>
            <w:hideMark/>
          </w:tcPr>
          <w:p w:rsidR="00613310" w:rsidRPr="0097492C" w:rsidRDefault="00613310" w:rsidP="00613310">
            <w:pPr>
              <w:suppressAutoHyphens w:val="0"/>
              <w:rPr>
                <w:color w:val="000000"/>
                <w:szCs w:val="28"/>
              </w:rPr>
            </w:pPr>
            <w:r w:rsidRPr="0097492C">
              <w:rPr>
                <w:color w:val="000000"/>
                <w:szCs w:val="28"/>
              </w:rPr>
              <w:t>…..Obveze za nefinancijsku imovinu (knjige u knjižnici)</w:t>
            </w:r>
          </w:p>
        </w:tc>
        <w:tc>
          <w:tcPr>
            <w:tcW w:w="690" w:type="pct"/>
            <w:tcBorders>
              <w:top w:val="nil"/>
              <w:left w:val="nil"/>
              <w:bottom w:val="single" w:sz="4" w:space="0" w:color="auto"/>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496,02</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FF0000"/>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color w:val="000000"/>
                <w:szCs w:val="28"/>
              </w:rPr>
            </w:pPr>
            <w:r w:rsidRPr="0097492C">
              <w:rPr>
                <w:color w:val="000000"/>
                <w:szCs w:val="28"/>
              </w:rPr>
              <w:t>UKUPNO:</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9.034,05</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FF0000"/>
                <w:szCs w:val="28"/>
              </w:rPr>
            </w:pPr>
            <w:r w:rsidRPr="0097492C">
              <w:rPr>
                <w:color w:val="FF0000"/>
                <w:szCs w:val="28"/>
              </w:rPr>
              <w:t> </w:t>
            </w: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FF0000"/>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color w:val="FF0000"/>
                <w:szCs w:val="28"/>
              </w:rPr>
            </w:pPr>
            <w:r w:rsidRPr="0097492C">
              <w:rPr>
                <w:b/>
                <w:bCs/>
                <w:color w:val="FF0000"/>
                <w:szCs w:val="28"/>
              </w:rPr>
              <w:t> </w:t>
            </w:r>
          </w:p>
        </w:tc>
        <w:tc>
          <w:tcPr>
            <w:tcW w:w="556"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b/>
                <w:bCs/>
                <w:color w:val="FF0000"/>
                <w:szCs w:val="28"/>
              </w:rPr>
            </w:pPr>
          </w:p>
        </w:tc>
      </w:tr>
      <w:tr w:rsidR="00613310" w:rsidRPr="0097492C" w:rsidTr="0097492C">
        <w:trPr>
          <w:trHeight w:val="375"/>
        </w:trPr>
        <w:tc>
          <w:tcPr>
            <w:tcW w:w="5000" w:type="pct"/>
            <w:gridSpan w:val="9"/>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color w:val="000000"/>
                <w:szCs w:val="28"/>
              </w:rPr>
            </w:pPr>
            <w:r w:rsidRPr="0097492C">
              <w:rPr>
                <w:b/>
                <w:bCs/>
                <w:color w:val="000000"/>
                <w:szCs w:val="28"/>
              </w:rPr>
              <w:t>Članak 5</w:t>
            </w:r>
          </w:p>
        </w:tc>
      </w:tr>
      <w:tr w:rsidR="00613310" w:rsidRPr="0097492C" w:rsidTr="0097492C">
        <w:trPr>
          <w:trHeight w:val="375"/>
        </w:trPr>
        <w:tc>
          <w:tcPr>
            <w:tcW w:w="3890"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 xml:space="preserve">             Potraživanja  NKČ </w:t>
            </w:r>
            <w:proofErr w:type="spellStart"/>
            <w:r w:rsidRPr="0097492C">
              <w:rPr>
                <w:color w:val="000000"/>
                <w:szCs w:val="28"/>
              </w:rPr>
              <w:t>Grigor</w:t>
            </w:r>
            <w:proofErr w:type="spellEnd"/>
            <w:r w:rsidRPr="0097492C">
              <w:rPr>
                <w:color w:val="000000"/>
                <w:szCs w:val="28"/>
              </w:rPr>
              <w:t xml:space="preserve"> Vitez  Gornji </w:t>
            </w:r>
            <w:proofErr w:type="spellStart"/>
            <w:r w:rsidRPr="0097492C">
              <w:rPr>
                <w:color w:val="000000"/>
                <w:szCs w:val="28"/>
              </w:rPr>
              <w:t>Bogićevci</w:t>
            </w:r>
            <w:proofErr w:type="spellEnd"/>
            <w:r w:rsidRPr="0097492C">
              <w:rPr>
                <w:color w:val="000000"/>
                <w:szCs w:val="28"/>
              </w:rPr>
              <w:t xml:space="preserve"> na dan 30. lipnja 2021 g. ukupno iznose 12,98 kn, a </w:t>
            </w: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pojedinačno po vrstama kako slijedi:</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…..Potraživanja od zaposlenih</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6,31</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r>
      <w:tr w:rsidR="0097492C" w:rsidRPr="0097492C" w:rsidTr="0097492C">
        <w:trPr>
          <w:trHeight w:val="405"/>
        </w:trPr>
        <w:tc>
          <w:tcPr>
            <w:tcW w:w="2533" w:type="pct"/>
            <w:gridSpan w:val="3"/>
            <w:tcBorders>
              <w:top w:val="nil"/>
              <w:left w:val="nil"/>
              <w:bottom w:val="single" w:sz="4" w:space="0" w:color="auto"/>
              <w:right w:val="nil"/>
            </w:tcBorders>
            <w:shd w:val="clear" w:color="auto" w:fill="auto"/>
            <w:hideMark/>
          </w:tcPr>
          <w:p w:rsidR="00613310" w:rsidRPr="0097492C" w:rsidRDefault="00613310" w:rsidP="00613310">
            <w:pPr>
              <w:suppressAutoHyphens w:val="0"/>
              <w:rPr>
                <w:color w:val="000000"/>
                <w:szCs w:val="28"/>
              </w:rPr>
            </w:pPr>
            <w:r w:rsidRPr="0097492C">
              <w:rPr>
                <w:color w:val="000000"/>
                <w:szCs w:val="28"/>
              </w:rPr>
              <w:t>…..Potraživanja za više plaćene poreze                                                       6,67</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r w:rsidRPr="0097492C">
              <w:rPr>
                <w:color w:val="000000"/>
                <w:szCs w:val="28"/>
              </w:rPr>
              <w:t>12,98</w:t>
            </w: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color w:val="000000"/>
                <w:szCs w:val="28"/>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color w:val="000000"/>
                <w:szCs w:val="28"/>
              </w:rPr>
            </w:pPr>
            <w:r w:rsidRPr="0097492C">
              <w:rPr>
                <w:color w:val="000000"/>
                <w:szCs w:val="28"/>
              </w:rPr>
              <w:t> </w:t>
            </w:r>
          </w:p>
        </w:tc>
      </w:tr>
      <w:tr w:rsidR="00613310" w:rsidRPr="0097492C" w:rsidTr="0097492C">
        <w:trPr>
          <w:trHeight w:val="375"/>
        </w:trPr>
        <w:tc>
          <w:tcPr>
            <w:tcW w:w="5000" w:type="pct"/>
            <w:gridSpan w:val="9"/>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szCs w:val="28"/>
              </w:rPr>
            </w:pPr>
            <w:r w:rsidRPr="0097492C">
              <w:rPr>
                <w:b/>
                <w:bCs/>
                <w:szCs w:val="28"/>
              </w:rPr>
              <w:t>Članak 6</w:t>
            </w:r>
          </w:p>
        </w:tc>
      </w:tr>
      <w:tr w:rsidR="00613310" w:rsidRPr="0097492C" w:rsidTr="0097492C">
        <w:trPr>
          <w:trHeight w:val="375"/>
        </w:trPr>
        <w:tc>
          <w:tcPr>
            <w:tcW w:w="3890"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r w:rsidRPr="0097492C">
              <w:rPr>
                <w:szCs w:val="28"/>
              </w:rPr>
              <w:lastRenderedPageBreak/>
              <w:t xml:space="preserve">           U  prvom polugodištu 2021.g. NKČ </w:t>
            </w:r>
            <w:proofErr w:type="spellStart"/>
            <w:r w:rsidRPr="0097492C">
              <w:rPr>
                <w:szCs w:val="28"/>
              </w:rPr>
              <w:t>Grigor</w:t>
            </w:r>
            <w:proofErr w:type="spellEnd"/>
            <w:r w:rsidRPr="0097492C">
              <w:rPr>
                <w:szCs w:val="28"/>
              </w:rPr>
              <w:t xml:space="preserve"> Vitez se nije zaduživala dugoročno, niti kratkoročno.</w:t>
            </w: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szCs w:val="28"/>
              </w:rPr>
            </w:pPr>
            <w:r w:rsidRPr="0097492C">
              <w:rPr>
                <w:b/>
                <w:bCs/>
                <w:szCs w:val="28"/>
              </w:rPr>
              <w:t> </w:t>
            </w:r>
          </w:p>
        </w:tc>
        <w:tc>
          <w:tcPr>
            <w:tcW w:w="556"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b/>
                <w:bCs/>
                <w:szCs w:val="28"/>
              </w:rPr>
            </w:pPr>
          </w:p>
        </w:tc>
      </w:tr>
      <w:tr w:rsidR="00613310" w:rsidRPr="0097492C" w:rsidTr="0097492C">
        <w:trPr>
          <w:trHeight w:val="375"/>
        </w:trPr>
        <w:tc>
          <w:tcPr>
            <w:tcW w:w="5000" w:type="pct"/>
            <w:gridSpan w:val="9"/>
            <w:tcBorders>
              <w:top w:val="nil"/>
              <w:left w:val="nil"/>
              <w:bottom w:val="nil"/>
              <w:right w:val="nil"/>
            </w:tcBorders>
            <w:shd w:val="clear" w:color="auto" w:fill="auto"/>
            <w:noWrap/>
            <w:vAlign w:val="bottom"/>
            <w:hideMark/>
          </w:tcPr>
          <w:p w:rsidR="00613310" w:rsidRPr="0097492C" w:rsidRDefault="00613310" w:rsidP="00613310">
            <w:pPr>
              <w:suppressAutoHyphens w:val="0"/>
              <w:jc w:val="center"/>
              <w:rPr>
                <w:b/>
                <w:bCs/>
                <w:szCs w:val="28"/>
              </w:rPr>
            </w:pPr>
            <w:r w:rsidRPr="0097492C">
              <w:rPr>
                <w:b/>
                <w:bCs/>
                <w:szCs w:val="28"/>
              </w:rPr>
              <w:t>Članak 7</w:t>
            </w:r>
          </w:p>
        </w:tc>
      </w:tr>
      <w:tr w:rsidR="00613310" w:rsidRPr="0097492C" w:rsidTr="0097492C">
        <w:trPr>
          <w:trHeight w:val="375"/>
        </w:trPr>
        <w:tc>
          <w:tcPr>
            <w:tcW w:w="3890"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r w:rsidRPr="0097492C">
              <w:rPr>
                <w:szCs w:val="28"/>
              </w:rPr>
              <w:t xml:space="preserve">          Ovaj polugodišnji izvještaj o izvršenju Financijskog plana NKČ </w:t>
            </w:r>
            <w:proofErr w:type="spellStart"/>
            <w:r w:rsidRPr="0097492C">
              <w:rPr>
                <w:szCs w:val="28"/>
              </w:rPr>
              <w:t>Grigor</w:t>
            </w:r>
            <w:proofErr w:type="spellEnd"/>
            <w:r w:rsidRPr="0097492C">
              <w:rPr>
                <w:szCs w:val="28"/>
              </w:rPr>
              <w:t xml:space="preserve"> Vitez Gornji </w:t>
            </w:r>
            <w:proofErr w:type="spellStart"/>
            <w:r w:rsidRPr="0097492C">
              <w:rPr>
                <w:szCs w:val="28"/>
              </w:rPr>
              <w:t>Bogićevci</w:t>
            </w:r>
            <w:proofErr w:type="spellEnd"/>
            <w:r w:rsidRPr="0097492C">
              <w:rPr>
                <w:szCs w:val="28"/>
              </w:rPr>
              <w:t xml:space="preserve"> za 2021.g.biti će </w:t>
            </w: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r>
      <w:tr w:rsidR="00613310" w:rsidRPr="0097492C" w:rsidTr="0097492C">
        <w:trPr>
          <w:trHeight w:val="375"/>
        </w:trPr>
        <w:tc>
          <w:tcPr>
            <w:tcW w:w="3890" w:type="pct"/>
            <w:gridSpan w:val="5"/>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8"/>
              </w:rPr>
            </w:pPr>
            <w:r w:rsidRPr="0097492C">
              <w:rPr>
                <w:szCs w:val="28"/>
              </w:rPr>
              <w:t xml:space="preserve"> objavljen u "Službenom glasniku općine Gornji </w:t>
            </w:r>
            <w:proofErr w:type="spellStart"/>
            <w:r w:rsidRPr="0097492C">
              <w:rPr>
                <w:szCs w:val="28"/>
              </w:rPr>
              <w:t>Bogićevci</w:t>
            </w:r>
            <w:proofErr w:type="spellEnd"/>
            <w:r w:rsidRPr="0097492C">
              <w:rPr>
                <w:szCs w:val="28"/>
              </w:rPr>
              <w:t xml:space="preserve">" te na web stranici općine Gornji </w:t>
            </w:r>
            <w:proofErr w:type="spellStart"/>
            <w:r w:rsidRPr="0097492C">
              <w:rPr>
                <w:szCs w:val="28"/>
              </w:rPr>
              <w:t>Bogićevci</w:t>
            </w:r>
            <w:proofErr w:type="spellEnd"/>
            <w:r w:rsidRPr="0097492C">
              <w:rPr>
                <w:szCs w:val="28"/>
              </w:rPr>
              <w:t xml:space="preserve"> </w:t>
            </w: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c>
          <w:tcPr>
            <w:tcW w:w="556"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szCs w:val="28"/>
              </w:rPr>
            </w:pPr>
            <w:r w:rsidRPr="0097492C">
              <w:rPr>
                <w:szCs w:val="28"/>
              </w:rPr>
              <w:t> </w:t>
            </w: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CC2CF7" w:rsidP="00613310">
            <w:pPr>
              <w:suppressAutoHyphens w:val="0"/>
              <w:rPr>
                <w:color w:val="0000FF"/>
                <w:szCs w:val="28"/>
                <w:u w:val="single"/>
              </w:rPr>
            </w:pPr>
            <w:hyperlink r:id="rId8" w:history="1">
              <w:r w:rsidR="00613310" w:rsidRPr="0097492C">
                <w:rPr>
                  <w:color w:val="0000FF"/>
                  <w:szCs w:val="28"/>
                  <w:u w:val="single"/>
                </w:rPr>
                <w:t>www.opcinagornjibogicevci.hr</w:t>
              </w:r>
            </w:hyperlink>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FF"/>
                <w:szCs w:val="28"/>
                <w:u w:val="single"/>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szCs w:val="28"/>
              </w:rPr>
            </w:pPr>
            <w:r w:rsidRPr="0097492C">
              <w:rPr>
                <w:b/>
                <w:bCs/>
                <w:szCs w:val="28"/>
              </w:rPr>
              <w:t> </w:t>
            </w:r>
          </w:p>
        </w:tc>
        <w:tc>
          <w:tcPr>
            <w:tcW w:w="556"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b/>
                <w:bCs/>
                <w:szCs w:val="28"/>
              </w:rPr>
            </w:pPr>
          </w:p>
        </w:tc>
      </w:tr>
      <w:tr w:rsidR="0097492C" w:rsidRPr="0097492C" w:rsidTr="0097492C">
        <w:trPr>
          <w:trHeight w:val="375"/>
        </w:trPr>
        <w:tc>
          <w:tcPr>
            <w:tcW w:w="325"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1518"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jc w:val="right"/>
              <w:rPr>
                <w:szCs w:val="20"/>
              </w:rPr>
            </w:pPr>
          </w:p>
        </w:tc>
        <w:tc>
          <w:tcPr>
            <w:tcW w:w="693"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000000" w:fill="FFFFFF"/>
            <w:noWrap/>
            <w:vAlign w:val="bottom"/>
            <w:hideMark/>
          </w:tcPr>
          <w:p w:rsidR="00613310" w:rsidRPr="0097492C" w:rsidRDefault="00613310" w:rsidP="00613310">
            <w:pPr>
              <w:suppressAutoHyphens w:val="0"/>
              <w:rPr>
                <w:b/>
                <w:bCs/>
                <w:szCs w:val="28"/>
              </w:rPr>
            </w:pPr>
            <w:r w:rsidRPr="0097492C">
              <w:rPr>
                <w:b/>
                <w:bCs/>
                <w:szCs w:val="28"/>
              </w:rPr>
              <w:t> </w:t>
            </w:r>
          </w:p>
        </w:tc>
        <w:tc>
          <w:tcPr>
            <w:tcW w:w="556"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b/>
                <w:bCs/>
                <w:szCs w:val="28"/>
              </w:rPr>
            </w:pPr>
          </w:p>
        </w:tc>
      </w:tr>
      <w:tr w:rsidR="0097492C" w:rsidRPr="0097492C" w:rsidTr="0097492C">
        <w:trPr>
          <w:trHeight w:val="375"/>
        </w:trPr>
        <w:tc>
          <w:tcPr>
            <w:tcW w:w="1843"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r w:rsidRPr="0097492C">
              <w:rPr>
                <w:color w:val="000000"/>
                <w:szCs w:val="28"/>
              </w:rPr>
              <w:t>Klasa: 400-05/21-01-03/03</w:t>
            </w:r>
          </w:p>
        </w:tc>
        <w:tc>
          <w:tcPr>
            <w:tcW w:w="690" w:type="pct"/>
            <w:tcBorders>
              <w:top w:val="nil"/>
              <w:left w:val="nil"/>
              <w:bottom w:val="nil"/>
              <w:right w:val="nil"/>
            </w:tcBorders>
            <w:shd w:val="clear" w:color="auto" w:fill="auto"/>
            <w:noWrap/>
            <w:vAlign w:val="bottom"/>
            <w:hideMark/>
          </w:tcPr>
          <w:p w:rsidR="00613310" w:rsidRPr="0097492C" w:rsidRDefault="00613310" w:rsidP="00613310">
            <w:pPr>
              <w:suppressAutoHyphens w:val="0"/>
              <w:rPr>
                <w:color w:val="000000"/>
                <w:szCs w:val="28"/>
              </w:rPr>
            </w:pPr>
          </w:p>
        </w:tc>
        <w:tc>
          <w:tcPr>
            <w:tcW w:w="664" w:type="pct"/>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c>
          <w:tcPr>
            <w:tcW w:w="693" w:type="pct"/>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555" w:type="pct"/>
            <w:gridSpan w:val="2"/>
            <w:tcBorders>
              <w:top w:val="nil"/>
              <w:left w:val="nil"/>
              <w:bottom w:val="nil"/>
              <w:right w:val="nil"/>
            </w:tcBorders>
            <w:shd w:val="clear" w:color="auto" w:fill="auto"/>
            <w:vAlign w:val="bottom"/>
            <w:hideMark/>
          </w:tcPr>
          <w:p w:rsidR="00613310" w:rsidRPr="0097492C" w:rsidRDefault="00613310" w:rsidP="00613310">
            <w:pPr>
              <w:suppressAutoHyphens w:val="0"/>
              <w:rPr>
                <w:szCs w:val="20"/>
              </w:rPr>
            </w:pPr>
          </w:p>
        </w:tc>
        <w:tc>
          <w:tcPr>
            <w:tcW w:w="556" w:type="pct"/>
            <w:gridSpan w:val="2"/>
            <w:tcBorders>
              <w:top w:val="nil"/>
              <w:left w:val="nil"/>
              <w:bottom w:val="nil"/>
              <w:right w:val="nil"/>
            </w:tcBorders>
            <w:shd w:val="clear" w:color="auto" w:fill="auto"/>
            <w:noWrap/>
            <w:vAlign w:val="bottom"/>
            <w:hideMark/>
          </w:tcPr>
          <w:p w:rsidR="00613310" w:rsidRPr="0097492C" w:rsidRDefault="00613310" w:rsidP="00613310">
            <w:pPr>
              <w:suppressAutoHyphens w:val="0"/>
              <w:rPr>
                <w:szCs w:val="20"/>
              </w:rPr>
            </w:pPr>
          </w:p>
        </w:tc>
      </w:tr>
      <w:tr w:rsidR="008C2C02" w:rsidRPr="0097492C" w:rsidTr="0097492C">
        <w:trPr>
          <w:trHeight w:val="405"/>
        </w:trPr>
        <w:tc>
          <w:tcPr>
            <w:tcW w:w="1843" w:type="pct"/>
            <w:gridSpan w:val="2"/>
            <w:tcBorders>
              <w:top w:val="nil"/>
              <w:left w:val="nil"/>
              <w:bottom w:val="nil"/>
              <w:right w:val="nil"/>
            </w:tcBorders>
            <w:shd w:val="clear" w:color="auto" w:fill="auto"/>
            <w:noWrap/>
            <w:vAlign w:val="bottom"/>
            <w:hideMark/>
          </w:tcPr>
          <w:p w:rsidR="008C2C02" w:rsidRPr="0097492C" w:rsidRDefault="008C2C02" w:rsidP="00613310">
            <w:pPr>
              <w:suppressAutoHyphens w:val="0"/>
              <w:rPr>
                <w:szCs w:val="28"/>
              </w:rPr>
            </w:pPr>
            <w:proofErr w:type="spellStart"/>
            <w:r w:rsidRPr="0097492C">
              <w:rPr>
                <w:szCs w:val="28"/>
              </w:rPr>
              <w:t>Urbroj</w:t>
            </w:r>
            <w:proofErr w:type="spellEnd"/>
            <w:r w:rsidRPr="0097492C">
              <w:rPr>
                <w:szCs w:val="28"/>
              </w:rPr>
              <w:t>: 2178/18-03-21-04</w:t>
            </w:r>
          </w:p>
        </w:tc>
        <w:tc>
          <w:tcPr>
            <w:tcW w:w="690" w:type="pct"/>
            <w:tcBorders>
              <w:top w:val="nil"/>
              <w:left w:val="nil"/>
              <w:bottom w:val="nil"/>
              <w:right w:val="nil"/>
            </w:tcBorders>
            <w:shd w:val="clear" w:color="auto" w:fill="auto"/>
            <w:noWrap/>
            <w:vAlign w:val="bottom"/>
            <w:hideMark/>
          </w:tcPr>
          <w:p w:rsidR="008C2C02" w:rsidRPr="0097492C" w:rsidRDefault="008C2C02" w:rsidP="00613310">
            <w:pPr>
              <w:suppressAutoHyphens w:val="0"/>
              <w:rPr>
                <w:szCs w:val="28"/>
              </w:rPr>
            </w:pPr>
          </w:p>
        </w:tc>
        <w:tc>
          <w:tcPr>
            <w:tcW w:w="664" w:type="pct"/>
            <w:tcBorders>
              <w:top w:val="nil"/>
              <w:left w:val="nil"/>
              <w:bottom w:val="nil"/>
              <w:right w:val="nil"/>
            </w:tcBorders>
            <w:shd w:val="clear" w:color="auto" w:fill="auto"/>
            <w:noWrap/>
            <w:vAlign w:val="bottom"/>
            <w:hideMark/>
          </w:tcPr>
          <w:p w:rsidR="008C2C02" w:rsidRPr="0097492C" w:rsidRDefault="008C2C02" w:rsidP="00613310">
            <w:pPr>
              <w:suppressAutoHyphens w:val="0"/>
              <w:rPr>
                <w:szCs w:val="20"/>
              </w:rPr>
            </w:pPr>
          </w:p>
        </w:tc>
        <w:tc>
          <w:tcPr>
            <w:tcW w:w="1803" w:type="pct"/>
            <w:gridSpan w:val="5"/>
            <w:tcBorders>
              <w:top w:val="nil"/>
              <w:left w:val="nil"/>
              <w:bottom w:val="nil"/>
              <w:right w:val="nil"/>
            </w:tcBorders>
            <w:shd w:val="clear" w:color="auto" w:fill="auto"/>
            <w:vAlign w:val="bottom"/>
            <w:hideMark/>
          </w:tcPr>
          <w:p w:rsidR="008C2C02" w:rsidRPr="0097492C" w:rsidRDefault="008C2C02" w:rsidP="00613310">
            <w:pPr>
              <w:suppressAutoHyphens w:val="0"/>
              <w:rPr>
                <w:szCs w:val="28"/>
              </w:rPr>
            </w:pPr>
            <w:r w:rsidRPr="0097492C">
              <w:rPr>
                <w:szCs w:val="28"/>
              </w:rPr>
              <w:t>Predsjednik OV:</w:t>
            </w:r>
          </w:p>
        </w:tc>
      </w:tr>
      <w:tr w:rsidR="008C2C02" w:rsidRPr="0097492C" w:rsidTr="0097492C">
        <w:trPr>
          <w:trHeight w:val="405"/>
        </w:trPr>
        <w:tc>
          <w:tcPr>
            <w:tcW w:w="2533" w:type="pct"/>
            <w:gridSpan w:val="3"/>
            <w:tcBorders>
              <w:top w:val="nil"/>
              <w:left w:val="nil"/>
              <w:bottom w:val="nil"/>
              <w:right w:val="nil"/>
            </w:tcBorders>
            <w:shd w:val="clear" w:color="auto" w:fill="auto"/>
            <w:noWrap/>
            <w:vAlign w:val="bottom"/>
            <w:hideMark/>
          </w:tcPr>
          <w:p w:rsidR="008C2C02" w:rsidRPr="0097492C" w:rsidRDefault="008C2C02" w:rsidP="00613310">
            <w:pPr>
              <w:suppressAutoHyphens w:val="0"/>
              <w:rPr>
                <w:color w:val="000000"/>
                <w:szCs w:val="28"/>
              </w:rPr>
            </w:pPr>
            <w:r w:rsidRPr="0097492C">
              <w:rPr>
                <w:color w:val="000000"/>
                <w:szCs w:val="28"/>
              </w:rPr>
              <w:t>G</w:t>
            </w:r>
            <w:r w:rsidRPr="0097492C">
              <w:rPr>
                <w:szCs w:val="28"/>
              </w:rPr>
              <w:t xml:space="preserve">ornji </w:t>
            </w:r>
            <w:proofErr w:type="spellStart"/>
            <w:r w:rsidRPr="0097492C">
              <w:rPr>
                <w:szCs w:val="28"/>
              </w:rPr>
              <w:t>Bogićevci</w:t>
            </w:r>
            <w:proofErr w:type="spellEnd"/>
            <w:r w:rsidRPr="0097492C">
              <w:rPr>
                <w:szCs w:val="28"/>
              </w:rPr>
              <w:t xml:space="preserve">, </w:t>
            </w:r>
            <w:r w:rsidRPr="0097492C">
              <w:rPr>
                <w:color w:val="FF0000"/>
                <w:szCs w:val="28"/>
              </w:rPr>
              <w:t>14. rujan</w:t>
            </w:r>
            <w:r w:rsidRPr="0097492C">
              <w:rPr>
                <w:szCs w:val="28"/>
              </w:rPr>
              <w:t xml:space="preserve"> 2021. g.</w:t>
            </w:r>
          </w:p>
        </w:tc>
        <w:tc>
          <w:tcPr>
            <w:tcW w:w="664" w:type="pct"/>
            <w:tcBorders>
              <w:top w:val="nil"/>
              <w:left w:val="nil"/>
              <w:bottom w:val="nil"/>
              <w:right w:val="nil"/>
            </w:tcBorders>
            <w:shd w:val="clear" w:color="auto" w:fill="auto"/>
            <w:noWrap/>
            <w:vAlign w:val="bottom"/>
            <w:hideMark/>
          </w:tcPr>
          <w:p w:rsidR="008C2C02" w:rsidRPr="0097492C" w:rsidRDefault="008C2C02" w:rsidP="00613310">
            <w:pPr>
              <w:suppressAutoHyphens w:val="0"/>
              <w:rPr>
                <w:szCs w:val="20"/>
              </w:rPr>
            </w:pPr>
          </w:p>
        </w:tc>
        <w:tc>
          <w:tcPr>
            <w:tcW w:w="1803" w:type="pct"/>
            <w:gridSpan w:val="5"/>
            <w:tcBorders>
              <w:top w:val="nil"/>
              <w:left w:val="nil"/>
              <w:bottom w:val="nil"/>
              <w:right w:val="nil"/>
            </w:tcBorders>
            <w:shd w:val="clear" w:color="auto" w:fill="auto"/>
            <w:vAlign w:val="bottom"/>
            <w:hideMark/>
          </w:tcPr>
          <w:p w:rsidR="008C2C02" w:rsidRPr="0097492C" w:rsidRDefault="008C2C02" w:rsidP="00613310">
            <w:pPr>
              <w:suppressAutoHyphens w:val="0"/>
              <w:rPr>
                <w:szCs w:val="28"/>
              </w:rPr>
            </w:pPr>
            <w:r w:rsidRPr="0097492C">
              <w:rPr>
                <w:szCs w:val="28"/>
              </w:rPr>
              <w:t>Željko Klarić</w:t>
            </w:r>
          </w:p>
        </w:tc>
      </w:tr>
    </w:tbl>
    <w:p w:rsidR="00613310" w:rsidRDefault="00613310"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FC46FA" w:rsidRDefault="00FC46FA"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FC46FA" w:rsidRDefault="00FC46FA" w:rsidP="005F05D2">
      <w:pPr>
        <w:jc w:val="both"/>
        <w:rPr>
          <w:b/>
          <w:bCs/>
          <w:i/>
          <w:iCs/>
        </w:rPr>
      </w:pPr>
    </w:p>
    <w:p w:rsidR="009665CC" w:rsidRDefault="009665CC"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8A3ABE" w:rsidRDefault="008A3ABE" w:rsidP="005F05D2">
      <w:pPr>
        <w:jc w:val="both"/>
        <w:rPr>
          <w:b/>
          <w:bCs/>
          <w:i/>
          <w:iCs/>
        </w:rPr>
      </w:pPr>
    </w:p>
    <w:p w:rsidR="00613310" w:rsidRDefault="00613310" w:rsidP="005F05D2">
      <w:pPr>
        <w:jc w:val="both"/>
        <w:rPr>
          <w:b/>
          <w:bCs/>
          <w:i/>
          <w:iCs/>
        </w:rPr>
      </w:pPr>
    </w:p>
    <w:p w:rsidR="008C2C02" w:rsidRDefault="008C2C02" w:rsidP="005F05D2">
      <w:pPr>
        <w:jc w:val="both"/>
        <w:rPr>
          <w:b/>
          <w:bCs/>
          <w:i/>
          <w:iCs/>
        </w:rPr>
      </w:pPr>
    </w:p>
    <w:p w:rsidR="002A5292" w:rsidRDefault="002A5292" w:rsidP="005F05D2">
      <w:pPr>
        <w:jc w:val="both"/>
        <w:rPr>
          <w:b/>
          <w:bCs/>
          <w:i/>
          <w:iCs/>
        </w:rPr>
      </w:pPr>
    </w:p>
    <w:p w:rsidR="002A5292" w:rsidRDefault="002A5292" w:rsidP="005F05D2">
      <w:pPr>
        <w:jc w:val="both"/>
        <w:rPr>
          <w:b/>
          <w:bCs/>
          <w:i/>
          <w:iCs/>
        </w:rPr>
      </w:pPr>
    </w:p>
    <w:p w:rsidR="002A5292" w:rsidRDefault="002A5292" w:rsidP="005F05D2">
      <w:pPr>
        <w:jc w:val="both"/>
        <w:rPr>
          <w:b/>
          <w:bCs/>
          <w:i/>
          <w:iCs/>
        </w:rPr>
      </w:pPr>
    </w:p>
    <w:p w:rsidR="002A5292" w:rsidRDefault="002A5292" w:rsidP="005F05D2">
      <w:pPr>
        <w:jc w:val="both"/>
        <w:rPr>
          <w:b/>
          <w:bCs/>
          <w:i/>
          <w:iCs/>
        </w:rPr>
      </w:pPr>
    </w:p>
    <w:p w:rsidR="008C2C02" w:rsidRDefault="008C2C02" w:rsidP="005F05D2">
      <w:pPr>
        <w:jc w:val="both"/>
        <w:rPr>
          <w:b/>
          <w:bCs/>
          <w:i/>
          <w:iCs/>
        </w:rPr>
      </w:pPr>
    </w:p>
    <w:p w:rsidR="009665CC" w:rsidRDefault="009665CC" w:rsidP="005F05D2">
      <w:pPr>
        <w:jc w:val="both"/>
        <w:rPr>
          <w:b/>
          <w:bCs/>
          <w:i/>
          <w:iCs/>
        </w:rPr>
      </w:pPr>
    </w:p>
    <w:p w:rsidR="00D36981" w:rsidRDefault="00D36981" w:rsidP="005F05D2">
      <w:pPr>
        <w:jc w:val="both"/>
        <w:rPr>
          <w:b/>
          <w:bCs/>
          <w:i/>
          <w:iCs/>
        </w:rPr>
      </w:pPr>
      <w:r>
        <w:rPr>
          <w:b/>
          <w:bCs/>
          <w:i/>
          <w:iCs/>
        </w:rPr>
        <w:lastRenderedPageBreak/>
        <w:t>29.</w:t>
      </w:r>
    </w:p>
    <w:p w:rsidR="00613310" w:rsidRDefault="00613310" w:rsidP="005F05D2">
      <w:pPr>
        <w:jc w:val="both"/>
        <w:rPr>
          <w:b/>
          <w:bCs/>
          <w:i/>
          <w:iCs/>
        </w:rPr>
      </w:pPr>
    </w:p>
    <w:tbl>
      <w:tblPr>
        <w:tblW w:w="11329" w:type="dxa"/>
        <w:tblInd w:w="-1134" w:type="dxa"/>
        <w:tblLook w:val="04A0" w:firstRow="1" w:lastRow="0" w:firstColumn="1" w:lastColumn="0" w:noHBand="0" w:noVBand="1"/>
      </w:tblPr>
      <w:tblGrid>
        <w:gridCol w:w="5095"/>
        <w:gridCol w:w="1467"/>
        <w:gridCol w:w="1546"/>
        <w:gridCol w:w="1567"/>
        <w:gridCol w:w="1654"/>
      </w:tblGrid>
      <w:tr w:rsidR="00613310" w:rsidRPr="00613310" w:rsidTr="008A3ABE">
        <w:trPr>
          <w:trHeight w:val="960"/>
        </w:trPr>
        <w:tc>
          <w:tcPr>
            <w:tcW w:w="11329" w:type="dxa"/>
            <w:gridSpan w:val="5"/>
            <w:tcBorders>
              <w:top w:val="nil"/>
              <w:left w:val="nil"/>
              <w:bottom w:val="nil"/>
              <w:right w:val="nil"/>
            </w:tcBorders>
            <w:shd w:val="clear" w:color="auto" w:fill="auto"/>
            <w:vAlign w:val="bottom"/>
            <w:hideMark/>
          </w:tcPr>
          <w:p w:rsidR="00613310" w:rsidRPr="00613310" w:rsidRDefault="00613310" w:rsidP="00613310">
            <w:pPr>
              <w:suppressAutoHyphens w:val="0"/>
              <w:rPr>
                <w:sz w:val="22"/>
                <w:szCs w:val="22"/>
              </w:rPr>
            </w:pPr>
            <w:r w:rsidRPr="00613310">
              <w:rPr>
                <w:sz w:val="22"/>
                <w:szCs w:val="22"/>
              </w:rPr>
              <w:t xml:space="preserve">             Na temelju članka 39. Zakona o proračunu ("Narodne novine", broj 87/08, 136/12 i 15/15) i članka 39. Stavak 5. Statuta općine Gornji </w:t>
            </w:r>
            <w:proofErr w:type="spellStart"/>
            <w:r w:rsidRPr="00613310">
              <w:rPr>
                <w:sz w:val="22"/>
                <w:szCs w:val="22"/>
              </w:rPr>
              <w:t>Bogićevci</w:t>
            </w:r>
            <w:proofErr w:type="spellEnd"/>
            <w:r w:rsidRPr="00613310">
              <w:rPr>
                <w:sz w:val="22"/>
                <w:szCs w:val="22"/>
              </w:rPr>
              <w:t xml:space="preserve"> ("Službeni vjesnik općine Gornji </w:t>
            </w:r>
            <w:proofErr w:type="spellStart"/>
            <w:r w:rsidRPr="00613310">
              <w:rPr>
                <w:sz w:val="22"/>
                <w:szCs w:val="22"/>
              </w:rPr>
              <w:t>Bogićevci</w:t>
            </w:r>
            <w:proofErr w:type="spellEnd"/>
            <w:r w:rsidRPr="00613310">
              <w:rPr>
                <w:sz w:val="22"/>
                <w:szCs w:val="22"/>
              </w:rPr>
              <w:t xml:space="preserve">   br.02/21), OPĆINSKO VIJEĆE OPĆINE GORNJI BOGIĆEVCI na 03. sjednici održanoj  14.09.2021.  godine donijelo je</w:t>
            </w:r>
          </w:p>
        </w:tc>
      </w:tr>
      <w:tr w:rsidR="00613310" w:rsidRPr="00613310" w:rsidTr="008A3ABE">
        <w:trPr>
          <w:trHeight w:val="31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r w:rsidRPr="00613310">
              <w:rPr>
                <w:b/>
                <w:bCs/>
              </w:rPr>
              <w:t>O D L U K U</w:t>
            </w: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r w:rsidRPr="00613310">
              <w:rPr>
                <w:b/>
                <w:bCs/>
              </w:rPr>
              <w:t xml:space="preserve">o  izmjeni i dopuni Plana Proračuna općine Gornji </w:t>
            </w:r>
            <w:proofErr w:type="spellStart"/>
            <w:r w:rsidRPr="00613310">
              <w:rPr>
                <w:b/>
                <w:bCs/>
              </w:rPr>
              <w:t>Bogićevci</w:t>
            </w:r>
            <w:proofErr w:type="spellEnd"/>
            <w:r w:rsidRPr="00613310">
              <w:rPr>
                <w:b/>
                <w:bCs/>
              </w:rPr>
              <w:t xml:space="preserve"> za 2021. godinu</w:t>
            </w: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r w:rsidRPr="00613310">
              <w:rPr>
                <w:b/>
                <w:bCs/>
              </w:rPr>
              <w:t xml:space="preserve">drugi Rebalans </w:t>
            </w:r>
          </w:p>
        </w:tc>
      </w:tr>
      <w:tr w:rsidR="00613310" w:rsidRPr="00613310" w:rsidTr="008A3ABE">
        <w:trPr>
          <w:trHeight w:val="31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r w:rsidRPr="00613310">
              <w:rPr>
                <w:b/>
                <w:bCs/>
              </w:rPr>
              <w:t>Članak 1.</w:t>
            </w:r>
          </w:p>
        </w:tc>
      </w:tr>
      <w:tr w:rsidR="00613310" w:rsidRPr="00613310" w:rsidTr="008A3ABE">
        <w:trPr>
          <w:trHeight w:val="31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pPr>
            <w:r w:rsidRPr="00613310">
              <w:t xml:space="preserve">         Članak 1. Plana Proračuna općine Gornji </w:t>
            </w:r>
            <w:proofErr w:type="spellStart"/>
            <w:r w:rsidRPr="00613310">
              <w:t>Bogićevci</w:t>
            </w:r>
            <w:proofErr w:type="spellEnd"/>
            <w:r w:rsidRPr="00613310">
              <w:t xml:space="preserve"> za 2021.godinu (Službeni glasnik općine Gornji </w:t>
            </w: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pPr>
            <w:proofErr w:type="spellStart"/>
            <w:r w:rsidRPr="00613310">
              <w:t>Bogićevci</w:t>
            </w:r>
            <w:proofErr w:type="spellEnd"/>
            <w:r w:rsidRPr="00613310">
              <w:t xml:space="preserve"> broj 06/20) i prvog Rebalansa Proračuna za 2021. godinu (Službeni glasnik općine Gornji </w:t>
            </w:r>
          </w:p>
        </w:tc>
      </w:tr>
      <w:tr w:rsidR="00613310" w:rsidRPr="00613310" w:rsidTr="008A3ABE">
        <w:trPr>
          <w:trHeight w:val="315"/>
        </w:trPr>
        <w:tc>
          <w:tcPr>
            <w:tcW w:w="6562" w:type="dxa"/>
            <w:gridSpan w:val="2"/>
            <w:tcBorders>
              <w:top w:val="nil"/>
              <w:left w:val="nil"/>
              <w:bottom w:val="nil"/>
              <w:right w:val="nil"/>
            </w:tcBorders>
            <w:shd w:val="clear" w:color="auto" w:fill="auto"/>
            <w:noWrap/>
            <w:vAlign w:val="bottom"/>
            <w:hideMark/>
          </w:tcPr>
          <w:p w:rsidR="00613310" w:rsidRPr="00613310" w:rsidRDefault="00613310" w:rsidP="00613310">
            <w:pPr>
              <w:suppressAutoHyphens w:val="0"/>
            </w:pPr>
            <w:proofErr w:type="spellStart"/>
            <w:r w:rsidRPr="00613310">
              <w:t>Bogićevci</w:t>
            </w:r>
            <w:proofErr w:type="spellEnd"/>
            <w:r w:rsidRPr="00613310">
              <w:t xml:space="preserve"> broj 03/21) mijenja se i glasi:   </w:t>
            </w: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pPr>
            <w:r w:rsidRPr="00613310">
              <w:t xml:space="preserve">"Proračun općine Gornji </w:t>
            </w:r>
            <w:proofErr w:type="spellStart"/>
            <w:r w:rsidRPr="00613310">
              <w:t>Bogićevci</w:t>
            </w:r>
            <w:proofErr w:type="spellEnd"/>
            <w:r w:rsidRPr="00613310">
              <w:t xml:space="preserve"> za 2021.god. (u daljnjem tekstu: Proračun) sastoji se od:</w:t>
            </w:r>
          </w:p>
        </w:tc>
      </w:tr>
      <w:tr w:rsidR="00613310" w:rsidRPr="00613310" w:rsidTr="008A3ABE">
        <w:trPr>
          <w:trHeight w:val="31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6562" w:type="dxa"/>
            <w:gridSpan w:val="2"/>
            <w:tcBorders>
              <w:top w:val="nil"/>
              <w:left w:val="nil"/>
              <w:bottom w:val="nil"/>
              <w:right w:val="nil"/>
            </w:tcBorders>
            <w:shd w:val="clear" w:color="auto" w:fill="auto"/>
            <w:noWrap/>
            <w:vAlign w:val="bottom"/>
            <w:hideMark/>
          </w:tcPr>
          <w:p w:rsidR="00613310" w:rsidRPr="00613310" w:rsidRDefault="00613310" w:rsidP="00613310">
            <w:pPr>
              <w:suppressAutoHyphens w:val="0"/>
              <w:rPr>
                <w:b/>
                <w:bCs/>
                <w:sz w:val="22"/>
                <w:szCs w:val="22"/>
              </w:rPr>
            </w:pPr>
            <w:r w:rsidRPr="00613310">
              <w:rPr>
                <w:b/>
                <w:bCs/>
                <w:sz w:val="22"/>
                <w:szCs w:val="22"/>
              </w:rPr>
              <w:t>A. RAČUNA PRIHODA I RASHODA</w:t>
            </w: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b/>
                <w:bCs/>
                <w:sz w:val="22"/>
                <w:szCs w:val="22"/>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1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855"/>
        </w:trPr>
        <w:tc>
          <w:tcPr>
            <w:tcW w:w="5095"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13310" w:rsidRPr="00613310" w:rsidRDefault="00613310" w:rsidP="00613310">
            <w:pPr>
              <w:suppressAutoHyphens w:val="0"/>
              <w:jc w:val="right"/>
              <w:rPr>
                <w:b/>
                <w:bCs/>
              </w:rPr>
            </w:pPr>
            <w:r w:rsidRPr="00613310">
              <w:rPr>
                <w:b/>
                <w:bCs/>
              </w:rPr>
              <w:t> </w:t>
            </w:r>
          </w:p>
        </w:tc>
        <w:tc>
          <w:tcPr>
            <w:tcW w:w="1467"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PLAN ZA 2021.</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PLAN ZA 2021. PO PRVOM REBALANSU</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POVEĆANJE / SMANJENJE</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NOVI PLAN</w:t>
            </w:r>
          </w:p>
        </w:tc>
      </w:tr>
      <w:tr w:rsidR="00613310" w:rsidRPr="00613310" w:rsidTr="008A3ABE">
        <w:trPr>
          <w:trHeight w:val="300"/>
        </w:trPr>
        <w:tc>
          <w:tcPr>
            <w:tcW w:w="5095"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PRIHODI POSLOVANJA</w:t>
            </w:r>
          </w:p>
        </w:tc>
        <w:tc>
          <w:tcPr>
            <w:tcW w:w="14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8.822.332,00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8.822.332,00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-1.354.968,00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7.467.364,00</w:t>
            </w:r>
          </w:p>
        </w:tc>
      </w:tr>
      <w:tr w:rsidR="00613310" w:rsidRPr="00613310" w:rsidTr="008A3ABE">
        <w:trPr>
          <w:trHeight w:val="300"/>
        </w:trPr>
        <w:tc>
          <w:tcPr>
            <w:tcW w:w="5095" w:type="dxa"/>
            <w:tcBorders>
              <w:top w:val="nil"/>
              <w:left w:val="single" w:sz="4" w:space="0" w:color="auto"/>
              <w:bottom w:val="single" w:sz="4" w:space="0" w:color="auto"/>
              <w:right w:val="single" w:sz="4" w:space="0" w:color="auto"/>
            </w:tcBorders>
            <w:shd w:val="clear" w:color="auto" w:fill="auto"/>
            <w:vAlign w:val="bottom"/>
            <w:hideMark/>
          </w:tcPr>
          <w:p w:rsidR="00613310" w:rsidRPr="00613310" w:rsidRDefault="00613310" w:rsidP="00613310">
            <w:pPr>
              <w:suppressAutoHyphens w:val="0"/>
              <w:rPr>
                <w:sz w:val="22"/>
                <w:szCs w:val="22"/>
              </w:rPr>
            </w:pPr>
            <w:r w:rsidRPr="00613310">
              <w:rPr>
                <w:sz w:val="22"/>
                <w:szCs w:val="22"/>
              </w:rPr>
              <w:t>PRIH.OD PRODAJE NEFINAN.IM.</w:t>
            </w:r>
          </w:p>
        </w:tc>
        <w:tc>
          <w:tcPr>
            <w:tcW w:w="14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200.000,00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275.000,00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92.500,00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367.500,00</w:t>
            </w:r>
          </w:p>
        </w:tc>
      </w:tr>
      <w:tr w:rsidR="00613310" w:rsidRPr="00613310" w:rsidTr="008A3ABE">
        <w:trPr>
          <w:trHeight w:val="300"/>
        </w:trPr>
        <w:tc>
          <w:tcPr>
            <w:tcW w:w="5095" w:type="dxa"/>
            <w:tcBorders>
              <w:top w:val="nil"/>
              <w:left w:val="single" w:sz="4" w:space="0" w:color="auto"/>
              <w:bottom w:val="single" w:sz="4" w:space="0" w:color="auto"/>
              <w:right w:val="nil"/>
            </w:tcBorders>
            <w:shd w:val="clear" w:color="auto" w:fill="auto"/>
            <w:noWrap/>
            <w:vAlign w:val="bottom"/>
            <w:hideMark/>
          </w:tcPr>
          <w:p w:rsidR="00613310" w:rsidRPr="00613310" w:rsidRDefault="00613310" w:rsidP="00613310">
            <w:pPr>
              <w:suppressAutoHyphens w:val="0"/>
              <w:rPr>
                <w:b/>
                <w:bCs/>
                <w:sz w:val="22"/>
                <w:szCs w:val="22"/>
              </w:rPr>
            </w:pPr>
            <w:r w:rsidRPr="00613310">
              <w:rPr>
                <w:b/>
                <w:bCs/>
                <w:sz w:val="22"/>
                <w:szCs w:val="22"/>
              </w:rPr>
              <w:t>UKUPNO PRIHODI</w:t>
            </w:r>
          </w:p>
        </w:tc>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9.022.332,00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9.097.332,00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-1.262.468,00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7.834.864,00</w:t>
            </w:r>
          </w:p>
        </w:tc>
      </w:tr>
      <w:tr w:rsidR="00613310" w:rsidRPr="00613310" w:rsidTr="008A3ABE">
        <w:trPr>
          <w:trHeight w:val="300"/>
        </w:trPr>
        <w:tc>
          <w:tcPr>
            <w:tcW w:w="5095" w:type="dxa"/>
            <w:tcBorders>
              <w:top w:val="nil"/>
              <w:left w:val="single" w:sz="4" w:space="0" w:color="auto"/>
              <w:bottom w:val="single" w:sz="4" w:space="0" w:color="auto"/>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RASHODI POSLOVANJA</w:t>
            </w:r>
          </w:p>
        </w:tc>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3.600.711,00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3.600.711,00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424.628,00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4.025.339,00</w:t>
            </w:r>
          </w:p>
        </w:tc>
      </w:tr>
      <w:tr w:rsidR="00613310" w:rsidRPr="00613310" w:rsidTr="008A3ABE">
        <w:trPr>
          <w:trHeight w:val="300"/>
        </w:trPr>
        <w:tc>
          <w:tcPr>
            <w:tcW w:w="5095" w:type="dxa"/>
            <w:tcBorders>
              <w:top w:val="nil"/>
              <w:left w:val="single" w:sz="4" w:space="0" w:color="auto"/>
              <w:bottom w:val="single" w:sz="4" w:space="0" w:color="auto"/>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RASHODI ZA NABAVU NEFIN.IM.</w:t>
            </w:r>
          </w:p>
        </w:tc>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5.760.605,00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5.760.605,00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-386.975,00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5.373.630,00</w:t>
            </w:r>
          </w:p>
        </w:tc>
      </w:tr>
      <w:tr w:rsidR="00613310" w:rsidRPr="00613310" w:rsidTr="008A3ABE">
        <w:trPr>
          <w:trHeight w:val="300"/>
        </w:trPr>
        <w:tc>
          <w:tcPr>
            <w:tcW w:w="5095" w:type="dxa"/>
            <w:tcBorders>
              <w:top w:val="nil"/>
              <w:left w:val="single" w:sz="4" w:space="0" w:color="auto"/>
              <w:bottom w:val="single" w:sz="4" w:space="0" w:color="auto"/>
              <w:right w:val="nil"/>
            </w:tcBorders>
            <w:shd w:val="clear" w:color="auto" w:fill="auto"/>
            <w:noWrap/>
            <w:vAlign w:val="bottom"/>
            <w:hideMark/>
          </w:tcPr>
          <w:p w:rsidR="00613310" w:rsidRPr="00613310" w:rsidRDefault="00613310" w:rsidP="00613310">
            <w:pPr>
              <w:suppressAutoHyphens w:val="0"/>
              <w:rPr>
                <w:b/>
                <w:bCs/>
                <w:sz w:val="22"/>
                <w:szCs w:val="22"/>
              </w:rPr>
            </w:pPr>
            <w:r w:rsidRPr="00613310">
              <w:rPr>
                <w:b/>
                <w:bCs/>
                <w:sz w:val="22"/>
                <w:szCs w:val="22"/>
              </w:rPr>
              <w:t>UKUPNO RASHODI</w:t>
            </w:r>
          </w:p>
        </w:tc>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9.361.316,00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9.361.316,00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37.653,00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9.398.969,00</w:t>
            </w:r>
          </w:p>
        </w:tc>
      </w:tr>
      <w:tr w:rsidR="00613310" w:rsidRPr="00613310" w:rsidTr="008A3ABE">
        <w:trPr>
          <w:trHeight w:val="285"/>
        </w:trPr>
        <w:tc>
          <w:tcPr>
            <w:tcW w:w="5095" w:type="dxa"/>
            <w:tcBorders>
              <w:top w:val="nil"/>
              <w:left w:val="single" w:sz="4" w:space="0" w:color="auto"/>
              <w:bottom w:val="single" w:sz="4" w:space="0" w:color="auto"/>
              <w:right w:val="nil"/>
            </w:tcBorders>
            <w:shd w:val="clear" w:color="auto" w:fill="auto"/>
            <w:noWrap/>
            <w:vAlign w:val="bottom"/>
            <w:hideMark/>
          </w:tcPr>
          <w:p w:rsidR="00613310" w:rsidRPr="00613310" w:rsidRDefault="00613310" w:rsidP="00613310">
            <w:pPr>
              <w:suppressAutoHyphens w:val="0"/>
              <w:rPr>
                <w:b/>
                <w:bCs/>
                <w:sz w:val="22"/>
                <w:szCs w:val="22"/>
              </w:rPr>
            </w:pPr>
            <w:r w:rsidRPr="00613310">
              <w:rPr>
                <w:b/>
                <w:bCs/>
                <w:sz w:val="22"/>
                <w:szCs w:val="22"/>
              </w:rPr>
              <w:t>RAZLIKA PRIHODA I RASHODA</w:t>
            </w:r>
          </w:p>
        </w:tc>
        <w:tc>
          <w:tcPr>
            <w:tcW w:w="1467"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-338.984,00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-263.984,00</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-1.300.121,00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b/>
                <w:bCs/>
                <w:sz w:val="22"/>
                <w:szCs w:val="22"/>
              </w:rPr>
            </w:pPr>
            <w:r w:rsidRPr="00613310">
              <w:rPr>
                <w:b/>
                <w:bCs/>
                <w:sz w:val="22"/>
                <w:szCs w:val="22"/>
              </w:rPr>
              <w:t>-1.564.105,00</w:t>
            </w:r>
          </w:p>
        </w:tc>
      </w:tr>
      <w:tr w:rsidR="00613310" w:rsidRPr="00613310" w:rsidTr="008A3ABE">
        <w:trPr>
          <w:trHeight w:val="300"/>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 </w:t>
            </w: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 </w:t>
            </w: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 </w:t>
            </w: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 </w:t>
            </w: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 </w:t>
            </w:r>
          </w:p>
        </w:tc>
      </w:tr>
      <w:tr w:rsidR="00613310" w:rsidRPr="00613310" w:rsidTr="008A3ABE">
        <w:trPr>
          <w:trHeight w:val="300"/>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2"/>
                <w:szCs w:val="22"/>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00"/>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b/>
                <w:bCs/>
                <w:sz w:val="22"/>
                <w:szCs w:val="22"/>
              </w:rPr>
            </w:pPr>
            <w:r w:rsidRPr="00613310">
              <w:rPr>
                <w:b/>
                <w:bCs/>
                <w:sz w:val="22"/>
                <w:szCs w:val="22"/>
              </w:rPr>
              <w:t>B. RAČUNA FINANCIRANJA</w:t>
            </w: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b/>
                <w:bCs/>
                <w:sz w:val="22"/>
                <w:szCs w:val="22"/>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00"/>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915"/>
        </w:trPr>
        <w:tc>
          <w:tcPr>
            <w:tcW w:w="5095"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613310" w:rsidRPr="00613310" w:rsidRDefault="00613310" w:rsidP="00613310">
            <w:pPr>
              <w:suppressAutoHyphens w:val="0"/>
              <w:jc w:val="right"/>
              <w:rPr>
                <w:b/>
                <w:bCs/>
              </w:rPr>
            </w:pPr>
            <w:r w:rsidRPr="00613310">
              <w:rPr>
                <w:b/>
                <w:bCs/>
              </w:rPr>
              <w:t> </w:t>
            </w:r>
          </w:p>
        </w:tc>
        <w:tc>
          <w:tcPr>
            <w:tcW w:w="1467"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PLAN ZA 2021.</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PLAN ZA 2021. PO PRVOM REBALANSU</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POVEĆANJE / SMANJENJE</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NOVI PLAN</w:t>
            </w:r>
          </w:p>
        </w:tc>
      </w:tr>
      <w:tr w:rsidR="00613310" w:rsidRPr="00613310" w:rsidTr="008A3ABE">
        <w:trPr>
          <w:trHeight w:val="300"/>
        </w:trPr>
        <w:tc>
          <w:tcPr>
            <w:tcW w:w="5095"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PRIMICI OD FINAN.IM. I ZADUŽ.</w:t>
            </w:r>
          </w:p>
        </w:tc>
        <w:tc>
          <w:tcPr>
            <w:tcW w:w="14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0,00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 </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0,00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0,00</w:t>
            </w:r>
          </w:p>
        </w:tc>
      </w:tr>
      <w:tr w:rsidR="00613310" w:rsidRPr="00613310" w:rsidTr="008A3ABE">
        <w:trPr>
          <w:trHeight w:val="300"/>
        </w:trPr>
        <w:tc>
          <w:tcPr>
            <w:tcW w:w="5095" w:type="dxa"/>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sz w:val="22"/>
                <w:szCs w:val="22"/>
              </w:rPr>
            </w:pPr>
            <w:r w:rsidRPr="00613310">
              <w:rPr>
                <w:sz w:val="22"/>
                <w:szCs w:val="22"/>
              </w:rPr>
              <w:t>IZDACI OD FINAN.IM. I ZADUŽ.</w:t>
            </w:r>
          </w:p>
        </w:tc>
        <w:tc>
          <w:tcPr>
            <w:tcW w:w="14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0,00</w:t>
            </w:r>
          </w:p>
        </w:tc>
        <w:tc>
          <w:tcPr>
            <w:tcW w:w="1546"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 </w:t>
            </w:r>
          </w:p>
        </w:tc>
        <w:tc>
          <w:tcPr>
            <w:tcW w:w="1567"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0,00</w:t>
            </w:r>
          </w:p>
        </w:tc>
        <w:tc>
          <w:tcPr>
            <w:tcW w:w="1654" w:type="dxa"/>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sz w:val="22"/>
                <w:szCs w:val="22"/>
              </w:rPr>
            </w:pPr>
            <w:r w:rsidRPr="00613310">
              <w:rPr>
                <w:sz w:val="22"/>
                <w:szCs w:val="22"/>
              </w:rPr>
              <w:t>0,00</w:t>
            </w:r>
          </w:p>
        </w:tc>
      </w:tr>
      <w:tr w:rsidR="00613310" w:rsidRPr="00613310" w:rsidTr="008A3ABE">
        <w:trPr>
          <w:trHeight w:val="300"/>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jc w:val="right"/>
              <w:rPr>
                <w:sz w:val="22"/>
                <w:szCs w:val="22"/>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360"/>
        </w:trPr>
        <w:tc>
          <w:tcPr>
            <w:tcW w:w="11329" w:type="dxa"/>
            <w:gridSpan w:val="5"/>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r w:rsidRPr="00613310">
              <w:rPr>
                <w:b/>
                <w:bCs/>
              </w:rPr>
              <w:t>Članak 2.</w:t>
            </w:r>
          </w:p>
        </w:tc>
      </w:tr>
      <w:tr w:rsidR="00613310" w:rsidRPr="00613310" w:rsidTr="008A3ABE">
        <w:trPr>
          <w:trHeight w:val="345"/>
        </w:trPr>
        <w:tc>
          <w:tcPr>
            <w:tcW w:w="5095" w:type="dxa"/>
            <w:tcBorders>
              <w:top w:val="nil"/>
              <w:left w:val="nil"/>
              <w:bottom w:val="nil"/>
              <w:right w:val="nil"/>
            </w:tcBorders>
            <w:shd w:val="clear" w:color="auto" w:fill="auto"/>
            <w:noWrap/>
            <w:vAlign w:val="bottom"/>
            <w:hideMark/>
          </w:tcPr>
          <w:p w:rsidR="00613310" w:rsidRPr="00613310" w:rsidRDefault="00613310" w:rsidP="00613310">
            <w:pPr>
              <w:suppressAutoHyphens w:val="0"/>
              <w:jc w:val="center"/>
              <w:rPr>
                <w:b/>
                <w:bCs/>
              </w:rPr>
            </w:pPr>
          </w:p>
        </w:tc>
        <w:tc>
          <w:tcPr>
            <w:tcW w:w="14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46"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567"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c>
          <w:tcPr>
            <w:tcW w:w="1654" w:type="dxa"/>
            <w:tcBorders>
              <w:top w:val="nil"/>
              <w:left w:val="nil"/>
              <w:bottom w:val="nil"/>
              <w:right w:val="nil"/>
            </w:tcBorders>
            <w:shd w:val="clear" w:color="auto" w:fill="auto"/>
            <w:noWrap/>
            <w:vAlign w:val="bottom"/>
            <w:hideMark/>
          </w:tcPr>
          <w:p w:rsidR="00613310" w:rsidRPr="00613310" w:rsidRDefault="00613310" w:rsidP="00613310">
            <w:pPr>
              <w:suppressAutoHyphens w:val="0"/>
              <w:rPr>
                <w:sz w:val="20"/>
                <w:szCs w:val="20"/>
              </w:rPr>
            </w:pPr>
          </w:p>
        </w:tc>
      </w:tr>
      <w:tr w:rsidR="00613310" w:rsidRPr="00613310" w:rsidTr="008A3ABE">
        <w:trPr>
          <w:trHeight w:val="645"/>
        </w:trPr>
        <w:tc>
          <w:tcPr>
            <w:tcW w:w="11329" w:type="dxa"/>
            <w:gridSpan w:val="5"/>
            <w:tcBorders>
              <w:top w:val="nil"/>
              <w:left w:val="nil"/>
              <w:bottom w:val="nil"/>
              <w:right w:val="nil"/>
            </w:tcBorders>
            <w:shd w:val="clear" w:color="auto" w:fill="auto"/>
            <w:vAlign w:val="bottom"/>
            <w:hideMark/>
          </w:tcPr>
          <w:p w:rsidR="00613310" w:rsidRPr="00613310" w:rsidRDefault="00613310" w:rsidP="00613310">
            <w:pPr>
              <w:suppressAutoHyphens w:val="0"/>
            </w:pPr>
            <w:r w:rsidRPr="00613310">
              <w:lastRenderedPageBreak/>
              <w:t xml:space="preserve">     Prihodi i rashodi te primici i izdaci </w:t>
            </w:r>
            <w:r w:rsidRPr="00613310">
              <w:rPr>
                <w:b/>
                <w:bCs/>
              </w:rPr>
              <w:t xml:space="preserve">koji se </w:t>
            </w:r>
            <w:proofErr w:type="spellStart"/>
            <w:r w:rsidRPr="00613310">
              <w:rPr>
                <w:b/>
                <w:bCs/>
              </w:rPr>
              <w:t>mjenjaju</w:t>
            </w:r>
            <w:proofErr w:type="spellEnd"/>
            <w:r w:rsidRPr="00613310">
              <w:t xml:space="preserve"> utvrđuju se u Računu prihoda i rashoda i Računu financiranja za 2021. godinu kako slijedi:</w:t>
            </w:r>
          </w:p>
        </w:tc>
      </w:tr>
    </w:tbl>
    <w:p w:rsidR="00D36981" w:rsidRDefault="00D36981" w:rsidP="005F05D2">
      <w:pPr>
        <w:jc w:val="both"/>
        <w:rPr>
          <w:b/>
          <w:bCs/>
          <w:i/>
          <w:iCs/>
        </w:rPr>
      </w:pPr>
    </w:p>
    <w:p w:rsidR="00D36981" w:rsidRDefault="00D36981" w:rsidP="005F05D2">
      <w:pPr>
        <w:jc w:val="both"/>
        <w:rPr>
          <w:b/>
          <w:bCs/>
          <w:i/>
          <w:iCs/>
        </w:rPr>
      </w:pPr>
    </w:p>
    <w:tbl>
      <w:tblPr>
        <w:tblW w:w="8899" w:type="pct"/>
        <w:tblInd w:w="-933" w:type="dxa"/>
        <w:tblLayout w:type="fixed"/>
        <w:tblLook w:val="04A0" w:firstRow="1" w:lastRow="0" w:firstColumn="1" w:lastColumn="0" w:noHBand="0" w:noVBand="1"/>
      </w:tblPr>
      <w:tblGrid>
        <w:gridCol w:w="942"/>
        <w:gridCol w:w="3818"/>
        <w:gridCol w:w="1415"/>
        <w:gridCol w:w="1415"/>
        <w:gridCol w:w="1399"/>
        <w:gridCol w:w="1412"/>
        <w:gridCol w:w="935"/>
        <w:gridCol w:w="193"/>
        <w:gridCol w:w="854"/>
        <w:gridCol w:w="1399"/>
        <w:gridCol w:w="1409"/>
        <w:gridCol w:w="929"/>
      </w:tblGrid>
      <w:tr w:rsidR="0061758B" w:rsidRPr="00613310" w:rsidTr="0061758B">
        <w:trPr>
          <w:gridAfter w:val="5"/>
          <w:wAfter w:w="1484" w:type="pct"/>
          <w:trHeight w:val="825"/>
        </w:trPr>
        <w:tc>
          <w:tcPr>
            <w:tcW w:w="14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58B" w:rsidRPr="00613310" w:rsidRDefault="0061758B" w:rsidP="00613310">
            <w:pPr>
              <w:suppressAutoHyphens w:val="0"/>
              <w:rPr>
                <w:b/>
                <w:bCs/>
                <w:color w:val="000000"/>
                <w:sz w:val="32"/>
                <w:szCs w:val="32"/>
              </w:rPr>
            </w:pPr>
            <w:r w:rsidRPr="00613310">
              <w:rPr>
                <w:b/>
                <w:bCs/>
                <w:color w:val="000000"/>
                <w:sz w:val="32"/>
                <w:szCs w:val="32"/>
              </w:rPr>
              <w:t>OPĆINA GORNJI BOGIĆEVCI</w:t>
            </w:r>
          </w:p>
          <w:p w:rsidR="0061758B" w:rsidRPr="00613310" w:rsidRDefault="0061758B" w:rsidP="00613310">
            <w:pPr>
              <w:suppressAutoHyphens w:val="0"/>
              <w:jc w:val="both"/>
              <w:rPr>
                <w:rFonts w:ascii="Arial" w:hAnsi="Arial" w:cs="Arial"/>
                <w:b/>
                <w:bCs/>
                <w:sz w:val="32"/>
                <w:szCs w:val="32"/>
              </w:rPr>
            </w:pPr>
            <w:r w:rsidRPr="00613310">
              <w:rPr>
                <w:rFonts w:ascii="Arial" w:hAnsi="Arial" w:cs="Arial"/>
                <w:b/>
                <w:bCs/>
                <w:sz w:val="32"/>
                <w:szCs w:val="32"/>
              </w:rPr>
              <w:t> </w:t>
            </w:r>
          </w:p>
        </w:tc>
        <w:tc>
          <w:tcPr>
            <w:tcW w:w="1750" w:type="pct"/>
            <w:gridSpan w:val="4"/>
            <w:tcBorders>
              <w:top w:val="single" w:sz="4" w:space="0" w:color="auto"/>
              <w:left w:val="nil"/>
              <w:bottom w:val="single" w:sz="4" w:space="0" w:color="auto"/>
              <w:right w:val="nil"/>
            </w:tcBorders>
            <w:shd w:val="clear" w:color="auto" w:fill="auto"/>
            <w:vAlign w:val="bottom"/>
            <w:hideMark/>
          </w:tcPr>
          <w:p w:rsidR="0061758B" w:rsidRPr="00613310" w:rsidRDefault="0061758B" w:rsidP="00613310">
            <w:pPr>
              <w:suppressAutoHyphens w:val="0"/>
              <w:jc w:val="center"/>
              <w:rPr>
                <w:rFonts w:ascii="Arial" w:hAnsi="Arial" w:cs="Arial"/>
                <w:b/>
                <w:bCs/>
                <w:sz w:val="20"/>
                <w:szCs w:val="20"/>
              </w:rPr>
            </w:pPr>
            <w:r w:rsidRPr="00613310">
              <w:rPr>
                <w:rFonts w:ascii="Arial" w:hAnsi="Arial" w:cs="Arial"/>
                <w:b/>
                <w:bCs/>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58B" w:rsidRPr="00613310" w:rsidRDefault="0061758B" w:rsidP="00613310">
            <w:pPr>
              <w:suppressAutoHyphens w:val="0"/>
              <w:rPr>
                <w:rFonts w:ascii="Arial" w:hAnsi="Arial" w:cs="Arial"/>
                <w:sz w:val="20"/>
                <w:szCs w:val="20"/>
              </w:rPr>
            </w:pPr>
            <w:r w:rsidRPr="00613310">
              <w:rPr>
                <w:rFonts w:ascii="Arial" w:hAnsi="Arial" w:cs="Arial"/>
                <w:sz w:val="20"/>
                <w:szCs w:val="20"/>
              </w:rPr>
              <w:t> </w:t>
            </w:r>
          </w:p>
        </w:tc>
      </w:tr>
      <w:tr w:rsidR="0061758B" w:rsidRPr="00613310" w:rsidTr="0061758B">
        <w:trPr>
          <w:trHeight w:val="18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34" w:type="pct"/>
            <w:gridSpan w:val="5"/>
            <w:tcBorders>
              <w:top w:val="nil"/>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sz w:val="18"/>
                <w:szCs w:val="18"/>
              </w:rPr>
            </w:pPr>
            <w:r w:rsidRPr="00613310">
              <w:rPr>
                <w:rFonts w:ascii="Arial" w:hAnsi="Arial" w:cs="Arial"/>
                <w:sz w:val="18"/>
                <w:szCs w:val="18"/>
              </w:rPr>
              <w:t> </w:t>
            </w:r>
          </w:p>
        </w:tc>
        <w:tc>
          <w:tcPr>
            <w:tcW w:w="350" w:type="pct"/>
            <w:gridSpan w:val="2"/>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65"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r>
      <w:tr w:rsidR="0061758B" w:rsidRPr="00613310" w:rsidTr="0061758B">
        <w:trPr>
          <w:gridAfter w:val="5"/>
          <w:wAfter w:w="1484" w:type="pct"/>
          <w:trHeight w:val="450"/>
        </w:trPr>
        <w:tc>
          <w:tcPr>
            <w:tcW w:w="1915" w:type="pct"/>
            <w:gridSpan w:val="3"/>
            <w:tcBorders>
              <w:top w:val="single" w:sz="4" w:space="0" w:color="auto"/>
              <w:left w:val="single" w:sz="4" w:space="0" w:color="auto"/>
              <w:bottom w:val="single" w:sz="4" w:space="0" w:color="auto"/>
              <w:right w:val="single" w:sz="4" w:space="0" w:color="000000"/>
            </w:tcBorders>
            <w:shd w:val="clear" w:color="000000" w:fill="FF00FF"/>
            <w:noWrap/>
            <w:vAlign w:val="bottom"/>
            <w:hideMark/>
          </w:tcPr>
          <w:p w:rsidR="00613310" w:rsidRPr="00613310" w:rsidRDefault="00613310" w:rsidP="00613310">
            <w:pPr>
              <w:suppressAutoHyphens w:val="0"/>
              <w:jc w:val="center"/>
              <w:rPr>
                <w:b/>
                <w:bCs/>
                <w:color w:val="000000"/>
                <w:sz w:val="36"/>
                <w:szCs w:val="36"/>
              </w:rPr>
            </w:pPr>
            <w:r w:rsidRPr="00613310">
              <w:rPr>
                <w:b/>
                <w:bCs/>
                <w:color w:val="000000"/>
                <w:sz w:val="36"/>
                <w:szCs w:val="36"/>
              </w:rPr>
              <w:t>OPĆI DIO PRORAČUNA</w:t>
            </w:r>
          </w:p>
        </w:tc>
        <w:tc>
          <w:tcPr>
            <w:tcW w:w="439" w:type="pct"/>
            <w:tcBorders>
              <w:top w:val="nil"/>
              <w:left w:val="nil"/>
              <w:bottom w:val="single" w:sz="4" w:space="0" w:color="auto"/>
              <w:right w:val="single" w:sz="4" w:space="0" w:color="auto"/>
            </w:tcBorders>
            <w:shd w:val="clear" w:color="000000" w:fill="FF00FF"/>
            <w:noWrap/>
            <w:vAlign w:val="bottom"/>
            <w:hideMark/>
          </w:tcPr>
          <w:p w:rsidR="00613310" w:rsidRPr="00613310" w:rsidRDefault="00613310" w:rsidP="00613310">
            <w:pPr>
              <w:suppressAutoHyphens w:val="0"/>
              <w:jc w:val="center"/>
              <w:rPr>
                <w:b/>
                <w:bCs/>
                <w:color w:val="000000"/>
                <w:sz w:val="36"/>
                <w:szCs w:val="36"/>
              </w:rPr>
            </w:pPr>
            <w:r w:rsidRPr="00613310">
              <w:rPr>
                <w:b/>
                <w:bCs/>
                <w:color w:val="000000"/>
                <w:sz w:val="36"/>
                <w:szCs w:val="36"/>
              </w:rPr>
              <w:t> </w:t>
            </w:r>
          </w:p>
        </w:tc>
        <w:tc>
          <w:tcPr>
            <w:tcW w:w="434" w:type="pct"/>
            <w:tcBorders>
              <w:top w:val="nil"/>
              <w:left w:val="nil"/>
              <w:bottom w:val="single" w:sz="4" w:space="0" w:color="auto"/>
              <w:right w:val="single" w:sz="4" w:space="0" w:color="auto"/>
            </w:tcBorders>
            <w:shd w:val="clear" w:color="000000" w:fill="FF00FF"/>
            <w:noWrap/>
            <w:vAlign w:val="bottom"/>
            <w:hideMark/>
          </w:tcPr>
          <w:p w:rsidR="00613310" w:rsidRPr="00613310" w:rsidRDefault="00613310" w:rsidP="00613310">
            <w:pPr>
              <w:suppressAutoHyphens w:val="0"/>
              <w:jc w:val="center"/>
              <w:rPr>
                <w:b/>
                <w:bCs/>
                <w:color w:val="000000"/>
                <w:sz w:val="36"/>
                <w:szCs w:val="36"/>
              </w:rPr>
            </w:pPr>
            <w:r w:rsidRPr="00613310">
              <w:rPr>
                <w:b/>
                <w:bCs/>
                <w:color w:val="000000"/>
                <w:sz w:val="36"/>
                <w:szCs w:val="36"/>
              </w:rPr>
              <w:t> </w:t>
            </w:r>
          </w:p>
        </w:tc>
        <w:tc>
          <w:tcPr>
            <w:tcW w:w="438" w:type="pct"/>
            <w:tcBorders>
              <w:top w:val="nil"/>
              <w:left w:val="nil"/>
              <w:bottom w:val="single" w:sz="4" w:space="0" w:color="auto"/>
              <w:right w:val="single" w:sz="4" w:space="0" w:color="auto"/>
            </w:tcBorders>
            <w:shd w:val="clear" w:color="000000" w:fill="FF00FF"/>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0" w:type="pct"/>
            <w:tcBorders>
              <w:top w:val="nil"/>
              <w:left w:val="nil"/>
              <w:bottom w:val="single" w:sz="4" w:space="0" w:color="auto"/>
              <w:right w:val="single" w:sz="4" w:space="0" w:color="auto"/>
            </w:tcBorders>
            <w:shd w:val="clear" w:color="000000" w:fill="FF00FF"/>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r>
      <w:tr w:rsidR="0061758B" w:rsidRPr="00613310" w:rsidTr="0061758B">
        <w:trPr>
          <w:gridAfter w:val="5"/>
          <w:wAfter w:w="1484" w:type="pct"/>
          <w:trHeight w:val="165"/>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1184" w:type="pct"/>
            <w:tcBorders>
              <w:top w:val="nil"/>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sz w:val="18"/>
                <w:szCs w:val="18"/>
              </w:rPr>
            </w:pPr>
            <w:r w:rsidRPr="00613310">
              <w:rPr>
                <w:rFonts w:ascii="Arial" w:hAnsi="Arial" w:cs="Arial"/>
                <w:sz w:val="18"/>
                <w:szCs w:val="18"/>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8"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0"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r>
      <w:tr w:rsidR="0061758B" w:rsidRPr="00613310" w:rsidTr="0061758B">
        <w:trPr>
          <w:gridAfter w:val="5"/>
          <w:wAfter w:w="1484" w:type="pct"/>
          <w:trHeight w:val="420"/>
        </w:trPr>
        <w:tc>
          <w:tcPr>
            <w:tcW w:w="1915" w:type="pct"/>
            <w:gridSpan w:val="3"/>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613310" w:rsidRPr="00613310" w:rsidRDefault="00613310" w:rsidP="00613310">
            <w:pPr>
              <w:suppressAutoHyphens w:val="0"/>
              <w:jc w:val="center"/>
              <w:rPr>
                <w:rFonts w:ascii="Arial" w:hAnsi="Arial" w:cs="Arial"/>
                <w:b/>
                <w:bCs/>
              </w:rPr>
            </w:pPr>
            <w:r w:rsidRPr="00613310">
              <w:rPr>
                <w:rFonts w:ascii="Arial" w:hAnsi="Arial" w:cs="Arial"/>
                <w:b/>
                <w:bCs/>
              </w:rPr>
              <w:t>A. RAČUN PRIHODA I RASHODA</w:t>
            </w:r>
          </w:p>
        </w:tc>
        <w:tc>
          <w:tcPr>
            <w:tcW w:w="439" w:type="pct"/>
            <w:tcBorders>
              <w:top w:val="nil"/>
              <w:left w:val="nil"/>
              <w:bottom w:val="single" w:sz="4" w:space="0" w:color="auto"/>
              <w:right w:val="single" w:sz="4" w:space="0" w:color="auto"/>
            </w:tcBorders>
            <w:shd w:val="clear" w:color="000000" w:fill="CCFFCC"/>
            <w:noWrap/>
            <w:vAlign w:val="bottom"/>
            <w:hideMark/>
          </w:tcPr>
          <w:p w:rsidR="00613310" w:rsidRPr="00613310" w:rsidRDefault="00613310" w:rsidP="00613310">
            <w:pPr>
              <w:suppressAutoHyphens w:val="0"/>
              <w:jc w:val="center"/>
              <w:rPr>
                <w:rFonts w:ascii="Arial" w:hAnsi="Arial" w:cs="Arial"/>
                <w:b/>
                <w:bCs/>
              </w:rPr>
            </w:pPr>
            <w:r w:rsidRPr="00613310">
              <w:rPr>
                <w:rFonts w:ascii="Arial" w:hAnsi="Arial" w:cs="Arial"/>
                <w:b/>
                <w:bCs/>
              </w:rPr>
              <w:t> </w:t>
            </w:r>
          </w:p>
        </w:tc>
        <w:tc>
          <w:tcPr>
            <w:tcW w:w="434" w:type="pct"/>
            <w:tcBorders>
              <w:top w:val="nil"/>
              <w:left w:val="nil"/>
              <w:bottom w:val="single" w:sz="4" w:space="0" w:color="auto"/>
              <w:right w:val="single" w:sz="4" w:space="0" w:color="auto"/>
            </w:tcBorders>
            <w:shd w:val="clear" w:color="000000" w:fill="CCFFCC"/>
            <w:noWrap/>
            <w:vAlign w:val="bottom"/>
            <w:hideMark/>
          </w:tcPr>
          <w:p w:rsidR="00613310" w:rsidRPr="00613310" w:rsidRDefault="00613310" w:rsidP="00613310">
            <w:pPr>
              <w:suppressAutoHyphens w:val="0"/>
              <w:jc w:val="center"/>
              <w:rPr>
                <w:rFonts w:ascii="Arial" w:hAnsi="Arial" w:cs="Arial"/>
                <w:b/>
                <w:bCs/>
              </w:rPr>
            </w:pPr>
            <w:r w:rsidRPr="00613310">
              <w:rPr>
                <w:rFonts w:ascii="Arial" w:hAnsi="Arial" w:cs="Arial"/>
                <w:b/>
                <w:bCs/>
              </w:rPr>
              <w:t> </w:t>
            </w:r>
          </w:p>
        </w:tc>
        <w:tc>
          <w:tcPr>
            <w:tcW w:w="438" w:type="pct"/>
            <w:tcBorders>
              <w:top w:val="nil"/>
              <w:left w:val="nil"/>
              <w:bottom w:val="single" w:sz="4" w:space="0" w:color="auto"/>
              <w:right w:val="single" w:sz="4" w:space="0" w:color="auto"/>
            </w:tcBorders>
            <w:shd w:val="clear" w:color="000000" w:fill="CCFFCC"/>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0" w:type="pct"/>
            <w:tcBorders>
              <w:top w:val="nil"/>
              <w:left w:val="nil"/>
              <w:bottom w:val="single" w:sz="4" w:space="0" w:color="auto"/>
              <w:right w:val="single" w:sz="4" w:space="0" w:color="auto"/>
            </w:tcBorders>
            <w:shd w:val="clear" w:color="000000" w:fill="CCFFCC"/>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r>
      <w:tr w:rsidR="00613310" w:rsidRPr="00613310" w:rsidTr="0061758B">
        <w:trPr>
          <w:gridAfter w:val="5"/>
          <w:wAfter w:w="1484" w:type="pct"/>
          <w:trHeight w:val="405"/>
        </w:trPr>
        <w:tc>
          <w:tcPr>
            <w:tcW w:w="3516" w:type="pct"/>
            <w:gridSpan w:val="7"/>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613310" w:rsidRPr="00613310" w:rsidRDefault="00613310" w:rsidP="00613310">
            <w:pPr>
              <w:suppressAutoHyphens w:val="0"/>
              <w:rPr>
                <w:rFonts w:ascii="Arial" w:hAnsi="Arial" w:cs="Arial"/>
                <w:b/>
                <w:bCs/>
                <w:color w:val="000000"/>
              </w:rPr>
            </w:pPr>
            <w:r w:rsidRPr="00613310">
              <w:rPr>
                <w:rFonts w:ascii="Arial" w:hAnsi="Arial" w:cs="Arial"/>
                <w:b/>
                <w:bCs/>
                <w:color w:val="000000"/>
              </w:rPr>
              <w:t xml:space="preserve">                        6. PRIHODI POSLOVANJA</w:t>
            </w:r>
          </w:p>
        </w:tc>
      </w:tr>
      <w:tr w:rsidR="0061758B" w:rsidRPr="00613310" w:rsidTr="0061758B">
        <w:trPr>
          <w:gridAfter w:val="5"/>
          <w:wAfter w:w="1484" w:type="pct"/>
          <w:trHeight w:val="105"/>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1184" w:type="pct"/>
            <w:tcBorders>
              <w:top w:val="nil"/>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sz w:val="18"/>
                <w:szCs w:val="18"/>
              </w:rPr>
            </w:pPr>
            <w:r w:rsidRPr="00613310">
              <w:rPr>
                <w:rFonts w:ascii="Arial" w:hAnsi="Arial" w:cs="Arial"/>
                <w:sz w:val="18"/>
                <w:szCs w:val="18"/>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8"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0"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r>
      <w:tr w:rsidR="0061758B" w:rsidRPr="00613310" w:rsidTr="0061758B">
        <w:trPr>
          <w:gridAfter w:val="5"/>
          <w:wAfter w:w="1484" w:type="pct"/>
          <w:trHeight w:val="750"/>
        </w:trPr>
        <w:tc>
          <w:tcPr>
            <w:tcW w:w="292" w:type="pct"/>
            <w:tcBorders>
              <w:top w:val="nil"/>
              <w:left w:val="single" w:sz="4" w:space="0" w:color="auto"/>
              <w:bottom w:val="single" w:sz="4" w:space="0" w:color="auto"/>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BROJ KONTA</w:t>
            </w:r>
          </w:p>
        </w:tc>
        <w:tc>
          <w:tcPr>
            <w:tcW w:w="118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NAZIV PRIHODA</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2021.</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PO PRVOM REBALANSU</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REBALANS DRUGI</w:t>
            </w:r>
          </w:p>
        </w:tc>
        <w:tc>
          <w:tcPr>
            <w:tcW w:w="438"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NOVI PLAN</w:t>
            </w:r>
          </w:p>
        </w:tc>
        <w:tc>
          <w:tcPr>
            <w:tcW w:w="290"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 xml:space="preserve">Indeks </w:t>
            </w:r>
          </w:p>
        </w:tc>
      </w:tr>
      <w:tr w:rsidR="0061758B" w:rsidRPr="00613310" w:rsidTr="0061758B">
        <w:trPr>
          <w:gridAfter w:val="5"/>
          <w:wAfter w:w="1484" w:type="pct"/>
          <w:trHeight w:val="300"/>
        </w:trPr>
        <w:tc>
          <w:tcPr>
            <w:tcW w:w="292" w:type="pct"/>
            <w:tcBorders>
              <w:top w:val="nil"/>
              <w:left w:val="single" w:sz="4" w:space="0" w:color="auto"/>
              <w:bottom w:val="nil"/>
              <w:right w:val="single" w:sz="4" w:space="0" w:color="auto"/>
            </w:tcBorders>
            <w:shd w:val="clear" w:color="auto" w:fill="auto"/>
            <w:vAlign w:val="bottom"/>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 </w:t>
            </w:r>
          </w:p>
        </w:tc>
        <w:tc>
          <w:tcPr>
            <w:tcW w:w="1184"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1</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2</w:t>
            </w:r>
          </w:p>
        </w:tc>
        <w:tc>
          <w:tcPr>
            <w:tcW w:w="43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3 (4 - 2)</w:t>
            </w:r>
          </w:p>
        </w:tc>
        <w:tc>
          <w:tcPr>
            <w:tcW w:w="438"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4</w:t>
            </w:r>
          </w:p>
        </w:tc>
        <w:tc>
          <w:tcPr>
            <w:tcW w:w="290"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5(4:2)x100</w:t>
            </w:r>
          </w:p>
        </w:tc>
      </w:tr>
      <w:tr w:rsidR="0061758B" w:rsidRPr="00613310" w:rsidTr="0061758B">
        <w:trPr>
          <w:gridAfter w:val="5"/>
          <w:wAfter w:w="1484" w:type="pct"/>
          <w:trHeight w:val="315"/>
        </w:trPr>
        <w:tc>
          <w:tcPr>
            <w:tcW w:w="292" w:type="pct"/>
            <w:tcBorders>
              <w:top w:val="single" w:sz="4" w:space="0" w:color="auto"/>
              <w:left w:val="single" w:sz="4" w:space="0" w:color="auto"/>
              <w:bottom w:val="nil"/>
              <w:right w:val="single" w:sz="4" w:space="0" w:color="auto"/>
            </w:tcBorders>
            <w:shd w:val="clear" w:color="auto" w:fill="auto"/>
            <w:noWrap/>
            <w:hideMark/>
          </w:tcPr>
          <w:p w:rsidR="00613310" w:rsidRPr="00613310" w:rsidRDefault="00613310" w:rsidP="00613310">
            <w:pPr>
              <w:suppressAutoHyphens w:val="0"/>
              <w:rPr>
                <w:rFonts w:ascii="Arial" w:hAnsi="Arial" w:cs="Arial"/>
                <w:b/>
                <w:bCs/>
                <w:color w:val="000000"/>
                <w:sz w:val="22"/>
                <w:szCs w:val="22"/>
              </w:rPr>
            </w:pPr>
            <w:r w:rsidRPr="00613310">
              <w:rPr>
                <w:rFonts w:ascii="Arial" w:hAnsi="Arial" w:cs="Arial"/>
                <w:b/>
                <w:bCs/>
                <w:color w:val="000000"/>
                <w:sz w:val="22"/>
                <w:szCs w:val="22"/>
              </w:rPr>
              <w:t>6</w:t>
            </w:r>
          </w:p>
        </w:tc>
        <w:tc>
          <w:tcPr>
            <w:tcW w:w="1184" w:type="pct"/>
            <w:tcBorders>
              <w:top w:val="single" w:sz="4" w:space="0" w:color="auto"/>
              <w:left w:val="nil"/>
              <w:bottom w:val="nil"/>
              <w:right w:val="single" w:sz="4" w:space="0" w:color="auto"/>
            </w:tcBorders>
            <w:shd w:val="clear" w:color="auto" w:fill="auto"/>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PRIHODI POSLOVANJA</w:t>
            </w:r>
          </w:p>
        </w:tc>
        <w:tc>
          <w:tcPr>
            <w:tcW w:w="439" w:type="pct"/>
            <w:tcBorders>
              <w:top w:val="single" w:sz="4" w:space="0" w:color="auto"/>
              <w:left w:val="nil"/>
              <w:bottom w:val="nil"/>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8.822.332,00</w:t>
            </w:r>
          </w:p>
        </w:tc>
        <w:tc>
          <w:tcPr>
            <w:tcW w:w="439" w:type="pct"/>
            <w:tcBorders>
              <w:top w:val="single" w:sz="4" w:space="0" w:color="auto"/>
              <w:left w:val="nil"/>
              <w:bottom w:val="nil"/>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8.822.332,00</w:t>
            </w:r>
          </w:p>
        </w:tc>
        <w:tc>
          <w:tcPr>
            <w:tcW w:w="434" w:type="pct"/>
            <w:tcBorders>
              <w:top w:val="single" w:sz="4" w:space="0" w:color="auto"/>
              <w:left w:val="nil"/>
              <w:bottom w:val="nil"/>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-1.354.968,00</w:t>
            </w:r>
          </w:p>
        </w:tc>
        <w:tc>
          <w:tcPr>
            <w:tcW w:w="438" w:type="pct"/>
            <w:tcBorders>
              <w:top w:val="single" w:sz="4" w:space="0" w:color="auto"/>
              <w:left w:val="nil"/>
              <w:bottom w:val="nil"/>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7.467.364,00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84,64</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auto" w:fill="auto"/>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61</w:t>
            </w:r>
          </w:p>
        </w:tc>
        <w:tc>
          <w:tcPr>
            <w:tcW w:w="118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Prihodi od poreza</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3.985.000,00</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3.985.000,00</w:t>
            </w:r>
          </w:p>
        </w:tc>
        <w:tc>
          <w:tcPr>
            <w:tcW w:w="43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-3.300.000,00</w:t>
            </w:r>
          </w:p>
        </w:tc>
        <w:tc>
          <w:tcPr>
            <w:tcW w:w="438"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685.000,00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17,19</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611</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Porez i prirez na dohodak</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3.900.000,00</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3.900.000,00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-3.300.000,00</w:t>
            </w:r>
          </w:p>
        </w:tc>
        <w:tc>
          <w:tcPr>
            <w:tcW w:w="438"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600.000,00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15,38</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613</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Porezi na imovinu</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65.000,00</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65.000,00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65.000,00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55"/>
        </w:trPr>
        <w:tc>
          <w:tcPr>
            <w:tcW w:w="292" w:type="pct"/>
            <w:tcBorders>
              <w:top w:val="nil"/>
              <w:left w:val="single" w:sz="4" w:space="0" w:color="auto"/>
              <w:bottom w:val="nil"/>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614</w:t>
            </w:r>
          </w:p>
        </w:tc>
        <w:tc>
          <w:tcPr>
            <w:tcW w:w="118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Porezi na robu i usluge</w:t>
            </w:r>
          </w:p>
        </w:tc>
        <w:tc>
          <w:tcPr>
            <w:tcW w:w="439"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20.000,00</w:t>
            </w:r>
          </w:p>
        </w:tc>
        <w:tc>
          <w:tcPr>
            <w:tcW w:w="439"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20.000,00</w:t>
            </w:r>
          </w:p>
        </w:tc>
        <w:tc>
          <w:tcPr>
            <w:tcW w:w="434"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20.000,00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450"/>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63</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Pomoći iz inozemstva  i od </w:t>
            </w:r>
            <w:proofErr w:type="spellStart"/>
            <w:r w:rsidRPr="00613310">
              <w:rPr>
                <w:rFonts w:ascii="Arial" w:hAnsi="Arial" w:cs="Arial"/>
                <w:b/>
                <w:bCs/>
                <w:color w:val="000000"/>
                <w:sz w:val="18"/>
                <w:szCs w:val="18"/>
              </w:rPr>
              <w:t>subjek</w:t>
            </w:r>
            <w:proofErr w:type="spellEnd"/>
            <w:r w:rsidRPr="00613310">
              <w:rPr>
                <w:rFonts w:ascii="Arial" w:hAnsi="Arial" w:cs="Arial"/>
                <w:b/>
                <w:bCs/>
                <w:color w:val="000000"/>
                <w:sz w:val="18"/>
                <w:szCs w:val="18"/>
              </w:rPr>
              <w:t>. unutar opće države</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3.643.980,00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3.643.980,00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2.192.032,00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5.836.012,00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160,15</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633</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xml:space="preserve">Pomoći iz proračuna </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3.083.485,00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3.083.485,00</w:t>
            </w:r>
          </w:p>
        </w:tc>
        <w:tc>
          <w:tcPr>
            <w:tcW w:w="43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2.141.515,00</w:t>
            </w:r>
          </w:p>
        </w:tc>
        <w:tc>
          <w:tcPr>
            <w:tcW w:w="438"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5.225.000,00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169,45</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634</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xml:space="preserve">Pomoći iz proračuna </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13.274,00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13.274,00</w:t>
            </w:r>
          </w:p>
        </w:tc>
        <w:tc>
          <w:tcPr>
            <w:tcW w:w="43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11.178,00</w:t>
            </w:r>
          </w:p>
        </w:tc>
        <w:tc>
          <w:tcPr>
            <w:tcW w:w="438"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24.452,00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184,21</w:t>
            </w:r>
          </w:p>
        </w:tc>
      </w:tr>
      <w:tr w:rsidR="0061758B" w:rsidRPr="00613310" w:rsidTr="0061758B">
        <w:trPr>
          <w:gridAfter w:val="5"/>
          <w:wAfter w:w="1484" w:type="pct"/>
          <w:trHeight w:val="76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636</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Pomoć proračunskim korisnicima iz proračuna koji im nije nadležan</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72.000,00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72.000,00</w:t>
            </w:r>
          </w:p>
        </w:tc>
        <w:tc>
          <w:tcPr>
            <w:tcW w:w="43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-24.000,00</w:t>
            </w:r>
          </w:p>
        </w:tc>
        <w:tc>
          <w:tcPr>
            <w:tcW w:w="438"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48.000,00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66,67</w:t>
            </w:r>
          </w:p>
        </w:tc>
      </w:tr>
      <w:tr w:rsidR="0061758B" w:rsidRPr="00613310" w:rsidTr="0061758B">
        <w:trPr>
          <w:gridAfter w:val="5"/>
          <w:wAfter w:w="1484" w:type="pct"/>
          <w:trHeight w:val="405"/>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638</w:t>
            </w:r>
          </w:p>
        </w:tc>
        <w:tc>
          <w:tcPr>
            <w:tcW w:w="118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18"/>
                <w:szCs w:val="18"/>
              </w:rPr>
            </w:pPr>
            <w:proofErr w:type="spellStart"/>
            <w:r w:rsidRPr="00613310">
              <w:rPr>
                <w:rFonts w:ascii="Arial" w:hAnsi="Arial" w:cs="Arial"/>
                <w:b/>
                <w:bCs/>
                <w:color w:val="000000"/>
                <w:sz w:val="18"/>
                <w:szCs w:val="18"/>
              </w:rPr>
              <w:t>Pom.iz</w:t>
            </w:r>
            <w:proofErr w:type="spellEnd"/>
            <w:r w:rsidRPr="00613310">
              <w:rPr>
                <w:rFonts w:ascii="Arial" w:hAnsi="Arial" w:cs="Arial"/>
                <w:b/>
                <w:bCs/>
                <w:color w:val="000000"/>
                <w:sz w:val="18"/>
                <w:szCs w:val="18"/>
              </w:rPr>
              <w:t xml:space="preserve"> </w:t>
            </w:r>
            <w:proofErr w:type="spellStart"/>
            <w:r w:rsidRPr="00613310">
              <w:rPr>
                <w:rFonts w:ascii="Arial" w:hAnsi="Arial" w:cs="Arial"/>
                <w:b/>
                <w:bCs/>
                <w:color w:val="000000"/>
                <w:sz w:val="18"/>
                <w:szCs w:val="18"/>
              </w:rPr>
              <w:t>drž.pror.temeljem</w:t>
            </w:r>
            <w:proofErr w:type="spellEnd"/>
            <w:r w:rsidRPr="00613310">
              <w:rPr>
                <w:rFonts w:ascii="Arial" w:hAnsi="Arial" w:cs="Arial"/>
                <w:b/>
                <w:bCs/>
                <w:color w:val="000000"/>
                <w:sz w:val="18"/>
                <w:szCs w:val="18"/>
              </w:rPr>
              <w:t xml:space="preserve"> prijenosa EU sr.</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475.221,00</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475.221,00</w:t>
            </w:r>
          </w:p>
        </w:tc>
        <w:tc>
          <w:tcPr>
            <w:tcW w:w="43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63.339,00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538.560,00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113,33</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64</w:t>
            </w:r>
          </w:p>
        </w:tc>
        <w:tc>
          <w:tcPr>
            <w:tcW w:w="118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Prihodi od imovine</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380.302,00</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380.302,00</w:t>
            </w:r>
          </w:p>
        </w:tc>
        <w:tc>
          <w:tcPr>
            <w:tcW w:w="43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-17.000,00</w:t>
            </w:r>
          </w:p>
        </w:tc>
        <w:tc>
          <w:tcPr>
            <w:tcW w:w="438"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363.302,00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95,53</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641</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Prihodi od financijske imovine</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300,00</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300,00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300,00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51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641</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Prihodi od financijske imovine KNJIŽNICA</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2,00</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525"/>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642</w:t>
            </w:r>
          </w:p>
        </w:tc>
        <w:tc>
          <w:tcPr>
            <w:tcW w:w="118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Prihodi od nefinancijske imovine</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380.000,00</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380.000,00</w:t>
            </w:r>
          </w:p>
        </w:tc>
        <w:tc>
          <w:tcPr>
            <w:tcW w:w="43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-17.000,00</w:t>
            </w:r>
          </w:p>
        </w:tc>
        <w:tc>
          <w:tcPr>
            <w:tcW w:w="438"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363.000,00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95,53</w:t>
            </w:r>
          </w:p>
        </w:tc>
      </w:tr>
      <w:tr w:rsidR="0061758B" w:rsidRPr="00613310" w:rsidTr="0061758B">
        <w:trPr>
          <w:gridAfter w:val="5"/>
          <w:wAfter w:w="1484" w:type="pct"/>
          <w:trHeight w:val="600"/>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65</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Prihodi od administrativnih pristojbi i po posebnim propisima</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743.130,00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743.130,00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-230.000,00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513.130,00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69,05</w:t>
            </w:r>
          </w:p>
        </w:tc>
      </w:tr>
      <w:tr w:rsidR="0061758B" w:rsidRPr="00613310" w:rsidTr="0061758B">
        <w:trPr>
          <w:gridAfter w:val="5"/>
          <w:wAfter w:w="1484" w:type="pct"/>
          <w:trHeight w:val="57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651</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Administrativne (upravne) pristojbe</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140.500,00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140.500,00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140.500,00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652</w:t>
            </w:r>
          </w:p>
        </w:tc>
        <w:tc>
          <w:tcPr>
            <w:tcW w:w="118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Prihodi po posebnim propisima</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287.630,00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287.630,00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-230.000,00</w:t>
            </w:r>
          </w:p>
        </w:tc>
        <w:tc>
          <w:tcPr>
            <w:tcW w:w="438"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57.630,00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20,04</w:t>
            </w:r>
          </w:p>
        </w:tc>
      </w:tr>
      <w:tr w:rsidR="0061758B" w:rsidRPr="00613310" w:rsidTr="0061758B">
        <w:trPr>
          <w:gridAfter w:val="5"/>
          <w:wAfter w:w="1484" w:type="pct"/>
          <w:trHeight w:val="270"/>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653</w:t>
            </w:r>
          </w:p>
        </w:tc>
        <w:tc>
          <w:tcPr>
            <w:tcW w:w="118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Komunalni doprinosi i naknade</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315.000,00</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315.000,00</w:t>
            </w:r>
          </w:p>
        </w:tc>
        <w:tc>
          <w:tcPr>
            <w:tcW w:w="43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315.000,00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495"/>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66</w:t>
            </w:r>
          </w:p>
        </w:tc>
        <w:tc>
          <w:tcPr>
            <w:tcW w:w="1184" w:type="pct"/>
            <w:tcBorders>
              <w:top w:val="single" w:sz="8" w:space="0" w:color="auto"/>
              <w:left w:val="nil"/>
              <w:bottom w:val="single" w:sz="8"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Prihodi od prodaje robe i pruženih usluga i prihodi od donacija</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68.920,00</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68.920,00</w:t>
            </w:r>
          </w:p>
        </w:tc>
        <w:tc>
          <w:tcPr>
            <w:tcW w:w="43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68.920,00</w:t>
            </w:r>
          </w:p>
        </w:tc>
        <w:tc>
          <w:tcPr>
            <w:tcW w:w="290" w:type="pct"/>
            <w:tcBorders>
              <w:top w:val="single" w:sz="8" w:space="0" w:color="auto"/>
              <w:left w:val="nil"/>
              <w:bottom w:val="single" w:sz="8" w:space="0" w:color="auto"/>
              <w:right w:val="single" w:sz="8"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70"/>
        </w:trPr>
        <w:tc>
          <w:tcPr>
            <w:tcW w:w="292" w:type="pct"/>
            <w:tcBorders>
              <w:top w:val="nil"/>
              <w:left w:val="single" w:sz="4" w:space="0" w:color="auto"/>
              <w:bottom w:val="nil"/>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18"/>
                <w:szCs w:val="18"/>
              </w:rPr>
            </w:pPr>
            <w:r w:rsidRPr="00613310">
              <w:rPr>
                <w:rFonts w:ascii="Arial" w:hAnsi="Arial" w:cs="Arial"/>
                <w:b/>
                <w:bCs/>
                <w:color w:val="000000"/>
                <w:sz w:val="18"/>
                <w:szCs w:val="18"/>
              </w:rPr>
              <w:lastRenderedPageBreak/>
              <w:t>661</w:t>
            </w:r>
          </w:p>
        </w:tc>
        <w:tc>
          <w:tcPr>
            <w:tcW w:w="1184" w:type="pct"/>
            <w:tcBorders>
              <w:top w:val="nil"/>
              <w:left w:val="nil"/>
              <w:bottom w:val="nil"/>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Prihodi od izvršenih usluga</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68.920,00</w:t>
            </w:r>
          </w:p>
        </w:tc>
        <w:tc>
          <w:tcPr>
            <w:tcW w:w="439"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68.920,00</w:t>
            </w:r>
          </w:p>
        </w:tc>
        <w:tc>
          <w:tcPr>
            <w:tcW w:w="434"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68.920,00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68</w:t>
            </w:r>
          </w:p>
        </w:tc>
        <w:tc>
          <w:tcPr>
            <w:tcW w:w="1184" w:type="pct"/>
            <w:tcBorders>
              <w:top w:val="single" w:sz="8" w:space="0" w:color="auto"/>
              <w:left w:val="nil"/>
              <w:bottom w:val="single" w:sz="8"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Kazne, upravne mjere i ostali prihodi</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1.000,00</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1.000,00</w:t>
            </w:r>
          </w:p>
        </w:tc>
        <w:tc>
          <w:tcPr>
            <w:tcW w:w="43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1.000,00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681</w:t>
            </w:r>
          </w:p>
        </w:tc>
        <w:tc>
          <w:tcPr>
            <w:tcW w:w="1184" w:type="pct"/>
            <w:tcBorders>
              <w:top w:val="nil"/>
              <w:left w:val="nil"/>
              <w:bottom w:val="single" w:sz="4" w:space="0" w:color="auto"/>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Kazne i upravne mjere</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1.000,00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1.000,00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1.000,00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3310" w:rsidRPr="00613310" w:rsidTr="0061758B">
        <w:trPr>
          <w:gridAfter w:val="5"/>
          <w:wAfter w:w="1484" w:type="pct"/>
          <w:trHeight w:val="435"/>
        </w:trPr>
        <w:tc>
          <w:tcPr>
            <w:tcW w:w="3516" w:type="pct"/>
            <w:gridSpan w:val="7"/>
            <w:tcBorders>
              <w:top w:val="single" w:sz="4" w:space="0" w:color="auto"/>
              <w:left w:val="single" w:sz="4" w:space="0" w:color="auto"/>
              <w:bottom w:val="single" w:sz="4" w:space="0" w:color="auto"/>
              <w:right w:val="single" w:sz="4" w:space="0" w:color="000000"/>
            </w:tcBorders>
            <w:shd w:val="clear" w:color="000000" w:fill="99CCFF"/>
            <w:noWrap/>
            <w:vAlign w:val="center"/>
            <w:hideMark/>
          </w:tcPr>
          <w:p w:rsidR="00613310" w:rsidRPr="00613310" w:rsidRDefault="00613310" w:rsidP="00613310">
            <w:pPr>
              <w:suppressAutoHyphens w:val="0"/>
              <w:rPr>
                <w:rFonts w:ascii="Arial" w:hAnsi="Arial" w:cs="Arial"/>
                <w:b/>
                <w:bCs/>
                <w:color w:val="000000"/>
              </w:rPr>
            </w:pPr>
            <w:r w:rsidRPr="00613310">
              <w:rPr>
                <w:rFonts w:ascii="Arial" w:hAnsi="Arial" w:cs="Arial"/>
                <w:b/>
                <w:bCs/>
                <w:color w:val="000000"/>
              </w:rPr>
              <w:t xml:space="preserve">                        7. PRIHODI OD NEFINANCIJSKE IMOVINE</w:t>
            </w:r>
          </w:p>
        </w:tc>
      </w:tr>
      <w:tr w:rsidR="0061758B" w:rsidRPr="00613310" w:rsidTr="0061758B">
        <w:trPr>
          <w:gridAfter w:val="5"/>
          <w:wAfter w:w="1484" w:type="pct"/>
          <w:trHeight w:val="76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BROJ KONTA</w:t>
            </w:r>
          </w:p>
        </w:tc>
        <w:tc>
          <w:tcPr>
            <w:tcW w:w="118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NAZIV PRIHODA</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2020.</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PO PRVOM REBALANSU</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REBALANS DRUGI</w:t>
            </w:r>
          </w:p>
        </w:tc>
        <w:tc>
          <w:tcPr>
            <w:tcW w:w="438"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NOVI PLAN</w:t>
            </w:r>
          </w:p>
        </w:tc>
        <w:tc>
          <w:tcPr>
            <w:tcW w:w="290"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 xml:space="preserve">Indeks </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 </w:t>
            </w:r>
          </w:p>
        </w:tc>
        <w:tc>
          <w:tcPr>
            <w:tcW w:w="118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1</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2</w:t>
            </w:r>
          </w:p>
        </w:tc>
        <w:tc>
          <w:tcPr>
            <w:tcW w:w="43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3 (4 - 2)</w:t>
            </w:r>
          </w:p>
        </w:tc>
        <w:tc>
          <w:tcPr>
            <w:tcW w:w="438"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4</w:t>
            </w:r>
          </w:p>
        </w:tc>
        <w:tc>
          <w:tcPr>
            <w:tcW w:w="290"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5(4:2)x100</w:t>
            </w:r>
          </w:p>
        </w:tc>
      </w:tr>
      <w:tr w:rsidR="0061758B" w:rsidRPr="00613310" w:rsidTr="0061758B">
        <w:trPr>
          <w:gridAfter w:val="5"/>
          <w:wAfter w:w="1484" w:type="pct"/>
          <w:trHeight w:val="525"/>
        </w:trPr>
        <w:tc>
          <w:tcPr>
            <w:tcW w:w="292" w:type="pct"/>
            <w:tcBorders>
              <w:top w:val="nil"/>
              <w:left w:val="single" w:sz="8" w:space="0" w:color="auto"/>
              <w:bottom w:val="nil"/>
              <w:right w:val="single" w:sz="4" w:space="0" w:color="auto"/>
            </w:tcBorders>
            <w:shd w:val="clear" w:color="000000" w:fill="CC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7</w:t>
            </w:r>
          </w:p>
        </w:tc>
        <w:tc>
          <w:tcPr>
            <w:tcW w:w="1184" w:type="pct"/>
            <w:tcBorders>
              <w:top w:val="nil"/>
              <w:left w:val="nil"/>
              <w:bottom w:val="nil"/>
              <w:right w:val="single" w:sz="4" w:space="0" w:color="auto"/>
            </w:tcBorders>
            <w:shd w:val="clear" w:color="000000" w:fill="CCFFCC"/>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PRIHODI OD PRODAJE NEFINANCIJSKE IMOVINE</w:t>
            </w:r>
          </w:p>
        </w:tc>
        <w:tc>
          <w:tcPr>
            <w:tcW w:w="439" w:type="pct"/>
            <w:tcBorders>
              <w:top w:val="nil"/>
              <w:left w:val="nil"/>
              <w:bottom w:val="nil"/>
              <w:right w:val="single" w:sz="4" w:space="0" w:color="auto"/>
            </w:tcBorders>
            <w:shd w:val="clear" w:color="000000" w:fill="CC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200.000,00</w:t>
            </w:r>
          </w:p>
        </w:tc>
        <w:tc>
          <w:tcPr>
            <w:tcW w:w="439" w:type="pct"/>
            <w:tcBorders>
              <w:top w:val="nil"/>
              <w:left w:val="nil"/>
              <w:bottom w:val="nil"/>
              <w:right w:val="single" w:sz="4" w:space="0" w:color="auto"/>
            </w:tcBorders>
            <w:shd w:val="clear" w:color="000000" w:fill="CC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275.000,00</w:t>
            </w:r>
          </w:p>
        </w:tc>
        <w:tc>
          <w:tcPr>
            <w:tcW w:w="434" w:type="pct"/>
            <w:tcBorders>
              <w:top w:val="single" w:sz="4" w:space="0" w:color="auto"/>
              <w:left w:val="nil"/>
              <w:bottom w:val="nil"/>
              <w:right w:val="single" w:sz="4" w:space="0" w:color="auto"/>
            </w:tcBorders>
            <w:shd w:val="clear" w:color="000000" w:fill="CC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92.500,00</w:t>
            </w:r>
          </w:p>
        </w:tc>
        <w:tc>
          <w:tcPr>
            <w:tcW w:w="438" w:type="pct"/>
            <w:tcBorders>
              <w:top w:val="single" w:sz="4" w:space="0" w:color="auto"/>
              <w:left w:val="nil"/>
              <w:bottom w:val="nil"/>
              <w:right w:val="single" w:sz="4" w:space="0" w:color="auto"/>
            </w:tcBorders>
            <w:shd w:val="clear" w:color="000000" w:fill="CCFFCC"/>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367.500,00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133,64</w:t>
            </w:r>
          </w:p>
        </w:tc>
      </w:tr>
      <w:tr w:rsidR="0061758B" w:rsidRPr="00613310" w:rsidTr="0061758B">
        <w:trPr>
          <w:gridAfter w:val="5"/>
          <w:wAfter w:w="1484" w:type="pct"/>
          <w:trHeight w:val="495"/>
        </w:trPr>
        <w:tc>
          <w:tcPr>
            <w:tcW w:w="292" w:type="pct"/>
            <w:tcBorders>
              <w:top w:val="single" w:sz="8" w:space="0" w:color="auto"/>
              <w:left w:val="single" w:sz="8" w:space="0" w:color="auto"/>
              <w:bottom w:val="single" w:sz="8" w:space="0" w:color="auto"/>
              <w:right w:val="single" w:sz="4" w:space="0" w:color="auto"/>
            </w:tcBorders>
            <w:shd w:val="clear" w:color="auto" w:fill="auto"/>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71</w:t>
            </w:r>
          </w:p>
        </w:tc>
        <w:tc>
          <w:tcPr>
            <w:tcW w:w="1184" w:type="pct"/>
            <w:tcBorders>
              <w:top w:val="single" w:sz="8" w:space="0" w:color="auto"/>
              <w:left w:val="nil"/>
              <w:bottom w:val="single" w:sz="8"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Prihodi od prodaje </w:t>
            </w:r>
            <w:proofErr w:type="spellStart"/>
            <w:r w:rsidRPr="00613310">
              <w:rPr>
                <w:rFonts w:ascii="Arial" w:hAnsi="Arial" w:cs="Arial"/>
                <w:b/>
                <w:bCs/>
                <w:color w:val="000000"/>
                <w:sz w:val="18"/>
                <w:szCs w:val="18"/>
              </w:rPr>
              <w:t>neproizvedene</w:t>
            </w:r>
            <w:proofErr w:type="spellEnd"/>
            <w:r w:rsidRPr="00613310">
              <w:rPr>
                <w:rFonts w:ascii="Arial" w:hAnsi="Arial" w:cs="Arial"/>
                <w:b/>
                <w:bCs/>
                <w:color w:val="000000"/>
                <w:sz w:val="18"/>
                <w:szCs w:val="18"/>
              </w:rPr>
              <w:t xml:space="preserve"> imovine</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200.000,00</w:t>
            </w:r>
          </w:p>
        </w:tc>
        <w:tc>
          <w:tcPr>
            <w:tcW w:w="439"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200.000,00</w:t>
            </w:r>
          </w:p>
        </w:tc>
        <w:tc>
          <w:tcPr>
            <w:tcW w:w="434" w:type="pct"/>
            <w:tcBorders>
              <w:top w:val="single" w:sz="8" w:space="0" w:color="auto"/>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92.500,00</w:t>
            </w:r>
          </w:p>
        </w:tc>
        <w:tc>
          <w:tcPr>
            <w:tcW w:w="438" w:type="pct"/>
            <w:tcBorders>
              <w:top w:val="single" w:sz="8" w:space="0" w:color="auto"/>
              <w:left w:val="nil"/>
              <w:bottom w:val="single" w:sz="8" w:space="0" w:color="auto"/>
              <w:right w:val="single" w:sz="8"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292.500,00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146,25</w:t>
            </w:r>
          </w:p>
        </w:tc>
      </w:tr>
      <w:tr w:rsidR="0061758B" w:rsidRPr="00613310" w:rsidTr="0061758B">
        <w:trPr>
          <w:gridAfter w:val="5"/>
          <w:wAfter w:w="1484" w:type="pct"/>
          <w:trHeight w:val="495"/>
        </w:trPr>
        <w:tc>
          <w:tcPr>
            <w:tcW w:w="292" w:type="pct"/>
            <w:tcBorders>
              <w:top w:val="nil"/>
              <w:left w:val="single" w:sz="4" w:space="0" w:color="auto"/>
              <w:bottom w:val="nil"/>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711</w:t>
            </w:r>
          </w:p>
        </w:tc>
        <w:tc>
          <w:tcPr>
            <w:tcW w:w="1184" w:type="pct"/>
            <w:tcBorders>
              <w:top w:val="nil"/>
              <w:left w:val="nil"/>
              <w:bottom w:val="nil"/>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Prihodi od prodaje materijalne imovine - </w:t>
            </w:r>
            <w:proofErr w:type="spellStart"/>
            <w:r w:rsidRPr="00613310">
              <w:rPr>
                <w:rFonts w:ascii="Arial" w:hAnsi="Arial" w:cs="Arial"/>
                <w:b/>
                <w:bCs/>
                <w:color w:val="000000"/>
                <w:sz w:val="18"/>
                <w:szCs w:val="18"/>
              </w:rPr>
              <w:t>pr.bog</w:t>
            </w:r>
            <w:proofErr w:type="spellEnd"/>
            <w:r w:rsidRPr="00613310">
              <w:rPr>
                <w:rFonts w:ascii="Arial" w:hAnsi="Arial" w:cs="Arial"/>
                <w:b/>
                <w:bCs/>
                <w:color w:val="000000"/>
                <w:sz w:val="18"/>
                <w:szCs w:val="18"/>
              </w:rPr>
              <w:t>.</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200.000,00</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200.000,00</w:t>
            </w:r>
          </w:p>
        </w:tc>
        <w:tc>
          <w:tcPr>
            <w:tcW w:w="43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92.500,00</w:t>
            </w:r>
          </w:p>
        </w:tc>
        <w:tc>
          <w:tcPr>
            <w:tcW w:w="438"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292.500,00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146,25</w:t>
            </w:r>
          </w:p>
        </w:tc>
      </w:tr>
      <w:tr w:rsidR="0061758B" w:rsidRPr="00613310" w:rsidTr="0061758B">
        <w:trPr>
          <w:gridAfter w:val="5"/>
          <w:wAfter w:w="1484" w:type="pct"/>
          <w:trHeight w:val="495"/>
        </w:trPr>
        <w:tc>
          <w:tcPr>
            <w:tcW w:w="292" w:type="pct"/>
            <w:tcBorders>
              <w:top w:val="single" w:sz="8" w:space="0" w:color="auto"/>
              <w:left w:val="single" w:sz="8" w:space="0" w:color="auto"/>
              <w:bottom w:val="single" w:sz="8" w:space="0" w:color="auto"/>
              <w:right w:val="single" w:sz="4" w:space="0" w:color="auto"/>
            </w:tcBorders>
            <w:shd w:val="clear" w:color="000000" w:fill="FFFFFF"/>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72</w:t>
            </w:r>
          </w:p>
        </w:tc>
        <w:tc>
          <w:tcPr>
            <w:tcW w:w="1184" w:type="pct"/>
            <w:tcBorders>
              <w:top w:val="single" w:sz="8" w:space="0" w:color="auto"/>
              <w:left w:val="nil"/>
              <w:bottom w:val="single" w:sz="8" w:space="0" w:color="auto"/>
              <w:right w:val="single" w:sz="4" w:space="0" w:color="auto"/>
            </w:tcBorders>
            <w:shd w:val="clear" w:color="000000" w:fill="FFFFFF"/>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Prihod od prodaje </w:t>
            </w:r>
            <w:proofErr w:type="spellStart"/>
            <w:r w:rsidRPr="00613310">
              <w:rPr>
                <w:rFonts w:ascii="Arial" w:hAnsi="Arial" w:cs="Arial"/>
                <w:b/>
                <w:bCs/>
                <w:color w:val="000000"/>
                <w:sz w:val="18"/>
                <w:szCs w:val="18"/>
              </w:rPr>
              <w:t>neproizvedene</w:t>
            </w:r>
            <w:proofErr w:type="spellEnd"/>
            <w:r w:rsidRPr="00613310">
              <w:rPr>
                <w:rFonts w:ascii="Arial" w:hAnsi="Arial" w:cs="Arial"/>
                <w:b/>
                <w:bCs/>
                <w:color w:val="000000"/>
                <w:sz w:val="18"/>
                <w:szCs w:val="18"/>
              </w:rPr>
              <w:t xml:space="preserve"> imovine</w:t>
            </w:r>
          </w:p>
        </w:tc>
        <w:tc>
          <w:tcPr>
            <w:tcW w:w="439" w:type="pct"/>
            <w:tcBorders>
              <w:top w:val="single" w:sz="8" w:space="0" w:color="auto"/>
              <w:left w:val="nil"/>
              <w:bottom w:val="single" w:sz="8" w:space="0" w:color="auto"/>
              <w:right w:val="single" w:sz="4" w:space="0" w:color="auto"/>
            </w:tcBorders>
            <w:shd w:val="clear" w:color="000000" w:fill="FFFFFF"/>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9" w:type="pct"/>
            <w:tcBorders>
              <w:top w:val="single" w:sz="8" w:space="0" w:color="auto"/>
              <w:left w:val="nil"/>
              <w:bottom w:val="single" w:sz="8" w:space="0" w:color="auto"/>
              <w:right w:val="single" w:sz="4" w:space="0" w:color="auto"/>
            </w:tcBorders>
            <w:shd w:val="clear" w:color="000000" w:fill="FFFFFF"/>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75.000,00</w:t>
            </w:r>
          </w:p>
        </w:tc>
        <w:tc>
          <w:tcPr>
            <w:tcW w:w="434" w:type="pct"/>
            <w:tcBorders>
              <w:top w:val="single" w:sz="8" w:space="0" w:color="auto"/>
              <w:left w:val="nil"/>
              <w:bottom w:val="single" w:sz="8" w:space="0" w:color="auto"/>
              <w:right w:val="single" w:sz="4" w:space="0" w:color="auto"/>
            </w:tcBorders>
            <w:shd w:val="clear" w:color="000000" w:fill="FFFFFF"/>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single" w:sz="8" w:space="0" w:color="auto"/>
              <w:left w:val="nil"/>
              <w:bottom w:val="single" w:sz="8" w:space="0" w:color="auto"/>
              <w:right w:val="single" w:sz="4" w:space="0" w:color="auto"/>
            </w:tcBorders>
            <w:shd w:val="clear" w:color="000000" w:fill="FFFFFF"/>
            <w:noWrap/>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75.000,00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495"/>
        </w:trPr>
        <w:tc>
          <w:tcPr>
            <w:tcW w:w="292" w:type="pct"/>
            <w:tcBorders>
              <w:top w:val="nil"/>
              <w:left w:val="single" w:sz="4" w:space="0" w:color="auto"/>
              <w:bottom w:val="nil"/>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721</w:t>
            </w:r>
          </w:p>
        </w:tc>
        <w:tc>
          <w:tcPr>
            <w:tcW w:w="1184" w:type="pct"/>
            <w:tcBorders>
              <w:top w:val="nil"/>
              <w:left w:val="nil"/>
              <w:bottom w:val="nil"/>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Prihod od prodaje građevinskih objekata</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439"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75.000,00</w:t>
            </w:r>
          </w:p>
        </w:tc>
        <w:tc>
          <w:tcPr>
            <w:tcW w:w="434"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438" w:type="pct"/>
            <w:tcBorders>
              <w:top w:val="nil"/>
              <w:left w:val="nil"/>
              <w:bottom w:val="nil"/>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75.000,00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3310" w:rsidRPr="00613310" w:rsidTr="0061758B">
        <w:trPr>
          <w:gridAfter w:val="5"/>
          <w:wAfter w:w="1484" w:type="pct"/>
          <w:trHeight w:val="615"/>
        </w:trPr>
        <w:tc>
          <w:tcPr>
            <w:tcW w:w="3516" w:type="pct"/>
            <w:gridSpan w:val="7"/>
            <w:tcBorders>
              <w:top w:val="single" w:sz="8" w:space="0" w:color="auto"/>
              <w:left w:val="single" w:sz="8" w:space="0" w:color="auto"/>
              <w:bottom w:val="single" w:sz="8" w:space="0" w:color="auto"/>
              <w:right w:val="single" w:sz="8" w:space="0" w:color="000000"/>
            </w:tcBorders>
            <w:shd w:val="clear" w:color="000000" w:fill="99CCFF"/>
            <w:vAlign w:val="center"/>
            <w:hideMark/>
          </w:tcPr>
          <w:p w:rsidR="00613310" w:rsidRPr="00613310" w:rsidRDefault="00613310" w:rsidP="00613310">
            <w:pPr>
              <w:suppressAutoHyphens w:val="0"/>
              <w:rPr>
                <w:rFonts w:ascii="Arial" w:hAnsi="Arial" w:cs="Arial"/>
                <w:b/>
                <w:bCs/>
                <w:color w:val="000000"/>
              </w:rPr>
            </w:pPr>
            <w:r w:rsidRPr="00613310">
              <w:rPr>
                <w:rFonts w:ascii="Arial" w:hAnsi="Arial" w:cs="Arial"/>
                <w:b/>
                <w:bCs/>
                <w:color w:val="000000"/>
              </w:rPr>
              <w:t xml:space="preserve">                        8. PRIMICI OD FINANCIJSKE IMOVINE I ZADUŽIVANJA</w:t>
            </w:r>
          </w:p>
        </w:tc>
      </w:tr>
      <w:tr w:rsidR="0061758B" w:rsidRPr="00613310" w:rsidTr="0061758B">
        <w:trPr>
          <w:gridAfter w:val="5"/>
          <w:wAfter w:w="1484" w:type="pct"/>
          <w:trHeight w:val="525"/>
        </w:trPr>
        <w:tc>
          <w:tcPr>
            <w:tcW w:w="292" w:type="pct"/>
            <w:tcBorders>
              <w:top w:val="nil"/>
              <w:left w:val="single" w:sz="8" w:space="0" w:color="auto"/>
              <w:bottom w:val="single" w:sz="8" w:space="0" w:color="auto"/>
              <w:right w:val="single" w:sz="4" w:space="0" w:color="auto"/>
            </w:tcBorders>
            <w:shd w:val="clear" w:color="000000" w:fill="CC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8</w:t>
            </w:r>
          </w:p>
        </w:tc>
        <w:tc>
          <w:tcPr>
            <w:tcW w:w="1184" w:type="pct"/>
            <w:tcBorders>
              <w:top w:val="nil"/>
              <w:left w:val="nil"/>
              <w:bottom w:val="single" w:sz="8" w:space="0" w:color="auto"/>
              <w:right w:val="single" w:sz="4" w:space="0" w:color="auto"/>
            </w:tcBorders>
            <w:shd w:val="clear" w:color="000000" w:fill="CCFFCC"/>
            <w:noWrap/>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PRIMICI OD FIN. IMOVINE I ZADUŽIVANJA</w:t>
            </w:r>
          </w:p>
        </w:tc>
        <w:tc>
          <w:tcPr>
            <w:tcW w:w="439" w:type="pct"/>
            <w:tcBorders>
              <w:top w:val="nil"/>
              <w:left w:val="nil"/>
              <w:bottom w:val="single" w:sz="8" w:space="0" w:color="auto"/>
              <w:right w:val="single" w:sz="4" w:space="0" w:color="auto"/>
            </w:tcBorders>
            <w:shd w:val="clear" w:color="000000" w:fill="CC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9" w:type="pct"/>
            <w:tcBorders>
              <w:top w:val="nil"/>
              <w:left w:val="nil"/>
              <w:bottom w:val="single" w:sz="8" w:space="0" w:color="auto"/>
              <w:right w:val="single" w:sz="4" w:space="0" w:color="auto"/>
            </w:tcBorders>
            <w:shd w:val="clear" w:color="000000" w:fill="CC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4" w:type="pct"/>
            <w:tcBorders>
              <w:top w:val="nil"/>
              <w:left w:val="nil"/>
              <w:bottom w:val="single" w:sz="8" w:space="0" w:color="auto"/>
              <w:right w:val="single" w:sz="4" w:space="0" w:color="auto"/>
            </w:tcBorders>
            <w:shd w:val="clear" w:color="000000" w:fill="CC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nil"/>
              <w:left w:val="nil"/>
              <w:bottom w:val="single" w:sz="8" w:space="0" w:color="auto"/>
              <w:right w:val="single" w:sz="4" w:space="0" w:color="auto"/>
            </w:tcBorders>
            <w:shd w:val="clear" w:color="000000" w:fill="CCFFCC"/>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270"/>
        </w:trPr>
        <w:tc>
          <w:tcPr>
            <w:tcW w:w="292" w:type="pct"/>
            <w:tcBorders>
              <w:top w:val="nil"/>
              <w:left w:val="single" w:sz="8" w:space="0" w:color="auto"/>
              <w:bottom w:val="single" w:sz="8" w:space="0" w:color="auto"/>
              <w:right w:val="single" w:sz="4" w:space="0" w:color="auto"/>
            </w:tcBorders>
            <w:shd w:val="clear" w:color="auto" w:fill="auto"/>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84</w:t>
            </w:r>
          </w:p>
        </w:tc>
        <w:tc>
          <w:tcPr>
            <w:tcW w:w="1184" w:type="pct"/>
            <w:tcBorders>
              <w:top w:val="nil"/>
              <w:left w:val="nil"/>
              <w:bottom w:val="single" w:sz="8"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Primici od zaduživanja</w:t>
            </w:r>
          </w:p>
        </w:tc>
        <w:tc>
          <w:tcPr>
            <w:tcW w:w="439" w:type="pct"/>
            <w:tcBorders>
              <w:top w:val="nil"/>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0,00</w:t>
            </w:r>
          </w:p>
        </w:tc>
        <w:tc>
          <w:tcPr>
            <w:tcW w:w="439" w:type="pct"/>
            <w:tcBorders>
              <w:top w:val="nil"/>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0,00</w:t>
            </w:r>
          </w:p>
        </w:tc>
        <w:tc>
          <w:tcPr>
            <w:tcW w:w="434" w:type="pct"/>
            <w:tcBorders>
              <w:top w:val="nil"/>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0,00</w:t>
            </w:r>
          </w:p>
        </w:tc>
        <w:tc>
          <w:tcPr>
            <w:tcW w:w="438" w:type="pct"/>
            <w:tcBorders>
              <w:top w:val="nil"/>
              <w:left w:val="nil"/>
              <w:bottom w:val="single" w:sz="8" w:space="0" w:color="auto"/>
              <w:right w:val="single" w:sz="4" w:space="0" w:color="auto"/>
            </w:tcBorders>
            <w:shd w:val="clear" w:color="auto" w:fill="auto"/>
            <w:noWrap/>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844</w:t>
            </w:r>
          </w:p>
        </w:tc>
        <w:tc>
          <w:tcPr>
            <w:tcW w:w="1184" w:type="pct"/>
            <w:tcBorders>
              <w:top w:val="nil"/>
              <w:left w:val="nil"/>
              <w:bottom w:val="single" w:sz="4" w:space="0" w:color="auto"/>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Primljeni zajmovi od </w:t>
            </w:r>
            <w:proofErr w:type="spellStart"/>
            <w:r w:rsidRPr="00613310">
              <w:rPr>
                <w:rFonts w:ascii="Arial" w:hAnsi="Arial" w:cs="Arial"/>
                <w:b/>
                <w:bCs/>
                <w:color w:val="000000"/>
                <w:sz w:val="18"/>
                <w:szCs w:val="18"/>
              </w:rPr>
              <w:t>tuz</w:t>
            </w:r>
            <w:proofErr w:type="spellEnd"/>
            <w:r w:rsidRPr="00613310">
              <w:rPr>
                <w:rFonts w:ascii="Arial" w:hAnsi="Arial" w:cs="Arial"/>
                <w:b/>
                <w:bCs/>
                <w:color w:val="000000"/>
                <w:sz w:val="18"/>
                <w:szCs w:val="18"/>
              </w:rPr>
              <w:t>. Banaka</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270"/>
        </w:trPr>
        <w:tc>
          <w:tcPr>
            <w:tcW w:w="292" w:type="pct"/>
            <w:tcBorders>
              <w:top w:val="nil"/>
              <w:left w:val="single" w:sz="4" w:space="0" w:color="auto"/>
              <w:bottom w:val="nil"/>
              <w:right w:val="single" w:sz="4" w:space="0" w:color="auto"/>
            </w:tcBorders>
            <w:shd w:val="clear" w:color="000000" w:fill="FFFFCC"/>
            <w:noWrap/>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922</w:t>
            </w:r>
          </w:p>
        </w:tc>
        <w:tc>
          <w:tcPr>
            <w:tcW w:w="1184" w:type="pct"/>
            <w:tcBorders>
              <w:top w:val="nil"/>
              <w:left w:val="nil"/>
              <w:bottom w:val="nil"/>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Manjak prihoda / Višak iz </w:t>
            </w:r>
            <w:proofErr w:type="spellStart"/>
            <w:r w:rsidRPr="00613310">
              <w:rPr>
                <w:rFonts w:ascii="Arial" w:hAnsi="Arial" w:cs="Arial"/>
                <w:b/>
                <w:bCs/>
                <w:color w:val="000000"/>
                <w:sz w:val="18"/>
                <w:szCs w:val="18"/>
              </w:rPr>
              <w:t>preth.god</w:t>
            </w:r>
            <w:proofErr w:type="spellEnd"/>
            <w:r w:rsidRPr="00613310">
              <w:rPr>
                <w:rFonts w:ascii="Arial" w:hAnsi="Arial" w:cs="Arial"/>
                <w:b/>
                <w:bCs/>
                <w:color w:val="000000"/>
                <w:sz w:val="18"/>
                <w:szCs w:val="18"/>
              </w:rPr>
              <w:t>.</w:t>
            </w:r>
          </w:p>
        </w:tc>
        <w:tc>
          <w:tcPr>
            <w:tcW w:w="439"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439"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434" w:type="pct"/>
            <w:tcBorders>
              <w:top w:val="nil"/>
              <w:left w:val="nil"/>
              <w:bottom w:val="single" w:sz="4" w:space="0" w:color="auto"/>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nil"/>
              <w:right w:val="single" w:sz="4" w:space="0" w:color="auto"/>
            </w:tcBorders>
            <w:shd w:val="clear" w:color="000000" w:fill="FFFFCC"/>
            <w:noWrap/>
            <w:vAlign w:val="bottom"/>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105"/>
        </w:trPr>
        <w:tc>
          <w:tcPr>
            <w:tcW w:w="292" w:type="pct"/>
            <w:tcBorders>
              <w:top w:val="single" w:sz="4" w:space="0" w:color="auto"/>
              <w:left w:val="single" w:sz="4" w:space="0" w:color="auto"/>
              <w:bottom w:val="nil"/>
              <w:right w:val="single" w:sz="4" w:space="0" w:color="auto"/>
            </w:tcBorders>
            <w:shd w:val="clear" w:color="auto" w:fill="auto"/>
            <w:noWrap/>
            <w:hideMark/>
          </w:tcPr>
          <w:p w:rsidR="00613310" w:rsidRPr="00613310" w:rsidRDefault="00613310" w:rsidP="00613310">
            <w:pPr>
              <w:suppressAutoHyphens w:val="0"/>
              <w:rPr>
                <w:rFonts w:ascii="Arial" w:hAnsi="Arial" w:cs="Arial"/>
                <w:color w:val="000000"/>
              </w:rPr>
            </w:pPr>
            <w:r w:rsidRPr="00613310">
              <w:rPr>
                <w:rFonts w:ascii="Arial" w:hAnsi="Arial" w:cs="Arial"/>
                <w:color w:val="000000"/>
              </w:rPr>
              <w:t> </w:t>
            </w:r>
          </w:p>
        </w:tc>
        <w:tc>
          <w:tcPr>
            <w:tcW w:w="1184" w:type="pct"/>
            <w:tcBorders>
              <w:top w:val="single" w:sz="4" w:space="0" w:color="auto"/>
              <w:left w:val="nil"/>
              <w:bottom w:val="nil"/>
              <w:right w:val="single" w:sz="4" w:space="0" w:color="auto"/>
            </w:tcBorders>
            <w:shd w:val="clear" w:color="auto" w:fill="auto"/>
            <w:noWrap/>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 </w:t>
            </w:r>
          </w:p>
        </w:tc>
        <w:tc>
          <w:tcPr>
            <w:tcW w:w="439"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18"/>
                <w:szCs w:val="18"/>
              </w:rPr>
            </w:pPr>
            <w:r w:rsidRPr="00613310">
              <w:rPr>
                <w:rFonts w:ascii="Arial" w:hAnsi="Arial" w:cs="Arial"/>
                <w:sz w:val="18"/>
                <w:szCs w:val="18"/>
              </w:rPr>
              <w:t> </w:t>
            </w:r>
          </w:p>
        </w:tc>
        <w:tc>
          <w:tcPr>
            <w:tcW w:w="439"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18"/>
                <w:szCs w:val="18"/>
              </w:rPr>
            </w:pPr>
            <w:r w:rsidRPr="00613310">
              <w:rPr>
                <w:rFonts w:ascii="Arial" w:hAnsi="Arial" w:cs="Arial"/>
                <w:sz w:val="18"/>
                <w:szCs w:val="18"/>
              </w:rPr>
              <w:t> </w:t>
            </w:r>
          </w:p>
        </w:tc>
        <w:tc>
          <w:tcPr>
            <w:tcW w:w="434"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18"/>
                <w:szCs w:val="18"/>
              </w:rPr>
            </w:pPr>
            <w:r w:rsidRPr="00613310">
              <w:rPr>
                <w:rFonts w:ascii="Arial" w:hAnsi="Arial" w:cs="Arial"/>
                <w:sz w:val="18"/>
                <w:szCs w:val="18"/>
              </w:rPr>
              <w:t> </w:t>
            </w:r>
          </w:p>
        </w:tc>
        <w:tc>
          <w:tcPr>
            <w:tcW w:w="438"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rPr>
            </w:pPr>
            <w:r w:rsidRPr="00613310">
              <w:rPr>
                <w:rFonts w:ascii="Arial" w:hAnsi="Arial" w:cs="Arial"/>
              </w:rPr>
              <w:t> </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b/>
                <w:bCs/>
                <w:sz w:val="20"/>
                <w:szCs w:val="20"/>
              </w:rPr>
            </w:pPr>
            <w:r w:rsidRPr="00613310">
              <w:rPr>
                <w:rFonts w:ascii="Arial" w:hAnsi="Arial" w:cs="Arial"/>
                <w:b/>
                <w:bCs/>
                <w:sz w:val="20"/>
                <w:szCs w:val="20"/>
              </w:rPr>
              <w:t> </w:t>
            </w:r>
          </w:p>
        </w:tc>
      </w:tr>
      <w:tr w:rsidR="0061758B" w:rsidRPr="00613310" w:rsidTr="0061758B">
        <w:trPr>
          <w:gridAfter w:val="5"/>
          <w:wAfter w:w="1484" w:type="pct"/>
          <w:trHeight w:val="285"/>
        </w:trPr>
        <w:tc>
          <w:tcPr>
            <w:tcW w:w="1476" w:type="pct"/>
            <w:gridSpan w:val="2"/>
            <w:tcBorders>
              <w:top w:val="single" w:sz="8" w:space="0" w:color="auto"/>
              <w:left w:val="single" w:sz="8" w:space="0" w:color="auto"/>
              <w:bottom w:val="single" w:sz="8" w:space="0" w:color="auto"/>
              <w:right w:val="single" w:sz="4" w:space="0" w:color="000000"/>
            </w:tcBorders>
            <w:shd w:val="clear" w:color="000000" w:fill="FFFF00"/>
            <w:noWrap/>
            <w:hideMark/>
          </w:tcPr>
          <w:p w:rsidR="00613310" w:rsidRPr="00613310" w:rsidRDefault="00613310" w:rsidP="00613310">
            <w:pPr>
              <w:suppressAutoHyphens w:val="0"/>
              <w:rPr>
                <w:rFonts w:ascii="Arial" w:hAnsi="Arial" w:cs="Arial"/>
                <w:b/>
                <w:bCs/>
                <w:color w:val="000000"/>
              </w:rPr>
            </w:pPr>
            <w:r w:rsidRPr="00613310">
              <w:rPr>
                <w:rFonts w:ascii="Arial" w:hAnsi="Arial" w:cs="Arial"/>
                <w:b/>
                <w:bCs/>
                <w:color w:val="000000"/>
              </w:rPr>
              <w:t xml:space="preserve">             UKUPNO PRIHODI ( 6+7+8):</w:t>
            </w:r>
          </w:p>
        </w:tc>
        <w:tc>
          <w:tcPr>
            <w:tcW w:w="439" w:type="pct"/>
            <w:tcBorders>
              <w:top w:val="single" w:sz="8" w:space="0" w:color="auto"/>
              <w:left w:val="nil"/>
              <w:bottom w:val="single" w:sz="8" w:space="0" w:color="auto"/>
              <w:right w:val="single" w:sz="4" w:space="0" w:color="auto"/>
            </w:tcBorders>
            <w:shd w:val="clear" w:color="000000" w:fill="FFFF00"/>
            <w:noWrap/>
            <w:vAlign w:val="bottom"/>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9.022.332,00</w:t>
            </w:r>
          </w:p>
        </w:tc>
        <w:tc>
          <w:tcPr>
            <w:tcW w:w="439" w:type="pct"/>
            <w:tcBorders>
              <w:top w:val="single" w:sz="8" w:space="0" w:color="auto"/>
              <w:left w:val="nil"/>
              <w:bottom w:val="single" w:sz="8" w:space="0" w:color="auto"/>
              <w:right w:val="single" w:sz="4" w:space="0" w:color="auto"/>
            </w:tcBorders>
            <w:shd w:val="clear" w:color="000000" w:fill="FFFF00"/>
            <w:noWrap/>
            <w:vAlign w:val="bottom"/>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9.097.332,00</w:t>
            </w:r>
          </w:p>
        </w:tc>
        <w:tc>
          <w:tcPr>
            <w:tcW w:w="434" w:type="pct"/>
            <w:tcBorders>
              <w:top w:val="single" w:sz="8" w:space="0" w:color="auto"/>
              <w:left w:val="nil"/>
              <w:bottom w:val="single" w:sz="8" w:space="0" w:color="auto"/>
              <w:right w:val="single" w:sz="4" w:space="0" w:color="auto"/>
            </w:tcBorders>
            <w:shd w:val="clear" w:color="000000" w:fill="FFFF00"/>
            <w:noWrap/>
            <w:vAlign w:val="bottom"/>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-1.262.468,00</w:t>
            </w:r>
          </w:p>
        </w:tc>
        <w:tc>
          <w:tcPr>
            <w:tcW w:w="438" w:type="pct"/>
            <w:tcBorders>
              <w:top w:val="single" w:sz="8" w:space="0" w:color="auto"/>
              <w:left w:val="nil"/>
              <w:bottom w:val="single" w:sz="8" w:space="0" w:color="auto"/>
              <w:right w:val="single" w:sz="4" w:space="0" w:color="auto"/>
            </w:tcBorders>
            <w:shd w:val="clear" w:color="000000" w:fill="FFFF00"/>
            <w:noWrap/>
            <w:vAlign w:val="bottom"/>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7.834.864,00</w:t>
            </w:r>
          </w:p>
        </w:tc>
        <w:tc>
          <w:tcPr>
            <w:tcW w:w="290" w:type="pct"/>
            <w:tcBorders>
              <w:top w:val="single" w:sz="8" w:space="0" w:color="auto"/>
              <w:left w:val="nil"/>
              <w:bottom w:val="single" w:sz="8" w:space="0" w:color="auto"/>
              <w:right w:val="single" w:sz="8" w:space="0" w:color="auto"/>
            </w:tcBorders>
            <w:shd w:val="clear" w:color="000000" w:fill="FFFF00"/>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86,12</w:t>
            </w:r>
          </w:p>
        </w:tc>
      </w:tr>
      <w:tr w:rsidR="0061758B" w:rsidRPr="00613310" w:rsidTr="0061758B">
        <w:trPr>
          <w:gridAfter w:val="5"/>
          <w:wAfter w:w="1484" w:type="pct"/>
          <w:trHeight w:val="390"/>
        </w:trPr>
        <w:tc>
          <w:tcPr>
            <w:tcW w:w="1915" w:type="pct"/>
            <w:gridSpan w:val="3"/>
            <w:tcBorders>
              <w:top w:val="nil"/>
              <w:left w:val="single" w:sz="4" w:space="0" w:color="auto"/>
              <w:bottom w:val="single" w:sz="4" w:space="0" w:color="auto"/>
              <w:right w:val="single" w:sz="4" w:space="0" w:color="000000"/>
            </w:tcBorders>
            <w:shd w:val="clear" w:color="000000" w:fill="FF0000"/>
            <w:noWrap/>
            <w:vAlign w:val="bottom"/>
            <w:hideMark/>
          </w:tcPr>
          <w:p w:rsidR="00613310" w:rsidRPr="00613310" w:rsidRDefault="00613310" w:rsidP="00613310">
            <w:pPr>
              <w:suppressAutoHyphens w:val="0"/>
              <w:jc w:val="center"/>
              <w:rPr>
                <w:rFonts w:ascii="Arial" w:hAnsi="Arial" w:cs="Arial"/>
                <w:b/>
                <w:bCs/>
                <w:color w:val="000000"/>
              </w:rPr>
            </w:pPr>
            <w:r w:rsidRPr="00613310">
              <w:rPr>
                <w:rFonts w:ascii="Arial" w:hAnsi="Arial" w:cs="Arial"/>
                <w:b/>
                <w:bCs/>
                <w:color w:val="000000"/>
              </w:rPr>
              <w:t>3. RASHODI POSLOVANJA</w:t>
            </w:r>
          </w:p>
        </w:tc>
        <w:tc>
          <w:tcPr>
            <w:tcW w:w="439" w:type="pct"/>
            <w:tcBorders>
              <w:top w:val="nil"/>
              <w:left w:val="nil"/>
              <w:bottom w:val="single" w:sz="4" w:space="0" w:color="auto"/>
              <w:right w:val="single" w:sz="4" w:space="0" w:color="auto"/>
            </w:tcBorders>
            <w:shd w:val="clear" w:color="000000" w:fill="FF0000"/>
            <w:noWrap/>
            <w:vAlign w:val="bottom"/>
            <w:hideMark/>
          </w:tcPr>
          <w:p w:rsidR="00613310" w:rsidRPr="00613310" w:rsidRDefault="00613310" w:rsidP="00613310">
            <w:pPr>
              <w:suppressAutoHyphens w:val="0"/>
              <w:jc w:val="center"/>
              <w:rPr>
                <w:rFonts w:ascii="Arial" w:hAnsi="Arial" w:cs="Arial"/>
                <w:b/>
                <w:bCs/>
                <w:color w:val="000000"/>
              </w:rPr>
            </w:pPr>
            <w:r w:rsidRPr="00613310">
              <w:rPr>
                <w:rFonts w:ascii="Arial" w:hAnsi="Arial" w:cs="Arial"/>
                <w:b/>
                <w:bCs/>
                <w:color w:val="000000"/>
              </w:rPr>
              <w:t> </w:t>
            </w:r>
          </w:p>
        </w:tc>
        <w:tc>
          <w:tcPr>
            <w:tcW w:w="434" w:type="pct"/>
            <w:tcBorders>
              <w:top w:val="nil"/>
              <w:left w:val="nil"/>
              <w:bottom w:val="single" w:sz="4" w:space="0" w:color="auto"/>
              <w:right w:val="single" w:sz="4" w:space="0" w:color="auto"/>
            </w:tcBorders>
            <w:shd w:val="clear" w:color="000000" w:fill="FF0000"/>
            <w:noWrap/>
            <w:vAlign w:val="bottom"/>
            <w:hideMark/>
          </w:tcPr>
          <w:p w:rsidR="00613310" w:rsidRPr="00613310" w:rsidRDefault="00613310" w:rsidP="00613310">
            <w:pPr>
              <w:suppressAutoHyphens w:val="0"/>
              <w:jc w:val="center"/>
              <w:rPr>
                <w:rFonts w:ascii="Arial" w:hAnsi="Arial" w:cs="Arial"/>
                <w:b/>
                <w:bCs/>
                <w:color w:val="000000"/>
              </w:rPr>
            </w:pPr>
            <w:r w:rsidRPr="00613310">
              <w:rPr>
                <w:rFonts w:ascii="Arial" w:hAnsi="Arial" w:cs="Arial"/>
                <w:b/>
                <w:bCs/>
                <w:color w:val="000000"/>
              </w:rPr>
              <w:t> </w:t>
            </w:r>
          </w:p>
        </w:tc>
        <w:tc>
          <w:tcPr>
            <w:tcW w:w="438" w:type="pct"/>
            <w:tcBorders>
              <w:top w:val="nil"/>
              <w:left w:val="nil"/>
              <w:bottom w:val="single" w:sz="4" w:space="0" w:color="auto"/>
              <w:right w:val="single" w:sz="4" w:space="0" w:color="auto"/>
            </w:tcBorders>
            <w:shd w:val="clear" w:color="000000" w:fill="FF0000"/>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0" w:type="pct"/>
            <w:tcBorders>
              <w:top w:val="nil"/>
              <w:left w:val="nil"/>
              <w:bottom w:val="single" w:sz="4" w:space="0" w:color="auto"/>
              <w:right w:val="single" w:sz="4" w:space="0" w:color="auto"/>
            </w:tcBorders>
            <w:shd w:val="clear" w:color="000000" w:fill="FF0000"/>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r>
      <w:tr w:rsidR="0061758B" w:rsidRPr="00613310" w:rsidTr="0061758B">
        <w:trPr>
          <w:gridAfter w:val="5"/>
          <w:wAfter w:w="1484" w:type="pct"/>
          <w:trHeight w:val="12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1184" w:type="pct"/>
            <w:tcBorders>
              <w:top w:val="nil"/>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sz w:val="18"/>
                <w:szCs w:val="18"/>
              </w:rPr>
            </w:pPr>
            <w:r w:rsidRPr="00613310">
              <w:rPr>
                <w:rFonts w:ascii="Arial" w:hAnsi="Arial" w:cs="Arial"/>
                <w:sz w:val="18"/>
                <w:szCs w:val="18"/>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8"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b/>
                <w:bCs/>
                <w:sz w:val="20"/>
                <w:szCs w:val="20"/>
              </w:rPr>
            </w:pPr>
            <w:r w:rsidRPr="00613310">
              <w:rPr>
                <w:rFonts w:ascii="Arial" w:hAnsi="Arial" w:cs="Arial"/>
                <w:b/>
                <w:bCs/>
                <w:sz w:val="20"/>
                <w:szCs w:val="20"/>
              </w:rPr>
              <w:t> </w:t>
            </w:r>
          </w:p>
        </w:tc>
      </w:tr>
      <w:tr w:rsidR="0061758B" w:rsidRPr="00613310" w:rsidTr="0061758B">
        <w:trPr>
          <w:gridAfter w:val="5"/>
          <w:wAfter w:w="1484" w:type="pct"/>
          <w:trHeight w:val="76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BROJ KONTA</w:t>
            </w:r>
          </w:p>
        </w:tc>
        <w:tc>
          <w:tcPr>
            <w:tcW w:w="1184"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NAZIV RASHODA</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2021.</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PO PRVOM REBALANSU</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REBALANS DRUGI</w:t>
            </w:r>
          </w:p>
        </w:tc>
        <w:tc>
          <w:tcPr>
            <w:tcW w:w="438"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NOVI PLAN</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 xml:space="preserve">Indeks </w:t>
            </w:r>
          </w:p>
        </w:tc>
      </w:tr>
      <w:tr w:rsidR="0061758B" w:rsidRPr="00613310" w:rsidTr="0061758B">
        <w:trPr>
          <w:gridAfter w:val="5"/>
          <w:wAfter w:w="1484" w:type="pct"/>
          <w:trHeight w:val="255"/>
        </w:trPr>
        <w:tc>
          <w:tcPr>
            <w:tcW w:w="292" w:type="pct"/>
            <w:tcBorders>
              <w:top w:val="nil"/>
              <w:left w:val="single" w:sz="4" w:space="0" w:color="auto"/>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 </w:t>
            </w:r>
          </w:p>
        </w:tc>
        <w:tc>
          <w:tcPr>
            <w:tcW w:w="118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1</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2</w:t>
            </w:r>
          </w:p>
        </w:tc>
        <w:tc>
          <w:tcPr>
            <w:tcW w:w="43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3 (4 - 2)</w:t>
            </w:r>
          </w:p>
        </w:tc>
        <w:tc>
          <w:tcPr>
            <w:tcW w:w="438"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4</w:t>
            </w:r>
          </w:p>
        </w:tc>
        <w:tc>
          <w:tcPr>
            <w:tcW w:w="290"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5(4:2)x100</w:t>
            </w:r>
          </w:p>
        </w:tc>
      </w:tr>
      <w:tr w:rsidR="0061758B" w:rsidRPr="00613310" w:rsidTr="0061758B">
        <w:trPr>
          <w:gridAfter w:val="5"/>
          <w:wAfter w:w="1484" w:type="pct"/>
          <w:trHeight w:val="315"/>
        </w:trPr>
        <w:tc>
          <w:tcPr>
            <w:tcW w:w="292" w:type="pct"/>
            <w:tcBorders>
              <w:top w:val="single" w:sz="4" w:space="0" w:color="auto"/>
              <w:left w:val="single" w:sz="4" w:space="0" w:color="auto"/>
              <w:bottom w:val="nil"/>
              <w:right w:val="single" w:sz="4" w:space="0" w:color="auto"/>
            </w:tcBorders>
            <w:shd w:val="clear" w:color="auto" w:fill="auto"/>
            <w:hideMark/>
          </w:tcPr>
          <w:p w:rsidR="00613310" w:rsidRPr="00613310" w:rsidRDefault="00613310" w:rsidP="00613310">
            <w:pPr>
              <w:suppressAutoHyphens w:val="0"/>
              <w:rPr>
                <w:rFonts w:ascii="Arial" w:hAnsi="Arial" w:cs="Arial"/>
                <w:b/>
                <w:bCs/>
                <w:color w:val="000000"/>
                <w:sz w:val="22"/>
                <w:szCs w:val="22"/>
              </w:rPr>
            </w:pPr>
            <w:r w:rsidRPr="00613310">
              <w:rPr>
                <w:rFonts w:ascii="Arial" w:hAnsi="Arial" w:cs="Arial"/>
                <w:b/>
                <w:bCs/>
                <w:color w:val="000000"/>
                <w:sz w:val="22"/>
                <w:szCs w:val="22"/>
              </w:rPr>
              <w:t>3</w:t>
            </w:r>
          </w:p>
        </w:tc>
        <w:tc>
          <w:tcPr>
            <w:tcW w:w="1184" w:type="pct"/>
            <w:tcBorders>
              <w:top w:val="single" w:sz="4" w:space="0" w:color="auto"/>
              <w:left w:val="nil"/>
              <w:bottom w:val="nil"/>
              <w:right w:val="single" w:sz="4" w:space="0" w:color="auto"/>
            </w:tcBorders>
            <w:shd w:val="clear" w:color="auto" w:fill="auto"/>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RASHODI POSLOVANJA</w:t>
            </w:r>
          </w:p>
        </w:tc>
        <w:tc>
          <w:tcPr>
            <w:tcW w:w="439"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3.600.711,00</w:t>
            </w:r>
          </w:p>
        </w:tc>
        <w:tc>
          <w:tcPr>
            <w:tcW w:w="439"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3.600.711,00</w:t>
            </w:r>
          </w:p>
        </w:tc>
        <w:tc>
          <w:tcPr>
            <w:tcW w:w="434"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424.628,00</w:t>
            </w:r>
          </w:p>
        </w:tc>
        <w:tc>
          <w:tcPr>
            <w:tcW w:w="438"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4.025.339,00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111,79</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auto" w:fill="auto"/>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31</w:t>
            </w:r>
          </w:p>
        </w:tc>
        <w:tc>
          <w:tcPr>
            <w:tcW w:w="1184" w:type="pct"/>
            <w:tcBorders>
              <w:top w:val="single" w:sz="8" w:space="0" w:color="auto"/>
              <w:left w:val="single" w:sz="8" w:space="0" w:color="auto"/>
              <w:bottom w:val="single" w:sz="8" w:space="0" w:color="auto"/>
              <w:right w:val="single" w:sz="4" w:space="0" w:color="auto"/>
            </w:tcBorders>
            <w:shd w:val="clear" w:color="auto" w:fill="auto"/>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Rashodi za zaposlene</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1.076.532,00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1.076.532,00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76.121,00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1.152.653,00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107,07</w:t>
            </w:r>
          </w:p>
        </w:tc>
      </w:tr>
      <w:tr w:rsidR="0061758B" w:rsidRPr="00613310" w:rsidTr="0061758B">
        <w:trPr>
          <w:gridAfter w:val="5"/>
          <w:wAfter w:w="1484" w:type="pct"/>
          <w:trHeight w:val="780"/>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311</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Bruto plaće zaposlenika - općinska uprava, Komunalni pogon, Knjižnica i javni radovi</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843.080,00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843.080,00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65.925,00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909.005,00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107,82</w:t>
            </w:r>
          </w:p>
        </w:tc>
      </w:tr>
      <w:tr w:rsidR="0061758B" w:rsidRPr="00613310" w:rsidTr="0061758B">
        <w:trPr>
          <w:gridAfter w:val="5"/>
          <w:wAfter w:w="1484" w:type="pct"/>
          <w:trHeight w:val="735"/>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312</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Ostali rashodi za zaposlene - općinska uprava, Komunalni pogon, Knjižnica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93.000,00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93.000,00</w:t>
            </w:r>
          </w:p>
        </w:tc>
        <w:tc>
          <w:tcPr>
            <w:tcW w:w="43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93.000,00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735"/>
        </w:trPr>
        <w:tc>
          <w:tcPr>
            <w:tcW w:w="292" w:type="pct"/>
            <w:tcBorders>
              <w:top w:val="nil"/>
              <w:left w:val="single" w:sz="4" w:space="0" w:color="auto"/>
              <w:bottom w:val="nil"/>
              <w:right w:val="single" w:sz="4" w:space="0" w:color="auto"/>
            </w:tcBorders>
            <w:shd w:val="clear" w:color="000000" w:fill="FFFFCC"/>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313</w:t>
            </w:r>
          </w:p>
        </w:tc>
        <w:tc>
          <w:tcPr>
            <w:tcW w:w="1184" w:type="pct"/>
            <w:tcBorders>
              <w:top w:val="nil"/>
              <w:left w:val="nil"/>
              <w:bottom w:val="nil"/>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Doprinosi na plaće - općinska uprava, Komunalni pogon, Knjižnica i javni radovi</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140.452,00</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140.452,00</w:t>
            </w:r>
          </w:p>
        </w:tc>
        <w:tc>
          <w:tcPr>
            <w:tcW w:w="43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10.196,00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150.648,00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107,26</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auto" w:fill="auto"/>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lastRenderedPageBreak/>
              <w:t>32</w:t>
            </w:r>
          </w:p>
        </w:tc>
        <w:tc>
          <w:tcPr>
            <w:tcW w:w="1184" w:type="pct"/>
            <w:tcBorders>
              <w:top w:val="single" w:sz="8" w:space="0" w:color="auto"/>
              <w:left w:val="nil"/>
              <w:bottom w:val="single" w:sz="8" w:space="0" w:color="auto"/>
              <w:right w:val="single" w:sz="4" w:space="0" w:color="auto"/>
            </w:tcBorders>
            <w:shd w:val="clear" w:color="auto" w:fill="auto"/>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Materijalni rashodi</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1.153.459,00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1.153.459,00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259.895,00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1.413.354,00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122,53</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321</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Naknade troškova zaposlenima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27.444,00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27.444,00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27.444,00</w:t>
            </w:r>
          </w:p>
        </w:tc>
        <w:tc>
          <w:tcPr>
            <w:tcW w:w="290" w:type="pct"/>
            <w:tcBorders>
              <w:top w:val="nil"/>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322</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Rashodi za materijal i energiju</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297.000,00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297.000,00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122.000,00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419.000,00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141,08</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323</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Rashodi za usluge</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569.075,00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569.075,00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33.105,00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602.180,00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105,82</w:t>
            </w:r>
          </w:p>
        </w:tc>
      </w:tr>
      <w:tr w:rsidR="0061758B" w:rsidRPr="00613310" w:rsidTr="0061758B">
        <w:trPr>
          <w:gridAfter w:val="5"/>
          <w:wAfter w:w="1484" w:type="pct"/>
          <w:trHeight w:val="28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329</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Ostali nespomenuti rashodi poslovanja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259.940,00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259.940,00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104.790,00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364.730,00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140,31</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34</w:t>
            </w:r>
          </w:p>
        </w:tc>
        <w:tc>
          <w:tcPr>
            <w:tcW w:w="1184" w:type="pct"/>
            <w:tcBorders>
              <w:top w:val="nil"/>
              <w:left w:val="nil"/>
              <w:bottom w:val="single" w:sz="8" w:space="0" w:color="auto"/>
              <w:right w:val="single" w:sz="4" w:space="0" w:color="auto"/>
            </w:tcBorders>
            <w:shd w:val="clear" w:color="auto" w:fill="auto"/>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Financijski rashodi</w:t>
            </w:r>
          </w:p>
        </w:tc>
        <w:tc>
          <w:tcPr>
            <w:tcW w:w="439" w:type="pct"/>
            <w:tcBorders>
              <w:top w:val="nil"/>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8.600,00</w:t>
            </w:r>
          </w:p>
        </w:tc>
        <w:tc>
          <w:tcPr>
            <w:tcW w:w="439" w:type="pct"/>
            <w:tcBorders>
              <w:top w:val="nil"/>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8.600,00</w:t>
            </w:r>
          </w:p>
        </w:tc>
        <w:tc>
          <w:tcPr>
            <w:tcW w:w="434" w:type="pct"/>
            <w:tcBorders>
              <w:top w:val="nil"/>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nil"/>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8.600,00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rPr>
                <w:rFonts w:ascii="Arial" w:hAnsi="Arial" w:cs="Arial"/>
                <w:color w:val="000000"/>
                <w:sz w:val="20"/>
                <w:szCs w:val="20"/>
              </w:rPr>
            </w:pPr>
            <w:r w:rsidRPr="00613310">
              <w:rPr>
                <w:rFonts w:ascii="Arial" w:hAnsi="Arial" w:cs="Arial"/>
                <w:color w:val="000000"/>
                <w:sz w:val="20"/>
                <w:szCs w:val="20"/>
              </w:rPr>
              <w:t>342</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Kamate za primljene zajmove</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343</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Ostali financijski rashodi</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8.600,00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8.600,00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8.600,00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735"/>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35</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proofErr w:type="spellStart"/>
            <w:r w:rsidRPr="00613310">
              <w:rPr>
                <w:rFonts w:ascii="Arial" w:hAnsi="Arial" w:cs="Arial"/>
                <w:b/>
                <w:bCs/>
                <w:color w:val="000000"/>
                <w:sz w:val="18"/>
                <w:szCs w:val="18"/>
              </w:rPr>
              <w:t>Subv</w:t>
            </w:r>
            <w:proofErr w:type="spellEnd"/>
            <w:r w:rsidRPr="00613310">
              <w:rPr>
                <w:rFonts w:ascii="Arial" w:hAnsi="Arial" w:cs="Arial"/>
                <w:b/>
                <w:bCs/>
                <w:color w:val="000000"/>
                <w:sz w:val="18"/>
                <w:szCs w:val="18"/>
              </w:rPr>
              <w:t xml:space="preserve">. Trg. </w:t>
            </w:r>
            <w:proofErr w:type="spellStart"/>
            <w:r w:rsidRPr="00613310">
              <w:rPr>
                <w:rFonts w:ascii="Arial" w:hAnsi="Arial" w:cs="Arial"/>
                <w:b/>
                <w:bCs/>
                <w:color w:val="000000"/>
                <w:sz w:val="18"/>
                <w:szCs w:val="18"/>
              </w:rPr>
              <w:t>Dr.,poljoprivrednicima</w:t>
            </w:r>
            <w:proofErr w:type="spellEnd"/>
            <w:r w:rsidRPr="00613310">
              <w:rPr>
                <w:rFonts w:ascii="Arial" w:hAnsi="Arial" w:cs="Arial"/>
                <w:b/>
                <w:bCs/>
                <w:color w:val="000000"/>
                <w:sz w:val="18"/>
                <w:szCs w:val="18"/>
              </w:rPr>
              <w:t>, obrtnicima, malim i sred poduzetnicima…</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80.000,00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80.000,00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80.000,00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555"/>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352</w:t>
            </w:r>
          </w:p>
        </w:tc>
        <w:tc>
          <w:tcPr>
            <w:tcW w:w="118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 xml:space="preserve">Subvencije </w:t>
            </w:r>
            <w:proofErr w:type="spellStart"/>
            <w:r w:rsidRPr="00613310">
              <w:rPr>
                <w:rFonts w:ascii="Arial" w:hAnsi="Arial" w:cs="Arial"/>
                <w:color w:val="000000"/>
                <w:sz w:val="18"/>
                <w:szCs w:val="18"/>
              </w:rPr>
              <w:t>trg.društvima</w:t>
            </w:r>
            <w:proofErr w:type="spellEnd"/>
            <w:r w:rsidRPr="00613310">
              <w:rPr>
                <w:rFonts w:ascii="Arial" w:hAnsi="Arial" w:cs="Arial"/>
                <w:color w:val="000000"/>
                <w:sz w:val="18"/>
                <w:szCs w:val="18"/>
              </w:rPr>
              <w:t xml:space="preserve">, </w:t>
            </w:r>
            <w:proofErr w:type="spellStart"/>
            <w:r w:rsidRPr="00613310">
              <w:rPr>
                <w:rFonts w:ascii="Arial" w:hAnsi="Arial" w:cs="Arial"/>
                <w:color w:val="000000"/>
                <w:sz w:val="18"/>
                <w:szCs w:val="18"/>
              </w:rPr>
              <w:t>poljoprivr</w:t>
            </w:r>
            <w:proofErr w:type="spellEnd"/>
            <w:r w:rsidRPr="00613310">
              <w:rPr>
                <w:rFonts w:ascii="Arial" w:hAnsi="Arial" w:cs="Arial"/>
                <w:color w:val="000000"/>
                <w:sz w:val="18"/>
                <w:szCs w:val="18"/>
              </w:rPr>
              <w:t>. i obrtnicima izvan javnog sektora</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80.000,00</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80.000,00</w:t>
            </w:r>
          </w:p>
        </w:tc>
        <w:tc>
          <w:tcPr>
            <w:tcW w:w="43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80.000,00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270"/>
        </w:trPr>
        <w:tc>
          <w:tcPr>
            <w:tcW w:w="292"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36</w:t>
            </w:r>
          </w:p>
        </w:tc>
        <w:tc>
          <w:tcPr>
            <w:tcW w:w="1184" w:type="pct"/>
            <w:tcBorders>
              <w:top w:val="single" w:sz="8" w:space="0" w:color="auto"/>
              <w:left w:val="nil"/>
              <w:bottom w:val="single" w:sz="8" w:space="0" w:color="auto"/>
              <w:right w:val="single" w:sz="4" w:space="0" w:color="auto"/>
            </w:tcBorders>
            <w:shd w:val="clear" w:color="000000" w:fill="FFFFFF"/>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Potpore </w:t>
            </w:r>
          </w:p>
        </w:tc>
        <w:tc>
          <w:tcPr>
            <w:tcW w:w="439" w:type="pct"/>
            <w:tcBorders>
              <w:top w:val="single" w:sz="8" w:space="0" w:color="auto"/>
              <w:left w:val="nil"/>
              <w:bottom w:val="single" w:sz="8" w:space="0" w:color="auto"/>
              <w:right w:val="single" w:sz="4" w:space="0" w:color="auto"/>
            </w:tcBorders>
            <w:shd w:val="clear" w:color="000000" w:fill="FFFFFF"/>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58.000,00</w:t>
            </w:r>
          </w:p>
        </w:tc>
        <w:tc>
          <w:tcPr>
            <w:tcW w:w="439" w:type="pct"/>
            <w:tcBorders>
              <w:top w:val="single" w:sz="8" w:space="0" w:color="auto"/>
              <w:left w:val="nil"/>
              <w:bottom w:val="single" w:sz="8" w:space="0" w:color="auto"/>
              <w:right w:val="single" w:sz="4" w:space="0" w:color="auto"/>
            </w:tcBorders>
            <w:shd w:val="clear" w:color="000000" w:fill="FFFFFF"/>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58.000,00</w:t>
            </w:r>
          </w:p>
        </w:tc>
        <w:tc>
          <w:tcPr>
            <w:tcW w:w="434" w:type="pct"/>
            <w:tcBorders>
              <w:top w:val="single" w:sz="8" w:space="0" w:color="auto"/>
              <w:left w:val="nil"/>
              <w:bottom w:val="single" w:sz="8" w:space="0" w:color="auto"/>
              <w:right w:val="single" w:sz="4" w:space="0" w:color="auto"/>
            </w:tcBorders>
            <w:shd w:val="clear" w:color="000000" w:fill="FFFFFF"/>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49.000,00</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107.000,00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184,48</w:t>
            </w:r>
          </w:p>
        </w:tc>
      </w:tr>
      <w:tr w:rsidR="0061758B" w:rsidRPr="00613310" w:rsidTr="0061758B">
        <w:trPr>
          <w:gridAfter w:val="5"/>
          <w:wAfter w:w="1484" w:type="pct"/>
          <w:trHeight w:val="480"/>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363</w:t>
            </w:r>
          </w:p>
        </w:tc>
        <w:tc>
          <w:tcPr>
            <w:tcW w:w="118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Tekuće pomoći općinskim proračunima-komunalni redar</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35.000,00</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35.000,00</w:t>
            </w:r>
          </w:p>
        </w:tc>
        <w:tc>
          <w:tcPr>
            <w:tcW w:w="43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35.000,00</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735"/>
        </w:trPr>
        <w:tc>
          <w:tcPr>
            <w:tcW w:w="292" w:type="pct"/>
            <w:tcBorders>
              <w:top w:val="single" w:sz="4" w:space="0" w:color="auto"/>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366</w:t>
            </w:r>
          </w:p>
        </w:tc>
        <w:tc>
          <w:tcPr>
            <w:tcW w:w="1184" w:type="pct"/>
            <w:tcBorders>
              <w:top w:val="single" w:sz="4" w:space="0" w:color="auto"/>
              <w:left w:val="nil"/>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Tekuće pomoći proračunskim korisnicima drugih proračuna (MALA ŠKOLA)</w:t>
            </w:r>
          </w:p>
        </w:tc>
        <w:tc>
          <w:tcPr>
            <w:tcW w:w="439" w:type="pct"/>
            <w:tcBorders>
              <w:top w:val="single" w:sz="4" w:space="0" w:color="auto"/>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23.000,00</w:t>
            </w:r>
          </w:p>
        </w:tc>
        <w:tc>
          <w:tcPr>
            <w:tcW w:w="439" w:type="pct"/>
            <w:tcBorders>
              <w:top w:val="single" w:sz="4" w:space="0" w:color="auto"/>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23.000,00</w:t>
            </w:r>
          </w:p>
        </w:tc>
        <w:tc>
          <w:tcPr>
            <w:tcW w:w="434" w:type="pct"/>
            <w:tcBorders>
              <w:top w:val="single" w:sz="4" w:space="0" w:color="auto"/>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49.000,00</w:t>
            </w:r>
          </w:p>
        </w:tc>
        <w:tc>
          <w:tcPr>
            <w:tcW w:w="438" w:type="pct"/>
            <w:tcBorders>
              <w:top w:val="single" w:sz="4" w:space="0" w:color="auto"/>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72.000,00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313,04</w:t>
            </w:r>
          </w:p>
        </w:tc>
      </w:tr>
      <w:tr w:rsidR="0061758B" w:rsidRPr="00613310" w:rsidTr="0061758B">
        <w:trPr>
          <w:gridAfter w:val="5"/>
          <w:wAfter w:w="1484" w:type="pct"/>
          <w:trHeight w:val="360"/>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37</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Naknade građanima i kućanstvima </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289.200,00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289.200,00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-1.138,00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288.062,00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99,61</w:t>
            </w:r>
          </w:p>
        </w:tc>
      </w:tr>
      <w:tr w:rsidR="0061758B" w:rsidRPr="00613310" w:rsidTr="0061758B">
        <w:trPr>
          <w:gridAfter w:val="5"/>
          <w:wAfter w:w="1484" w:type="pct"/>
          <w:trHeight w:val="49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372</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Ostale naknade građanima i kućanstvima iz proračuna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289.200,00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289.200,00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-1.138,00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288.062,00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99,61</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38</w:t>
            </w:r>
          </w:p>
        </w:tc>
        <w:tc>
          <w:tcPr>
            <w:tcW w:w="118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Ostali rashodi</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934.920,00</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934.920,00</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40.750,00</w:t>
            </w:r>
          </w:p>
        </w:tc>
        <w:tc>
          <w:tcPr>
            <w:tcW w:w="438"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975.670,00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104,36</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381</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Tekuće donacije</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480.920,00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480.920,00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22.000,00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502.920,00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104,57</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382</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Kapitalne donacije</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424.000,00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424.000,00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18.750,00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442.750,00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104,42</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385</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Izvanredni rashodi</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30.000,00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30.000,00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20"/>
                <w:szCs w:val="20"/>
              </w:rPr>
            </w:pPr>
            <w:r w:rsidRPr="00613310">
              <w:rPr>
                <w:rFonts w:ascii="Arial" w:hAnsi="Arial" w:cs="Arial"/>
                <w:color w:val="000000"/>
                <w:sz w:val="20"/>
                <w:szCs w:val="20"/>
              </w:rPr>
              <w:t>30.000,00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3310" w:rsidRPr="00613310" w:rsidTr="0061758B">
        <w:trPr>
          <w:gridAfter w:val="5"/>
          <w:wAfter w:w="1484" w:type="pct"/>
          <w:trHeight w:val="315"/>
        </w:trPr>
        <w:tc>
          <w:tcPr>
            <w:tcW w:w="3516" w:type="pct"/>
            <w:gridSpan w:val="7"/>
            <w:tcBorders>
              <w:top w:val="nil"/>
              <w:left w:val="single" w:sz="4" w:space="0" w:color="auto"/>
              <w:bottom w:val="single" w:sz="4" w:space="0" w:color="auto"/>
              <w:right w:val="single" w:sz="4" w:space="0" w:color="000000"/>
            </w:tcBorders>
            <w:shd w:val="clear" w:color="000000" w:fill="FF0000"/>
            <w:noWrap/>
            <w:vAlign w:val="center"/>
            <w:hideMark/>
          </w:tcPr>
          <w:p w:rsidR="00613310" w:rsidRPr="00613310" w:rsidRDefault="00613310" w:rsidP="00613310">
            <w:pPr>
              <w:suppressAutoHyphens w:val="0"/>
              <w:rPr>
                <w:rFonts w:ascii="Arial" w:hAnsi="Arial" w:cs="Arial"/>
                <w:b/>
                <w:bCs/>
                <w:color w:val="000000"/>
              </w:rPr>
            </w:pPr>
            <w:r w:rsidRPr="00613310">
              <w:rPr>
                <w:rFonts w:ascii="Arial" w:hAnsi="Arial" w:cs="Arial"/>
                <w:b/>
                <w:bCs/>
                <w:color w:val="000000"/>
              </w:rPr>
              <w:t xml:space="preserve">                         4. RASHODI ZA NABAVU NEFINANCIJSKE IMOVINE</w:t>
            </w:r>
          </w:p>
        </w:tc>
      </w:tr>
      <w:tr w:rsidR="0061758B" w:rsidRPr="00613310" w:rsidTr="0061758B">
        <w:trPr>
          <w:gridAfter w:val="5"/>
          <w:wAfter w:w="1484" w:type="pct"/>
          <w:trHeight w:val="15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1184" w:type="pct"/>
            <w:tcBorders>
              <w:top w:val="nil"/>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sz w:val="18"/>
                <w:szCs w:val="18"/>
              </w:rPr>
            </w:pPr>
            <w:r w:rsidRPr="00613310">
              <w:rPr>
                <w:rFonts w:ascii="Arial" w:hAnsi="Arial" w:cs="Arial"/>
                <w:sz w:val="18"/>
                <w:szCs w:val="18"/>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8"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 </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b/>
                <w:bCs/>
                <w:sz w:val="20"/>
                <w:szCs w:val="20"/>
              </w:rPr>
            </w:pPr>
            <w:r w:rsidRPr="00613310">
              <w:rPr>
                <w:rFonts w:ascii="Arial" w:hAnsi="Arial" w:cs="Arial"/>
                <w:b/>
                <w:bCs/>
                <w:sz w:val="20"/>
                <w:szCs w:val="20"/>
              </w:rPr>
              <w:t> </w:t>
            </w:r>
          </w:p>
        </w:tc>
      </w:tr>
      <w:tr w:rsidR="0061758B" w:rsidRPr="00613310" w:rsidTr="0061758B">
        <w:trPr>
          <w:gridAfter w:val="5"/>
          <w:wAfter w:w="1484" w:type="pct"/>
          <w:trHeight w:val="73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BROJ KONTA</w:t>
            </w:r>
          </w:p>
        </w:tc>
        <w:tc>
          <w:tcPr>
            <w:tcW w:w="1184"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NAZIV RASHODA</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2021.</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PO PRVOM REBALANSU</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REBALANS DRUGI</w:t>
            </w:r>
          </w:p>
        </w:tc>
        <w:tc>
          <w:tcPr>
            <w:tcW w:w="438"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NOVI PLAN</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 xml:space="preserve">Indeks </w:t>
            </w:r>
          </w:p>
        </w:tc>
      </w:tr>
      <w:tr w:rsidR="0061758B" w:rsidRPr="00613310" w:rsidTr="0061758B">
        <w:trPr>
          <w:gridAfter w:val="5"/>
          <w:wAfter w:w="1484" w:type="pct"/>
          <w:trHeight w:val="255"/>
        </w:trPr>
        <w:tc>
          <w:tcPr>
            <w:tcW w:w="292" w:type="pct"/>
            <w:tcBorders>
              <w:top w:val="nil"/>
              <w:left w:val="single" w:sz="4" w:space="0" w:color="auto"/>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 </w:t>
            </w:r>
          </w:p>
        </w:tc>
        <w:tc>
          <w:tcPr>
            <w:tcW w:w="118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1</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2</w:t>
            </w:r>
          </w:p>
        </w:tc>
        <w:tc>
          <w:tcPr>
            <w:tcW w:w="43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3 (4 - 2)</w:t>
            </w:r>
          </w:p>
        </w:tc>
        <w:tc>
          <w:tcPr>
            <w:tcW w:w="438"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4</w:t>
            </w:r>
          </w:p>
        </w:tc>
        <w:tc>
          <w:tcPr>
            <w:tcW w:w="290"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5(4:2)x100</w:t>
            </w:r>
          </w:p>
        </w:tc>
      </w:tr>
      <w:tr w:rsidR="0061758B" w:rsidRPr="00613310" w:rsidTr="0061758B">
        <w:trPr>
          <w:gridAfter w:val="5"/>
          <w:wAfter w:w="1484" w:type="pct"/>
          <w:trHeight w:val="495"/>
        </w:trPr>
        <w:tc>
          <w:tcPr>
            <w:tcW w:w="292" w:type="pct"/>
            <w:tcBorders>
              <w:top w:val="single" w:sz="4" w:space="0" w:color="auto"/>
              <w:left w:val="single" w:sz="4" w:space="0" w:color="auto"/>
              <w:bottom w:val="nil"/>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2"/>
                <w:szCs w:val="22"/>
              </w:rPr>
            </w:pPr>
            <w:r w:rsidRPr="00613310">
              <w:rPr>
                <w:rFonts w:ascii="Arial" w:hAnsi="Arial" w:cs="Arial"/>
                <w:b/>
                <w:bCs/>
                <w:color w:val="000000"/>
                <w:sz w:val="22"/>
                <w:szCs w:val="22"/>
              </w:rPr>
              <w:t>4</w:t>
            </w:r>
          </w:p>
        </w:tc>
        <w:tc>
          <w:tcPr>
            <w:tcW w:w="1184"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RASHODI ZA NABAVU NEFINANCIJSKE IMOVINE</w:t>
            </w:r>
          </w:p>
        </w:tc>
        <w:tc>
          <w:tcPr>
            <w:tcW w:w="439"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5.760.605,00</w:t>
            </w:r>
          </w:p>
        </w:tc>
        <w:tc>
          <w:tcPr>
            <w:tcW w:w="439"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5.760.605,00</w:t>
            </w:r>
          </w:p>
        </w:tc>
        <w:tc>
          <w:tcPr>
            <w:tcW w:w="434"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-386.975,00</w:t>
            </w:r>
          </w:p>
        </w:tc>
        <w:tc>
          <w:tcPr>
            <w:tcW w:w="438" w:type="pct"/>
            <w:tcBorders>
              <w:top w:val="single" w:sz="4"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2"/>
                <w:szCs w:val="22"/>
              </w:rPr>
            </w:pPr>
            <w:r w:rsidRPr="00613310">
              <w:rPr>
                <w:rFonts w:ascii="Arial" w:hAnsi="Arial" w:cs="Arial"/>
                <w:b/>
                <w:bCs/>
                <w:color w:val="000000"/>
                <w:sz w:val="22"/>
                <w:szCs w:val="22"/>
              </w:rPr>
              <w:t>5.373.630,00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93,28</w:t>
            </w:r>
          </w:p>
        </w:tc>
      </w:tr>
      <w:tr w:rsidR="0061758B" w:rsidRPr="00613310" w:rsidTr="0061758B">
        <w:trPr>
          <w:gridAfter w:val="5"/>
          <w:wAfter w:w="1484" w:type="pct"/>
          <w:trHeight w:val="495"/>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41</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Rashodi za nabavu </w:t>
            </w:r>
            <w:proofErr w:type="spellStart"/>
            <w:r w:rsidRPr="00613310">
              <w:rPr>
                <w:rFonts w:ascii="Arial" w:hAnsi="Arial" w:cs="Arial"/>
                <w:b/>
                <w:bCs/>
                <w:color w:val="000000"/>
                <w:sz w:val="18"/>
                <w:szCs w:val="18"/>
              </w:rPr>
              <w:t>neproizvedene</w:t>
            </w:r>
            <w:proofErr w:type="spellEnd"/>
            <w:r w:rsidRPr="00613310">
              <w:rPr>
                <w:rFonts w:ascii="Arial" w:hAnsi="Arial" w:cs="Arial"/>
                <w:b/>
                <w:bCs/>
                <w:color w:val="000000"/>
                <w:sz w:val="18"/>
                <w:szCs w:val="18"/>
              </w:rPr>
              <w:t xml:space="preserve"> imovine</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50.000,00</w:t>
            </w:r>
          </w:p>
        </w:tc>
        <w:tc>
          <w:tcPr>
            <w:tcW w:w="439" w:type="pct"/>
            <w:tcBorders>
              <w:top w:val="single" w:sz="8" w:space="0" w:color="auto"/>
              <w:left w:val="nil"/>
              <w:bottom w:val="single" w:sz="8" w:space="0" w:color="auto"/>
              <w:right w:val="nil"/>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50.000,00</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47.450,00</w:t>
            </w:r>
          </w:p>
        </w:tc>
        <w:tc>
          <w:tcPr>
            <w:tcW w:w="438" w:type="pct"/>
            <w:tcBorders>
              <w:top w:val="single" w:sz="8" w:space="0" w:color="auto"/>
              <w:left w:val="nil"/>
              <w:bottom w:val="nil"/>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18"/>
                <w:szCs w:val="18"/>
              </w:rPr>
            </w:pPr>
            <w:r w:rsidRPr="00613310">
              <w:rPr>
                <w:rFonts w:ascii="Arial" w:hAnsi="Arial" w:cs="Arial"/>
                <w:b/>
                <w:bCs/>
                <w:color w:val="000000"/>
                <w:sz w:val="18"/>
                <w:szCs w:val="18"/>
              </w:rPr>
              <w:t>97.450,00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194,90</w:t>
            </w:r>
          </w:p>
        </w:tc>
      </w:tr>
      <w:tr w:rsidR="0061758B" w:rsidRPr="00613310" w:rsidTr="0061758B">
        <w:trPr>
          <w:gridAfter w:val="5"/>
          <w:wAfter w:w="1484" w:type="pct"/>
          <w:trHeight w:val="49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411</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Materijalna imovina-prirodna bog.-zemljišta</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47.450,00</w:t>
            </w:r>
          </w:p>
        </w:tc>
        <w:tc>
          <w:tcPr>
            <w:tcW w:w="438" w:type="pct"/>
            <w:tcBorders>
              <w:top w:val="single" w:sz="4" w:space="0" w:color="auto"/>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47.450,00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495"/>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412</w:t>
            </w:r>
          </w:p>
        </w:tc>
        <w:tc>
          <w:tcPr>
            <w:tcW w:w="118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 xml:space="preserve">Utvrda BEDEM - </w:t>
            </w:r>
            <w:proofErr w:type="spellStart"/>
            <w:r w:rsidRPr="00613310">
              <w:rPr>
                <w:rFonts w:ascii="Arial" w:hAnsi="Arial" w:cs="Arial"/>
                <w:color w:val="000000"/>
                <w:sz w:val="18"/>
                <w:szCs w:val="18"/>
              </w:rPr>
              <w:t>ulag.na</w:t>
            </w:r>
            <w:proofErr w:type="spellEnd"/>
            <w:r w:rsidRPr="00613310">
              <w:rPr>
                <w:rFonts w:ascii="Arial" w:hAnsi="Arial" w:cs="Arial"/>
                <w:color w:val="000000"/>
                <w:sz w:val="18"/>
                <w:szCs w:val="18"/>
              </w:rPr>
              <w:t xml:space="preserve"> tuđoj imovini radi prava korištenja</w:t>
            </w:r>
          </w:p>
        </w:tc>
        <w:tc>
          <w:tcPr>
            <w:tcW w:w="439" w:type="pct"/>
            <w:tcBorders>
              <w:top w:val="single" w:sz="4" w:space="0" w:color="auto"/>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50.000,00</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50.000,00</w:t>
            </w:r>
          </w:p>
        </w:tc>
        <w:tc>
          <w:tcPr>
            <w:tcW w:w="43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50.000,00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495"/>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42</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sz w:val="18"/>
                <w:szCs w:val="18"/>
              </w:rPr>
            </w:pPr>
            <w:r w:rsidRPr="00613310">
              <w:rPr>
                <w:rFonts w:ascii="Arial" w:hAnsi="Arial" w:cs="Arial"/>
                <w:b/>
                <w:bCs/>
                <w:sz w:val="18"/>
                <w:szCs w:val="18"/>
              </w:rPr>
              <w:t>Rashodi za nabavu proizvedene dugotrajne imovine</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5.690.605,00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5.690.605,00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-434.425,00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5.256.180,00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92,37</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421</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Građevinski objekti</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5.017.100,00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5.017.100,00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-336.420,00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4.680.680,00</w:t>
            </w:r>
          </w:p>
        </w:tc>
        <w:tc>
          <w:tcPr>
            <w:tcW w:w="290" w:type="pct"/>
            <w:tcBorders>
              <w:top w:val="nil"/>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93,29</w:t>
            </w:r>
          </w:p>
        </w:tc>
      </w:tr>
      <w:tr w:rsidR="0061758B" w:rsidRPr="00613310" w:rsidTr="0061758B">
        <w:trPr>
          <w:gridAfter w:val="5"/>
          <w:wAfter w:w="1484" w:type="pct"/>
          <w:trHeight w:val="270"/>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422</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Postrojenja i oprema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404.630,00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404.630,00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1.870,00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406.500,00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100,46</w:t>
            </w:r>
          </w:p>
        </w:tc>
      </w:tr>
      <w:tr w:rsidR="0061758B" w:rsidRPr="00613310" w:rsidTr="0061758B">
        <w:trPr>
          <w:gridAfter w:val="5"/>
          <w:wAfter w:w="1484" w:type="pct"/>
          <w:trHeight w:val="49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424</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Knjige, umjetnička djela i ostale izložbene vrijednosti</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33.000,00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33.000,00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-10.000,00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23.000,00</w:t>
            </w:r>
          </w:p>
        </w:tc>
        <w:tc>
          <w:tcPr>
            <w:tcW w:w="290" w:type="pct"/>
            <w:tcBorders>
              <w:top w:val="single" w:sz="4" w:space="0" w:color="auto"/>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69,70</w:t>
            </w:r>
          </w:p>
        </w:tc>
      </w:tr>
      <w:tr w:rsidR="0061758B" w:rsidRPr="00613310" w:rsidTr="0061758B">
        <w:trPr>
          <w:gridAfter w:val="5"/>
          <w:wAfter w:w="1484" w:type="pct"/>
          <w:trHeight w:val="270"/>
        </w:trPr>
        <w:tc>
          <w:tcPr>
            <w:tcW w:w="292" w:type="pct"/>
            <w:tcBorders>
              <w:top w:val="nil"/>
              <w:left w:val="single" w:sz="4" w:space="0" w:color="auto"/>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20"/>
                <w:szCs w:val="20"/>
              </w:rPr>
            </w:pPr>
            <w:r w:rsidRPr="00613310">
              <w:rPr>
                <w:rFonts w:ascii="Arial" w:hAnsi="Arial" w:cs="Arial"/>
                <w:color w:val="000000"/>
                <w:sz w:val="20"/>
                <w:szCs w:val="20"/>
              </w:rPr>
              <w:t>426</w:t>
            </w:r>
          </w:p>
        </w:tc>
        <w:tc>
          <w:tcPr>
            <w:tcW w:w="118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color w:val="000000"/>
                <w:sz w:val="18"/>
                <w:szCs w:val="18"/>
              </w:rPr>
            </w:pPr>
            <w:r w:rsidRPr="00613310">
              <w:rPr>
                <w:rFonts w:ascii="Arial" w:hAnsi="Arial" w:cs="Arial"/>
                <w:color w:val="000000"/>
                <w:sz w:val="18"/>
                <w:szCs w:val="18"/>
              </w:rPr>
              <w:t>Nematerijalna proizvedena imovina</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235.875,00</w:t>
            </w:r>
          </w:p>
        </w:tc>
        <w:tc>
          <w:tcPr>
            <w:tcW w:w="439"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235.875,00</w:t>
            </w:r>
          </w:p>
        </w:tc>
        <w:tc>
          <w:tcPr>
            <w:tcW w:w="434"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-89.875,00</w:t>
            </w:r>
          </w:p>
        </w:tc>
        <w:tc>
          <w:tcPr>
            <w:tcW w:w="438" w:type="pct"/>
            <w:tcBorders>
              <w:top w:val="nil"/>
              <w:left w:val="nil"/>
              <w:bottom w:val="nil"/>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146.000,00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61,90</w:t>
            </w:r>
          </w:p>
        </w:tc>
      </w:tr>
      <w:tr w:rsidR="0061758B" w:rsidRPr="00613310" w:rsidTr="0061758B">
        <w:trPr>
          <w:gridAfter w:val="5"/>
          <w:wAfter w:w="1484" w:type="pct"/>
          <w:trHeight w:val="525"/>
        </w:trPr>
        <w:tc>
          <w:tcPr>
            <w:tcW w:w="29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lastRenderedPageBreak/>
              <w:t>45</w:t>
            </w:r>
          </w:p>
        </w:tc>
        <w:tc>
          <w:tcPr>
            <w:tcW w:w="118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Rashodi za dodatna ulaganja na nefinancijskoj imovini</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20.000,00</w:t>
            </w:r>
          </w:p>
        </w:tc>
        <w:tc>
          <w:tcPr>
            <w:tcW w:w="439"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20.000,00</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single" w:sz="8" w:space="0" w:color="auto"/>
              <w:left w:val="nil"/>
              <w:bottom w:val="single" w:sz="8"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20.000,00</w:t>
            </w:r>
          </w:p>
        </w:tc>
        <w:tc>
          <w:tcPr>
            <w:tcW w:w="290" w:type="pct"/>
            <w:tcBorders>
              <w:top w:val="single" w:sz="8" w:space="0" w:color="auto"/>
              <w:left w:val="nil"/>
              <w:bottom w:val="single" w:sz="8" w:space="0" w:color="auto"/>
              <w:right w:val="single" w:sz="8"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495"/>
        </w:trPr>
        <w:tc>
          <w:tcPr>
            <w:tcW w:w="292" w:type="pct"/>
            <w:tcBorders>
              <w:top w:val="nil"/>
              <w:left w:val="single" w:sz="4" w:space="0" w:color="auto"/>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451</w:t>
            </w:r>
          </w:p>
        </w:tc>
        <w:tc>
          <w:tcPr>
            <w:tcW w:w="118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Dodatna ulaganja na </w:t>
            </w:r>
            <w:proofErr w:type="spellStart"/>
            <w:r w:rsidRPr="00613310">
              <w:rPr>
                <w:rFonts w:ascii="Arial" w:hAnsi="Arial" w:cs="Arial"/>
                <w:b/>
                <w:bCs/>
                <w:color w:val="000000"/>
                <w:sz w:val="18"/>
                <w:szCs w:val="18"/>
              </w:rPr>
              <w:t>građ</w:t>
            </w:r>
            <w:proofErr w:type="spellEnd"/>
            <w:r w:rsidRPr="00613310">
              <w:rPr>
                <w:rFonts w:ascii="Arial" w:hAnsi="Arial" w:cs="Arial"/>
                <w:b/>
                <w:bCs/>
                <w:color w:val="000000"/>
                <w:sz w:val="18"/>
                <w:szCs w:val="18"/>
              </w:rPr>
              <w:t>. Objekt. JAVNA RASVJETA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20.000,00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20.000,00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20.000,00</w:t>
            </w:r>
          </w:p>
        </w:tc>
        <w:tc>
          <w:tcPr>
            <w:tcW w:w="290" w:type="pct"/>
            <w:tcBorders>
              <w:top w:val="nil"/>
              <w:left w:val="nil"/>
              <w:bottom w:val="single" w:sz="8"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3310" w:rsidRPr="00613310" w:rsidTr="0061758B">
        <w:trPr>
          <w:gridAfter w:val="5"/>
          <w:wAfter w:w="1484" w:type="pct"/>
          <w:trHeight w:val="315"/>
        </w:trPr>
        <w:tc>
          <w:tcPr>
            <w:tcW w:w="3516" w:type="pct"/>
            <w:gridSpan w:val="7"/>
            <w:tcBorders>
              <w:top w:val="nil"/>
              <w:left w:val="single" w:sz="4" w:space="0" w:color="auto"/>
              <w:bottom w:val="single" w:sz="4" w:space="0" w:color="auto"/>
              <w:right w:val="single" w:sz="4" w:space="0" w:color="000000"/>
            </w:tcBorders>
            <w:shd w:val="clear" w:color="auto" w:fill="auto"/>
            <w:noWrap/>
            <w:vAlign w:val="center"/>
            <w:hideMark/>
          </w:tcPr>
          <w:p w:rsidR="00613310" w:rsidRPr="00613310" w:rsidRDefault="00613310" w:rsidP="00613310">
            <w:pPr>
              <w:suppressAutoHyphens w:val="0"/>
              <w:rPr>
                <w:rFonts w:ascii="Arial" w:hAnsi="Arial" w:cs="Arial"/>
                <w:b/>
                <w:bCs/>
              </w:rPr>
            </w:pPr>
            <w:r w:rsidRPr="00613310">
              <w:rPr>
                <w:rFonts w:ascii="Arial" w:hAnsi="Arial" w:cs="Arial"/>
                <w:b/>
                <w:bCs/>
              </w:rPr>
              <w:t xml:space="preserve">                          B. RAČUN FINANCIRANJA</w:t>
            </w:r>
          </w:p>
        </w:tc>
      </w:tr>
      <w:tr w:rsidR="0061758B" w:rsidRPr="00613310" w:rsidTr="0061758B">
        <w:trPr>
          <w:gridAfter w:val="5"/>
          <w:wAfter w:w="1484" w:type="pct"/>
          <w:trHeight w:val="105"/>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1184" w:type="pct"/>
            <w:tcBorders>
              <w:top w:val="nil"/>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sz w:val="18"/>
                <w:szCs w:val="18"/>
              </w:rPr>
            </w:pPr>
            <w:r w:rsidRPr="00613310">
              <w:rPr>
                <w:rFonts w:ascii="Arial" w:hAnsi="Arial" w:cs="Arial"/>
                <w:sz w:val="18"/>
                <w:szCs w:val="18"/>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sz w:val="20"/>
                <w:szCs w:val="20"/>
              </w:rPr>
            </w:pPr>
            <w:r w:rsidRPr="00613310">
              <w:rPr>
                <w:rFonts w:ascii="Arial" w:hAnsi="Arial" w:cs="Arial"/>
                <w:sz w:val="20"/>
                <w:szCs w:val="20"/>
              </w:rPr>
              <w:t> </w:t>
            </w:r>
          </w:p>
        </w:tc>
        <w:tc>
          <w:tcPr>
            <w:tcW w:w="438"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sz w:val="20"/>
                <w:szCs w:val="20"/>
              </w:rPr>
            </w:pPr>
            <w:r w:rsidRPr="00613310">
              <w:rPr>
                <w:rFonts w:ascii="Arial" w:hAnsi="Arial" w:cs="Arial"/>
                <w:sz w:val="20"/>
                <w:szCs w:val="20"/>
              </w:rPr>
              <w:t> </w:t>
            </w:r>
          </w:p>
        </w:tc>
        <w:tc>
          <w:tcPr>
            <w:tcW w:w="290" w:type="pct"/>
            <w:tcBorders>
              <w:top w:val="nil"/>
              <w:left w:val="nil"/>
              <w:bottom w:val="nil"/>
              <w:right w:val="single" w:sz="4" w:space="0" w:color="auto"/>
            </w:tcBorders>
            <w:shd w:val="clear" w:color="auto" w:fill="auto"/>
            <w:noWrap/>
            <w:vAlign w:val="bottom"/>
            <w:hideMark/>
          </w:tcPr>
          <w:p w:rsidR="00613310" w:rsidRPr="00613310" w:rsidRDefault="00613310" w:rsidP="00613310">
            <w:pPr>
              <w:suppressAutoHyphens w:val="0"/>
              <w:rPr>
                <w:rFonts w:ascii="Arial" w:hAnsi="Arial" w:cs="Arial"/>
                <w:b/>
                <w:bCs/>
                <w:sz w:val="20"/>
                <w:szCs w:val="20"/>
              </w:rPr>
            </w:pPr>
            <w:r w:rsidRPr="00613310">
              <w:rPr>
                <w:rFonts w:ascii="Arial" w:hAnsi="Arial" w:cs="Arial"/>
                <w:b/>
                <w:bCs/>
                <w:sz w:val="20"/>
                <w:szCs w:val="20"/>
              </w:rPr>
              <w:t> </w:t>
            </w:r>
          </w:p>
        </w:tc>
      </w:tr>
      <w:tr w:rsidR="0061758B" w:rsidRPr="00613310" w:rsidTr="0061758B">
        <w:trPr>
          <w:gridAfter w:val="5"/>
          <w:wAfter w:w="1484" w:type="pct"/>
          <w:trHeight w:val="76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BROJ KONTA</w:t>
            </w:r>
          </w:p>
        </w:tc>
        <w:tc>
          <w:tcPr>
            <w:tcW w:w="1184"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NAZIV IZDATKA</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2021.</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PLAN PO PRVOM REBALANSU</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REBALANS DRUGI</w:t>
            </w:r>
          </w:p>
        </w:tc>
        <w:tc>
          <w:tcPr>
            <w:tcW w:w="438" w:type="pct"/>
            <w:tcBorders>
              <w:top w:val="nil"/>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NOVI PLAN</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sz w:val="20"/>
                <w:szCs w:val="20"/>
              </w:rPr>
            </w:pPr>
            <w:r w:rsidRPr="00613310">
              <w:rPr>
                <w:rFonts w:ascii="Arial" w:hAnsi="Arial" w:cs="Arial"/>
                <w:b/>
                <w:bCs/>
                <w:sz w:val="20"/>
                <w:szCs w:val="20"/>
              </w:rPr>
              <w:t xml:space="preserve">Indeks </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 </w:t>
            </w:r>
          </w:p>
        </w:tc>
        <w:tc>
          <w:tcPr>
            <w:tcW w:w="118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both"/>
              <w:rPr>
                <w:rFonts w:ascii="Arial" w:hAnsi="Arial" w:cs="Arial"/>
                <w:b/>
                <w:bCs/>
                <w:color w:val="000000"/>
                <w:sz w:val="20"/>
                <w:szCs w:val="20"/>
              </w:rPr>
            </w:pPr>
            <w:r w:rsidRPr="00613310">
              <w:rPr>
                <w:rFonts w:ascii="Arial" w:hAnsi="Arial" w:cs="Arial"/>
                <w:b/>
                <w:bCs/>
                <w:color w:val="000000"/>
                <w:sz w:val="20"/>
                <w:szCs w:val="20"/>
              </w:rPr>
              <w:t> </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1</w:t>
            </w:r>
          </w:p>
        </w:tc>
        <w:tc>
          <w:tcPr>
            <w:tcW w:w="439" w:type="pct"/>
            <w:tcBorders>
              <w:top w:val="nil"/>
              <w:left w:val="nil"/>
              <w:bottom w:val="nil"/>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20"/>
                <w:szCs w:val="20"/>
              </w:rPr>
            </w:pPr>
            <w:r w:rsidRPr="00613310">
              <w:rPr>
                <w:rFonts w:ascii="Arial" w:hAnsi="Arial" w:cs="Arial"/>
                <w:b/>
                <w:bCs/>
                <w:color w:val="000000"/>
                <w:sz w:val="20"/>
                <w:szCs w:val="20"/>
              </w:rPr>
              <w:t>2</w:t>
            </w:r>
          </w:p>
        </w:tc>
        <w:tc>
          <w:tcPr>
            <w:tcW w:w="434"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3 (4 - 2)</w:t>
            </w:r>
          </w:p>
        </w:tc>
        <w:tc>
          <w:tcPr>
            <w:tcW w:w="438"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4</w:t>
            </w:r>
          </w:p>
        </w:tc>
        <w:tc>
          <w:tcPr>
            <w:tcW w:w="290" w:type="pct"/>
            <w:tcBorders>
              <w:top w:val="nil"/>
              <w:left w:val="nil"/>
              <w:bottom w:val="nil"/>
              <w:right w:val="single" w:sz="4" w:space="0" w:color="auto"/>
            </w:tcBorders>
            <w:shd w:val="clear" w:color="auto" w:fill="auto"/>
            <w:noWrap/>
            <w:vAlign w:val="center"/>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5(4:2)x100</w:t>
            </w:r>
          </w:p>
        </w:tc>
      </w:tr>
      <w:tr w:rsidR="0061758B" w:rsidRPr="00613310" w:rsidTr="0061758B">
        <w:trPr>
          <w:gridAfter w:val="5"/>
          <w:wAfter w:w="1484" w:type="pct"/>
          <w:trHeight w:val="25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center"/>
              <w:rPr>
                <w:rFonts w:ascii="Arial" w:hAnsi="Arial" w:cs="Arial"/>
                <w:b/>
                <w:bCs/>
                <w:color w:val="000000"/>
                <w:sz w:val="18"/>
                <w:szCs w:val="18"/>
              </w:rPr>
            </w:pPr>
            <w:r w:rsidRPr="00613310">
              <w:rPr>
                <w:rFonts w:ascii="Arial" w:hAnsi="Arial" w:cs="Arial"/>
                <w:b/>
                <w:bCs/>
                <w:color w:val="000000"/>
                <w:sz w:val="18"/>
                <w:szCs w:val="18"/>
              </w:rPr>
              <w:t> </w:t>
            </w:r>
          </w:p>
        </w:tc>
        <w:tc>
          <w:tcPr>
            <w:tcW w:w="1184" w:type="pct"/>
            <w:tcBorders>
              <w:top w:val="single" w:sz="4" w:space="0" w:color="auto"/>
              <w:left w:val="nil"/>
              <w:bottom w:val="single" w:sz="4" w:space="0" w:color="auto"/>
              <w:right w:val="single" w:sz="4" w:space="0" w:color="auto"/>
            </w:tcBorders>
            <w:shd w:val="clear" w:color="auto" w:fill="auto"/>
            <w:noWrap/>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NETO FINANCIRANJE</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300"/>
        </w:trPr>
        <w:tc>
          <w:tcPr>
            <w:tcW w:w="292" w:type="pct"/>
            <w:tcBorders>
              <w:top w:val="nil"/>
              <w:left w:val="single" w:sz="4" w:space="0" w:color="auto"/>
              <w:bottom w:val="single" w:sz="4" w:space="0" w:color="auto"/>
              <w:right w:val="single" w:sz="4" w:space="0" w:color="auto"/>
            </w:tcBorders>
            <w:shd w:val="clear" w:color="000000" w:fill="FF0000"/>
            <w:hideMark/>
          </w:tcPr>
          <w:p w:rsidR="00613310" w:rsidRPr="00613310" w:rsidRDefault="00613310" w:rsidP="00613310">
            <w:pPr>
              <w:suppressAutoHyphens w:val="0"/>
              <w:rPr>
                <w:rFonts w:ascii="Arial" w:hAnsi="Arial" w:cs="Arial"/>
                <w:b/>
                <w:bCs/>
                <w:color w:val="000000"/>
                <w:sz w:val="22"/>
                <w:szCs w:val="22"/>
              </w:rPr>
            </w:pPr>
            <w:r w:rsidRPr="00613310">
              <w:rPr>
                <w:rFonts w:ascii="Arial" w:hAnsi="Arial" w:cs="Arial"/>
                <w:b/>
                <w:bCs/>
                <w:color w:val="000000"/>
                <w:sz w:val="22"/>
                <w:szCs w:val="22"/>
              </w:rPr>
              <w:t>5</w:t>
            </w:r>
          </w:p>
        </w:tc>
        <w:tc>
          <w:tcPr>
            <w:tcW w:w="1184" w:type="pct"/>
            <w:tcBorders>
              <w:top w:val="nil"/>
              <w:left w:val="nil"/>
              <w:bottom w:val="single" w:sz="4" w:space="0" w:color="auto"/>
              <w:right w:val="single" w:sz="4" w:space="0" w:color="auto"/>
            </w:tcBorders>
            <w:shd w:val="clear" w:color="000000" w:fill="FF0000"/>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IZDACI ZA FINANCIJSKU IMOVINU I OTPLATE ZAJMOVA</w:t>
            </w:r>
          </w:p>
        </w:tc>
        <w:tc>
          <w:tcPr>
            <w:tcW w:w="439" w:type="pct"/>
            <w:tcBorders>
              <w:top w:val="nil"/>
              <w:left w:val="nil"/>
              <w:bottom w:val="single" w:sz="4" w:space="0" w:color="auto"/>
              <w:right w:val="single" w:sz="4" w:space="0" w:color="auto"/>
            </w:tcBorders>
            <w:shd w:val="clear" w:color="000000" w:fill="FF0000"/>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9" w:type="pct"/>
            <w:tcBorders>
              <w:top w:val="nil"/>
              <w:left w:val="nil"/>
              <w:bottom w:val="single" w:sz="4" w:space="0" w:color="auto"/>
              <w:right w:val="single" w:sz="4" w:space="0" w:color="auto"/>
            </w:tcBorders>
            <w:shd w:val="clear" w:color="000000" w:fill="FF0000"/>
            <w:noWrap/>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4" w:type="pct"/>
            <w:tcBorders>
              <w:top w:val="nil"/>
              <w:left w:val="nil"/>
              <w:bottom w:val="single" w:sz="4" w:space="0" w:color="auto"/>
              <w:right w:val="single" w:sz="4" w:space="0" w:color="auto"/>
            </w:tcBorders>
            <w:shd w:val="clear" w:color="000000" w:fill="FF0000"/>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438" w:type="pct"/>
            <w:tcBorders>
              <w:top w:val="nil"/>
              <w:left w:val="nil"/>
              <w:bottom w:val="single" w:sz="4" w:space="0" w:color="auto"/>
              <w:right w:val="single" w:sz="4" w:space="0" w:color="auto"/>
            </w:tcBorders>
            <w:shd w:val="clear" w:color="000000" w:fill="FF0000"/>
            <w:vAlign w:val="center"/>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51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54</w:t>
            </w:r>
          </w:p>
        </w:tc>
        <w:tc>
          <w:tcPr>
            <w:tcW w:w="118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 xml:space="preserve">Izdaci za otplatu glavnice prim. </w:t>
            </w:r>
            <w:proofErr w:type="spellStart"/>
            <w:r w:rsidRPr="00613310">
              <w:rPr>
                <w:rFonts w:ascii="Arial" w:hAnsi="Arial" w:cs="Arial"/>
                <w:b/>
                <w:bCs/>
                <w:color w:val="000000"/>
                <w:sz w:val="20"/>
                <w:szCs w:val="20"/>
              </w:rPr>
              <w:t>zajm</w:t>
            </w:r>
            <w:proofErr w:type="spellEnd"/>
            <w:r w:rsidRPr="00613310">
              <w:rPr>
                <w:rFonts w:ascii="Arial" w:hAnsi="Arial" w:cs="Arial"/>
                <w:b/>
                <w:bCs/>
                <w:color w:val="000000"/>
                <w:sz w:val="20"/>
                <w:szCs w:val="20"/>
              </w:rPr>
              <w:t>.</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9"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4"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438" w:type="pct"/>
            <w:tcBorders>
              <w:top w:val="nil"/>
              <w:left w:val="nil"/>
              <w:bottom w:val="single" w:sz="4" w:space="0" w:color="auto"/>
              <w:right w:val="single" w:sz="4" w:space="0" w:color="auto"/>
            </w:tcBorders>
            <w:shd w:val="clear" w:color="auto" w:fill="auto"/>
            <w:vAlign w:val="center"/>
            <w:hideMark/>
          </w:tcPr>
          <w:p w:rsidR="00613310" w:rsidRPr="00613310" w:rsidRDefault="00613310" w:rsidP="00613310">
            <w:pPr>
              <w:suppressAutoHyphens w:val="0"/>
              <w:jc w:val="right"/>
              <w:rPr>
                <w:rFonts w:ascii="Arial" w:hAnsi="Arial" w:cs="Arial"/>
                <w:b/>
                <w:bCs/>
                <w:color w:val="000000"/>
                <w:sz w:val="20"/>
                <w:szCs w:val="20"/>
              </w:rPr>
            </w:pPr>
            <w:r w:rsidRPr="00613310">
              <w:rPr>
                <w:rFonts w:ascii="Arial" w:hAnsi="Arial" w:cs="Arial"/>
                <w:b/>
                <w:bCs/>
                <w:color w:val="000000"/>
                <w:sz w:val="20"/>
                <w:szCs w:val="20"/>
              </w:rPr>
              <w:t>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435"/>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542</w:t>
            </w:r>
          </w:p>
        </w:tc>
        <w:tc>
          <w:tcPr>
            <w:tcW w:w="1184" w:type="pct"/>
            <w:tcBorders>
              <w:top w:val="nil"/>
              <w:left w:val="nil"/>
              <w:bottom w:val="single" w:sz="4" w:space="0" w:color="auto"/>
              <w:right w:val="single" w:sz="4" w:space="0" w:color="auto"/>
            </w:tcBorders>
            <w:shd w:val="clear" w:color="000000" w:fill="FFFFCC"/>
            <w:hideMark/>
          </w:tcPr>
          <w:p w:rsidR="00613310" w:rsidRPr="00613310" w:rsidRDefault="00613310" w:rsidP="00613310">
            <w:pPr>
              <w:suppressAutoHyphens w:val="0"/>
              <w:jc w:val="both"/>
              <w:rPr>
                <w:rFonts w:ascii="Arial" w:hAnsi="Arial" w:cs="Arial"/>
                <w:b/>
                <w:bCs/>
                <w:color w:val="000000"/>
                <w:sz w:val="18"/>
                <w:szCs w:val="18"/>
              </w:rPr>
            </w:pPr>
            <w:r w:rsidRPr="00613310">
              <w:rPr>
                <w:rFonts w:ascii="Arial" w:hAnsi="Arial" w:cs="Arial"/>
                <w:b/>
                <w:bCs/>
                <w:color w:val="000000"/>
                <w:sz w:val="18"/>
                <w:szCs w:val="18"/>
              </w:rPr>
              <w:t xml:space="preserve">Otplata glavnice primljenih zajmova </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0,00</w:t>
            </w:r>
          </w:p>
        </w:tc>
        <w:tc>
          <w:tcPr>
            <w:tcW w:w="439"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0,00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center"/>
              <w:rPr>
                <w:rFonts w:ascii="Arial" w:hAnsi="Arial" w:cs="Arial"/>
                <w:b/>
                <w:bCs/>
                <w:sz w:val="20"/>
                <w:szCs w:val="20"/>
              </w:rPr>
            </w:pPr>
            <w:r w:rsidRPr="00613310">
              <w:rPr>
                <w:rFonts w:ascii="Arial" w:hAnsi="Arial" w:cs="Arial"/>
                <w:b/>
                <w:bCs/>
                <w:sz w:val="20"/>
                <w:szCs w:val="20"/>
              </w:rPr>
              <w:t>#DIV/0!</w:t>
            </w:r>
          </w:p>
        </w:tc>
      </w:tr>
      <w:tr w:rsidR="0061758B" w:rsidRPr="00613310" w:rsidTr="0061758B">
        <w:trPr>
          <w:gridAfter w:val="5"/>
          <w:wAfter w:w="1484" w:type="pct"/>
          <w:trHeight w:val="525"/>
        </w:trPr>
        <w:tc>
          <w:tcPr>
            <w:tcW w:w="292" w:type="pct"/>
            <w:tcBorders>
              <w:top w:val="nil"/>
              <w:left w:val="single" w:sz="4" w:space="0" w:color="auto"/>
              <w:bottom w:val="single" w:sz="4" w:space="0" w:color="auto"/>
              <w:right w:val="single" w:sz="4" w:space="0" w:color="auto"/>
            </w:tcBorders>
            <w:shd w:val="clear" w:color="000000" w:fill="FFFFCC"/>
            <w:hideMark/>
          </w:tcPr>
          <w:p w:rsidR="00613310" w:rsidRPr="00613310" w:rsidRDefault="00613310" w:rsidP="00613310">
            <w:pPr>
              <w:suppressAutoHyphens w:val="0"/>
              <w:rPr>
                <w:rFonts w:ascii="Arial" w:hAnsi="Arial" w:cs="Arial"/>
                <w:b/>
                <w:bCs/>
                <w:color w:val="000000"/>
                <w:sz w:val="20"/>
                <w:szCs w:val="20"/>
              </w:rPr>
            </w:pPr>
            <w:r w:rsidRPr="00613310">
              <w:rPr>
                <w:rFonts w:ascii="Arial" w:hAnsi="Arial" w:cs="Arial"/>
                <w:b/>
                <w:bCs/>
                <w:color w:val="000000"/>
                <w:sz w:val="20"/>
                <w:szCs w:val="20"/>
              </w:rPr>
              <w:t>922</w:t>
            </w:r>
          </w:p>
        </w:tc>
        <w:tc>
          <w:tcPr>
            <w:tcW w:w="1184" w:type="pct"/>
            <w:tcBorders>
              <w:top w:val="nil"/>
              <w:left w:val="nil"/>
              <w:bottom w:val="single" w:sz="4" w:space="0" w:color="auto"/>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sz w:val="18"/>
                <w:szCs w:val="18"/>
              </w:rPr>
            </w:pPr>
            <w:r w:rsidRPr="00613310">
              <w:rPr>
                <w:rFonts w:ascii="Arial" w:hAnsi="Arial" w:cs="Arial"/>
                <w:b/>
                <w:bCs/>
                <w:sz w:val="18"/>
                <w:szCs w:val="18"/>
              </w:rPr>
              <w:t xml:space="preserve">Ukupan donos viška/manjka iz </w:t>
            </w:r>
            <w:proofErr w:type="spellStart"/>
            <w:r w:rsidRPr="00613310">
              <w:rPr>
                <w:rFonts w:ascii="Arial" w:hAnsi="Arial" w:cs="Arial"/>
                <w:b/>
                <w:bCs/>
                <w:sz w:val="18"/>
                <w:szCs w:val="18"/>
              </w:rPr>
              <w:t>predhodne</w:t>
            </w:r>
            <w:proofErr w:type="spellEnd"/>
            <w:r w:rsidRPr="00613310">
              <w:rPr>
                <w:rFonts w:ascii="Arial" w:hAnsi="Arial" w:cs="Arial"/>
                <w:b/>
                <w:bCs/>
                <w:sz w:val="18"/>
                <w:szCs w:val="18"/>
              </w:rPr>
              <w:t>(i) godina</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1.800.893,00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1.800.893,00</w:t>
            </w:r>
          </w:p>
        </w:tc>
        <w:tc>
          <w:tcPr>
            <w:tcW w:w="434" w:type="pct"/>
            <w:tcBorders>
              <w:top w:val="nil"/>
              <w:left w:val="nil"/>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jc w:val="right"/>
              <w:rPr>
                <w:rFonts w:ascii="Arial" w:hAnsi="Arial" w:cs="Arial"/>
                <w:color w:val="000000"/>
                <w:sz w:val="18"/>
                <w:szCs w:val="18"/>
              </w:rPr>
            </w:pPr>
            <w:r w:rsidRPr="00613310">
              <w:rPr>
                <w:rFonts w:ascii="Arial" w:hAnsi="Arial" w:cs="Arial"/>
                <w:color w:val="000000"/>
                <w:sz w:val="18"/>
                <w:szCs w:val="18"/>
              </w:rPr>
              <w:t>0,00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1.800.893,00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100,00</w:t>
            </w:r>
          </w:p>
        </w:tc>
      </w:tr>
      <w:tr w:rsidR="0061758B" w:rsidRPr="00613310" w:rsidTr="0061758B">
        <w:trPr>
          <w:gridAfter w:val="5"/>
          <w:wAfter w:w="1484" w:type="pct"/>
          <w:trHeight w:val="480"/>
        </w:trPr>
        <w:tc>
          <w:tcPr>
            <w:tcW w:w="292" w:type="pct"/>
            <w:tcBorders>
              <w:top w:val="nil"/>
              <w:left w:val="single" w:sz="4" w:space="0" w:color="auto"/>
              <w:bottom w:val="single" w:sz="4" w:space="0" w:color="auto"/>
              <w:right w:val="single" w:sz="4" w:space="0" w:color="auto"/>
            </w:tcBorders>
            <w:shd w:val="clear" w:color="000000" w:fill="FFFFCC"/>
            <w:noWrap/>
            <w:vAlign w:val="center"/>
            <w:hideMark/>
          </w:tcPr>
          <w:p w:rsidR="00613310" w:rsidRPr="00613310" w:rsidRDefault="00613310" w:rsidP="00613310">
            <w:pPr>
              <w:suppressAutoHyphens w:val="0"/>
              <w:rPr>
                <w:rFonts w:ascii="Arial" w:hAnsi="Arial" w:cs="Arial"/>
                <w:b/>
                <w:bCs/>
                <w:sz w:val="20"/>
                <w:szCs w:val="20"/>
              </w:rPr>
            </w:pPr>
            <w:r w:rsidRPr="00613310">
              <w:rPr>
                <w:rFonts w:ascii="Arial" w:hAnsi="Arial" w:cs="Arial"/>
                <w:b/>
                <w:bCs/>
                <w:sz w:val="20"/>
                <w:szCs w:val="20"/>
              </w:rPr>
              <w:t>922</w:t>
            </w:r>
          </w:p>
        </w:tc>
        <w:tc>
          <w:tcPr>
            <w:tcW w:w="1184" w:type="pct"/>
            <w:tcBorders>
              <w:top w:val="nil"/>
              <w:left w:val="nil"/>
              <w:bottom w:val="single" w:sz="4" w:space="0" w:color="auto"/>
              <w:right w:val="single" w:sz="4" w:space="0" w:color="auto"/>
            </w:tcBorders>
            <w:shd w:val="clear" w:color="000000" w:fill="FFFFCC"/>
            <w:noWrap/>
            <w:hideMark/>
          </w:tcPr>
          <w:p w:rsidR="00613310" w:rsidRPr="00613310" w:rsidRDefault="00613310" w:rsidP="00613310">
            <w:pPr>
              <w:suppressAutoHyphens w:val="0"/>
              <w:jc w:val="both"/>
              <w:rPr>
                <w:rFonts w:ascii="Arial" w:hAnsi="Arial" w:cs="Arial"/>
                <w:b/>
                <w:bCs/>
                <w:sz w:val="18"/>
                <w:szCs w:val="18"/>
              </w:rPr>
            </w:pPr>
            <w:r w:rsidRPr="00613310">
              <w:rPr>
                <w:rFonts w:ascii="Arial" w:hAnsi="Arial" w:cs="Arial"/>
                <w:b/>
                <w:bCs/>
                <w:sz w:val="18"/>
                <w:szCs w:val="18"/>
              </w:rPr>
              <w:t>Dio manjka/viška koji će se pokrit/rasporedit</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-338.984,00</w:t>
            </w:r>
          </w:p>
        </w:tc>
        <w:tc>
          <w:tcPr>
            <w:tcW w:w="439"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-263.984,00</w:t>
            </w:r>
          </w:p>
        </w:tc>
        <w:tc>
          <w:tcPr>
            <w:tcW w:w="434"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-1.300.121,00</w:t>
            </w:r>
          </w:p>
        </w:tc>
        <w:tc>
          <w:tcPr>
            <w:tcW w:w="438" w:type="pct"/>
            <w:tcBorders>
              <w:top w:val="nil"/>
              <w:left w:val="nil"/>
              <w:bottom w:val="single" w:sz="4" w:space="0" w:color="auto"/>
              <w:right w:val="single" w:sz="4" w:space="0" w:color="auto"/>
            </w:tcBorders>
            <w:shd w:val="clear" w:color="000000" w:fill="FFFFCC"/>
            <w:vAlign w:val="center"/>
            <w:hideMark/>
          </w:tcPr>
          <w:p w:rsidR="00613310" w:rsidRPr="00613310" w:rsidRDefault="00613310" w:rsidP="00613310">
            <w:pPr>
              <w:suppressAutoHyphens w:val="0"/>
              <w:jc w:val="right"/>
              <w:rPr>
                <w:rFonts w:ascii="Arial" w:hAnsi="Arial" w:cs="Arial"/>
                <w:sz w:val="18"/>
                <w:szCs w:val="18"/>
              </w:rPr>
            </w:pPr>
            <w:r w:rsidRPr="00613310">
              <w:rPr>
                <w:rFonts w:ascii="Arial" w:hAnsi="Arial" w:cs="Arial"/>
                <w:sz w:val="18"/>
                <w:szCs w:val="18"/>
              </w:rPr>
              <w:t>-1.564.105,00</w:t>
            </w:r>
          </w:p>
        </w:tc>
        <w:tc>
          <w:tcPr>
            <w:tcW w:w="290" w:type="pct"/>
            <w:tcBorders>
              <w:top w:val="single" w:sz="4" w:space="0" w:color="auto"/>
              <w:left w:val="nil"/>
              <w:bottom w:val="nil"/>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592,50</w:t>
            </w:r>
          </w:p>
        </w:tc>
      </w:tr>
      <w:tr w:rsidR="0061758B" w:rsidRPr="00613310" w:rsidTr="0061758B">
        <w:trPr>
          <w:gridAfter w:val="5"/>
          <w:wAfter w:w="1484" w:type="pct"/>
          <w:trHeight w:val="315"/>
        </w:trPr>
        <w:tc>
          <w:tcPr>
            <w:tcW w:w="1476" w:type="pct"/>
            <w:gridSpan w:val="2"/>
            <w:tcBorders>
              <w:top w:val="nil"/>
              <w:left w:val="single" w:sz="8" w:space="0" w:color="auto"/>
              <w:bottom w:val="single" w:sz="8" w:space="0" w:color="auto"/>
              <w:right w:val="single" w:sz="4" w:space="0" w:color="000000"/>
            </w:tcBorders>
            <w:shd w:val="clear" w:color="000000" w:fill="FF0000"/>
            <w:noWrap/>
            <w:hideMark/>
          </w:tcPr>
          <w:p w:rsidR="00613310" w:rsidRPr="00613310" w:rsidRDefault="00613310" w:rsidP="00613310">
            <w:pPr>
              <w:suppressAutoHyphens w:val="0"/>
              <w:jc w:val="both"/>
              <w:rPr>
                <w:rFonts w:ascii="Arial" w:hAnsi="Arial" w:cs="Arial"/>
                <w:b/>
                <w:bCs/>
                <w:sz w:val="18"/>
                <w:szCs w:val="18"/>
              </w:rPr>
            </w:pPr>
            <w:r w:rsidRPr="00613310">
              <w:rPr>
                <w:rFonts w:ascii="Arial" w:hAnsi="Arial" w:cs="Arial"/>
                <w:b/>
                <w:bCs/>
                <w:sz w:val="18"/>
                <w:szCs w:val="18"/>
              </w:rPr>
              <w:t>UKUPNO RASHODI I IZDACI 3+4+5</w:t>
            </w:r>
          </w:p>
        </w:tc>
        <w:tc>
          <w:tcPr>
            <w:tcW w:w="439" w:type="pct"/>
            <w:tcBorders>
              <w:top w:val="nil"/>
              <w:left w:val="nil"/>
              <w:bottom w:val="single" w:sz="8" w:space="0" w:color="auto"/>
              <w:right w:val="single" w:sz="4" w:space="0" w:color="auto"/>
            </w:tcBorders>
            <w:shd w:val="clear" w:color="000000" w:fill="FF0000"/>
            <w:noWrap/>
            <w:vAlign w:val="center"/>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9.022.332,00</w:t>
            </w:r>
          </w:p>
        </w:tc>
        <w:tc>
          <w:tcPr>
            <w:tcW w:w="439" w:type="pct"/>
            <w:tcBorders>
              <w:top w:val="nil"/>
              <w:left w:val="nil"/>
              <w:bottom w:val="single" w:sz="8" w:space="0" w:color="auto"/>
              <w:right w:val="single" w:sz="4" w:space="0" w:color="auto"/>
            </w:tcBorders>
            <w:shd w:val="clear" w:color="000000" w:fill="FF0000"/>
            <w:noWrap/>
            <w:vAlign w:val="center"/>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9.097.332,00</w:t>
            </w:r>
          </w:p>
        </w:tc>
        <w:tc>
          <w:tcPr>
            <w:tcW w:w="434" w:type="pct"/>
            <w:tcBorders>
              <w:top w:val="nil"/>
              <w:left w:val="nil"/>
              <w:bottom w:val="single" w:sz="8" w:space="0" w:color="auto"/>
              <w:right w:val="single" w:sz="4" w:space="0" w:color="auto"/>
            </w:tcBorders>
            <w:shd w:val="clear" w:color="000000" w:fill="FF0000"/>
            <w:noWrap/>
            <w:vAlign w:val="center"/>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-1.262.468,00</w:t>
            </w:r>
          </w:p>
        </w:tc>
        <w:tc>
          <w:tcPr>
            <w:tcW w:w="438" w:type="pct"/>
            <w:tcBorders>
              <w:top w:val="nil"/>
              <w:left w:val="nil"/>
              <w:bottom w:val="single" w:sz="8" w:space="0" w:color="auto"/>
              <w:right w:val="single" w:sz="4" w:space="0" w:color="auto"/>
            </w:tcBorders>
            <w:shd w:val="clear" w:color="000000" w:fill="FF0000"/>
            <w:noWrap/>
            <w:vAlign w:val="center"/>
            <w:hideMark/>
          </w:tcPr>
          <w:p w:rsidR="00613310" w:rsidRPr="00613310" w:rsidRDefault="00613310" w:rsidP="00613310">
            <w:pPr>
              <w:suppressAutoHyphens w:val="0"/>
              <w:jc w:val="right"/>
              <w:rPr>
                <w:rFonts w:ascii="Arial" w:hAnsi="Arial" w:cs="Arial"/>
                <w:b/>
                <w:bCs/>
                <w:sz w:val="22"/>
                <w:szCs w:val="22"/>
              </w:rPr>
            </w:pPr>
            <w:r w:rsidRPr="00613310">
              <w:rPr>
                <w:rFonts w:ascii="Arial" w:hAnsi="Arial" w:cs="Arial"/>
                <w:b/>
                <w:bCs/>
                <w:sz w:val="22"/>
                <w:szCs w:val="22"/>
              </w:rPr>
              <w:t>7.834.864,00</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rsidR="00613310" w:rsidRPr="00613310" w:rsidRDefault="00613310" w:rsidP="00613310">
            <w:pPr>
              <w:suppressAutoHyphens w:val="0"/>
              <w:jc w:val="right"/>
              <w:rPr>
                <w:rFonts w:ascii="Arial" w:hAnsi="Arial" w:cs="Arial"/>
                <w:b/>
                <w:bCs/>
                <w:sz w:val="20"/>
                <w:szCs w:val="20"/>
              </w:rPr>
            </w:pPr>
            <w:r w:rsidRPr="00613310">
              <w:rPr>
                <w:rFonts w:ascii="Arial" w:hAnsi="Arial" w:cs="Arial"/>
                <w:b/>
                <w:bCs/>
                <w:sz w:val="20"/>
                <w:szCs w:val="20"/>
              </w:rPr>
              <w:t>86,12</w:t>
            </w:r>
          </w:p>
        </w:tc>
      </w:tr>
    </w:tbl>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tbl>
      <w:tblPr>
        <w:tblW w:w="7210" w:type="pct"/>
        <w:tblInd w:w="-1134" w:type="dxa"/>
        <w:tblLayout w:type="fixed"/>
        <w:tblLook w:val="04A0" w:firstRow="1" w:lastRow="0" w:firstColumn="1" w:lastColumn="0" w:noHBand="0" w:noVBand="1"/>
      </w:tblPr>
      <w:tblGrid>
        <w:gridCol w:w="995"/>
        <w:gridCol w:w="856"/>
        <w:gridCol w:w="1130"/>
        <w:gridCol w:w="1133"/>
        <w:gridCol w:w="1133"/>
        <w:gridCol w:w="989"/>
        <w:gridCol w:w="450"/>
        <w:gridCol w:w="544"/>
        <w:gridCol w:w="426"/>
        <w:gridCol w:w="565"/>
        <w:gridCol w:w="641"/>
        <w:gridCol w:w="236"/>
        <w:gridCol w:w="259"/>
        <w:gridCol w:w="871"/>
        <w:gridCol w:w="277"/>
        <w:gridCol w:w="408"/>
        <w:gridCol w:w="654"/>
        <w:gridCol w:w="105"/>
        <w:gridCol w:w="680"/>
        <w:gridCol w:w="730"/>
      </w:tblGrid>
      <w:tr w:rsidR="00512F5F" w:rsidRPr="00512F5F" w:rsidTr="00512F5F">
        <w:trPr>
          <w:gridAfter w:val="3"/>
          <w:wAfter w:w="579" w:type="pct"/>
          <w:trHeight w:val="375"/>
        </w:trPr>
        <w:tc>
          <w:tcPr>
            <w:tcW w:w="707"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rFonts w:ascii="Arial Black" w:hAnsi="Arial Black" w:cs="Arial"/>
                <w:color w:val="000000"/>
                <w:sz w:val="16"/>
                <w:szCs w:val="22"/>
              </w:rPr>
            </w:pPr>
            <w:r w:rsidRPr="00512F5F">
              <w:rPr>
                <w:rFonts w:ascii="Arial Black" w:hAnsi="Arial Black" w:cs="Arial"/>
                <w:color w:val="000000"/>
                <w:sz w:val="16"/>
                <w:szCs w:val="22"/>
              </w:rPr>
              <w:t>II POSEBNI DIO</w:t>
            </w:r>
          </w:p>
        </w:tc>
        <w:tc>
          <w:tcPr>
            <w:tcW w:w="432" w:type="pct"/>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rFonts w:ascii="Arial Black" w:hAnsi="Arial Black" w:cs="Arial"/>
                <w:color w:val="000000"/>
                <w:sz w:val="16"/>
                <w:szCs w:val="22"/>
              </w:rPr>
            </w:pPr>
          </w:p>
        </w:tc>
        <w:tc>
          <w:tcPr>
            <w:tcW w:w="433"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3"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78"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80"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79"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4" w:type="pct"/>
            <w:gridSpan w:val="3"/>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9"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06"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r>
      <w:tr w:rsidR="00613310" w:rsidRPr="00512F5F" w:rsidTr="00512F5F">
        <w:trPr>
          <w:gridAfter w:val="3"/>
          <w:wAfter w:w="579" w:type="pct"/>
          <w:trHeight w:val="420"/>
        </w:trPr>
        <w:tc>
          <w:tcPr>
            <w:tcW w:w="4421" w:type="pct"/>
            <w:gridSpan w:val="17"/>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b/>
                <w:bCs/>
                <w:color w:val="000000"/>
                <w:sz w:val="16"/>
              </w:rPr>
            </w:pPr>
            <w:r w:rsidRPr="00512F5F">
              <w:rPr>
                <w:b/>
                <w:bCs/>
                <w:color w:val="000000"/>
                <w:sz w:val="16"/>
              </w:rPr>
              <w:t>Članak 3.</w:t>
            </w:r>
          </w:p>
        </w:tc>
      </w:tr>
      <w:tr w:rsidR="00613310" w:rsidRPr="00512F5F" w:rsidTr="00512F5F">
        <w:trPr>
          <w:gridAfter w:val="3"/>
          <w:wAfter w:w="579" w:type="pct"/>
          <w:trHeight w:val="420"/>
        </w:trPr>
        <w:tc>
          <w:tcPr>
            <w:tcW w:w="4421" w:type="pct"/>
            <w:gridSpan w:val="17"/>
            <w:tcBorders>
              <w:top w:val="nil"/>
              <w:left w:val="nil"/>
              <w:bottom w:val="nil"/>
              <w:right w:val="nil"/>
            </w:tcBorders>
            <w:shd w:val="clear" w:color="auto" w:fill="auto"/>
            <w:noWrap/>
            <w:vAlign w:val="bottom"/>
            <w:hideMark/>
          </w:tcPr>
          <w:p w:rsidR="00613310" w:rsidRPr="00512F5F" w:rsidRDefault="00613310" w:rsidP="00613310">
            <w:pPr>
              <w:suppressAutoHyphens w:val="0"/>
              <w:rPr>
                <w:color w:val="000000"/>
                <w:sz w:val="16"/>
              </w:rPr>
            </w:pPr>
            <w:r w:rsidRPr="00512F5F">
              <w:rPr>
                <w:color w:val="000000"/>
                <w:sz w:val="16"/>
              </w:rPr>
              <w:t xml:space="preserve">            Rashodi i izdaci razvrstani prema proračunskim klasifikacijama u  Posebnom dijelu proračuna iskazani su kako slijedi:</w:t>
            </w:r>
          </w:p>
        </w:tc>
      </w:tr>
      <w:tr w:rsidR="00512F5F" w:rsidRPr="00512F5F" w:rsidTr="00512F5F">
        <w:trPr>
          <w:trHeight w:val="450"/>
        </w:trPr>
        <w:tc>
          <w:tcPr>
            <w:tcW w:w="380" w:type="pct"/>
            <w:tcBorders>
              <w:top w:val="nil"/>
              <w:left w:val="nil"/>
              <w:bottom w:val="nil"/>
              <w:right w:val="nil"/>
            </w:tcBorders>
            <w:shd w:val="clear" w:color="auto" w:fill="auto"/>
            <w:noWrap/>
            <w:vAlign w:val="bottom"/>
            <w:hideMark/>
          </w:tcPr>
          <w:p w:rsidR="00613310" w:rsidRPr="00512F5F" w:rsidRDefault="00613310" w:rsidP="00613310">
            <w:pPr>
              <w:suppressAutoHyphens w:val="0"/>
              <w:rPr>
                <w:color w:val="000000"/>
                <w:sz w:val="16"/>
              </w:rPr>
            </w:pPr>
          </w:p>
        </w:tc>
        <w:tc>
          <w:tcPr>
            <w:tcW w:w="759"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1416" w:type="pct"/>
            <w:gridSpan w:val="4"/>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71"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61"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90"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2"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262"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290"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260"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279"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r>
      <w:tr w:rsidR="00512F5F" w:rsidRPr="00512F5F" w:rsidTr="00512F5F">
        <w:trPr>
          <w:gridAfter w:val="3"/>
          <w:wAfter w:w="579" w:type="pct"/>
          <w:trHeight w:val="315"/>
        </w:trPr>
        <w:tc>
          <w:tcPr>
            <w:tcW w:w="113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center"/>
              <w:rPr>
                <w:b/>
                <w:bCs/>
                <w:i/>
                <w:iCs/>
                <w:sz w:val="16"/>
              </w:rPr>
            </w:pPr>
            <w:r w:rsidRPr="00512F5F">
              <w:rPr>
                <w:b/>
                <w:bCs/>
                <w:i/>
                <w:iCs/>
                <w:sz w:val="16"/>
              </w:rPr>
              <w:t>SVEUKUPNO RASHODI I IZDATCI</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center"/>
              <w:rPr>
                <w:b/>
                <w:bCs/>
                <w:i/>
                <w:iCs/>
                <w:sz w:val="16"/>
              </w:rPr>
            </w:pPr>
            <w:r w:rsidRPr="00512F5F">
              <w:rPr>
                <w:b/>
                <w:bCs/>
                <w:i/>
                <w:iCs/>
                <w:sz w:val="16"/>
              </w:rPr>
              <w:t> </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center"/>
              <w:rPr>
                <w:b/>
                <w:bCs/>
                <w:i/>
                <w:iCs/>
                <w:sz w:val="16"/>
              </w:rPr>
            </w:pPr>
            <w:r w:rsidRPr="00512F5F">
              <w:rPr>
                <w:b/>
                <w:bCs/>
                <w:i/>
                <w:iCs/>
                <w:sz w:val="16"/>
              </w:rPr>
              <w:t> </w:t>
            </w:r>
          </w:p>
        </w:tc>
        <w:tc>
          <w:tcPr>
            <w:tcW w:w="2416" w:type="pct"/>
            <w:gridSpan w:val="12"/>
            <w:tcBorders>
              <w:top w:val="single" w:sz="4" w:space="0" w:color="auto"/>
              <w:left w:val="nil"/>
              <w:bottom w:val="single" w:sz="4" w:space="0" w:color="auto"/>
              <w:right w:val="single" w:sz="4" w:space="0" w:color="000000"/>
            </w:tcBorders>
            <w:shd w:val="clear" w:color="auto" w:fill="auto"/>
            <w:noWrap/>
            <w:vAlign w:val="bottom"/>
            <w:hideMark/>
          </w:tcPr>
          <w:p w:rsidR="00613310" w:rsidRPr="00512F5F" w:rsidRDefault="00613310" w:rsidP="00613310">
            <w:pPr>
              <w:suppressAutoHyphens w:val="0"/>
              <w:jc w:val="center"/>
              <w:rPr>
                <w:b/>
                <w:bCs/>
                <w:i/>
                <w:iCs/>
                <w:color w:val="000000"/>
                <w:sz w:val="16"/>
              </w:rPr>
            </w:pPr>
            <w:r w:rsidRPr="00512F5F">
              <w:rPr>
                <w:b/>
                <w:bCs/>
                <w:i/>
                <w:iCs/>
                <w:color w:val="000000"/>
                <w:sz w:val="16"/>
              </w:rPr>
              <w:t>SVEUKUPNO IZVORI FINANCIRANJA - PRIHODI I PRIMITCI</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c>
          <w:tcPr>
            <w:tcW w:w="327"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c>
          <w:tcPr>
            <w:tcW w:w="432" w:type="pct"/>
            <w:tcBorders>
              <w:top w:val="nil"/>
              <w:left w:val="single" w:sz="4" w:space="0" w:color="auto"/>
              <w:bottom w:val="single" w:sz="4" w:space="0" w:color="auto"/>
              <w:right w:val="nil"/>
            </w:tcBorders>
            <w:shd w:val="clear" w:color="auto" w:fill="auto"/>
            <w:noWrap/>
            <w:vAlign w:val="bottom"/>
            <w:hideMark/>
          </w:tcPr>
          <w:p w:rsidR="00613310" w:rsidRPr="00512F5F" w:rsidRDefault="00613310" w:rsidP="00512F5F">
            <w:pPr>
              <w:suppressAutoHyphens w:val="0"/>
              <w:jc w:val="center"/>
              <w:rPr>
                <w:sz w:val="16"/>
              </w:rPr>
            </w:pPr>
            <w:r w:rsidRPr="00512F5F">
              <w:rPr>
                <w:sz w:val="16"/>
              </w:rPr>
              <w:t>9.361.316,00</w:t>
            </w:r>
          </w:p>
        </w:tc>
        <w:tc>
          <w:tcPr>
            <w:tcW w:w="433" w:type="pct"/>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37.653,00</w:t>
            </w:r>
          </w:p>
        </w:tc>
        <w:tc>
          <w:tcPr>
            <w:tcW w:w="433" w:type="pct"/>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9.398.969,00</w:t>
            </w:r>
          </w:p>
        </w:tc>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826.802,00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430.920,00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373.630,00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5.836.012,00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367.500,00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1.564.105,00</w:t>
            </w:r>
          </w:p>
        </w:tc>
      </w:tr>
      <w:tr w:rsidR="00512F5F" w:rsidRPr="00512F5F" w:rsidTr="00512F5F">
        <w:trPr>
          <w:gridAfter w:val="3"/>
          <w:wAfter w:w="579" w:type="pct"/>
          <w:trHeight w:val="2370"/>
        </w:trPr>
        <w:tc>
          <w:tcPr>
            <w:tcW w:w="380"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613310" w:rsidRPr="00512F5F" w:rsidRDefault="00613310" w:rsidP="0061758B">
            <w:pPr>
              <w:suppressAutoHyphens w:val="0"/>
              <w:jc w:val="center"/>
              <w:rPr>
                <w:b/>
                <w:bCs/>
                <w:color w:val="000000"/>
                <w:sz w:val="16"/>
              </w:rPr>
            </w:pPr>
            <w:r w:rsidRPr="00512F5F">
              <w:rPr>
                <w:b/>
                <w:bCs/>
                <w:color w:val="000000"/>
                <w:sz w:val="16"/>
              </w:rPr>
              <w:t>BROJ KONTA</w:t>
            </w:r>
          </w:p>
        </w:tc>
        <w:tc>
          <w:tcPr>
            <w:tcW w:w="327" w:type="pct"/>
            <w:tcBorders>
              <w:top w:val="nil"/>
              <w:left w:val="nil"/>
              <w:bottom w:val="single" w:sz="4" w:space="0" w:color="auto"/>
              <w:right w:val="single" w:sz="4" w:space="0" w:color="auto"/>
            </w:tcBorders>
            <w:shd w:val="clear" w:color="000000" w:fill="FFFFFF"/>
            <w:noWrap/>
            <w:textDirection w:val="btLr"/>
            <w:vAlign w:val="center"/>
            <w:hideMark/>
          </w:tcPr>
          <w:p w:rsidR="00613310" w:rsidRPr="00512F5F" w:rsidRDefault="00613310" w:rsidP="00613310">
            <w:pPr>
              <w:suppressAutoHyphens w:val="0"/>
              <w:jc w:val="center"/>
              <w:rPr>
                <w:b/>
                <w:bCs/>
                <w:color w:val="000000"/>
                <w:sz w:val="16"/>
              </w:rPr>
            </w:pPr>
            <w:r w:rsidRPr="00512F5F">
              <w:rPr>
                <w:b/>
                <w:bCs/>
                <w:color w:val="000000"/>
                <w:sz w:val="16"/>
              </w:rPr>
              <w:t>VRSTA RASHODA</w:t>
            </w:r>
          </w:p>
        </w:tc>
        <w:tc>
          <w:tcPr>
            <w:tcW w:w="432" w:type="pct"/>
            <w:tcBorders>
              <w:top w:val="nil"/>
              <w:left w:val="nil"/>
              <w:bottom w:val="single" w:sz="4" w:space="0" w:color="auto"/>
              <w:right w:val="single" w:sz="4" w:space="0" w:color="auto"/>
            </w:tcBorders>
            <w:shd w:val="clear" w:color="000000" w:fill="FFFFFF"/>
            <w:textDirection w:val="btLr"/>
            <w:vAlign w:val="center"/>
            <w:hideMark/>
          </w:tcPr>
          <w:p w:rsidR="00613310" w:rsidRPr="00512F5F" w:rsidRDefault="00613310" w:rsidP="00613310">
            <w:pPr>
              <w:suppressAutoHyphens w:val="0"/>
              <w:jc w:val="center"/>
              <w:rPr>
                <w:b/>
                <w:bCs/>
                <w:color w:val="000000"/>
                <w:sz w:val="16"/>
              </w:rPr>
            </w:pPr>
            <w:r w:rsidRPr="00512F5F">
              <w:rPr>
                <w:b/>
                <w:bCs/>
                <w:color w:val="000000"/>
                <w:sz w:val="16"/>
              </w:rPr>
              <w:t>GODIŠNJI PLAN 2021/PRVI REBALANS</w:t>
            </w:r>
          </w:p>
        </w:tc>
        <w:tc>
          <w:tcPr>
            <w:tcW w:w="433" w:type="pct"/>
            <w:tcBorders>
              <w:top w:val="nil"/>
              <w:left w:val="nil"/>
              <w:bottom w:val="single" w:sz="4" w:space="0" w:color="auto"/>
              <w:right w:val="single" w:sz="4" w:space="0" w:color="auto"/>
            </w:tcBorders>
            <w:shd w:val="clear" w:color="000000" w:fill="D8E4BC"/>
            <w:textDirection w:val="btLr"/>
            <w:vAlign w:val="center"/>
            <w:hideMark/>
          </w:tcPr>
          <w:p w:rsidR="00613310" w:rsidRPr="00512F5F" w:rsidRDefault="00613310" w:rsidP="00613310">
            <w:pPr>
              <w:suppressAutoHyphens w:val="0"/>
              <w:jc w:val="center"/>
              <w:rPr>
                <w:b/>
                <w:bCs/>
                <w:color w:val="000000"/>
                <w:sz w:val="16"/>
              </w:rPr>
            </w:pPr>
            <w:r w:rsidRPr="00512F5F">
              <w:rPr>
                <w:b/>
                <w:bCs/>
                <w:color w:val="000000"/>
                <w:sz w:val="16"/>
              </w:rPr>
              <w:t>REBALANS DRUGI</w:t>
            </w:r>
          </w:p>
        </w:tc>
        <w:tc>
          <w:tcPr>
            <w:tcW w:w="433" w:type="pct"/>
            <w:tcBorders>
              <w:top w:val="nil"/>
              <w:left w:val="nil"/>
              <w:bottom w:val="single" w:sz="4" w:space="0" w:color="auto"/>
              <w:right w:val="single" w:sz="4" w:space="0" w:color="auto"/>
            </w:tcBorders>
            <w:shd w:val="clear" w:color="000000" w:fill="D8E4BC"/>
            <w:textDirection w:val="btLr"/>
            <w:vAlign w:val="center"/>
            <w:hideMark/>
          </w:tcPr>
          <w:p w:rsidR="00613310" w:rsidRPr="00512F5F" w:rsidRDefault="00613310" w:rsidP="00613310">
            <w:pPr>
              <w:suppressAutoHyphens w:val="0"/>
              <w:jc w:val="center"/>
              <w:rPr>
                <w:b/>
                <w:bCs/>
                <w:color w:val="000000"/>
                <w:sz w:val="16"/>
              </w:rPr>
            </w:pPr>
            <w:r w:rsidRPr="00512F5F">
              <w:rPr>
                <w:b/>
                <w:bCs/>
                <w:color w:val="000000"/>
                <w:sz w:val="16"/>
              </w:rPr>
              <w:t>NOVI PLAN</w:t>
            </w:r>
          </w:p>
        </w:tc>
        <w:tc>
          <w:tcPr>
            <w:tcW w:w="378" w:type="pct"/>
            <w:tcBorders>
              <w:top w:val="nil"/>
              <w:left w:val="nil"/>
              <w:bottom w:val="nil"/>
              <w:right w:val="single" w:sz="4" w:space="0" w:color="auto"/>
            </w:tcBorders>
            <w:shd w:val="clear" w:color="auto" w:fill="auto"/>
            <w:noWrap/>
            <w:textDirection w:val="btLr"/>
            <w:vAlign w:val="bottom"/>
            <w:hideMark/>
          </w:tcPr>
          <w:p w:rsidR="00613310" w:rsidRPr="00512F5F" w:rsidRDefault="00613310" w:rsidP="0061758B">
            <w:pPr>
              <w:suppressAutoHyphens w:val="0"/>
              <w:jc w:val="center"/>
              <w:rPr>
                <w:sz w:val="16"/>
              </w:rPr>
            </w:pPr>
            <w:r w:rsidRPr="00512F5F">
              <w:rPr>
                <w:sz w:val="16"/>
              </w:rPr>
              <w:t xml:space="preserve">OPĆI </w:t>
            </w:r>
          </w:p>
        </w:tc>
        <w:tc>
          <w:tcPr>
            <w:tcW w:w="380" w:type="pct"/>
            <w:gridSpan w:val="2"/>
            <w:tcBorders>
              <w:top w:val="nil"/>
              <w:left w:val="nil"/>
              <w:bottom w:val="nil"/>
              <w:right w:val="single" w:sz="4" w:space="0" w:color="auto"/>
            </w:tcBorders>
            <w:shd w:val="clear" w:color="auto" w:fill="auto"/>
            <w:noWrap/>
            <w:textDirection w:val="btLr"/>
            <w:vAlign w:val="bottom"/>
            <w:hideMark/>
          </w:tcPr>
          <w:p w:rsidR="00613310" w:rsidRPr="00512F5F" w:rsidRDefault="00613310" w:rsidP="00512F5F">
            <w:pPr>
              <w:suppressAutoHyphens w:val="0"/>
              <w:jc w:val="center"/>
              <w:rPr>
                <w:sz w:val="16"/>
              </w:rPr>
            </w:pPr>
            <w:r w:rsidRPr="00512F5F">
              <w:rPr>
                <w:sz w:val="16"/>
              </w:rPr>
              <w:t>VLASTITI</w:t>
            </w:r>
          </w:p>
        </w:tc>
        <w:tc>
          <w:tcPr>
            <w:tcW w:w="379" w:type="pct"/>
            <w:gridSpan w:val="2"/>
            <w:tcBorders>
              <w:top w:val="nil"/>
              <w:left w:val="nil"/>
              <w:bottom w:val="nil"/>
              <w:right w:val="single" w:sz="4" w:space="0" w:color="auto"/>
            </w:tcBorders>
            <w:shd w:val="clear" w:color="auto" w:fill="auto"/>
            <w:textDirection w:val="btLr"/>
            <w:vAlign w:val="bottom"/>
            <w:hideMark/>
          </w:tcPr>
          <w:p w:rsidR="00613310" w:rsidRPr="00512F5F" w:rsidRDefault="00613310" w:rsidP="00512F5F">
            <w:pPr>
              <w:suppressAutoHyphens w:val="0"/>
              <w:jc w:val="center"/>
              <w:rPr>
                <w:sz w:val="16"/>
              </w:rPr>
            </w:pPr>
            <w:r w:rsidRPr="00512F5F">
              <w:rPr>
                <w:sz w:val="16"/>
              </w:rPr>
              <w:t>PRIHODI ZA POSEBNE NAMJENE</w:t>
            </w:r>
          </w:p>
        </w:tc>
        <w:tc>
          <w:tcPr>
            <w:tcW w:w="434" w:type="pct"/>
            <w:gridSpan w:val="3"/>
            <w:tcBorders>
              <w:top w:val="nil"/>
              <w:left w:val="nil"/>
              <w:bottom w:val="nil"/>
              <w:right w:val="single" w:sz="4" w:space="0" w:color="auto"/>
            </w:tcBorders>
            <w:shd w:val="clear" w:color="auto" w:fill="auto"/>
            <w:noWrap/>
            <w:textDirection w:val="btLr"/>
            <w:vAlign w:val="bottom"/>
            <w:hideMark/>
          </w:tcPr>
          <w:p w:rsidR="00613310" w:rsidRPr="00512F5F" w:rsidRDefault="00613310" w:rsidP="00512F5F">
            <w:pPr>
              <w:suppressAutoHyphens w:val="0"/>
              <w:jc w:val="center"/>
              <w:rPr>
                <w:sz w:val="16"/>
              </w:rPr>
            </w:pPr>
            <w:r w:rsidRPr="00512F5F">
              <w:rPr>
                <w:sz w:val="16"/>
              </w:rPr>
              <w:t>POMOĆI</w:t>
            </w:r>
          </w:p>
        </w:tc>
        <w:tc>
          <w:tcPr>
            <w:tcW w:w="439" w:type="pct"/>
            <w:gridSpan w:val="2"/>
            <w:tcBorders>
              <w:top w:val="nil"/>
              <w:left w:val="nil"/>
              <w:bottom w:val="nil"/>
              <w:right w:val="single" w:sz="4" w:space="0" w:color="auto"/>
            </w:tcBorders>
            <w:shd w:val="clear" w:color="auto" w:fill="auto"/>
            <w:textDirection w:val="btLr"/>
            <w:vAlign w:val="bottom"/>
            <w:hideMark/>
          </w:tcPr>
          <w:p w:rsidR="00613310" w:rsidRPr="00512F5F" w:rsidRDefault="00613310" w:rsidP="00512F5F">
            <w:pPr>
              <w:suppressAutoHyphens w:val="0"/>
              <w:jc w:val="center"/>
              <w:rPr>
                <w:sz w:val="16"/>
              </w:rPr>
            </w:pPr>
            <w:r w:rsidRPr="00512F5F">
              <w:rPr>
                <w:sz w:val="16"/>
              </w:rPr>
              <w:t>PRIHODI OD PRODAJE NEFIN.IM.</w:t>
            </w:r>
          </w:p>
        </w:tc>
        <w:tc>
          <w:tcPr>
            <w:tcW w:w="406" w:type="pct"/>
            <w:gridSpan w:val="2"/>
            <w:tcBorders>
              <w:top w:val="nil"/>
              <w:left w:val="nil"/>
              <w:bottom w:val="nil"/>
              <w:right w:val="single" w:sz="4" w:space="0" w:color="auto"/>
            </w:tcBorders>
            <w:shd w:val="clear" w:color="auto" w:fill="auto"/>
            <w:textDirection w:val="btLr"/>
            <w:vAlign w:val="bottom"/>
            <w:hideMark/>
          </w:tcPr>
          <w:p w:rsidR="00613310" w:rsidRPr="00512F5F" w:rsidRDefault="00613310" w:rsidP="00512F5F">
            <w:pPr>
              <w:suppressAutoHyphens w:val="0"/>
              <w:jc w:val="center"/>
              <w:rPr>
                <w:sz w:val="16"/>
              </w:rPr>
            </w:pPr>
            <w:r w:rsidRPr="00512F5F">
              <w:rPr>
                <w:sz w:val="16"/>
              </w:rPr>
              <w:t>NAMJENSKI - KREDITI/VIŠKOVI IZ PRETHODNOG RAZDOBLJA</w:t>
            </w:r>
          </w:p>
        </w:tc>
      </w:tr>
      <w:tr w:rsidR="00512F5F" w:rsidRPr="00512F5F" w:rsidTr="00512F5F">
        <w:trPr>
          <w:gridAfter w:val="3"/>
          <w:wAfter w:w="579" w:type="pct"/>
          <w:trHeight w:val="600"/>
        </w:trPr>
        <w:tc>
          <w:tcPr>
            <w:tcW w:w="707" w:type="pct"/>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rsidR="00613310" w:rsidRPr="00512F5F" w:rsidRDefault="00613310" w:rsidP="00613310">
            <w:pPr>
              <w:suppressAutoHyphens w:val="0"/>
              <w:rPr>
                <w:b/>
                <w:bCs/>
                <w:color w:val="FFFFFF"/>
                <w:sz w:val="16"/>
              </w:rPr>
            </w:pPr>
            <w:r w:rsidRPr="00512F5F">
              <w:rPr>
                <w:b/>
                <w:bCs/>
                <w:color w:val="FFFFFF"/>
                <w:sz w:val="16"/>
              </w:rPr>
              <w:t>RAZDJEL 001 JEDINSTVENI UPRAVNI ODJEL</w:t>
            </w:r>
          </w:p>
        </w:tc>
        <w:tc>
          <w:tcPr>
            <w:tcW w:w="432" w:type="pct"/>
            <w:tcBorders>
              <w:top w:val="nil"/>
              <w:left w:val="nil"/>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8.375.522,00</w:t>
            </w:r>
          </w:p>
        </w:tc>
        <w:tc>
          <w:tcPr>
            <w:tcW w:w="433" w:type="pct"/>
            <w:tcBorders>
              <w:top w:val="nil"/>
              <w:left w:val="nil"/>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-1.119.937,00</w:t>
            </w:r>
          </w:p>
        </w:tc>
        <w:tc>
          <w:tcPr>
            <w:tcW w:w="433" w:type="pct"/>
            <w:tcBorders>
              <w:top w:val="nil"/>
              <w:left w:val="nil"/>
              <w:bottom w:val="nil"/>
              <w:right w:val="nil"/>
            </w:tcBorders>
            <w:shd w:val="clear" w:color="000000" w:fill="D8E4BC"/>
            <w:noWrap/>
            <w:vAlign w:val="center"/>
            <w:hideMark/>
          </w:tcPr>
          <w:p w:rsidR="00613310" w:rsidRPr="00512F5F" w:rsidRDefault="00613310" w:rsidP="00613310">
            <w:pPr>
              <w:suppressAutoHyphens w:val="0"/>
              <w:jc w:val="right"/>
              <w:rPr>
                <w:b/>
                <w:bCs/>
                <w:color w:val="000000"/>
                <w:sz w:val="16"/>
              </w:rPr>
            </w:pPr>
            <w:r w:rsidRPr="00512F5F">
              <w:rPr>
                <w:b/>
                <w:bCs/>
                <w:color w:val="000000"/>
                <w:sz w:val="16"/>
              </w:rPr>
              <w:t>7.255.585,00</w:t>
            </w:r>
          </w:p>
        </w:tc>
        <w:tc>
          <w:tcPr>
            <w:tcW w:w="378"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613.608,00</w:t>
            </w:r>
          </w:p>
        </w:tc>
        <w:tc>
          <w:tcPr>
            <w:tcW w:w="380" w:type="pct"/>
            <w:gridSpan w:val="2"/>
            <w:tcBorders>
              <w:top w:val="single" w:sz="4" w:space="0" w:color="auto"/>
              <w:left w:val="nil"/>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272.939,00</w:t>
            </w:r>
          </w:p>
        </w:tc>
        <w:tc>
          <w:tcPr>
            <w:tcW w:w="379" w:type="pct"/>
            <w:gridSpan w:val="2"/>
            <w:tcBorders>
              <w:top w:val="single" w:sz="4" w:space="0" w:color="auto"/>
              <w:left w:val="nil"/>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373.630,00</w:t>
            </w:r>
          </w:p>
        </w:tc>
        <w:tc>
          <w:tcPr>
            <w:tcW w:w="434" w:type="pct"/>
            <w:gridSpan w:val="3"/>
            <w:tcBorders>
              <w:top w:val="single" w:sz="4" w:space="0" w:color="auto"/>
              <w:left w:val="nil"/>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4.631.346,00</w:t>
            </w:r>
          </w:p>
        </w:tc>
        <w:tc>
          <w:tcPr>
            <w:tcW w:w="439" w:type="pct"/>
            <w:gridSpan w:val="2"/>
            <w:tcBorders>
              <w:top w:val="single" w:sz="4" w:space="0" w:color="auto"/>
              <w:left w:val="nil"/>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356.100,00</w:t>
            </w:r>
          </w:p>
        </w:tc>
        <w:tc>
          <w:tcPr>
            <w:tcW w:w="406" w:type="pct"/>
            <w:gridSpan w:val="2"/>
            <w:tcBorders>
              <w:top w:val="single" w:sz="4" w:space="0" w:color="auto"/>
              <w:left w:val="nil"/>
              <w:bottom w:val="single" w:sz="4" w:space="0" w:color="auto"/>
              <w:right w:val="single" w:sz="4" w:space="0" w:color="auto"/>
            </w:tcBorders>
            <w:shd w:val="clear" w:color="000000" w:fill="000000"/>
            <w:noWrap/>
            <w:vAlign w:val="center"/>
            <w:hideMark/>
          </w:tcPr>
          <w:p w:rsidR="00613310" w:rsidRPr="00512F5F" w:rsidRDefault="00613310" w:rsidP="00613310">
            <w:pPr>
              <w:suppressAutoHyphens w:val="0"/>
              <w:jc w:val="right"/>
              <w:rPr>
                <w:color w:val="FFFFFF"/>
                <w:sz w:val="16"/>
              </w:rPr>
            </w:pPr>
            <w:r w:rsidRPr="00512F5F">
              <w:rPr>
                <w:color w:val="FFFFFF"/>
                <w:sz w:val="16"/>
              </w:rPr>
              <w:t>1.007.962,00</w:t>
            </w:r>
          </w:p>
        </w:tc>
      </w:tr>
      <w:tr w:rsidR="00512F5F" w:rsidRPr="00512F5F" w:rsidTr="00512F5F">
        <w:trPr>
          <w:gridAfter w:val="3"/>
          <w:wAfter w:w="579" w:type="pct"/>
          <w:trHeight w:val="360"/>
        </w:trPr>
        <w:tc>
          <w:tcPr>
            <w:tcW w:w="380" w:type="pct"/>
            <w:tcBorders>
              <w:top w:val="nil"/>
              <w:left w:val="single" w:sz="4" w:space="0" w:color="auto"/>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rPr>
                <w:b/>
                <w:bCs/>
                <w:color w:val="FFFFFF"/>
                <w:sz w:val="16"/>
              </w:rPr>
            </w:pPr>
            <w:r w:rsidRPr="00512F5F">
              <w:rPr>
                <w:b/>
                <w:bCs/>
                <w:color w:val="FFFFFF"/>
                <w:sz w:val="16"/>
              </w:rPr>
              <w:t>GLAVA 00101 POSLOVI ODJELA</w:t>
            </w:r>
          </w:p>
        </w:tc>
        <w:tc>
          <w:tcPr>
            <w:tcW w:w="327"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rPr>
                <w:sz w:val="16"/>
              </w:rPr>
            </w:pPr>
            <w:r w:rsidRPr="00512F5F">
              <w:rPr>
                <w:sz w:val="16"/>
              </w:rPr>
              <w:t> </w:t>
            </w:r>
          </w:p>
        </w:tc>
        <w:tc>
          <w:tcPr>
            <w:tcW w:w="432"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636.815,00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77.250,00</w:t>
            </w:r>
          </w:p>
        </w:tc>
        <w:tc>
          <w:tcPr>
            <w:tcW w:w="433" w:type="pct"/>
            <w:tcBorders>
              <w:top w:val="single" w:sz="4" w:space="0" w:color="auto"/>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714.065,00</w:t>
            </w:r>
          </w:p>
        </w:tc>
        <w:tc>
          <w:tcPr>
            <w:tcW w:w="378"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433.505,00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192.060,00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color w:val="FFFFFF"/>
                <w:sz w:val="16"/>
              </w:rPr>
            </w:pPr>
            <w:r w:rsidRPr="00512F5F">
              <w:rPr>
                <w:color w:val="FFFFFF"/>
                <w:sz w:val="16"/>
              </w:rPr>
              <w:t>88.500,00</w:t>
            </w:r>
          </w:p>
        </w:tc>
      </w:tr>
      <w:tr w:rsidR="00512F5F" w:rsidRPr="00512F5F" w:rsidTr="00512F5F">
        <w:trPr>
          <w:gridAfter w:val="3"/>
          <w:wAfter w:w="579" w:type="pct"/>
          <w:trHeight w:val="600"/>
        </w:trPr>
        <w:tc>
          <w:tcPr>
            <w:tcW w:w="707" w:type="pct"/>
            <w:gridSpan w:val="2"/>
            <w:tcBorders>
              <w:top w:val="single" w:sz="4" w:space="0" w:color="auto"/>
              <w:left w:val="single" w:sz="4" w:space="0" w:color="auto"/>
              <w:bottom w:val="single" w:sz="4" w:space="0" w:color="auto"/>
              <w:right w:val="single" w:sz="4" w:space="0" w:color="000000"/>
            </w:tcBorders>
            <w:shd w:val="clear" w:color="000000" w:fill="808080"/>
            <w:vAlign w:val="center"/>
            <w:hideMark/>
          </w:tcPr>
          <w:p w:rsidR="00613310" w:rsidRPr="00512F5F" w:rsidRDefault="00613310" w:rsidP="00613310">
            <w:pPr>
              <w:suppressAutoHyphens w:val="0"/>
              <w:rPr>
                <w:b/>
                <w:bCs/>
                <w:color w:val="FFFFFF"/>
                <w:sz w:val="16"/>
              </w:rPr>
            </w:pPr>
            <w:r w:rsidRPr="00512F5F">
              <w:rPr>
                <w:b/>
                <w:bCs/>
                <w:color w:val="FFFFFF"/>
                <w:sz w:val="16"/>
              </w:rPr>
              <w:lastRenderedPageBreak/>
              <w:t>Funkcijska klasifikacija: 01-opće javne usluge</w:t>
            </w:r>
          </w:p>
        </w:tc>
        <w:tc>
          <w:tcPr>
            <w:tcW w:w="432"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636.815,00</w:t>
            </w:r>
          </w:p>
        </w:tc>
        <w:tc>
          <w:tcPr>
            <w:tcW w:w="433" w:type="pct"/>
            <w:tcBorders>
              <w:top w:val="nil"/>
              <w:left w:val="nil"/>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77.250,00</w:t>
            </w:r>
          </w:p>
        </w:tc>
        <w:tc>
          <w:tcPr>
            <w:tcW w:w="433" w:type="pct"/>
            <w:tcBorders>
              <w:top w:val="nil"/>
              <w:left w:val="nil"/>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714.065,00</w:t>
            </w:r>
          </w:p>
        </w:tc>
        <w:tc>
          <w:tcPr>
            <w:tcW w:w="378"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433.505,00</w:t>
            </w:r>
          </w:p>
        </w:tc>
        <w:tc>
          <w:tcPr>
            <w:tcW w:w="380"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192.060,00</w:t>
            </w:r>
          </w:p>
        </w:tc>
        <w:tc>
          <w:tcPr>
            <w:tcW w:w="43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color w:val="FFFFFF"/>
                <w:sz w:val="16"/>
              </w:rPr>
            </w:pPr>
            <w:r w:rsidRPr="00512F5F">
              <w:rPr>
                <w:color w:val="FFFFFF"/>
                <w:sz w:val="16"/>
              </w:rPr>
              <w:t>88.500,00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rPr>
                <w:b/>
                <w:bCs/>
                <w:sz w:val="16"/>
              </w:rPr>
            </w:pPr>
            <w:r w:rsidRPr="00512F5F">
              <w:rPr>
                <w:b/>
                <w:bCs/>
                <w:sz w:val="16"/>
              </w:rPr>
              <w:t>Program 01: Redovna djelatnost</w:t>
            </w:r>
          </w:p>
        </w:tc>
        <w:tc>
          <w:tcPr>
            <w:tcW w:w="327"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rPr>
                <w:sz w:val="16"/>
              </w:rPr>
            </w:pPr>
            <w:r w:rsidRPr="00512F5F">
              <w:rPr>
                <w:sz w:val="16"/>
              </w:rPr>
              <w:t> </w:t>
            </w:r>
          </w:p>
        </w:tc>
        <w:tc>
          <w:tcPr>
            <w:tcW w:w="432"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636.815,00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77.250,00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714.065,00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433.505,00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192.060,00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sz w:val="16"/>
              </w:rPr>
            </w:pPr>
            <w:r w:rsidRPr="00512F5F">
              <w:rPr>
                <w:sz w:val="16"/>
              </w:rPr>
              <w:t>88.500,00</w:t>
            </w:r>
          </w:p>
        </w:tc>
      </w:tr>
      <w:tr w:rsidR="00512F5F" w:rsidRPr="00512F5F" w:rsidTr="00512F5F">
        <w:trPr>
          <w:gridAfter w:val="3"/>
          <w:wAfter w:w="579" w:type="pct"/>
          <w:trHeight w:val="315"/>
        </w:trPr>
        <w:tc>
          <w:tcPr>
            <w:tcW w:w="707" w:type="pct"/>
            <w:gridSpan w:val="2"/>
            <w:tcBorders>
              <w:top w:val="single" w:sz="4" w:space="0" w:color="auto"/>
              <w:left w:val="single" w:sz="4" w:space="0" w:color="auto"/>
              <w:bottom w:val="single" w:sz="4" w:space="0" w:color="auto"/>
              <w:right w:val="single" w:sz="4" w:space="0" w:color="000000"/>
            </w:tcBorders>
            <w:shd w:val="clear" w:color="000000" w:fill="CCCCFF"/>
            <w:noWrap/>
            <w:vAlign w:val="center"/>
            <w:hideMark/>
          </w:tcPr>
          <w:p w:rsidR="00613310" w:rsidRPr="00512F5F" w:rsidRDefault="00613310" w:rsidP="00613310">
            <w:pPr>
              <w:suppressAutoHyphens w:val="0"/>
              <w:rPr>
                <w:b/>
                <w:bCs/>
                <w:sz w:val="16"/>
              </w:rPr>
            </w:pPr>
            <w:r w:rsidRPr="00512F5F">
              <w:rPr>
                <w:b/>
                <w:bCs/>
                <w:sz w:val="16"/>
              </w:rPr>
              <w:t>Aktivnost: Administracija i upravljanje</w:t>
            </w:r>
          </w:p>
        </w:tc>
        <w:tc>
          <w:tcPr>
            <w:tcW w:w="432"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551.440,00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97.625,00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649.065,00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433.505,00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142.060,00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73.500,00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311</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Plaće</w:t>
            </w:r>
          </w:p>
        </w:tc>
        <w:tc>
          <w:tcPr>
            <w:tcW w:w="432"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223.320,00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223.320,00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223.320,00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312</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Ostali rashodi za zaposlene</w:t>
            </w:r>
          </w:p>
        </w:tc>
        <w:tc>
          <w:tcPr>
            <w:tcW w:w="432"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28.000,00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28.000,00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313</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Doprinosi na plaće</w:t>
            </w:r>
          </w:p>
        </w:tc>
        <w:tc>
          <w:tcPr>
            <w:tcW w:w="432"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36.849,00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36.849,00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36.849,00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321</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Naknade troškova zaposlenima</w:t>
            </w:r>
          </w:p>
        </w:tc>
        <w:tc>
          <w:tcPr>
            <w:tcW w:w="432"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15.236,00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15.236,00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15.236,00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61.000,00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25.000,00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86.000,00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71.000,00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133.975,00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14.125,00</w:t>
            </w:r>
          </w:p>
        </w:tc>
        <w:tc>
          <w:tcPr>
            <w:tcW w:w="433" w:type="pct"/>
            <w:tcBorders>
              <w:top w:val="nil"/>
              <w:left w:val="nil"/>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148.100,00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59.100,00</w:t>
            </w:r>
          </w:p>
        </w:tc>
        <w:tc>
          <w:tcPr>
            <w:tcW w:w="380"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89.000,00</w:t>
            </w:r>
          </w:p>
        </w:tc>
        <w:tc>
          <w:tcPr>
            <w:tcW w:w="43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324</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 xml:space="preserve">Naknade </w:t>
            </w:r>
            <w:proofErr w:type="spellStart"/>
            <w:r w:rsidRPr="00512F5F">
              <w:rPr>
                <w:sz w:val="16"/>
              </w:rPr>
              <w:t>troš.zaposl.izvan</w:t>
            </w:r>
            <w:proofErr w:type="spellEnd"/>
            <w:r w:rsidRPr="00512F5F">
              <w:rPr>
                <w:sz w:val="16"/>
              </w:rPr>
              <w:t xml:space="preserve"> RO</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Ostali nespomenuti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53.060,00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58.500,00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111.560,00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53.060,00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58.500,00</w:t>
            </w:r>
          </w:p>
        </w:tc>
      </w:tr>
      <w:tr w:rsidR="00512F5F" w:rsidRPr="00512F5F" w:rsidTr="00512F5F">
        <w:trPr>
          <w:gridAfter w:val="3"/>
          <w:wAfter w:w="579" w:type="pct"/>
          <w:trHeight w:val="630"/>
        </w:trPr>
        <w:tc>
          <w:tcPr>
            <w:tcW w:w="707"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Kapitalni projekt: Nabava nefinancijske imovine za redovan rad</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85.375,00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-20.375,00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65.000,00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50.000,00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422</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Postrojenja i oprema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15.000,00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10.000,00</w:t>
            </w:r>
          </w:p>
        </w:tc>
        <w:tc>
          <w:tcPr>
            <w:tcW w:w="43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426</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Nematerijalna proizvedena imovina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75.375,00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-25.375,00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10.000,00</w:t>
            </w:r>
          </w:p>
        </w:tc>
      </w:tr>
      <w:tr w:rsidR="00512F5F" w:rsidRPr="00512F5F" w:rsidTr="00512F5F">
        <w:trPr>
          <w:gridAfter w:val="3"/>
          <w:wAfter w:w="579" w:type="pct"/>
          <w:trHeight w:val="690"/>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 xml:space="preserve">GLAVA 00102 JAVNE USTANOVE ŠKOLSKOG ODGOJA </w:t>
            </w:r>
          </w:p>
        </w:tc>
        <w:tc>
          <w:tcPr>
            <w:tcW w:w="432" w:type="pct"/>
            <w:tcBorders>
              <w:top w:val="nil"/>
              <w:left w:val="nil"/>
              <w:bottom w:val="single" w:sz="4" w:space="0" w:color="auto"/>
              <w:right w:val="nil"/>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259.000,00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116.062,00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375.062,00</w:t>
            </w:r>
          </w:p>
        </w:tc>
        <w:tc>
          <w:tcPr>
            <w:tcW w:w="378" w:type="pct"/>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301.000,00</w:t>
            </w:r>
          </w:p>
        </w:tc>
        <w:tc>
          <w:tcPr>
            <w:tcW w:w="43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74.062,00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rPr>
                <w:b/>
                <w:bCs/>
                <w:color w:val="FFFFFF"/>
                <w:sz w:val="16"/>
              </w:rPr>
            </w:pPr>
            <w:r w:rsidRPr="00512F5F">
              <w:rPr>
                <w:b/>
                <w:bCs/>
                <w:color w:val="FFFFFF"/>
                <w:sz w:val="16"/>
              </w:rPr>
              <w:t>Funkcijska klasifikacija: 09 - Obrazovanje</w:t>
            </w:r>
          </w:p>
        </w:tc>
        <w:tc>
          <w:tcPr>
            <w:tcW w:w="432" w:type="pct"/>
            <w:tcBorders>
              <w:top w:val="nil"/>
              <w:left w:val="nil"/>
              <w:bottom w:val="single" w:sz="4" w:space="0" w:color="auto"/>
              <w:right w:val="nil"/>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259.000,00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116.062,00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375.062,00</w:t>
            </w:r>
          </w:p>
        </w:tc>
        <w:tc>
          <w:tcPr>
            <w:tcW w:w="378"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301.000,00</w:t>
            </w:r>
          </w:p>
        </w:tc>
        <w:tc>
          <w:tcPr>
            <w:tcW w:w="43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74.062,00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Program predškolskog odgoja-korisnik Dječji vrtić Nova Gradiška</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113.000,00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91.000,00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204.000,00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155.000,00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49.000,00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Briga za djecu predškolskog odgoja</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113.000,00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91.000,00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204.000,00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155.000,00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49.000,00</w:t>
            </w:r>
          </w:p>
        </w:tc>
      </w:tr>
      <w:tr w:rsidR="00512F5F" w:rsidRPr="00512F5F" w:rsidTr="00512F5F">
        <w:trPr>
          <w:gridAfter w:val="3"/>
          <w:wAfter w:w="579" w:type="pct"/>
          <w:trHeight w:val="945"/>
        </w:trPr>
        <w:tc>
          <w:tcPr>
            <w:tcW w:w="380" w:type="pct"/>
            <w:tcBorders>
              <w:top w:val="nil"/>
              <w:left w:val="single" w:sz="4" w:space="0" w:color="auto"/>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366</w:t>
            </w:r>
          </w:p>
        </w:tc>
        <w:tc>
          <w:tcPr>
            <w:tcW w:w="327" w:type="pct"/>
            <w:tcBorders>
              <w:top w:val="nil"/>
              <w:left w:val="nil"/>
              <w:bottom w:val="single" w:sz="4" w:space="0" w:color="auto"/>
              <w:right w:val="single" w:sz="4" w:space="0" w:color="auto"/>
            </w:tcBorders>
            <w:shd w:val="clear" w:color="auto" w:fill="auto"/>
            <w:hideMark/>
          </w:tcPr>
          <w:p w:rsidR="00613310" w:rsidRPr="00512F5F" w:rsidRDefault="00613310" w:rsidP="00613310">
            <w:pPr>
              <w:suppressAutoHyphens w:val="0"/>
              <w:rPr>
                <w:sz w:val="16"/>
              </w:rPr>
            </w:pPr>
            <w:r w:rsidRPr="00512F5F">
              <w:rPr>
                <w:sz w:val="16"/>
              </w:rPr>
              <w:t xml:space="preserve">Pomoći proračunskim korisnicima drugih proračuna-Mala škola i </w:t>
            </w:r>
            <w:r w:rsidRPr="00512F5F">
              <w:rPr>
                <w:sz w:val="16"/>
              </w:rPr>
              <w:lastRenderedPageBreak/>
              <w:t>Dječji vrtić</w:t>
            </w:r>
          </w:p>
        </w:tc>
        <w:tc>
          <w:tcPr>
            <w:tcW w:w="432" w:type="pct"/>
            <w:tcBorders>
              <w:top w:val="nil"/>
              <w:left w:val="nil"/>
              <w:bottom w:val="single" w:sz="4" w:space="0" w:color="auto"/>
              <w:right w:val="nil"/>
            </w:tcBorders>
            <w:shd w:val="clear" w:color="auto" w:fill="auto"/>
            <w:noWrap/>
            <w:hideMark/>
          </w:tcPr>
          <w:p w:rsidR="00613310" w:rsidRPr="00512F5F" w:rsidRDefault="00613310" w:rsidP="00613310">
            <w:pPr>
              <w:suppressAutoHyphens w:val="0"/>
              <w:jc w:val="right"/>
              <w:rPr>
                <w:sz w:val="16"/>
              </w:rPr>
            </w:pPr>
            <w:r w:rsidRPr="00512F5F">
              <w:rPr>
                <w:sz w:val="16"/>
              </w:rPr>
              <w:lastRenderedPageBreak/>
              <w:t>23.000,00</w:t>
            </w:r>
          </w:p>
        </w:tc>
        <w:tc>
          <w:tcPr>
            <w:tcW w:w="433" w:type="pct"/>
            <w:tcBorders>
              <w:top w:val="nil"/>
              <w:left w:val="single" w:sz="4" w:space="0" w:color="auto"/>
              <w:bottom w:val="single" w:sz="4" w:space="0" w:color="auto"/>
              <w:right w:val="nil"/>
            </w:tcBorders>
            <w:shd w:val="clear" w:color="000000" w:fill="D8E4BC"/>
            <w:noWrap/>
            <w:hideMark/>
          </w:tcPr>
          <w:p w:rsidR="00613310" w:rsidRPr="00512F5F" w:rsidRDefault="00613310" w:rsidP="00613310">
            <w:pPr>
              <w:suppressAutoHyphens w:val="0"/>
              <w:jc w:val="right"/>
              <w:rPr>
                <w:sz w:val="16"/>
              </w:rPr>
            </w:pPr>
            <w:r w:rsidRPr="00512F5F">
              <w:rPr>
                <w:sz w:val="16"/>
              </w:rPr>
              <w:t>49.000,00</w:t>
            </w:r>
          </w:p>
        </w:tc>
        <w:tc>
          <w:tcPr>
            <w:tcW w:w="433" w:type="pct"/>
            <w:tcBorders>
              <w:top w:val="nil"/>
              <w:left w:val="single" w:sz="4" w:space="0" w:color="auto"/>
              <w:bottom w:val="single" w:sz="4" w:space="0" w:color="auto"/>
              <w:right w:val="single" w:sz="4" w:space="0" w:color="auto"/>
            </w:tcBorders>
            <w:shd w:val="clear" w:color="000000" w:fill="D8E4BC"/>
            <w:noWrap/>
            <w:hideMark/>
          </w:tcPr>
          <w:p w:rsidR="00613310" w:rsidRPr="00512F5F" w:rsidRDefault="00613310" w:rsidP="00613310">
            <w:pPr>
              <w:suppressAutoHyphens w:val="0"/>
              <w:jc w:val="right"/>
              <w:rPr>
                <w:sz w:val="16"/>
              </w:rPr>
            </w:pPr>
            <w:r w:rsidRPr="00512F5F">
              <w:rPr>
                <w:sz w:val="16"/>
              </w:rPr>
              <w:t>72.000,00</w:t>
            </w:r>
          </w:p>
        </w:tc>
        <w:tc>
          <w:tcPr>
            <w:tcW w:w="378" w:type="pct"/>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23.000,00</w:t>
            </w:r>
          </w:p>
        </w:tc>
        <w:tc>
          <w:tcPr>
            <w:tcW w:w="439"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49.000,00</w:t>
            </w:r>
          </w:p>
        </w:tc>
      </w:tr>
      <w:tr w:rsidR="00512F5F" w:rsidRPr="00512F5F" w:rsidTr="00512F5F">
        <w:trPr>
          <w:gridAfter w:val="3"/>
          <w:wAfter w:w="579" w:type="pct"/>
          <w:trHeight w:val="945"/>
        </w:trPr>
        <w:tc>
          <w:tcPr>
            <w:tcW w:w="380" w:type="pct"/>
            <w:tcBorders>
              <w:top w:val="nil"/>
              <w:left w:val="single" w:sz="4" w:space="0" w:color="auto"/>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lastRenderedPageBreak/>
              <w:t>372</w:t>
            </w:r>
          </w:p>
        </w:tc>
        <w:tc>
          <w:tcPr>
            <w:tcW w:w="327" w:type="pct"/>
            <w:tcBorders>
              <w:top w:val="nil"/>
              <w:left w:val="nil"/>
              <w:bottom w:val="single" w:sz="4" w:space="0" w:color="auto"/>
              <w:right w:val="single" w:sz="4" w:space="0" w:color="auto"/>
            </w:tcBorders>
            <w:shd w:val="clear" w:color="000000" w:fill="FFFFFF"/>
            <w:hideMark/>
          </w:tcPr>
          <w:p w:rsidR="00613310" w:rsidRPr="00512F5F" w:rsidRDefault="00613310" w:rsidP="00613310">
            <w:pPr>
              <w:suppressAutoHyphens w:val="0"/>
              <w:rPr>
                <w:sz w:val="16"/>
              </w:rPr>
            </w:pPr>
            <w:r w:rsidRPr="00512F5F">
              <w:rPr>
                <w:sz w:val="16"/>
              </w:rPr>
              <w:t>Ostale naknade građanima i kućanstvima - sufinanciranje boravka djece u vrtiću</w:t>
            </w:r>
          </w:p>
        </w:tc>
        <w:tc>
          <w:tcPr>
            <w:tcW w:w="432" w:type="pct"/>
            <w:tcBorders>
              <w:top w:val="nil"/>
              <w:left w:val="nil"/>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90.000,00</w:t>
            </w:r>
          </w:p>
        </w:tc>
        <w:tc>
          <w:tcPr>
            <w:tcW w:w="433" w:type="pct"/>
            <w:tcBorders>
              <w:top w:val="nil"/>
              <w:left w:val="single" w:sz="4" w:space="0" w:color="auto"/>
              <w:bottom w:val="single" w:sz="4" w:space="0" w:color="auto"/>
              <w:right w:val="nil"/>
            </w:tcBorders>
            <w:shd w:val="clear" w:color="000000" w:fill="D8E4BC"/>
            <w:noWrap/>
            <w:hideMark/>
          </w:tcPr>
          <w:p w:rsidR="00613310" w:rsidRPr="00512F5F" w:rsidRDefault="00613310" w:rsidP="00613310">
            <w:pPr>
              <w:suppressAutoHyphens w:val="0"/>
              <w:jc w:val="right"/>
              <w:rPr>
                <w:sz w:val="16"/>
              </w:rPr>
            </w:pPr>
            <w:r w:rsidRPr="00512F5F">
              <w:rPr>
                <w:sz w:val="16"/>
              </w:rPr>
              <w:t>-23.000,00</w:t>
            </w:r>
          </w:p>
        </w:tc>
        <w:tc>
          <w:tcPr>
            <w:tcW w:w="433" w:type="pct"/>
            <w:tcBorders>
              <w:top w:val="nil"/>
              <w:left w:val="single" w:sz="4" w:space="0" w:color="auto"/>
              <w:bottom w:val="single" w:sz="4" w:space="0" w:color="auto"/>
              <w:right w:val="single" w:sz="4" w:space="0" w:color="auto"/>
            </w:tcBorders>
            <w:shd w:val="clear" w:color="000000" w:fill="D8E4BC"/>
            <w:noWrap/>
            <w:hideMark/>
          </w:tcPr>
          <w:p w:rsidR="00613310" w:rsidRPr="00512F5F" w:rsidRDefault="00613310" w:rsidP="00613310">
            <w:pPr>
              <w:suppressAutoHyphens w:val="0"/>
              <w:jc w:val="right"/>
              <w:rPr>
                <w:sz w:val="16"/>
              </w:rPr>
            </w:pPr>
            <w:r w:rsidRPr="00512F5F">
              <w:rPr>
                <w:sz w:val="16"/>
              </w:rPr>
              <w:t>67.000,00</w:t>
            </w:r>
          </w:p>
        </w:tc>
        <w:tc>
          <w:tcPr>
            <w:tcW w:w="378" w:type="pct"/>
            <w:tcBorders>
              <w:top w:val="nil"/>
              <w:left w:val="nil"/>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67.000,00</w:t>
            </w:r>
          </w:p>
        </w:tc>
        <w:tc>
          <w:tcPr>
            <w:tcW w:w="439" w:type="pct"/>
            <w:gridSpan w:val="2"/>
            <w:tcBorders>
              <w:top w:val="nil"/>
              <w:left w:val="nil"/>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hideMark/>
          </w:tcPr>
          <w:p w:rsidR="00613310" w:rsidRPr="00512F5F" w:rsidRDefault="00613310" w:rsidP="00613310">
            <w:pPr>
              <w:suppressAutoHyphens w:val="0"/>
              <w:rPr>
                <w:sz w:val="16"/>
              </w:rPr>
            </w:pPr>
            <w:r w:rsidRPr="00512F5F">
              <w:rPr>
                <w:sz w:val="16"/>
              </w:rPr>
              <w:t>Projektna dokumentacija za gradnju dječjeg vrtića</w:t>
            </w:r>
          </w:p>
        </w:tc>
        <w:tc>
          <w:tcPr>
            <w:tcW w:w="432" w:type="pct"/>
            <w:tcBorders>
              <w:top w:val="nil"/>
              <w:left w:val="nil"/>
              <w:bottom w:val="single" w:sz="4" w:space="0" w:color="auto"/>
              <w:right w:val="nil"/>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nil"/>
            </w:tcBorders>
            <w:shd w:val="clear" w:color="000000" w:fill="D8E4BC"/>
            <w:noWrap/>
            <w:hideMark/>
          </w:tcPr>
          <w:p w:rsidR="00613310" w:rsidRPr="00512F5F" w:rsidRDefault="00613310" w:rsidP="00613310">
            <w:pPr>
              <w:suppressAutoHyphens w:val="0"/>
              <w:jc w:val="right"/>
              <w:rPr>
                <w:sz w:val="16"/>
              </w:rPr>
            </w:pPr>
            <w:r w:rsidRPr="00512F5F">
              <w:rPr>
                <w:sz w:val="16"/>
              </w:rPr>
              <w:t>65.000,00</w:t>
            </w:r>
          </w:p>
        </w:tc>
        <w:tc>
          <w:tcPr>
            <w:tcW w:w="433" w:type="pct"/>
            <w:tcBorders>
              <w:top w:val="nil"/>
              <w:left w:val="single" w:sz="4" w:space="0" w:color="auto"/>
              <w:bottom w:val="single" w:sz="4" w:space="0" w:color="auto"/>
              <w:right w:val="single" w:sz="4" w:space="0" w:color="auto"/>
            </w:tcBorders>
            <w:shd w:val="clear" w:color="000000" w:fill="D8E4BC"/>
            <w:noWrap/>
            <w:hideMark/>
          </w:tcPr>
          <w:p w:rsidR="00613310" w:rsidRPr="00512F5F" w:rsidRDefault="00613310" w:rsidP="00613310">
            <w:pPr>
              <w:suppressAutoHyphens w:val="0"/>
              <w:jc w:val="right"/>
              <w:rPr>
                <w:sz w:val="16"/>
              </w:rPr>
            </w:pPr>
            <w:r w:rsidRPr="00512F5F">
              <w:rPr>
                <w:sz w:val="16"/>
              </w:rPr>
              <w:t>65.000,00</w:t>
            </w:r>
          </w:p>
        </w:tc>
        <w:tc>
          <w:tcPr>
            <w:tcW w:w="378" w:type="pct"/>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65.000,00</w:t>
            </w:r>
          </w:p>
        </w:tc>
        <w:tc>
          <w:tcPr>
            <w:tcW w:w="439"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FFFFCC"/>
            <w:vAlign w:val="center"/>
            <w:hideMark/>
          </w:tcPr>
          <w:p w:rsidR="00613310" w:rsidRPr="00512F5F" w:rsidRDefault="00613310" w:rsidP="00613310">
            <w:pPr>
              <w:suppressAutoHyphens w:val="0"/>
              <w:rPr>
                <w:b/>
                <w:bCs/>
                <w:sz w:val="16"/>
              </w:rPr>
            </w:pPr>
            <w:r w:rsidRPr="00512F5F">
              <w:rPr>
                <w:b/>
                <w:bCs/>
                <w:sz w:val="16"/>
              </w:rPr>
              <w:t>Program 02 Javne potrebe iznad standarda u školstvu</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146.000,00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25.062,00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171.062,00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146.000,00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25.062,00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CCCCFF"/>
            <w:vAlign w:val="center"/>
            <w:hideMark/>
          </w:tcPr>
          <w:p w:rsidR="00613310" w:rsidRPr="00512F5F" w:rsidRDefault="00613310" w:rsidP="00613310">
            <w:pPr>
              <w:suppressAutoHyphens w:val="0"/>
              <w:rPr>
                <w:b/>
                <w:bCs/>
                <w:sz w:val="16"/>
              </w:rPr>
            </w:pPr>
            <w:r w:rsidRPr="00512F5F">
              <w:rPr>
                <w:b/>
                <w:bCs/>
                <w:sz w:val="16"/>
              </w:rPr>
              <w:t>Aktivnost: Poticanje rada školskih ustanova na području Općine</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102.000,00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25.062,00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127.062,00</w:t>
            </w:r>
          </w:p>
        </w:tc>
        <w:tc>
          <w:tcPr>
            <w:tcW w:w="378"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102.000,00</w:t>
            </w:r>
          </w:p>
        </w:tc>
        <w:tc>
          <w:tcPr>
            <w:tcW w:w="439"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25.062,00</w:t>
            </w:r>
          </w:p>
        </w:tc>
      </w:tr>
      <w:tr w:rsidR="00512F5F" w:rsidRPr="00512F5F" w:rsidTr="00512F5F">
        <w:trPr>
          <w:gridAfter w:val="3"/>
          <w:wAfter w:w="579" w:type="pct"/>
          <w:trHeight w:val="945"/>
        </w:trPr>
        <w:tc>
          <w:tcPr>
            <w:tcW w:w="380" w:type="pct"/>
            <w:tcBorders>
              <w:top w:val="nil"/>
              <w:left w:val="single" w:sz="4" w:space="0" w:color="auto"/>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372</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 xml:space="preserve">Sufinanciranje cijene </w:t>
            </w:r>
            <w:proofErr w:type="spellStart"/>
            <w:r w:rsidRPr="00512F5F">
              <w:rPr>
                <w:sz w:val="16"/>
              </w:rPr>
              <w:t>preijevoza</w:t>
            </w:r>
            <w:proofErr w:type="spellEnd"/>
            <w:r w:rsidRPr="00512F5F">
              <w:rPr>
                <w:sz w:val="16"/>
              </w:rPr>
              <w:t xml:space="preserve"> srednjoškolaca i udžbenici osnovnoškolcima</w:t>
            </w:r>
          </w:p>
        </w:tc>
        <w:tc>
          <w:tcPr>
            <w:tcW w:w="432" w:type="pct"/>
            <w:tcBorders>
              <w:top w:val="nil"/>
              <w:left w:val="nil"/>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98.000,00</w:t>
            </w:r>
          </w:p>
        </w:tc>
        <w:tc>
          <w:tcPr>
            <w:tcW w:w="433" w:type="pct"/>
            <w:tcBorders>
              <w:top w:val="nil"/>
              <w:left w:val="single" w:sz="4" w:space="0" w:color="auto"/>
              <w:bottom w:val="single" w:sz="4" w:space="0" w:color="auto"/>
              <w:right w:val="nil"/>
            </w:tcBorders>
            <w:shd w:val="clear" w:color="000000" w:fill="D8E4BC"/>
            <w:noWrap/>
            <w:hideMark/>
          </w:tcPr>
          <w:p w:rsidR="00613310" w:rsidRPr="00512F5F" w:rsidRDefault="00613310" w:rsidP="00613310">
            <w:pPr>
              <w:suppressAutoHyphens w:val="0"/>
              <w:jc w:val="right"/>
              <w:rPr>
                <w:sz w:val="16"/>
              </w:rPr>
            </w:pPr>
            <w:r w:rsidRPr="00512F5F">
              <w:rPr>
                <w:sz w:val="16"/>
              </w:rPr>
              <w:t>25.062,00</w:t>
            </w:r>
          </w:p>
        </w:tc>
        <w:tc>
          <w:tcPr>
            <w:tcW w:w="433" w:type="pct"/>
            <w:tcBorders>
              <w:top w:val="nil"/>
              <w:left w:val="single" w:sz="4" w:space="0" w:color="auto"/>
              <w:bottom w:val="single" w:sz="4" w:space="0" w:color="auto"/>
              <w:right w:val="single" w:sz="4" w:space="0" w:color="auto"/>
            </w:tcBorders>
            <w:shd w:val="clear" w:color="000000" w:fill="D8E4BC"/>
            <w:noWrap/>
            <w:hideMark/>
          </w:tcPr>
          <w:p w:rsidR="00613310" w:rsidRPr="00512F5F" w:rsidRDefault="00613310" w:rsidP="00613310">
            <w:pPr>
              <w:suppressAutoHyphens w:val="0"/>
              <w:jc w:val="right"/>
              <w:rPr>
                <w:sz w:val="16"/>
              </w:rPr>
            </w:pPr>
            <w:r w:rsidRPr="00512F5F">
              <w:rPr>
                <w:sz w:val="16"/>
              </w:rPr>
              <w:t>123.062,00</w:t>
            </w:r>
          </w:p>
        </w:tc>
        <w:tc>
          <w:tcPr>
            <w:tcW w:w="378" w:type="pct"/>
            <w:tcBorders>
              <w:top w:val="nil"/>
              <w:left w:val="nil"/>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98.000,00</w:t>
            </w:r>
          </w:p>
        </w:tc>
        <w:tc>
          <w:tcPr>
            <w:tcW w:w="439" w:type="pct"/>
            <w:gridSpan w:val="2"/>
            <w:tcBorders>
              <w:top w:val="nil"/>
              <w:left w:val="single" w:sz="4" w:space="0" w:color="auto"/>
              <w:bottom w:val="single" w:sz="4" w:space="0" w:color="auto"/>
              <w:right w:val="nil"/>
            </w:tcBorders>
            <w:shd w:val="clear" w:color="000000" w:fill="FFFFFF"/>
            <w:noWrap/>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sz w:val="16"/>
              </w:rPr>
            </w:pPr>
            <w:r w:rsidRPr="00512F5F">
              <w:rPr>
                <w:sz w:val="16"/>
              </w:rPr>
              <w:t>25.062,00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Kapitalne donacije</w:t>
            </w:r>
          </w:p>
        </w:tc>
        <w:tc>
          <w:tcPr>
            <w:tcW w:w="432" w:type="pct"/>
            <w:tcBorders>
              <w:top w:val="nil"/>
              <w:left w:val="nil"/>
              <w:bottom w:val="single" w:sz="4" w:space="0" w:color="auto"/>
              <w:right w:val="nil"/>
            </w:tcBorders>
            <w:shd w:val="clear" w:color="auto" w:fill="auto"/>
            <w:noWrap/>
            <w:hideMark/>
          </w:tcPr>
          <w:p w:rsidR="00613310" w:rsidRPr="00512F5F" w:rsidRDefault="00613310" w:rsidP="00613310">
            <w:pPr>
              <w:suppressAutoHyphens w:val="0"/>
              <w:jc w:val="right"/>
              <w:rPr>
                <w:sz w:val="16"/>
              </w:rPr>
            </w:pPr>
            <w:r w:rsidRPr="00512F5F">
              <w:rPr>
                <w:sz w:val="16"/>
              </w:rPr>
              <w:t>4.000,00</w:t>
            </w:r>
          </w:p>
        </w:tc>
        <w:tc>
          <w:tcPr>
            <w:tcW w:w="433" w:type="pct"/>
            <w:tcBorders>
              <w:top w:val="nil"/>
              <w:left w:val="single" w:sz="4" w:space="0" w:color="auto"/>
              <w:bottom w:val="single" w:sz="4" w:space="0" w:color="auto"/>
              <w:right w:val="nil"/>
            </w:tcBorders>
            <w:shd w:val="clear" w:color="000000" w:fill="D8E4BC"/>
            <w:noWrap/>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hideMark/>
          </w:tcPr>
          <w:p w:rsidR="00613310" w:rsidRPr="00512F5F" w:rsidRDefault="00613310" w:rsidP="00613310">
            <w:pPr>
              <w:suppressAutoHyphens w:val="0"/>
              <w:jc w:val="right"/>
              <w:rPr>
                <w:sz w:val="16"/>
              </w:rPr>
            </w:pPr>
            <w:r w:rsidRPr="00512F5F">
              <w:rPr>
                <w:sz w:val="16"/>
              </w:rPr>
              <w:t>4.000,00</w:t>
            </w:r>
          </w:p>
        </w:tc>
        <w:tc>
          <w:tcPr>
            <w:tcW w:w="378" w:type="pct"/>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4.000,00</w:t>
            </w:r>
          </w:p>
        </w:tc>
        <w:tc>
          <w:tcPr>
            <w:tcW w:w="439"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Stipendiranje studenata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44.000,00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44.000,00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372</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Ostale naknade građanima i kućanstvima iz proračuna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44.000,00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44.000,00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00103 PROGRAMSKA DJELATNOST KULTURE</w:t>
            </w:r>
          </w:p>
        </w:tc>
        <w:tc>
          <w:tcPr>
            <w:tcW w:w="432" w:type="pct"/>
            <w:tcBorders>
              <w:top w:val="nil"/>
              <w:left w:val="nil"/>
              <w:bottom w:val="single" w:sz="4" w:space="0" w:color="auto"/>
              <w:right w:val="nil"/>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407.550,00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-33.650,00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373.900,00</w:t>
            </w:r>
          </w:p>
        </w:tc>
        <w:tc>
          <w:tcPr>
            <w:tcW w:w="378" w:type="pct"/>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33.920,00</w:t>
            </w:r>
          </w:p>
        </w:tc>
        <w:tc>
          <w:tcPr>
            <w:tcW w:w="37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332.000,00</w:t>
            </w:r>
          </w:p>
        </w:tc>
        <w:tc>
          <w:tcPr>
            <w:tcW w:w="43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7.980,00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08 - Rekreacija, kultura i religija</w:t>
            </w:r>
          </w:p>
        </w:tc>
        <w:tc>
          <w:tcPr>
            <w:tcW w:w="432" w:type="pct"/>
            <w:tcBorders>
              <w:top w:val="nil"/>
              <w:left w:val="nil"/>
              <w:bottom w:val="single" w:sz="4" w:space="0" w:color="auto"/>
              <w:right w:val="nil"/>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407.550,00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-33.650,00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373.900,00</w:t>
            </w:r>
          </w:p>
        </w:tc>
        <w:tc>
          <w:tcPr>
            <w:tcW w:w="378"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33.920,00</w:t>
            </w:r>
          </w:p>
        </w:tc>
        <w:tc>
          <w:tcPr>
            <w:tcW w:w="37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332.000,00</w:t>
            </w:r>
          </w:p>
        </w:tc>
        <w:tc>
          <w:tcPr>
            <w:tcW w:w="43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7.980,00</w:t>
            </w:r>
          </w:p>
        </w:tc>
      </w:tr>
      <w:tr w:rsidR="00512F5F" w:rsidRPr="00512F5F" w:rsidTr="00512F5F">
        <w:trPr>
          <w:gridAfter w:val="3"/>
          <w:wAfter w:w="579" w:type="pct"/>
          <w:trHeight w:val="69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 Program javnih potreba u kulturi</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32.000,00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30.000,00</w:t>
            </w:r>
          </w:p>
        </w:tc>
        <w:tc>
          <w:tcPr>
            <w:tcW w:w="378"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30.000,00</w:t>
            </w:r>
          </w:p>
        </w:tc>
        <w:tc>
          <w:tcPr>
            <w:tcW w:w="439"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Manifestacije u kulturi pod pokroviteljstvom Općine</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2.000,00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nil"/>
              <w:bottom w:val="nil"/>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Ostali rashodi</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Udruge građana iz područja kulture</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30.000,00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30.000,00</w:t>
            </w:r>
          </w:p>
        </w:tc>
        <w:tc>
          <w:tcPr>
            <w:tcW w:w="378"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30.000,00</w:t>
            </w:r>
          </w:p>
        </w:tc>
        <w:tc>
          <w:tcPr>
            <w:tcW w:w="439" w:type="pct"/>
            <w:gridSpan w:val="2"/>
            <w:tcBorders>
              <w:top w:val="nil"/>
              <w:left w:val="single" w:sz="4" w:space="0" w:color="auto"/>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single" w:sz="4" w:space="0" w:color="auto"/>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nil"/>
              <w:bottom w:val="nil"/>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lastRenderedPageBreak/>
              <w:t>381</w:t>
            </w:r>
          </w:p>
        </w:tc>
        <w:tc>
          <w:tcPr>
            <w:tcW w:w="327"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Tekuće donacije</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30.000,00</w:t>
            </w:r>
          </w:p>
        </w:tc>
        <w:tc>
          <w:tcPr>
            <w:tcW w:w="378"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30.000,00</w:t>
            </w:r>
          </w:p>
        </w:tc>
        <w:tc>
          <w:tcPr>
            <w:tcW w:w="43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02: Djelatnost Narodne knjižnice i čitaonice "</w:t>
            </w:r>
            <w:proofErr w:type="spellStart"/>
            <w:r w:rsidRPr="00512F5F">
              <w:rPr>
                <w:b/>
                <w:bCs/>
                <w:sz w:val="16"/>
              </w:rPr>
              <w:t>Grigor</w:t>
            </w:r>
            <w:proofErr w:type="spellEnd"/>
            <w:r w:rsidRPr="00512F5F">
              <w:rPr>
                <w:b/>
                <w:bCs/>
                <w:sz w:val="16"/>
              </w:rPr>
              <w:t xml:space="preserve"> Vitez"</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221.630,00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-31.650,00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189.980,00</w:t>
            </w:r>
          </w:p>
        </w:tc>
        <w:tc>
          <w:tcPr>
            <w:tcW w:w="378"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182.000,00</w:t>
            </w:r>
          </w:p>
        </w:tc>
        <w:tc>
          <w:tcPr>
            <w:tcW w:w="439"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7.980,00</w:t>
            </w:r>
          </w:p>
        </w:tc>
      </w:tr>
      <w:tr w:rsidR="00512F5F" w:rsidRPr="00512F5F" w:rsidTr="00512F5F">
        <w:trPr>
          <w:gridAfter w:val="3"/>
          <w:wAfter w:w="579" w:type="pct"/>
          <w:trHeight w:val="60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Administrativno, tehničko i stručno osoblje</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139.000,00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7.980,00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146.980,00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139.000,00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7.980,00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Plaće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86.550,00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86.550,00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86.550,00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Ostali rashodi za zaposlene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13.000,00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13.000,00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Doprinosi na plaće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14.282,00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14.282,00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14.282,00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Naknade troškova zaposlenima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2.868,00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2.868,00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2.868,00</w:t>
            </w:r>
          </w:p>
        </w:tc>
        <w:tc>
          <w:tcPr>
            <w:tcW w:w="43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7.980,00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14.980,00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7.980,00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Ostali nespomenuti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10.200,00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10.200,00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10.200,00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343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Ostali financijski rashodi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1.100,00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15"/>
        </w:trPr>
        <w:tc>
          <w:tcPr>
            <w:tcW w:w="707"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Kapitalni projekt: Nabava uredske opreme i namještaja u knjižnici</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42.130,00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-22.130,00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20.000,00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20.000,00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Postrojenja i oprema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42.130,00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-22.130,00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Kapitalni projekt: Nabava knjižne građe</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23.000,00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23.000,00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424</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Knjige, umjetnička djela i ostale izložbene vrijednosti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23.000,00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23.000,00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707" w:type="pct"/>
            <w:gridSpan w:val="2"/>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Kapitalni projekt: Nabava nematerijalne imovine</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7.500,00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-7.500,00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8"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single" w:sz="4" w:space="0" w:color="auto"/>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426</w:t>
            </w:r>
          </w:p>
        </w:tc>
        <w:tc>
          <w:tcPr>
            <w:tcW w:w="327" w:type="pct"/>
            <w:tcBorders>
              <w:top w:val="single" w:sz="4" w:space="0" w:color="auto"/>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Nematerijalna proizvedena imovina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-7.500,00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03: Religiozne potrebe građana</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103.920,00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103.920,00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33.920,00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70.000,00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72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Kapitalni projekt: Izgradnja, obnova i održavanje sakralnih objekata</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103.920,00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103.920,00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33.920,00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70.000,00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lastRenderedPageBreak/>
              <w:t>381</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Tekuće donacije - košenje oko sakralnih objekata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33.920,00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33.920,00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33.920,00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7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Kapitalne donacije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70.000,00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 xml:space="preserve">Program 04: Ulaganja u kulturna i </w:t>
            </w:r>
            <w:proofErr w:type="spellStart"/>
            <w:r w:rsidRPr="00512F5F">
              <w:rPr>
                <w:b/>
                <w:bCs/>
                <w:sz w:val="16"/>
              </w:rPr>
              <w:t>povjesna</w:t>
            </w:r>
            <w:proofErr w:type="spellEnd"/>
            <w:r w:rsidRPr="00512F5F">
              <w:rPr>
                <w:b/>
                <w:bCs/>
                <w:sz w:val="16"/>
              </w:rPr>
              <w:t xml:space="preserve"> nalazišta</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90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 xml:space="preserve">Kapitalni </w:t>
            </w:r>
            <w:proofErr w:type="spellStart"/>
            <w:r w:rsidRPr="00512F5F">
              <w:rPr>
                <w:b/>
                <w:bCs/>
                <w:sz w:val="16"/>
              </w:rPr>
              <w:t>projekt:Ulaganje</w:t>
            </w:r>
            <w:proofErr w:type="spellEnd"/>
            <w:r w:rsidRPr="00512F5F">
              <w:rPr>
                <w:b/>
                <w:bCs/>
                <w:sz w:val="16"/>
              </w:rPr>
              <w:t xml:space="preserve"> u kulturnu destinaciju "Bedem"- utvrda Templara i </w:t>
            </w:r>
            <w:proofErr w:type="spellStart"/>
            <w:r w:rsidRPr="00512F5F">
              <w:rPr>
                <w:b/>
                <w:bCs/>
                <w:sz w:val="16"/>
              </w:rPr>
              <w:t>Ivanovaca</w:t>
            </w:r>
            <w:proofErr w:type="spellEnd"/>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9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412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Nematerijalna imovina</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50.000,00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50.000,00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50.000,00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00104 PROGRAMSKA DJELATNOST SPORTA</w:t>
            </w:r>
          </w:p>
        </w:tc>
        <w:tc>
          <w:tcPr>
            <w:tcW w:w="432" w:type="pct"/>
            <w:tcBorders>
              <w:top w:val="nil"/>
              <w:left w:val="nil"/>
              <w:bottom w:val="single" w:sz="4" w:space="0" w:color="auto"/>
              <w:right w:val="nil"/>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283.180,00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-185.000,00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98.180,00</w:t>
            </w:r>
          </w:p>
        </w:tc>
        <w:tc>
          <w:tcPr>
            <w:tcW w:w="378" w:type="pct"/>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3.180,00</w:t>
            </w:r>
          </w:p>
        </w:tc>
        <w:tc>
          <w:tcPr>
            <w:tcW w:w="380"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80.000,00</w:t>
            </w:r>
          </w:p>
        </w:tc>
        <w:tc>
          <w:tcPr>
            <w:tcW w:w="43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15.000,00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rPr>
                <w:b/>
                <w:bCs/>
                <w:color w:val="FFFFFF"/>
                <w:sz w:val="16"/>
              </w:rPr>
            </w:pPr>
            <w:r w:rsidRPr="00512F5F">
              <w:rPr>
                <w:b/>
                <w:bCs/>
                <w:color w:val="FFFFFF"/>
                <w:sz w:val="16"/>
              </w:rPr>
              <w:t>Funkcijska klasifikacija: 08- rekreacija, kultura, religija</w:t>
            </w:r>
          </w:p>
        </w:tc>
        <w:tc>
          <w:tcPr>
            <w:tcW w:w="432" w:type="pct"/>
            <w:tcBorders>
              <w:top w:val="nil"/>
              <w:left w:val="nil"/>
              <w:bottom w:val="single" w:sz="4" w:space="0" w:color="auto"/>
              <w:right w:val="nil"/>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283.180,00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-185.000,00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98.180,00</w:t>
            </w:r>
          </w:p>
        </w:tc>
        <w:tc>
          <w:tcPr>
            <w:tcW w:w="378"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3.180,00</w:t>
            </w:r>
          </w:p>
        </w:tc>
        <w:tc>
          <w:tcPr>
            <w:tcW w:w="380"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80.000,00</w:t>
            </w:r>
          </w:p>
        </w:tc>
        <w:tc>
          <w:tcPr>
            <w:tcW w:w="43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15.000,00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Organizacija rekreacije i športskih aktivnosti</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283.180,00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-185.000,00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98.180,00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3.180,00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80.000,00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15.000,00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Osnovna djelatnost športskih udruga</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80.000,00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15.000,00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95.000,00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80.000,00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15.000,00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Tekuće donacije športskim udrugama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85.000,00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382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Kapitalne donacije</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10.000,00</w:t>
            </w:r>
          </w:p>
        </w:tc>
        <w:tc>
          <w:tcPr>
            <w:tcW w:w="378"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10.000,00</w:t>
            </w:r>
          </w:p>
        </w:tc>
        <w:tc>
          <w:tcPr>
            <w:tcW w:w="43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Manifestacije u športu pod pokroviteljstvom Općine</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3.180,00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3.180,00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3.180,00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Ostali nespomenuti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3.180,00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3.180,00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3.180,00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Kapitalni projekt: Izgradnja sportskih terena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200.000,00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Ostali građevinski objekti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200.000,00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97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00105 JAVNE POTREBE I USLUGE U ZDRAVSTVU I JAVNOJ SIGURNOSTI</w:t>
            </w:r>
          </w:p>
        </w:tc>
        <w:tc>
          <w:tcPr>
            <w:tcW w:w="432" w:type="pct"/>
            <w:tcBorders>
              <w:top w:val="nil"/>
              <w:left w:val="nil"/>
              <w:bottom w:val="single" w:sz="4" w:space="0" w:color="auto"/>
              <w:right w:val="nil"/>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195.000,00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29.750,00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224.750,00</w:t>
            </w:r>
          </w:p>
        </w:tc>
        <w:tc>
          <w:tcPr>
            <w:tcW w:w="378" w:type="pct"/>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195.000,00</w:t>
            </w:r>
          </w:p>
        </w:tc>
        <w:tc>
          <w:tcPr>
            <w:tcW w:w="43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29.750,00</w:t>
            </w:r>
          </w:p>
        </w:tc>
      </w:tr>
      <w:tr w:rsidR="00512F5F" w:rsidRPr="00512F5F" w:rsidTr="00512F5F">
        <w:trPr>
          <w:gridAfter w:val="3"/>
          <w:wAfter w:w="579" w:type="pct"/>
          <w:trHeight w:val="34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07 - Zdravstvo</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195.000,00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29.750,00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224.750,00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195.000,00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29.750,00</w:t>
            </w:r>
          </w:p>
        </w:tc>
      </w:tr>
      <w:tr w:rsidR="00512F5F" w:rsidRPr="00512F5F" w:rsidTr="00512F5F">
        <w:trPr>
          <w:gridAfter w:val="3"/>
          <w:wAfter w:w="579" w:type="pct"/>
          <w:trHeight w:val="60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Dodatne usluge u zdravstvu i preventiva</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195.000,00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29.750,00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224.750,00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195.000,00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29.750,00</w:t>
            </w:r>
          </w:p>
        </w:tc>
      </w:tr>
      <w:tr w:rsidR="00512F5F" w:rsidRPr="00512F5F" w:rsidTr="00512F5F">
        <w:trPr>
          <w:gridAfter w:val="3"/>
          <w:wAfter w:w="579" w:type="pct"/>
          <w:trHeight w:val="69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Poslovi deratizacije i dezinsekcije</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145.000,00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11.000,00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156.000,00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145.000,00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11.000,00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lastRenderedPageBreak/>
              <w:t>323</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145.000,00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11.000,00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156.000,00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145.000,00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11.000,00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Pomoć u opremanju bolnice i policije</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18.750,00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68.750,00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50.000,00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18.750,00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382</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Kapitalne donacije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18.750,00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68.750,00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18.750,00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00106 PROGRAMSKA DJELATNOST SOCIJALNE SKRBI</w:t>
            </w:r>
          </w:p>
        </w:tc>
        <w:tc>
          <w:tcPr>
            <w:tcW w:w="432" w:type="pct"/>
            <w:tcBorders>
              <w:top w:val="nil"/>
              <w:left w:val="nil"/>
              <w:bottom w:val="single" w:sz="4" w:space="0" w:color="auto"/>
              <w:right w:val="nil"/>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408.200,00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-3.200,00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405.000,00</w:t>
            </w:r>
          </w:p>
        </w:tc>
        <w:tc>
          <w:tcPr>
            <w:tcW w:w="378" w:type="pct"/>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28.500,00</w:t>
            </w:r>
          </w:p>
        </w:tc>
        <w:tc>
          <w:tcPr>
            <w:tcW w:w="37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375.000,00</w:t>
            </w:r>
          </w:p>
        </w:tc>
        <w:tc>
          <w:tcPr>
            <w:tcW w:w="43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1.500,00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rPr>
                <w:b/>
                <w:bCs/>
                <w:color w:val="FFFFFF"/>
                <w:sz w:val="16"/>
              </w:rPr>
            </w:pPr>
            <w:r w:rsidRPr="00512F5F">
              <w:rPr>
                <w:b/>
                <w:bCs/>
                <w:color w:val="FFFFFF"/>
                <w:sz w:val="16"/>
              </w:rPr>
              <w:t>Funkcijska klasifikacija: 10-Socijalna zaštita</w:t>
            </w:r>
          </w:p>
        </w:tc>
        <w:tc>
          <w:tcPr>
            <w:tcW w:w="432" w:type="pct"/>
            <w:tcBorders>
              <w:top w:val="nil"/>
              <w:left w:val="nil"/>
              <w:bottom w:val="single" w:sz="4" w:space="0" w:color="auto"/>
              <w:right w:val="nil"/>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408.200,00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-3.200,00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405.000,00</w:t>
            </w:r>
          </w:p>
        </w:tc>
        <w:tc>
          <w:tcPr>
            <w:tcW w:w="378"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28.500,00</w:t>
            </w:r>
          </w:p>
        </w:tc>
        <w:tc>
          <w:tcPr>
            <w:tcW w:w="37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375.000,00</w:t>
            </w:r>
          </w:p>
        </w:tc>
        <w:tc>
          <w:tcPr>
            <w:tcW w:w="43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1.500,00</w:t>
            </w:r>
          </w:p>
        </w:tc>
      </w:tr>
      <w:tr w:rsidR="00512F5F" w:rsidRPr="00512F5F" w:rsidTr="00512F5F">
        <w:trPr>
          <w:gridAfter w:val="3"/>
          <w:wAfter w:w="579" w:type="pct"/>
          <w:trHeight w:val="100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Program socijalne skrbi i novčanih pomoći, te briga za stare i nemoćne</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338.000,00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338.000,00</w:t>
            </w:r>
          </w:p>
        </w:tc>
        <w:tc>
          <w:tcPr>
            <w:tcW w:w="378"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338.000,00</w:t>
            </w:r>
          </w:p>
        </w:tc>
        <w:tc>
          <w:tcPr>
            <w:tcW w:w="439"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single" w:sz="4" w:space="0" w:color="auto"/>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Pomoći obiteljima u novcu i naravi</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338.000,00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338.000,00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338.000,00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372</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Pomoći obiteljima u novcu i naravi</w:t>
            </w:r>
          </w:p>
        </w:tc>
        <w:tc>
          <w:tcPr>
            <w:tcW w:w="432" w:type="pct"/>
            <w:tcBorders>
              <w:top w:val="nil"/>
              <w:left w:val="nil"/>
              <w:bottom w:val="single" w:sz="4" w:space="0" w:color="auto"/>
              <w:right w:val="nil"/>
            </w:tcBorders>
            <w:shd w:val="clear" w:color="auto" w:fill="auto"/>
            <w:noWrap/>
            <w:vAlign w:val="center"/>
            <w:hideMark/>
          </w:tcPr>
          <w:p w:rsidR="00613310" w:rsidRPr="00512F5F" w:rsidRDefault="00613310" w:rsidP="00613310">
            <w:pPr>
              <w:suppressAutoHyphens w:val="0"/>
              <w:jc w:val="right"/>
              <w:rPr>
                <w:sz w:val="16"/>
              </w:rPr>
            </w:pPr>
            <w:r w:rsidRPr="00512F5F">
              <w:rPr>
                <w:sz w:val="16"/>
              </w:rPr>
              <w:t>38.000,00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38.000,00</w:t>
            </w:r>
          </w:p>
        </w:tc>
        <w:tc>
          <w:tcPr>
            <w:tcW w:w="378" w:type="pct"/>
            <w:tcBorders>
              <w:top w:val="nil"/>
              <w:left w:val="nil"/>
              <w:bottom w:val="single" w:sz="4" w:space="0" w:color="auto"/>
              <w:right w:val="single" w:sz="4" w:space="0" w:color="auto"/>
            </w:tcBorders>
            <w:shd w:val="clear" w:color="auto" w:fill="auto"/>
            <w:noWrap/>
            <w:vAlign w:val="center"/>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center"/>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center"/>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center"/>
            <w:hideMark/>
          </w:tcPr>
          <w:p w:rsidR="00613310" w:rsidRPr="00512F5F" w:rsidRDefault="00613310" w:rsidP="00613310">
            <w:pPr>
              <w:suppressAutoHyphens w:val="0"/>
              <w:jc w:val="right"/>
              <w:rPr>
                <w:sz w:val="16"/>
              </w:rPr>
            </w:pPr>
            <w:r w:rsidRPr="00512F5F">
              <w:rPr>
                <w:sz w:val="16"/>
              </w:rPr>
              <w:t>38.000,00</w:t>
            </w:r>
          </w:p>
        </w:tc>
        <w:tc>
          <w:tcPr>
            <w:tcW w:w="439" w:type="pct"/>
            <w:gridSpan w:val="2"/>
            <w:tcBorders>
              <w:top w:val="nil"/>
              <w:left w:val="nil"/>
              <w:bottom w:val="single" w:sz="4" w:space="0" w:color="auto"/>
              <w:right w:val="single" w:sz="4" w:space="0" w:color="auto"/>
            </w:tcBorders>
            <w:shd w:val="clear" w:color="auto" w:fill="auto"/>
            <w:noWrap/>
            <w:vAlign w:val="center"/>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center"/>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nil"/>
              <w:bottom w:val="single" w:sz="4" w:space="0" w:color="auto"/>
              <w:right w:val="nil"/>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382</w:t>
            </w:r>
          </w:p>
        </w:tc>
        <w:tc>
          <w:tcPr>
            <w:tcW w:w="327" w:type="pct"/>
            <w:tcBorders>
              <w:top w:val="nil"/>
              <w:left w:val="single" w:sz="4" w:space="0" w:color="auto"/>
              <w:bottom w:val="single" w:sz="4" w:space="0" w:color="auto"/>
              <w:right w:val="single" w:sz="4" w:space="0" w:color="auto"/>
            </w:tcBorders>
            <w:shd w:val="clear" w:color="000000" w:fill="FFFFFF"/>
            <w:vAlign w:val="center"/>
            <w:hideMark/>
          </w:tcPr>
          <w:p w:rsidR="00613310" w:rsidRPr="00512F5F" w:rsidRDefault="00613310" w:rsidP="00613310">
            <w:pPr>
              <w:suppressAutoHyphens w:val="0"/>
              <w:rPr>
                <w:sz w:val="16"/>
              </w:rPr>
            </w:pPr>
            <w:r w:rsidRPr="00512F5F">
              <w:rPr>
                <w:sz w:val="16"/>
              </w:rPr>
              <w:t xml:space="preserve">Kapitalne donacije  - </w:t>
            </w:r>
            <w:proofErr w:type="spellStart"/>
            <w:r w:rsidRPr="00512F5F">
              <w:rPr>
                <w:sz w:val="16"/>
              </w:rPr>
              <w:t>srješavanje</w:t>
            </w:r>
            <w:proofErr w:type="spellEnd"/>
            <w:r w:rsidRPr="00512F5F">
              <w:rPr>
                <w:sz w:val="16"/>
              </w:rPr>
              <w:t xml:space="preserve"> stambenog pitanja mladih obitelji</w:t>
            </w:r>
          </w:p>
        </w:tc>
        <w:tc>
          <w:tcPr>
            <w:tcW w:w="432" w:type="pct"/>
            <w:tcBorders>
              <w:top w:val="nil"/>
              <w:left w:val="nil"/>
              <w:bottom w:val="single" w:sz="4" w:space="0" w:color="auto"/>
              <w:right w:val="nil"/>
            </w:tcBorders>
            <w:shd w:val="clear" w:color="auto" w:fill="auto"/>
            <w:noWrap/>
            <w:vAlign w:val="center"/>
            <w:hideMark/>
          </w:tcPr>
          <w:p w:rsidR="00613310" w:rsidRPr="00512F5F" w:rsidRDefault="00613310" w:rsidP="00613310">
            <w:pPr>
              <w:suppressAutoHyphens w:val="0"/>
              <w:jc w:val="right"/>
              <w:rPr>
                <w:sz w:val="16"/>
              </w:rPr>
            </w:pPr>
            <w:r w:rsidRPr="00512F5F">
              <w:rPr>
                <w:sz w:val="16"/>
              </w:rPr>
              <w:t>300.000,00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sz w:val="16"/>
              </w:rPr>
            </w:pPr>
            <w:r w:rsidRPr="00512F5F">
              <w:rPr>
                <w:sz w:val="16"/>
              </w:rPr>
              <w:t>300.000,00</w:t>
            </w:r>
          </w:p>
        </w:tc>
        <w:tc>
          <w:tcPr>
            <w:tcW w:w="378" w:type="pct"/>
            <w:tcBorders>
              <w:top w:val="nil"/>
              <w:left w:val="nil"/>
              <w:bottom w:val="single" w:sz="4" w:space="0" w:color="auto"/>
              <w:right w:val="nil"/>
            </w:tcBorders>
            <w:shd w:val="clear" w:color="000000" w:fill="FFFFFF"/>
            <w:noWrap/>
            <w:vAlign w:val="center"/>
            <w:hideMark/>
          </w:tcPr>
          <w:p w:rsidR="00613310" w:rsidRPr="00512F5F" w:rsidRDefault="00613310" w:rsidP="00613310">
            <w:pPr>
              <w:suppressAutoHyphens w:val="0"/>
              <w:jc w:val="right"/>
              <w:rPr>
                <w:color w:val="000000"/>
                <w:sz w:val="16"/>
              </w:rPr>
            </w:pPr>
            <w:r w:rsidRPr="00512F5F">
              <w:rPr>
                <w:color w:val="000000"/>
                <w:sz w:val="16"/>
              </w:rPr>
              <w:t>0,00</w:t>
            </w:r>
          </w:p>
        </w:tc>
        <w:tc>
          <w:tcPr>
            <w:tcW w:w="380" w:type="pct"/>
            <w:gridSpan w:val="2"/>
            <w:tcBorders>
              <w:top w:val="nil"/>
              <w:left w:val="single" w:sz="4" w:space="0" w:color="auto"/>
              <w:bottom w:val="single" w:sz="4" w:space="0" w:color="auto"/>
              <w:right w:val="nil"/>
            </w:tcBorders>
            <w:shd w:val="clear" w:color="000000" w:fill="FFFFFF"/>
            <w:noWrap/>
            <w:vAlign w:val="center"/>
            <w:hideMark/>
          </w:tcPr>
          <w:p w:rsidR="00613310" w:rsidRPr="00512F5F" w:rsidRDefault="00613310" w:rsidP="00613310">
            <w:pPr>
              <w:suppressAutoHyphens w:val="0"/>
              <w:jc w:val="right"/>
              <w:rPr>
                <w:color w:val="000000"/>
                <w:sz w:val="16"/>
              </w:rPr>
            </w:pPr>
            <w:r w:rsidRPr="00512F5F">
              <w:rPr>
                <w:color w:val="000000"/>
                <w:sz w:val="16"/>
              </w:rPr>
              <w:t>0,00</w:t>
            </w:r>
          </w:p>
        </w:tc>
        <w:tc>
          <w:tcPr>
            <w:tcW w:w="379" w:type="pct"/>
            <w:gridSpan w:val="2"/>
            <w:tcBorders>
              <w:top w:val="nil"/>
              <w:left w:val="single" w:sz="4" w:space="0" w:color="auto"/>
              <w:bottom w:val="single" w:sz="4" w:space="0" w:color="auto"/>
              <w:right w:val="nil"/>
            </w:tcBorders>
            <w:shd w:val="clear" w:color="000000" w:fill="FFFFFF"/>
            <w:noWrap/>
            <w:vAlign w:val="center"/>
            <w:hideMark/>
          </w:tcPr>
          <w:p w:rsidR="00613310" w:rsidRPr="00512F5F" w:rsidRDefault="00613310" w:rsidP="00613310">
            <w:pPr>
              <w:suppressAutoHyphens w:val="0"/>
              <w:jc w:val="right"/>
              <w:rPr>
                <w:color w:val="000000"/>
                <w:sz w:val="16"/>
              </w:rPr>
            </w:pPr>
            <w:r w:rsidRPr="00512F5F">
              <w:rPr>
                <w:color w:val="000000"/>
                <w:sz w:val="16"/>
              </w:rPr>
              <w:t>0,00</w:t>
            </w:r>
          </w:p>
        </w:tc>
        <w:tc>
          <w:tcPr>
            <w:tcW w:w="434" w:type="pct"/>
            <w:gridSpan w:val="3"/>
            <w:tcBorders>
              <w:top w:val="nil"/>
              <w:left w:val="single" w:sz="4" w:space="0" w:color="auto"/>
              <w:bottom w:val="single" w:sz="4" w:space="0" w:color="auto"/>
              <w:right w:val="nil"/>
            </w:tcBorders>
            <w:shd w:val="clear" w:color="000000" w:fill="FFFFFF"/>
            <w:noWrap/>
            <w:vAlign w:val="center"/>
            <w:hideMark/>
          </w:tcPr>
          <w:p w:rsidR="00613310" w:rsidRPr="00512F5F" w:rsidRDefault="00613310" w:rsidP="00613310">
            <w:pPr>
              <w:suppressAutoHyphens w:val="0"/>
              <w:jc w:val="right"/>
              <w:rPr>
                <w:color w:val="000000"/>
                <w:sz w:val="16"/>
              </w:rPr>
            </w:pPr>
            <w:r w:rsidRPr="00512F5F">
              <w:rPr>
                <w:color w:val="000000"/>
                <w:sz w:val="16"/>
              </w:rPr>
              <w:t>300.000,00</w:t>
            </w:r>
          </w:p>
        </w:tc>
        <w:tc>
          <w:tcPr>
            <w:tcW w:w="439" w:type="pct"/>
            <w:gridSpan w:val="2"/>
            <w:tcBorders>
              <w:top w:val="nil"/>
              <w:left w:val="single" w:sz="4" w:space="0" w:color="auto"/>
              <w:bottom w:val="single" w:sz="4" w:space="0" w:color="auto"/>
              <w:right w:val="nil"/>
            </w:tcBorders>
            <w:shd w:val="clear" w:color="000000" w:fill="FFFFFF"/>
            <w:noWrap/>
            <w:vAlign w:val="center"/>
            <w:hideMark/>
          </w:tcPr>
          <w:p w:rsidR="00613310" w:rsidRPr="00512F5F" w:rsidRDefault="00613310" w:rsidP="00613310">
            <w:pPr>
              <w:suppressAutoHyphens w:val="0"/>
              <w:jc w:val="right"/>
              <w:rPr>
                <w:color w:val="000000"/>
                <w:sz w:val="16"/>
              </w:rPr>
            </w:pPr>
            <w:r w:rsidRPr="00512F5F">
              <w:rPr>
                <w:color w:val="000000"/>
                <w:sz w:val="16"/>
              </w:rPr>
              <w:t>0,00</w:t>
            </w:r>
          </w:p>
        </w:tc>
        <w:tc>
          <w:tcPr>
            <w:tcW w:w="406"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color w:val="000000"/>
                <w:sz w:val="16"/>
              </w:rPr>
            </w:pPr>
            <w:r w:rsidRPr="00512F5F">
              <w:rPr>
                <w:color w:val="000000"/>
                <w:sz w:val="16"/>
              </w:rPr>
              <w:t>0,00</w:t>
            </w:r>
          </w:p>
        </w:tc>
      </w:tr>
      <w:tr w:rsidR="00512F5F" w:rsidRPr="00512F5F" w:rsidTr="00512F5F">
        <w:trPr>
          <w:gridAfter w:val="3"/>
          <w:wAfter w:w="579" w:type="pct"/>
          <w:trHeight w:val="60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02: Poticajne mjere demografske obnove</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19.200,00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-3.200,00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16.000,00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16.000,00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rPr>
                <w:b/>
                <w:bCs/>
                <w:sz w:val="16"/>
              </w:rPr>
            </w:pPr>
            <w:r w:rsidRPr="00512F5F">
              <w:rPr>
                <w:b/>
                <w:bCs/>
                <w:sz w:val="16"/>
              </w:rPr>
              <w:t>Aktivnost: Potpore za novorođeno dijete</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19.200,00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-3.200,00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16.000,00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16.000,00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372</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Naknade za novorođenče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19.200,00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-3.200,00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16.000,00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16.000,00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03: Humanitarna skrb kroz udruge građana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39.000,00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39.000,00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28.500,00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1.500,00</w:t>
            </w:r>
          </w:p>
        </w:tc>
      </w:tr>
      <w:tr w:rsidR="00512F5F" w:rsidRPr="00512F5F" w:rsidTr="00512F5F">
        <w:trPr>
          <w:gridAfter w:val="3"/>
          <w:wAfter w:w="579" w:type="pct"/>
          <w:trHeight w:val="25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Humanitarna djelatnost Crvenog križa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30.000,00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28.500,00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1.500,00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Tekuće donacije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28.500,00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1.500,00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Poticaj djelovanju podružnice umirovljenika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Tekuće donacije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9.000,00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9.000,00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9.000,00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04: Poticanje rada ostalih udruga građana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12.000,00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12.000,00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12.000,00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57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Poticanje rada ostalih udruga građana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12.000,00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12.000,00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12.000,00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Tekuće donacije</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12.000,00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12.000,00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12.000,00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76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lastRenderedPageBreak/>
              <w:t>GLAVA 00107 PRORAČUN, FINANCIJE</w:t>
            </w:r>
          </w:p>
        </w:tc>
        <w:tc>
          <w:tcPr>
            <w:tcW w:w="432" w:type="pct"/>
            <w:tcBorders>
              <w:top w:val="nil"/>
              <w:left w:val="nil"/>
              <w:bottom w:val="single" w:sz="4" w:space="0" w:color="auto"/>
              <w:right w:val="nil"/>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44.600,00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378"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44.600,00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25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01-opće javne usluge</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44.600,00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44.600,00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Upravljanje javnim financijama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90"/>
        </w:trPr>
        <w:tc>
          <w:tcPr>
            <w:tcW w:w="707" w:type="pct"/>
            <w:gridSpan w:val="2"/>
            <w:tcBorders>
              <w:top w:val="single" w:sz="4" w:space="0" w:color="auto"/>
              <w:left w:val="nil"/>
              <w:bottom w:val="single" w:sz="4" w:space="0" w:color="auto"/>
              <w:right w:val="single" w:sz="4" w:space="0" w:color="000000"/>
            </w:tcBorders>
            <w:shd w:val="clear" w:color="000000" w:fill="CCCCFF"/>
            <w:vAlign w:val="center"/>
            <w:hideMark/>
          </w:tcPr>
          <w:p w:rsidR="00613310" w:rsidRPr="00512F5F" w:rsidRDefault="00613310" w:rsidP="00613310">
            <w:pPr>
              <w:suppressAutoHyphens w:val="0"/>
              <w:rPr>
                <w:b/>
                <w:bCs/>
                <w:sz w:val="16"/>
              </w:rPr>
            </w:pPr>
            <w:r w:rsidRPr="00512F5F">
              <w:rPr>
                <w:b/>
                <w:bCs/>
                <w:sz w:val="16"/>
              </w:rPr>
              <w:t>Aktivnost: Upravljanje javnim financijama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44.600,00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color w:val="000000"/>
                <w:sz w:val="16"/>
              </w:rPr>
            </w:pPr>
            <w:r w:rsidRPr="00512F5F">
              <w:rPr>
                <w:color w:val="000000"/>
                <w:sz w:val="16"/>
              </w:rPr>
              <w:t>342</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color w:val="000000"/>
                <w:sz w:val="16"/>
              </w:rPr>
            </w:pPr>
            <w:r w:rsidRPr="00512F5F">
              <w:rPr>
                <w:color w:val="000000"/>
                <w:sz w:val="16"/>
              </w:rPr>
              <w:t>Kamate za primljene zajmove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94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343</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Ostali financijski rashodi - naknade banki, zatezne kamate i negativne tečajne razlike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7.500,00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7.500,00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Rashodi za usluge - naplata 1% prihoda</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36.000,00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36.000,00</w:t>
            </w:r>
          </w:p>
        </w:tc>
        <w:tc>
          <w:tcPr>
            <w:tcW w:w="378"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36.000,00</w:t>
            </w:r>
          </w:p>
        </w:tc>
        <w:tc>
          <w:tcPr>
            <w:tcW w:w="43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Ostali rashodi poslovanja - naplata PU 5% prihoda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1.100,00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hideMark/>
          </w:tcPr>
          <w:p w:rsidR="00613310" w:rsidRPr="00512F5F" w:rsidRDefault="00613310" w:rsidP="00613310">
            <w:pPr>
              <w:suppressAutoHyphens w:val="0"/>
              <w:jc w:val="right"/>
              <w:rPr>
                <w:color w:val="000000"/>
                <w:sz w:val="16"/>
              </w:rPr>
            </w:pPr>
            <w:r w:rsidRPr="00512F5F">
              <w:rPr>
                <w:color w:val="000000"/>
                <w:sz w:val="16"/>
              </w:rPr>
              <w:t>54</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color w:val="000000"/>
                <w:sz w:val="16"/>
              </w:rPr>
            </w:pPr>
            <w:r w:rsidRPr="00512F5F">
              <w:rPr>
                <w:color w:val="000000"/>
                <w:sz w:val="16"/>
              </w:rPr>
              <w:t>Otplata glavnice primljenih zajmova</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00108 VATROGASTVO, ZAŠTITA I SPAŠAVANJE</w:t>
            </w:r>
          </w:p>
        </w:tc>
        <w:tc>
          <w:tcPr>
            <w:tcW w:w="432" w:type="pct"/>
            <w:tcBorders>
              <w:top w:val="nil"/>
              <w:left w:val="nil"/>
              <w:bottom w:val="single" w:sz="4" w:space="0" w:color="auto"/>
              <w:right w:val="nil"/>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424.000,00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color w:val="000000"/>
                <w:sz w:val="16"/>
              </w:rPr>
            </w:pPr>
            <w:r w:rsidRPr="00512F5F">
              <w:rPr>
                <w:b/>
                <w:bCs/>
                <w:color w:val="000000"/>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224.000,00</w:t>
            </w:r>
          </w:p>
        </w:tc>
        <w:tc>
          <w:tcPr>
            <w:tcW w:w="378"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224.000,00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rPr>
                <w:b/>
                <w:bCs/>
                <w:color w:val="FFFFFF"/>
                <w:sz w:val="16"/>
              </w:rPr>
            </w:pPr>
            <w:r w:rsidRPr="00512F5F">
              <w:rPr>
                <w:b/>
                <w:bCs/>
                <w:color w:val="FFFFFF"/>
                <w:sz w:val="16"/>
              </w:rPr>
              <w:t>Funkcijska klasifikacija: 03-Javni red i sigurnost</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424.000,00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color w:val="000000"/>
                <w:sz w:val="16"/>
              </w:rPr>
            </w:pPr>
            <w:r w:rsidRPr="00512F5F">
              <w:rPr>
                <w:b/>
                <w:bCs/>
                <w:color w:val="000000"/>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224.000,00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224.000,00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Zaštita ljudi i imovine</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424.000,00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color w:val="000000"/>
                <w:sz w:val="16"/>
              </w:rPr>
            </w:pPr>
            <w:r w:rsidRPr="00512F5F">
              <w:rPr>
                <w:b/>
                <w:bCs/>
                <w:color w:val="000000"/>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224.000,00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224.000,00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Osnovna djelatnost sustava vatrogastva, zaštite i spašavanja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424.000,00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color w:val="000000"/>
                <w:sz w:val="16"/>
              </w:rPr>
            </w:pPr>
            <w:r w:rsidRPr="00512F5F">
              <w:rPr>
                <w:b/>
                <w:bCs/>
                <w:color w:val="000000"/>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224.000,00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224.000,00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 xml:space="preserve">Ostali </w:t>
            </w:r>
            <w:proofErr w:type="spellStart"/>
            <w:r w:rsidRPr="00512F5F">
              <w:rPr>
                <w:sz w:val="16"/>
              </w:rPr>
              <w:t>nesp.rash</w:t>
            </w:r>
            <w:proofErr w:type="spellEnd"/>
            <w:r w:rsidRPr="00512F5F">
              <w:rPr>
                <w:sz w:val="16"/>
              </w:rPr>
              <w:t>. - CIVILNA ZAŽTITA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 xml:space="preserve">Tekuće donacije - DVD Gornji </w:t>
            </w:r>
            <w:proofErr w:type="spellStart"/>
            <w:r w:rsidRPr="00512F5F">
              <w:rPr>
                <w:sz w:val="16"/>
              </w:rPr>
              <w:t>Bogićevci</w:t>
            </w:r>
            <w:proofErr w:type="spellEnd"/>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194.000,00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194.000,00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194.000,00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lastRenderedPageBreak/>
              <w:t>421</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Građevinski objekti - izgradnja Vatrogasnog doma</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200.000,00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420"/>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00109 GOSPODARSTVO</w:t>
            </w:r>
          </w:p>
        </w:tc>
        <w:tc>
          <w:tcPr>
            <w:tcW w:w="432" w:type="pct"/>
            <w:tcBorders>
              <w:top w:val="nil"/>
              <w:left w:val="nil"/>
              <w:bottom w:val="single" w:sz="4" w:space="0" w:color="auto"/>
              <w:right w:val="nil"/>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580.000,00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color w:val="000000"/>
                <w:sz w:val="16"/>
              </w:rPr>
            </w:pPr>
            <w:r w:rsidRPr="00512F5F">
              <w:rPr>
                <w:b/>
                <w:bCs/>
                <w:color w:val="000000"/>
                <w:sz w:val="16"/>
              </w:rPr>
              <w:t>580.000,00</w:t>
            </w:r>
          </w:p>
        </w:tc>
        <w:tc>
          <w:tcPr>
            <w:tcW w:w="378" w:type="pct"/>
            <w:tcBorders>
              <w:top w:val="nil"/>
              <w:left w:val="single" w:sz="4" w:space="0" w:color="auto"/>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368.100,00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211.900,00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rPr>
                <w:b/>
                <w:bCs/>
                <w:color w:val="FFFFFF"/>
                <w:sz w:val="16"/>
              </w:rPr>
            </w:pPr>
            <w:r w:rsidRPr="00512F5F">
              <w:rPr>
                <w:b/>
                <w:bCs/>
                <w:color w:val="FFFFFF"/>
                <w:sz w:val="16"/>
              </w:rPr>
              <w:t>Funkcijska klasifikacija: 04-Ekonomski poslovi</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580.000,00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580.000,00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368.100,00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211.900,00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Program 01: Poticanje razvoja gospodarstva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60"/>
        </w:trPr>
        <w:tc>
          <w:tcPr>
            <w:tcW w:w="707" w:type="pct"/>
            <w:gridSpan w:val="2"/>
            <w:tcBorders>
              <w:top w:val="single" w:sz="4" w:space="0" w:color="auto"/>
              <w:left w:val="single" w:sz="4" w:space="0" w:color="auto"/>
              <w:bottom w:val="single" w:sz="4" w:space="0" w:color="auto"/>
              <w:right w:val="single" w:sz="4" w:space="0" w:color="000000"/>
            </w:tcBorders>
            <w:shd w:val="clear" w:color="000000" w:fill="C5D9F1"/>
            <w:vAlign w:val="bottom"/>
            <w:hideMark/>
          </w:tcPr>
          <w:p w:rsidR="00613310" w:rsidRPr="00512F5F" w:rsidRDefault="00613310" w:rsidP="00613310">
            <w:pPr>
              <w:suppressAutoHyphens w:val="0"/>
              <w:rPr>
                <w:sz w:val="16"/>
              </w:rPr>
            </w:pPr>
            <w:r w:rsidRPr="00512F5F">
              <w:rPr>
                <w:sz w:val="16"/>
              </w:rPr>
              <w:t>Aktivnost: Ulaganja u Poduzetničku zonu i nove mikro-poduzetnike</w:t>
            </w:r>
          </w:p>
        </w:tc>
        <w:tc>
          <w:tcPr>
            <w:tcW w:w="432" w:type="pct"/>
            <w:tcBorders>
              <w:top w:val="nil"/>
              <w:left w:val="nil"/>
              <w:bottom w:val="single" w:sz="4" w:space="0" w:color="auto"/>
              <w:right w:val="nil"/>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580.000,00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580.000,00</w:t>
            </w:r>
          </w:p>
        </w:tc>
        <w:tc>
          <w:tcPr>
            <w:tcW w:w="378" w:type="pct"/>
            <w:tcBorders>
              <w:top w:val="nil"/>
              <w:left w:val="nil"/>
              <w:bottom w:val="single" w:sz="4" w:space="0" w:color="auto"/>
              <w:right w:val="single" w:sz="4" w:space="0" w:color="auto"/>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368.100,00</w:t>
            </w:r>
          </w:p>
        </w:tc>
        <w:tc>
          <w:tcPr>
            <w:tcW w:w="439" w:type="pct"/>
            <w:gridSpan w:val="2"/>
            <w:tcBorders>
              <w:top w:val="nil"/>
              <w:left w:val="nil"/>
              <w:bottom w:val="single" w:sz="4" w:space="0" w:color="auto"/>
              <w:right w:val="single" w:sz="4" w:space="0" w:color="auto"/>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211.900,00</w:t>
            </w:r>
          </w:p>
        </w:tc>
        <w:tc>
          <w:tcPr>
            <w:tcW w:w="406" w:type="pct"/>
            <w:gridSpan w:val="2"/>
            <w:tcBorders>
              <w:top w:val="nil"/>
              <w:left w:val="nil"/>
              <w:bottom w:val="single" w:sz="4" w:space="0" w:color="auto"/>
              <w:right w:val="single" w:sz="4" w:space="0" w:color="auto"/>
            </w:tcBorders>
            <w:shd w:val="clear" w:color="000000" w:fill="C5D9F1"/>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810"/>
        </w:trPr>
        <w:tc>
          <w:tcPr>
            <w:tcW w:w="380" w:type="pct"/>
            <w:tcBorders>
              <w:top w:val="nil"/>
              <w:left w:val="single" w:sz="4" w:space="0" w:color="auto"/>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352</w:t>
            </w:r>
          </w:p>
        </w:tc>
        <w:tc>
          <w:tcPr>
            <w:tcW w:w="327" w:type="pct"/>
            <w:tcBorders>
              <w:top w:val="nil"/>
              <w:left w:val="nil"/>
              <w:bottom w:val="single" w:sz="4" w:space="0" w:color="auto"/>
              <w:right w:val="single" w:sz="4" w:space="0" w:color="auto"/>
            </w:tcBorders>
            <w:shd w:val="clear" w:color="000000" w:fill="FFFFFF"/>
            <w:vAlign w:val="center"/>
            <w:hideMark/>
          </w:tcPr>
          <w:p w:rsidR="00613310" w:rsidRPr="00512F5F" w:rsidRDefault="00613310" w:rsidP="00613310">
            <w:pPr>
              <w:suppressAutoHyphens w:val="0"/>
              <w:rPr>
                <w:sz w:val="16"/>
              </w:rPr>
            </w:pPr>
            <w:r w:rsidRPr="00512F5F">
              <w:rPr>
                <w:sz w:val="16"/>
              </w:rPr>
              <w:t xml:space="preserve">Subvencije </w:t>
            </w:r>
            <w:proofErr w:type="spellStart"/>
            <w:r w:rsidRPr="00512F5F">
              <w:rPr>
                <w:sz w:val="16"/>
              </w:rPr>
              <w:t>trg.društvima,poljop</w:t>
            </w:r>
            <w:proofErr w:type="spellEnd"/>
            <w:r w:rsidRPr="00512F5F">
              <w:rPr>
                <w:sz w:val="16"/>
              </w:rPr>
              <w:t>. i obrtnicima izvan javnog sektora</w:t>
            </w:r>
          </w:p>
        </w:tc>
        <w:tc>
          <w:tcPr>
            <w:tcW w:w="432" w:type="pct"/>
            <w:tcBorders>
              <w:top w:val="nil"/>
              <w:left w:val="nil"/>
              <w:bottom w:val="single" w:sz="4" w:space="0" w:color="auto"/>
              <w:right w:val="nil"/>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80.000,00</w:t>
            </w:r>
          </w:p>
        </w:tc>
        <w:tc>
          <w:tcPr>
            <w:tcW w:w="433" w:type="pct"/>
            <w:tcBorders>
              <w:top w:val="nil"/>
              <w:left w:val="single" w:sz="4" w:space="0" w:color="auto"/>
              <w:bottom w:val="single" w:sz="4" w:space="0" w:color="auto"/>
              <w:right w:val="nil"/>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80.000,00</w:t>
            </w:r>
          </w:p>
        </w:tc>
        <w:tc>
          <w:tcPr>
            <w:tcW w:w="378" w:type="pct"/>
            <w:tcBorders>
              <w:top w:val="nil"/>
              <w:left w:val="nil"/>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80.000,00</w:t>
            </w:r>
          </w:p>
        </w:tc>
        <w:tc>
          <w:tcPr>
            <w:tcW w:w="439" w:type="pct"/>
            <w:gridSpan w:val="2"/>
            <w:tcBorders>
              <w:top w:val="nil"/>
              <w:left w:val="nil"/>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center"/>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proofErr w:type="spellStart"/>
            <w:r w:rsidRPr="00512F5F">
              <w:rPr>
                <w:sz w:val="16"/>
              </w:rPr>
              <w:t>Izmještanje</w:t>
            </w:r>
            <w:proofErr w:type="spellEnd"/>
            <w:r w:rsidRPr="00512F5F">
              <w:rPr>
                <w:sz w:val="16"/>
              </w:rPr>
              <w:t xml:space="preserve"> dalekovoda u PZ</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500.000,00</w:t>
            </w:r>
          </w:p>
        </w:tc>
        <w:tc>
          <w:tcPr>
            <w:tcW w:w="433" w:type="pct"/>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500.000,00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288.100,00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211.900,00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735"/>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jc w:val="center"/>
              <w:rPr>
                <w:b/>
                <w:bCs/>
                <w:color w:val="FFFFFF"/>
                <w:sz w:val="16"/>
              </w:rPr>
            </w:pPr>
            <w:r w:rsidRPr="00512F5F">
              <w:rPr>
                <w:b/>
                <w:bCs/>
                <w:color w:val="FFFFFF"/>
                <w:sz w:val="16"/>
              </w:rPr>
              <w:t>GLAVA 00110 KOMUNALNE DJELATNOSTI</w:t>
            </w:r>
          </w:p>
        </w:tc>
        <w:tc>
          <w:tcPr>
            <w:tcW w:w="432" w:type="pct"/>
            <w:tcBorders>
              <w:top w:val="nil"/>
              <w:left w:val="nil"/>
              <w:bottom w:val="single" w:sz="4" w:space="0" w:color="auto"/>
              <w:right w:val="nil"/>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1.321.577,00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192.121,00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1.513.698,00</w:t>
            </w:r>
          </w:p>
        </w:tc>
        <w:tc>
          <w:tcPr>
            <w:tcW w:w="378"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176.923,00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93.309,00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205.600,00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750.366,00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125.000,00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162.500,00</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01-Opće javne usluge</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911.177,00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92.121,00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1.003.298,00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173.868,00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93.309,00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200.000,00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473.621,00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62.500,00</w:t>
            </w:r>
          </w:p>
        </w:tc>
      </w:tr>
      <w:tr w:rsidR="00512F5F" w:rsidRPr="00512F5F" w:rsidTr="00512F5F">
        <w:trPr>
          <w:gridAfter w:val="3"/>
          <w:wAfter w:w="579" w:type="pct"/>
          <w:trHeight w:val="69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 Redovna djelatnost vlastitog komunalnog pogona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911.177,00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92.121,00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1.003.298,00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173.868,00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93.309,00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200.000,00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473.621,00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62.500,00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Administrativno, tehničko i stručno osoblje</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544.677,00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76.121,00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620.798,00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162.868,00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93.309,00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200.000,00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164.621,00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Plaće redovni zaposlenici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293.309,00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293.309,00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93.309,00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200.000,00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Ostali rashodi za zaposlene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52.000,00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52.000,00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52.000,00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313</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Doprinosi na plaće redovni zaposlenici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48.396,00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48.396,00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48.396,00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xml:space="preserve">Naknada troškova </w:t>
            </w:r>
            <w:proofErr w:type="spellStart"/>
            <w:r w:rsidRPr="00512F5F">
              <w:rPr>
                <w:sz w:val="16"/>
              </w:rPr>
              <w:t>zapoelenima</w:t>
            </w:r>
            <w:proofErr w:type="spellEnd"/>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5.472,00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5.472,00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5.472,00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Plaće javni radovi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74.815,00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65.925,00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140.740,00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140.740,00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Doprinosi na plaće javni radovi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13.685,00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10.196,00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23.881,00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23.881,00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lastRenderedPageBreak/>
              <w:t>323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xml:space="preserve">Rashodi za </w:t>
            </w:r>
            <w:proofErr w:type="spellStart"/>
            <w:r w:rsidRPr="00512F5F">
              <w:rPr>
                <w:sz w:val="16"/>
              </w:rPr>
              <w:t>uslige</w:t>
            </w:r>
            <w:proofErr w:type="spellEnd"/>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22.000,00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22.000,00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22.000,00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363</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Pomoći unutar općeg proračuna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35.000,00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35.000,00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35.000,00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Kapitalni projekt: Opremanje vlastitog pogona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366.500,00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16.000,00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382.500,00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11.000,00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309.000,00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62.500,00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422</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Postrojenja i oprema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352.500,00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19.000,00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371.500,00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309.000,00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62.500,00</w:t>
            </w:r>
          </w:p>
        </w:tc>
      </w:tr>
      <w:tr w:rsidR="00512F5F" w:rsidRPr="00512F5F" w:rsidTr="00512F5F">
        <w:trPr>
          <w:gridAfter w:val="3"/>
          <w:wAfter w:w="579" w:type="pct"/>
          <w:trHeight w:val="315"/>
        </w:trPr>
        <w:tc>
          <w:tcPr>
            <w:tcW w:w="380"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11.000,00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0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rPr>
                <w:b/>
                <w:bCs/>
                <w:color w:val="FFFFFF"/>
                <w:sz w:val="16"/>
              </w:rPr>
            </w:pPr>
            <w:r w:rsidRPr="00512F5F">
              <w:rPr>
                <w:b/>
                <w:bCs/>
                <w:color w:val="FFFFFF"/>
                <w:sz w:val="16"/>
              </w:rPr>
              <w:t>Funkcijska klasifikacija: 04-Ekonomski poslovi</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267.400,00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367.400,00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3.055,00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5.600,00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133.745,00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125.000,00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100.000,00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03: Održavanje objekata i uređaja komunalne infrastrukture</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267.400,00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367.400,00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3.055,00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5.600,00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133.745,00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125.000,00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100.000,00</w:t>
            </w:r>
          </w:p>
        </w:tc>
      </w:tr>
      <w:tr w:rsidR="00512F5F" w:rsidRPr="00512F5F" w:rsidTr="00512F5F">
        <w:trPr>
          <w:gridAfter w:val="3"/>
          <w:wAfter w:w="579" w:type="pct"/>
          <w:trHeight w:val="1005"/>
        </w:trPr>
        <w:tc>
          <w:tcPr>
            <w:tcW w:w="707" w:type="pct"/>
            <w:gridSpan w:val="2"/>
            <w:tcBorders>
              <w:top w:val="single" w:sz="4" w:space="0" w:color="auto"/>
              <w:left w:val="nil"/>
              <w:bottom w:val="single" w:sz="4" w:space="0" w:color="auto"/>
              <w:right w:val="single" w:sz="4" w:space="0" w:color="000000"/>
            </w:tcBorders>
            <w:shd w:val="clear" w:color="000000" w:fill="CCCCFF"/>
            <w:hideMark/>
          </w:tcPr>
          <w:p w:rsidR="00613310" w:rsidRPr="00512F5F" w:rsidRDefault="00613310" w:rsidP="00613310">
            <w:pPr>
              <w:suppressAutoHyphens w:val="0"/>
              <w:rPr>
                <w:b/>
                <w:bCs/>
                <w:sz w:val="16"/>
              </w:rPr>
            </w:pPr>
            <w:r w:rsidRPr="00512F5F">
              <w:rPr>
                <w:b/>
                <w:bCs/>
                <w:sz w:val="16"/>
              </w:rPr>
              <w:t xml:space="preserve">Aktivnost: Održavanje i uređivanje javnih ostalih objekata - </w:t>
            </w:r>
            <w:proofErr w:type="spellStart"/>
            <w:r w:rsidRPr="00512F5F">
              <w:rPr>
                <w:b/>
                <w:bCs/>
                <w:sz w:val="16"/>
              </w:rPr>
              <w:t>Mrtvačnica,vodocrp</w:t>
            </w:r>
            <w:proofErr w:type="spellEnd"/>
            <w:r w:rsidRPr="00512F5F">
              <w:rPr>
                <w:b/>
                <w:bCs/>
                <w:sz w:val="16"/>
              </w:rPr>
              <w:t>.</w:t>
            </w:r>
          </w:p>
        </w:tc>
        <w:tc>
          <w:tcPr>
            <w:tcW w:w="432" w:type="pct"/>
            <w:tcBorders>
              <w:top w:val="nil"/>
              <w:left w:val="nil"/>
              <w:bottom w:val="single" w:sz="4" w:space="0" w:color="auto"/>
              <w:right w:val="nil"/>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19.200,00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19.200,00</w:t>
            </w:r>
          </w:p>
        </w:tc>
        <w:tc>
          <w:tcPr>
            <w:tcW w:w="378" w:type="pct"/>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3.055,00</w:t>
            </w:r>
          </w:p>
        </w:tc>
        <w:tc>
          <w:tcPr>
            <w:tcW w:w="380"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16.145,00</w:t>
            </w:r>
          </w:p>
        </w:tc>
        <w:tc>
          <w:tcPr>
            <w:tcW w:w="439"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17.500,00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17.500,00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3.055,00</w:t>
            </w:r>
          </w:p>
        </w:tc>
        <w:tc>
          <w:tcPr>
            <w:tcW w:w="380"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14.445,00</w:t>
            </w:r>
          </w:p>
        </w:tc>
        <w:tc>
          <w:tcPr>
            <w:tcW w:w="43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400,00</w:t>
            </w:r>
          </w:p>
        </w:tc>
        <w:tc>
          <w:tcPr>
            <w:tcW w:w="378"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400,00</w:t>
            </w:r>
          </w:p>
        </w:tc>
        <w:tc>
          <w:tcPr>
            <w:tcW w:w="439"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Ostali rashodi</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1.300,00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1.300,00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1.300,00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585"/>
        </w:trPr>
        <w:tc>
          <w:tcPr>
            <w:tcW w:w="707"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Održavanje cesta i drugih javnih površina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248.200,00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348.200,00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5.600,00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117.600,00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125.000,00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100.000,00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78.500,00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178.500,00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78.500,00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100.000,00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164.100,00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164.100,00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39.100,00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125.000,00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Ostali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5.600,00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5.600,00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06 Usluge unaprjeđenja stanovanja</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143.000,00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143.000,00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 Održavanje objekata i uređaja ulične rasvjete</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707" w:type="pct"/>
            <w:gridSpan w:val="2"/>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Aktivnost: Javna rasvjeta</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143.000,00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83.000,00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83.000,00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83.000,00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451</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Dodatna ulaganja na građevinskim objektima</w:t>
            </w:r>
          </w:p>
        </w:tc>
        <w:tc>
          <w:tcPr>
            <w:tcW w:w="432"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20.000,00</w:t>
            </w:r>
          </w:p>
        </w:tc>
        <w:tc>
          <w:tcPr>
            <w:tcW w:w="433" w:type="pct"/>
            <w:tcBorders>
              <w:top w:val="nil"/>
              <w:left w:val="nil"/>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1260"/>
        </w:trPr>
        <w:tc>
          <w:tcPr>
            <w:tcW w:w="707" w:type="pct"/>
            <w:gridSpan w:val="2"/>
            <w:tcBorders>
              <w:top w:val="single" w:sz="4" w:space="0" w:color="auto"/>
              <w:left w:val="nil"/>
              <w:bottom w:val="single" w:sz="4" w:space="0" w:color="auto"/>
              <w:right w:val="single" w:sz="4" w:space="0" w:color="000000"/>
            </w:tcBorders>
            <w:shd w:val="clear" w:color="000000" w:fill="333333"/>
            <w:vAlign w:val="bottom"/>
            <w:hideMark/>
          </w:tcPr>
          <w:p w:rsidR="00613310" w:rsidRPr="00512F5F" w:rsidRDefault="00613310" w:rsidP="00613310">
            <w:pPr>
              <w:suppressAutoHyphens w:val="0"/>
              <w:rPr>
                <w:b/>
                <w:bCs/>
                <w:color w:val="FFFFFF"/>
                <w:sz w:val="16"/>
              </w:rPr>
            </w:pPr>
            <w:r w:rsidRPr="00512F5F">
              <w:rPr>
                <w:b/>
                <w:bCs/>
                <w:color w:val="FFFFFF"/>
                <w:sz w:val="16"/>
              </w:rPr>
              <w:lastRenderedPageBreak/>
              <w:t>GLAVA 00111 IZGRADNJA I ODRŽAVANJE OBJEKATA I UREĐAJA KOMUNALNE INFRASTRUKTURE</w:t>
            </w:r>
          </w:p>
        </w:tc>
        <w:tc>
          <w:tcPr>
            <w:tcW w:w="432" w:type="pct"/>
            <w:tcBorders>
              <w:top w:val="nil"/>
              <w:left w:val="nil"/>
              <w:bottom w:val="single" w:sz="4" w:space="0" w:color="auto"/>
              <w:right w:val="nil"/>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3.815.600,00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-1.113.270,00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2.702.330,00</w:t>
            </w:r>
          </w:p>
        </w:tc>
        <w:tc>
          <w:tcPr>
            <w:tcW w:w="378" w:type="pct"/>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117.210,00</w:t>
            </w:r>
          </w:p>
        </w:tc>
        <w:tc>
          <w:tcPr>
            <w:tcW w:w="37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168.030,00</w:t>
            </w:r>
          </w:p>
        </w:tc>
        <w:tc>
          <w:tcPr>
            <w:tcW w:w="434" w:type="pct"/>
            <w:gridSpan w:val="3"/>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1.769.220,00</w:t>
            </w:r>
          </w:p>
        </w:tc>
        <w:tc>
          <w:tcPr>
            <w:tcW w:w="439"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19.200,00</w:t>
            </w:r>
          </w:p>
        </w:tc>
        <w:tc>
          <w:tcPr>
            <w:tcW w:w="406" w:type="pct"/>
            <w:gridSpan w:val="2"/>
            <w:tcBorders>
              <w:top w:val="nil"/>
              <w:left w:val="nil"/>
              <w:bottom w:val="single" w:sz="4" w:space="0" w:color="auto"/>
              <w:right w:val="single" w:sz="4" w:space="0" w:color="auto"/>
            </w:tcBorders>
            <w:shd w:val="clear" w:color="000000" w:fill="333333"/>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628.670,00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04-Ekonomski poslovi</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1.244.100,00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296.280,00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1.540.380,00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168.030,00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958.680,00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413.670,00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 Izgradnja objekata prometne infrastrukture</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1.244.100,00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296.280,00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1.540.380,00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168.030,00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958.680,00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413.670,00</w:t>
            </w:r>
          </w:p>
        </w:tc>
      </w:tr>
      <w:tr w:rsidR="00512F5F" w:rsidRPr="00512F5F" w:rsidTr="00512F5F">
        <w:trPr>
          <w:gridAfter w:val="3"/>
          <w:wAfter w:w="579" w:type="pct"/>
          <w:trHeight w:val="67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Kapitalni projekt : Izgradnja i asfaltiranje cesta, nogostupa,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1.244.100,00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296.280,00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1.540.380,00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168.030,00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958.680,00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413.670,00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Građevinski objekti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1.244.100,00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296.280,00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1.540.380,00</w:t>
            </w:r>
          </w:p>
        </w:tc>
        <w:tc>
          <w:tcPr>
            <w:tcW w:w="378"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168.030,00</w:t>
            </w:r>
          </w:p>
        </w:tc>
        <w:tc>
          <w:tcPr>
            <w:tcW w:w="434" w:type="pct"/>
            <w:gridSpan w:val="3"/>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958.680,00</w:t>
            </w:r>
          </w:p>
        </w:tc>
        <w:tc>
          <w:tcPr>
            <w:tcW w:w="439" w:type="pct"/>
            <w:gridSpan w:val="2"/>
            <w:tcBorders>
              <w:top w:val="nil"/>
              <w:left w:val="single" w:sz="4" w:space="0" w:color="auto"/>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413.670,00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06 Usluge unaprjeđenja stanovanja</w:t>
            </w:r>
          </w:p>
        </w:tc>
        <w:tc>
          <w:tcPr>
            <w:tcW w:w="432" w:type="pct"/>
            <w:tcBorders>
              <w:top w:val="nil"/>
              <w:left w:val="nil"/>
              <w:bottom w:val="single" w:sz="4" w:space="0" w:color="auto"/>
              <w:right w:val="nil"/>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2.546.000,00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-1.409.550,00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1.136.450,00</w:t>
            </w:r>
          </w:p>
        </w:tc>
        <w:tc>
          <w:tcPr>
            <w:tcW w:w="378" w:type="pct"/>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117.210,00</w:t>
            </w:r>
          </w:p>
        </w:tc>
        <w:tc>
          <w:tcPr>
            <w:tcW w:w="37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785.040,00</w:t>
            </w:r>
          </w:p>
        </w:tc>
        <w:tc>
          <w:tcPr>
            <w:tcW w:w="439"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19.200,00</w:t>
            </w:r>
          </w:p>
        </w:tc>
        <w:tc>
          <w:tcPr>
            <w:tcW w:w="406" w:type="pct"/>
            <w:gridSpan w:val="2"/>
            <w:tcBorders>
              <w:top w:val="nil"/>
              <w:left w:val="nil"/>
              <w:bottom w:val="single" w:sz="4" w:space="0" w:color="auto"/>
              <w:right w:val="single" w:sz="4" w:space="0" w:color="auto"/>
            </w:tcBorders>
            <w:shd w:val="clear" w:color="000000" w:fill="808080"/>
            <w:noWrap/>
            <w:vAlign w:val="center"/>
            <w:hideMark/>
          </w:tcPr>
          <w:p w:rsidR="00613310" w:rsidRPr="00512F5F" w:rsidRDefault="00613310" w:rsidP="00613310">
            <w:pPr>
              <w:suppressAutoHyphens w:val="0"/>
              <w:jc w:val="right"/>
              <w:rPr>
                <w:b/>
                <w:bCs/>
                <w:color w:val="FFFFFF"/>
                <w:sz w:val="16"/>
              </w:rPr>
            </w:pPr>
            <w:r w:rsidRPr="00512F5F">
              <w:rPr>
                <w:b/>
                <w:bCs/>
                <w:color w:val="FFFFFF"/>
                <w:sz w:val="16"/>
              </w:rPr>
              <w:t>215.000,00</w:t>
            </w:r>
          </w:p>
        </w:tc>
      </w:tr>
      <w:tr w:rsidR="00512F5F" w:rsidRPr="00512F5F" w:rsidTr="00512F5F">
        <w:trPr>
          <w:gridAfter w:val="3"/>
          <w:wAfter w:w="579" w:type="pct"/>
          <w:trHeight w:val="70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 Prostorno-planska dokumentacija za područje Općine</w:t>
            </w:r>
          </w:p>
        </w:tc>
        <w:tc>
          <w:tcPr>
            <w:tcW w:w="432" w:type="pct"/>
            <w:tcBorders>
              <w:top w:val="nil"/>
              <w:left w:val="nil"/>
              <w:bottom w:val="single" w:sz="4" w:space="0" w:color="auto"/>
              <w:right w:val="nil"/>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153.000,00</w:t>
            </w:r>
          </w:p>
        </w:tc>
        <w:tc>
          <w:tcPr>
            <w:tcW w:w="433" w:type="pct"/>
            <w:tcBorders>
              <w:top w:val="nil"/>
              <w:left w:val="single" w:sz="4" w:space="0" w:color="auto"/>
              <w:bottom w:val="single" w:sz="4" w:space="0" w:color="auto"/>
              <w:right w:val="nil"/>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-57.000,00</w:t>
            </w:r>
          </w:p>
        </w:tc>
        <w:tc>
          <w:tcPr>
            <w:tcW w:w="433" w:type="pct"/>
            <w:tcBorders>
              <w:top w:val="nil"/>
              <w:left w:val="single" w:sz="4" w:space="0" w:color="auto"/>
              <w:bottom w:val="single" w:sz="4" w:space="0" w:color="auto"/>
              <w:right w:val="single" w:sz="4" w:space="0" w:color="auto"/>
            </w:tcBorders>
            <w:shd w:val="clear" w:color="000000" w:fill="D8E4BC"/>
            <w:noWrap/>
            <w:vAlign w:val="center"/>
            <w:hideMark/>
          </w:tcPr>
          <w:p w:rsidR="00613310" w:rsidRPr="00512F5F" w:rsidRDefault="00613310" w:rsidP="00613310">
            <w:pPr>
              <w:suppressAutoHyphens w:val="0"/>
              <w:jc w:val="right"/>
              <w:rPr>
                <w:b/>
                <w:bCs/>
                <w:sz w:val="16"/>
              </w:rPr>
            </w:pPr>
            <w:r w:rsidRPr="00512F5F">
              <w:rPr>
                <w:b/>
                <w:bCs/>
                <w:sz w:val="16"/>
              </w:rPr>
              <w:t>96.000,00</w:t>
            </w:r>
          </w:p>
        </w:tc>
        <w:tc>
          <w:tcPr>
            <w:tcW w:w="378" w:type="pct"/>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76.800,00</w:t>
            </w:r>
          </w:p>
        </w:tc>
        <w:tc>
          <w:tcPr>
            <w:tcW w:w="439"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19.200,00</w:t>
            </w:r>
          </w:p>
        </w:tc>
        <w:tc>
          <w:tcPr>
            <w:tcW w:w="406" w:type="pct"/>
            <w:gridSpan w:val="2"/>
            <w:tcBorders>
              <w:top w:val="nil"/>
              <w:left w:val="nil"/>
              <w:bottom w:val="single" w:sz="4" w:space="0" w:color="auto"/>
              <w:right w:val="single" w:sz="4" w:space="0" w:color="auto"/>
            </w:tcBorders>
            <w:shd w:val="clear" w:color="000000" w:fill="FFFFCC"/>
            <w:noWrap/>
            <w:vAlign w:val="center"/>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Izrada prostorno-planske dokumentacije</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153.000,00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-57.000,00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96.000,00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76.800,00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19.200,00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00"/>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426</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jc w:val="center"/>
              <w:rPr>
                <w:sz w:val="16"/>
              </w:rPr>
            </w:pPr>
            <w:r w:rsidRPr="00512F5F">
              <w:rPr>
                <w:sz w:val="16"/>
              </w:rPr>
              <w:t>Nematerijalna proizvedena imovina-GIS sustav općine GB</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153.000,00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-57.000,00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96.000,00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76.800,00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19.200,00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426</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Izrada i implementacija GIS sustava Općine GB</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153.000,00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-57.000,00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96.000,00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76.800,00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19.200,00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0,00</w:t>
            </w:r>
          </w:p>
        </w:tc>
      </w:tr>
      <w:tr w:rsidR="00512F5F" w:rsidRPr="00512F5F" w:rsidTr="00512F5F">
        <w:trPr>
          <w:gridAfter w:val="3"/>
          <w:wAfter w:w="579" w:type="pct"/>
          <w:trHeight w:val="405"/>
        </w:trPr>
        <w:tc>
          <w:tcPr>
            <w:tcW w:w="707" w:type="pct"/>
            <w:gridSpan w:val="2"/>
            <w:tcBorders>
              <w:top w:val="single" w:sz="4" w:space="0" w:color="auto"/>
              <w:left w:val="nil"/>
              <w:bottom w:val="single" w:sz="4" w:space="0" w:color="auto"/>
              <w:right w:val="single" w:sz="4" w:space="0" w:color="000000"/>
            </w:tcBorders>
            <w:shd w:val="clear" w:color="000000" w:fill="FFFFCC"/>
            <w:hideMark/>
          </w:tcPr>
          <w:p w:rsidR="00613310" w:rsidRPr="00512F5F" w:rsidRDefault="00613310" w:rsidP="00613310">
            <w:pPr>
              <w:suppressAutoHyphens w:val="0"/>
              <w:jc w:val="center"/>
              <w:rPr>
                <w:b/>
                <w:bCs/>
                <w:sz w:val="16"/>
              </w:rPr>
            </w:pPr>
            <w:r w:rsidRPr="00512F5F">
              <w:rPr>
                <w:b/>
                <w:bCs/>
                <w:sz w:val="16"/>
              </w:rPr>
              <w:t>Program 02: Kupnja zemljišta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47.450,00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47.450,00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47.450,00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7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Kupnja zemljišta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47.450,00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47.450,00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47.450,00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55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411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center"/>
              <w:rPr>
                <w:sz w:val="16"/>
              </w:rPr>
            </w:pPr>
            <w:r w:rsidRPr="00512F5F">
              <w:rPr>
                <w:sz w:val="16"/>
              </w:rPr>
              <w:t xml:space="preserve">Materijalna imovina- </w:t>
            </w:r>
            <w:proofErr w:type="spellStart"/>
            <w:r w:rsidRPr="00512F5F">
              <w:rPr>
                <w:sz w:val="16"/>
              </w:rPr>
              <w:t>prir</w:t>
            </w:r>
            <w:proofErr w:type="spellEnd"/>
            <w:r w:rsidRPr="00512F5F">
              <w:rPr>
                <w:sz w:val="16"/>
              </w:rPr>
              <w:t>. bogatstva</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47.450,00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47.450,00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47.450,00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72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 xml:space="preserve">Program 03: Dodatna </w:t>
            </w:r>
            <w:proofErr w:type="spellStart"/>
            <w:r w:rsidRPr="00512F5F">
              <w:rPr>
                <w:b/>
                <w:bCs/>
                <w:sz w:val="16"/>
              </w:rPr>
              <w:t>ulaganja,uređenje</w:t>
            </w:r>
            <w:proofErr w:type="spellEnd"/>
            <w:r w:rsidRPr="00512F5F">
              <w:rPr>
                <w:b/>
                <w:bCs/>
                <w:sz w:val="16"/>
              </w:rPr>
              <w:t xml:space="preserve"> i održavanje ostale komunalne inf.</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2.393.000,00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993.000,00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117.210,00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660.790,00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215.000,00</w:t>
            </w:r>
          </w:p>
        </w:tc>
      </w:tr>
      <w:tr w:rsidR="00512F5F" w:rsidRPr="00512F5F" w:rsidTr="00512F5F">
        <w:trPr>
          <w:gridAfter w:val="3"/>
          <w:wAfter w:w="579" w:type="pct"/>
          <w:trHeight w:val="60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Uređenje i unapređenje ostale komunalne infrastrukture</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2.393.000,00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993.000,00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117.210,00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660.790,00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215.000,00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Građevinski objekti</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2.393.000,00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993.000,00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117.210,00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660.790,00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215.000,00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Centar općine</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1.500.000,00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-1.400.000,00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100.000,00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100.000,00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Poslovna zgrada brezine</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15.000,00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15.000,00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15.000,00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lastRenderedPageBreak/>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 xml:space="preserve">Mrtvačnica </w:t>
            </w:r>
            <w:proofErr w:type="spellStart"/>
            <w:r w:rsidRPr="00512F5F">
              <w:rPr>
                <w:sz w:val="16"/>
              </w:rPr>
              <w:t>Smrtić</w:t>
            </w:r>
            <w:proofErr w:type="spellEnd"/>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250.000,00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250.000,00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117.210,00</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34" w:type="pct"/>
            <w:gridSpan w:val="3"/>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32.790,00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06"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100.000,00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 xml:space="preserve">Parkiralište i ograda doma </w:t>
            </w:r>
            <w:proofErr w:type="spellStart"/>
            <w:r w:rsidRPr="00512F5F">
              <w:rPr>
                <w:sz w:val="16"/>
              </w:rPr>
              <w:t>Trnava</w:t>
            </w:r>
            <w:proofErr w:type="spellEnd"/>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628.000,00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628.000,00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7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628.000,00</w:t>
            </w:r>
          </w:p>
        </w:tc>
        <w:tc>
          <w:tcPr>
            <w:tcW w:w="439"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color w:val="000000"/>
                <w:sz w:val="16"/>
              </w:rPr>
            </w:pPr>
            <w:r w:rsidRPr="00512F5F">
              <w:rPr>
                <w:color w:val="000000"/>
                <w:sz w:val="16"/>
              </w:rPr>
              <w:t> </w:t>
            </w:r>
          </w:p>
        </w:tc>
      </w:tr>
      <w:tr w:rsidR="00512F5F" w:rsidRPr="00512F5F" w:rsidTr="00512F5F">
        <w:trPr>
          <w:gridAfter w:val="3"/>
          <w:wAfter w:w="579" w:type="pct"/>
          <w:trHeight w:val="66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05 Zaštita okoliša</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25.500,00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25.500,00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4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01:Prikupljanje i odvodnja otpadnih voda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255"/>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Održavanje sistema za odvodnju otpadnih voda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25.500,00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10.500,00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10.500,00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rPr>
                <w:b/>
                <w:bCs/>
                <w:color w:val="FFFFFF"/>
                <w:sz w:val="16"/>
              </w:rPr>
            </w:pPr>
            <w:r w:rsidRPr="00512F5F">
              <w:rPr>
                <w:b/>
                <w:bCs/>
                <w:color w:val="FFFFFF"/>
                <w:sz w:val="16"/>
              </w:rPr>
              <w:t>RAZDJEL 002 NAČELNIK</w:t>
            </w:r>
          </w:p>
        </w:tc>
        <w:tc>
          <w:tcPr>
            <w:tcW w:w="327" w:type="pct"/>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rPr>
                <w:b/>
                <w:bCs/>
                <w:color w:val="FFFFFF"/>
                <w:sz w:val="16"/>
              </w:rPr>
            </w:pPr>
            <w:r w:rsidRPr="00512F5F">
              <w:rPr>
                <w:b/>
                <w:bCs/>
                <w:color w:val="FFFFFF"/>
                <w:sz w:val="16"/>
              </w:rPr>
              <w:t> </w:t>
            </w:r>
          </w:p>
        </w:tc>
        <w:tc>
          <w:tcPr>
            <w:tcW w:w="432" w:type="pct"/>
            <w:tcBorders>
              <w:top w:val="nil"/>
              <w:left w:val="nil"/>
              <w:bottom w:val="single" w:sz="4" w:space="0" w:color="auto"/>
              <w:right w:val="nil"/>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196.194,00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78" w:type="pct"/>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196.194,00</w:t>
            </w:r>
          </w:p>
        </w:tc>
        <w:tc>
          <w:tcPr>
            <w:tcW w:w="380"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9"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613310" w:rsidRPr="00512F5F" w:rsidRDefault="00613310" w:rsidP="00613310">
            <w:pPr>
              <w:suppressAutoHyphens w:val="0"/>
              <w:rPr>
                <w:b/>
                <w:bCs/>
                <w:color w:val="FFFFFF"/>
                <w:sz w:val="16"/>
              </w:rPr>
            </w:pPr>
            <w:r w:rsidRPr="00512F5F">
              <w:rPr>
                <w:b/>
                <w:bCs/>
                <w:color w:val="FFFFFF"/>
                <w:sz w:val="16"/>
              </w:rPr>
              <w:t>GLAVA 00201 NAČELNIK</w:t>
            </w:r>
          </w:p>
        </w:tc>
        <w:tc>
          <w:tcPr>
            <w:tcW w:w="432" w:type="pct"/>
            <w:tcBorders>
              <w:top w:val="nil"/>
              <w:left w:val="nil"/>
              <w:bottom w:val="single" w:sz="4" w:space="0" w:color="auto"/>
              <w:right w:val="nil"/>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196.194,00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78"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196.194,00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01-Opće javne usluge</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196.194,00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196.194,00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r>
      <w:tr w:rsidR="00512F5F" w:rsidRPr="00512F5F" w:rsidTr="00512F5F">
        <w:trPr>
          <w:gridAfter w:val="3"/>
          <w:wAfter w:w="579" w:type="pct"/>
          <w:trHeight w:val="61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01: Donošenje akata i mjera iz djelokruga izvršnog tijela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707" w:type="pct"/>
            <w:gridSpan w:val="2"/>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Aktivnost: Izvršna tijela</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196.194,00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311</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Plaće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165.086,00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165.086,00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165.086,00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313</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Doprinosi na plaće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27.240,00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27.240,00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27.240,00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321</w:t>
            </w:r>
          </w:p>
        </w:tc>
        <w:tc>
          <w:tcPr>
            <w:tcW w:w="327"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Naknade troškova zaposlenima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3.868,00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3.868,00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3.868,00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000000"/>
            <w:noWrap/>
            <w:vAlign w:val="bottom"/>
            <w:hideMark/>
          </w:tcPr>
          <w:p w:rsidR="00613310" w:rsidRPr="00512F5F" w:rsidRDefault="00613310" w:rsidP="00613310">
            <w:pPr>
              <w:suppressAutoHyphens w:val="0"/>
              <w:rPr>
                <w:b/>
                <w:bCs/>
                <w:color w:val="FFFFFF"/>
                <w:sz w:val="16"/>
              </w:rPr>
            </w:pPr>
            <w:r w:rsidRPr="00512F5F">
              <w:rPr>
                <w:b/>
                <w:bCs/>
                <w:color w:val="FFFFFF"/>
                <w:sz w:val="16"/>
              </w:rPr>
              <w:t>RAZDJEL 003 OPĆINSKO VIJEĆE</w:t>
            </w:r>
          </w:p>
        </w:tc>
        <w:tc>
          <w:tcPr>
            <w:tcW w:w="432" w:type="pct"/>
            <w:tcBorders>
              <w:top w:val="nil"/>
              <w:left w:val="nil"/>
              <w:bottom w:val="single" w:sz="4" w:space="0" w:color="auto"/>
              <w:right w:val="nil"/>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789.600,00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1.157.590,00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1.947.190,00</w:t>
            </w:r>
          </w:p>
        </w:tc>
        <w:tc>
          <w:tcPr>
            <w:tcW w:w="378" w:type="pct"/>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17.000,00</w:t>
            </w:r>
          </w:p>
        </w:tc>
        <w:tc>
          <w:tcPr>
            <w:tcW w:w="380"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157.981,00</w:t>
            </w:r>
          </w:p>
        </w:tc>
        <w:tc>
          <w:tcPr>
            <w:tcW w:w="379"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1.204.666,00</w:t>
            </w:r>
          </w:p>
        </w:tc>
        <w:tc>
          <w:tcPr>
            <w:tcW w:w="439"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11.400,00</w:t>
            </w:r>
          </w:p>
        </w:tc>
        <w:tc>
          <w:tcPr>
            <w:tcW w:w="406" w:type="pct"/>
            <w:gridSpan w:val="2"/>
            <w:tcBorders>
              <w:top w:val="nil"/>
              <w:left w:val="nil"/>
              <w:bottom w:val="single" w:sz="4" w:space="0" w:color="auto"/>
              <w:right w:val="single" w:sz="4" w:space="0" w:color="auto"/>
            </w:tcBorders>
            <w:shd w:val="clear" w:color="000000" w:fill="00000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556.143,00</w:t>
            </w:r>
          </w:p>
        </w:tc>
      </w:tr>
      <w:tr w:rsidR="00512F5F" w:rsidRPr="00512F5F" w:rsidTr="00512F5F">
        <w:trPr>
          <w:gridAfter w:val="3"/>
          <w:wAfter w:w="579" w:type="pct"/>
          <w:trHeight w:val="405"/>
        </w:trPr>
        <w:tc>
          <w:tcPr>
            <w:tcW w:w="707" w:type="pct"/>
            <w:gridSpan w:val="2"/>
            <w:tcBorders>
              <w:top w:val="nil"/>
              <w:left w:val="nil"/>
              <w:bottom w:val="single" w:sz="4" w:space="0" w:color="auto"/>
              <w:right w:val="single" w:sz="4" w:space="0" w:color="000000"/>
            </w:tcBorders>
            <w:shd w:val="clear" w:color="000000" w:fill="333333"/>
            <w:noWrap/>
            <w:vAlign w:val="bottom"/>
            <w:hideMark/>
          </w:tcPr>
          <w:p w:rsidR="00613310" w:rsidRPr="00512F5F" w:rsidRDefault="00613310" w:rsidP="00613310">
            <w:pPr>
              <w:suppressAutoHyphens w:val="0"/>
              <w:rPr>
                <w:b/>
                <w:bCs/>
                <w:color w:val="FFFFFF"/>
                <w:sz w:val="16"/>
              </w:rPr>
            </w:pPr>
            <w:r w:rsidRPr="00512F5F">
              <w:rPr>
                <w:b/>
                <w:bCs/>
                <w:color w:val="FFFFFF"/>
                <w:sz w:val="16"/>
              </w:rPr>
              <w:t>GLAVA 00301 OPĆINSKO VIJEĆE</w:t>
            </w:r>
          </w:p>
        </w:tc>
        <w:tc>
          <w:tcPr>
            <w:tcW w:w="432" w:type="pct"/>
            <w:tcBorders>
              <w:top w:val="nil"/>
              <w:left w:val="nil"/>
              <w:bottom w:val="single" w:sz="4" w:space="0" w:color="auto"/>
              <w:right w:val="nil"/>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789.600,00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1.157.590,00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1.947.190,00</w:t>
            </w:r>
          </w:p>
        </w:tc>
        <w:tc>
          <w:tcPr>
            <w:tcW w:w="378" w:type="pct"/>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17.000,00</w:t>
            </w:r>
          </w:p>
        </w:tc>
        <w:tc>
          <w:tcPr>
            <w:tcW w:w="380"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157.981,00</w:t>
            </w:r>
          </w:p>
        </w:tc>
        <w:tc>
          <w:tcPr>
            <w:tcW w:w="37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1.204.666,00</w:t>
            </w:r>
          </w:p>
        </w:tc>
        <w:tc>
          <w:tcPr>
            <w:tcW w:w="439"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11.400,00</w:t>
            </w:r>
          </w:p>
        </w:tc>
        <w:tc>
          <w:tcPr>
            <w:tcW w:w="406" w:type="pct"/>
            <w:gridSpan w:val="2"/>
            <w:tcBorders>
              <w:top w:val="nil"/>
              <w:left w:val="nil"/>
              <w:bottom w:val="single" w:sz="4" w:space="0" w:color="auto"/>
              <w:right w:val="single" w:sz="4" w:space="0" w:color="auto"/>
            </w:tcBorders>
            <w:shd w:val="clear" w:color="000000" w:fill="333333"/>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556.143,00</w:t>
            </w:r>
          </w:p>
        </w:tc>
      </w:tr>
      <w:tr w:rsidR="00512F5F" w:rsidRPr="00512F5F" w:rsidTr="00512F5F">
        <w:trPr>
          <w:gridAfter w:val="3"/>
          <w:wAfter w:w="579" w:type="pct"/>
          <w:trHeight w:val="630"/>
        </w:trPr>
        <w:tc>
          <w:tcPr>
            <w:tcW w:w="707" w:type="pct"/>
            <w:gridSpan w:val="2"/>
            <w:tcBorders>
              <w:top w:val="single" w:sz="4" w:space="0" w:color="auto"/>
              <w:left w:val="nil"/>
              <w:bottom w:val="single" w:sz="4" w:space="0" w:color="auto"/>
              <w:right w:val="single" w:sz="4" w:space="0" w:color="000000"/>
            </w:tcBorders>
            <w:shd w:val="clear" w:color="000000" w:fill="808080"/>
            <w:vAlign w:val="bottom"/>
            <w:hideMark/>
          </w:tcPr>
          <w:p w:rsidR="00613310" w:rsidRPr="00512F5F" w:rsidRDefault="00613310" w:rsidP="00613310">
            <w:pPr>
              <w:suppressAutoHyphens w:val="0"/>
              <w:jc w:val="center"/>
              <w:rPr>
                <w:b/>
                <w:bCs/>
                <w:color w:val="FFFFFF"/>
                <w:sz w:val="16"/>
              </w:rPr>
            </w:pPr>
            <w:r w:rsidRPr="00512F5F">
              <w:rPr>
                <w:b/>
                <w:bCs/>
                <w:color w:val="FFFFFF"/>
                <w:sz w:val="16"/>
              </w:rPr>
              <w:t>Funkcijska klasifikacija: 01-Opće javne usluge</w:t>
            </w:r>
          </w:p>
        </w:tc>
        <w:tc>
          <w:tcPr>
            <w:tcW w:w="432" w:type="pct"/>
            <w:tcBorders>
              <w:top w:val="nil"/>
              <w:left w:val="nil"/>
              <w:bottom w:val="single" w:sz="4" w:space="0" w:color="auto"/>
              <w:right w:val="nil"/>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789.600,00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1.157.590,00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1.947.190,00</w:t>
            </w:r>
          </w:p>
        </w:tc>
        <w:tc>
          <w:tcPr>
            <w:tcW w:w="378" w:type="pct"/>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17.000,00</w:t>
            </w:r>
          </w:p>
        </w:tc>
        <w:tc>
          <w:tcPr>
            <w:tcW w:w="380"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157.981,00</w:t>
            </w:r>
          </w:p>
        </w:tc>
        <w:tc>
          <w:tcPr>
            <w:tcW w:w="37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0,00</w:t>
            </w:r>
          </w:p>
        </w:tc>
        <w:tc>
          <w:tcPr>
            <w:tcW w:w="434" w:type="pct"/>
            <w:gridSpan w:val="3"/>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1.204.666,00</w:t>
            </w:r>
          </w:p>
        </w:tc>
        <w:tc>
          <w:tcPr>
            <w:tcW w:w="439"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11.400,00</w:t>
            </w:r>
          </w:p>
        </w:tc>
        <w:tc>
          <w:tcPr>
            <w:tcW w:w="406" w:type="pct"/>
            <w:gridSpan w:val="2"/>
            <w:tcBorders>
              <w:top w:val="nil"/>
              <w:left w:val="nil"/>
              <w:bottom w:val="single" w:sz="4" w:space="0" w:color="auto"/>
              <w:right w:val="single" w:sz="4" w:space="0" w:color="auto"/>
            </w:tcBorders>
            <w:shd w:val="clear" w:color="000000" w:fill="808080"/>
            <w:noWrap/>
            <w:vAlign w:val="bottom"/>
            <w:hideMark/>
          </w:tcPr>
          <w:p w:rsidR="00613310" w:rsidRPr="00512F5F" w:rsidRDefault="00613310" w:rsidP="00613310">
            <w:pPr>
              <w:suppressAutoHyphens w:val="0"/>
              <w:jc w:val="right"/>
              <w:rPr>
                <w:b/>
                <w:bCs/>
                <w:color w:val="FFFFFF"/>
                <w:sz w:val="16"/>
              </w:rPr>
            </w:pPr>
            <w:r w:rsidRPr="00512F5F">
              <w:rPr>
                <w:b/>
                <w:bCs/>
                <w:color w:val="FFFFFF"/>
                <w:sz w:val="16"/>
              </w:rPr>
              <w:t>556.143,00</w:t>
            </w:r>
          </w:p>
        </w:tc>
      </w:tr>
      <w:tr w:rsidR="00512F5F" w:rsidRPr="00512F5F" w:rsidTr="00512F5F">
        <w:trPr>
          <w:gridAfter w:val="3"/>
          <w:wAfter w:w="579" w:type="pct"/>
          <w:trHeight w:val="690"/>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rPr>
                <w:b/>
                <w:bCs/>
                <w:sz w:val="16"/>
              </w:rPr>
            </w:pPr>
            <w:r w:rsidRPr="00512F5F">
              <w:rPr>
                <w:b/>
                <w:bCs/>
                <w:sz w:val="16"/>
              </w:rPr>
              <w:t xml:space="preserve">Program 01: Donošenje akata i mjera iz djelokruga </w:t>
            </w:r>
            <w:proofErr w:type="spellStart"/>
            <w:r w:rsidRPr="00512F5F">
              <w:rPr>
                <w:b/>
                <w:bCs/>
                <w:sz w:val="16"/>
              </w:rPr>
              <w:t>predst</w:t>
            </w:r>
            <w:proofErr w:type="spellEnd"/>
            <w:r w:rsidRPr="00512F5F">
              <w:rPr>
                <w:b/>
                <w:bCs/>
                <w:sz w:val="16"/>
              </w:rPr>
              <w:t>. mjesne samouprave</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95.500,00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21.000,00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116.500,00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17.000,00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62.500,00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37.000,00</w:t>
            </w:r>
          </w:p>
        </w:tc>
      </w:tr>
      <w:tr w:rsidR="00512F5F" w:rsidRPr="00512F5F" w:rsidTr="00512F5F">
        <w:trPr>
          <w:gridAfter w:val="3"/>
          <w:wAfter w:w="579" w:type="pct"/>
          <w:trHeight w:val="390"/>
        </w:trPr>
        <w:tc>
          <w:tcPr>
            <w:tcW w:w="707" w:type="pct"/>
            <w:gridSpan w:val="2"/>
            <w:tcBorders>
              <w:top w:val="single" w:sz="4" w:space="0" w:color="auto"/>
              <w:left w:val="nil"/>
              <w:bottom w:val="single" w:sz="4" w:space="0" w:color="auto"/>
              <w:right w:val="single" w:sz="4" w:space="0" w:color="000000"/>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Aktivnost: Predstavničko tijelo</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20.000,00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28.000,00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48.000,00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48.000,00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000000" w:fill="FFFFFF"/>
            <w:vAlign w:val="bottom"/>
            <w:hideMark/>
          </w:tcPr>
          <w:p w:rsidR="00613310" w:rsidRPr="00512F5F" w:rsidRDefault="00613310" w:rsidP="00613310">
            <w:pPr>
              <w:suppressAutoHyphens w:val="0"/>
              <w:rPr>
                <w:sz w:val="16"/>
              </w:rPr>
            </w:pPr>
            <w:r w:rsidRPr="00512F5F">
              <w:rPr>
                <w:sz w:val="16"/>
              </w:rPr>
              <w:t>Naknade za rad članovima Općinskog vijeća</w:t>
            </w:r>
          </w:p>
        </w:tc>
        <w:tc>
          <w:tcPr>
            <w:tcW w:w="432" w:type="pct"/>
            <w:tcBorders>
              <w:top w:val="nil"/>
              <w:left w:val="nil"/>
              <w:bottom w:val="single" w:sz="4" w:space="0" w:color="auto"/>
              <w:right w:val="nil"/>
            </w:tcBorders>
            <w:shd w:val="clear" w:color="000000" w:fill="FFFFFF"/>
            <w:noWrap/>
            <w:vAlign w:val="bottom"/>
            <w:hideMark/>
          </w:tcPr>
          <w:p w:rsidR="00613310" w:rsidRPr="00512F5F" w:rsidRDefault="00613310" w:rsidP="00613310">
            <w:pPr>
              <w:suppressAutoHyphens w:val="0"/>
              <w:jc w:val="right"/>
              <w:rPr>
                <w:sz w:val="16"/>
              </w:rPr>
            </w:pPr>
            <w:r w:rsidRPr="00512F5F">
              <w:rPr>
                <w:sz w:val="16"/>
              </w:rPr>
              <w:t>20.000,00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28.000,00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48.000,00</w:t>
            </w:r>
          </w:p>
        </w:tc>
        <w:tc>
          <w:tcPr>
            <w:tcW w:w="378" w:type="pct"/>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80" w:type="pct"/>
            <w:gridSpan w:val="2"/>
            <w:tcBorders>
              <w:top w:val="nil"/>
              <w:left w:val="nil"/>
              <w:bottom w:val="single" w:sz="4" w:space="0" w:color="auto"/>
              <w:right w:val="single" w:sz="4" w:space="0" w:color="auto"/>
            </w:tcBorders>
            <w:shd w:val="clear" w:color="000000" w:fill="FFFFFF"/>
            <w:noWrap/>
            <w:vAlign w:val="bottom"/>
            <w:hideMark/>
          </w:tcPr>
          <w:p w:rsidR="00613310" w:rsidRPr="00512F5F" w:rsidRDefault="00613310" w:rsidP="00613310">
            <w:pPr>
              <w:suppressAutoHyphens w:val="0"/>
              <w:rPr>
                <w:sz w:val="16"/>
              </w:rPr>
            </w:pPr>
            <w:r w:rsidRPr="00512F5F">
              <w:rPr>
                <w:sz w:val="16"/>
              </w:rPr>
              <w:t> </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color w:val="000000"/>
                <w:sz w:val="16"/>
              </w:rPr>
            </w:pPr>
            <w:r w:rsidRPr="00512F5F">
              <w:rPr>
                <w:color w:val="000000"/>
                <w:sz w:val="16"/>
              </w:rPr>
              <w:t> </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color w:val="000000"/>
                <w:sz w:val="16"/>
              </w:rPr>
            </w:pPr>
            <w:r w:rsidRPr="00512F5F">
              <w:rPr>
                <w:color w:val="000000"/>
                <w:sz w:val="16"/>
              </w:rPr>
              <w:t>48.000,00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color w:val="000000"/>
                <w:sz w:val="16"/>
              </w:rPr>
            </w:pPr>
            <w:r w:rsidRPr="00512F5F">
              <w:rPr>
                <w:color w:val="000000"/>
                <w:sz w:val="16"/>
              </w:rPr>
              <w:t> </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color w:val="000000"/>
                <w:sz w:val="16"/>
              </w:rPr>
            </w:pPr>
            <w:r w:rsidRPr="00512F5F">
              <w:rPr>
                <w:color w:val="000000"/>
                <w:sz w:val="16"/>
              </w:rPr>
              <w:t> </w:t>
            </w:r>
          </w:p>
        </w:tc>
      </w:tr>
      <w:tr w:rsidR="00512F5F" w:rsidRPr="00512F5F" w:rsidTr="00512F5F">
        <w:trPr>
          <w:gridAfter w:val="3"/>
          <w:wAfter w:w="579" w:type="pct"/>
          <w:trHeight w:val="315"/>
        </w:trPr>
        <w:tc>
          <w:tcPr>
            <w:tcW w:w="707" w:type="pct"/>
            <w:gridSpan w:val="2"/>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Aktivnost: Tekuća zaliha proračuna</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30.000,00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30.000,00</w:t>
            </w:r>
          </w:p>
        </w:tc>
      </w:tr>
      <w:tr w:rsidR="00512F5F" w:rsidRPr="00512F5F" w:rsidTr="00512F5F">
        <w:trPr>
          <w:gridAfter w:val="3"/>
          <w:wAfter w:w="579" w:type="pct"/>
          <w:trHeight w:val="315"/>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385</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Izvanredni rashodi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30.000,00</w:t>
            </w:r>
          </w:p>
        </w:tc>
      </w:tr>
      <w:tr w:rsidR="00512F5F" w:rsidRPr="00512F5F" w:rsidTr="00512F5F">
        <w:trPr>
          <w:gridAfter w:val="3"/>
          <w:wAfter w:w="579" w:type="pct"/>
          <w:trHeight w:val="315"/>
        </w:trPr>
        <w:tc>
          <w:tcPr>
            <w:tcW w:w="380" w:type="pct"/>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lastRenderedPageBreak/>
              <w:t>Aktivnost: Dan Grada Pakraca</w:t>
            </w:r>
          </w:p>
        </w:tc>
        <w:tc>
          <w:tcPr>
            <w:tcW w:w="327" w:type="pct"/>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Obilježavanje Dana općine</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31.000,00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-14.000,00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17.000,00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17.000,00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630"/>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single" w:sz="4" w:space="0" w:color="auto"/>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Ostali nespomenuti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31.000,00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-14.000,00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17.000,00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17.000,00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707" w:type="pct"/>
            <w:gridSpan w:val="2"/>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Aktivnost: Sjećanja na Domovinski rat</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14.500,00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7.000,00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21.500,00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14.500,00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7.000,00</w:t>
            </w:r>
          </w:p>
        </w:tc>
      </w:tr>
      <w:tr w:rsidR="00512F5F" w:rsidRPr="00512F5F" w:rsidTr="00512F5F">
        <w:trPr>
          <w:gridAfter w:val="3"/>
          <w:wAfter w:w="579" w:type="pct"/>
          <w:trHeight w:val="390"/>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Tekuće donacije UDVDR</w:t>
            </w:r>
          </w:p>
        </w:tc>
        <w:tc>
          <w:tcPr>
            <w:tcW w:w="432"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12.000,00</w:t>
            </w:r>
          </w:p>
        </w:tc>
        <w:tc>
          <w:tcPr>
            <w:tcW w:w="433" w:type="pct"/>
            <w:tcBorders>
              <w:top w:val="nil"/>
              <w:left w:val="nil"/>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7.000,00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19.000,00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12.000,00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7.000,00</w:t>
            </w:r>
          </w:p>
        </w:tc>
      </w:tr>
      <w:tr w:rsidR="00512F5F" w:rsidRPr="00512F5F" w:rsidTr="00512F5F">
        <w:trPr>
          <w:gridAfter w:val="3"/>
          <w:wAfter w:w="579" w:type="pct"/>
          <w:trHeight w:val="30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Ostali rashodi-vijenci i sl.</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2.500,00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2.500,00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 </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512F5F" w:rsidRDefault="00613310" w:rsidP="00613310">
            <w:pPr>
              <w:suppressAutoHyphens w:val="0"/>
              <w:rPr>
                <w:b/>
                <w:bCs/>
                <w:sz w:val="16"/>
              </w:rPr>
            </w:pPr>
            <w:r w:rsidRPr="00512F5F">
              <w:rPr>
                <w:b/>
                <w:bCs/>
                <w:sz w:val="16"/>
              </w:rPr>
              <w:t>Program 02: Informiranje građana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707" w:type="pct"/>
            <w:gridSpan w:val="2"/>
            <w:tcBorders>
              <w:top w:val="nil"/>
              <w:left w:val="nil"/>
              <w:bottom w:val="nil"/>
              <w:right w:val="nil"/>
            </w:tcBorders>
            <w:shd w:val="clear" w:color="000000" w:fill="CCCCFF"/>
            <w:noWrap/>
            <w:vAlign w:val="bottom"/>
            <w:hideMark/>
          </w:tcPr>
          <w:p w:rsidR="00613310" w:rsidRPr="00512F5F" w:rsidRDefault="00613310" w:rsidP="00613310">
            <w:pPr>
              <w:suppressAutoHyphens w:val="0"/>
              <w:rPr>
                <w:b/>
                <w:bCs/>
                <w:sz w:val="16"/>
              </w:rPr>
            </w:pPr>
            <w:r w:rsidRPr="00512F5F">
              <w:rPr>
                <w:b/>
                <w:bCs/>
                <w:sz w:val="16"/>
              </w:rPr>
              <w:t>Aktivnost: Informiranje putem radija</w:t>
            </w:r>
          </w:p>
        </w:tc>
        <w:tc>
          <w:tcPr>
            <w:tcW w:w="432" w:type="pct"/>
            <w:tcBorders>
              <w:top w:val="nil"/>
              <w:left w:val="single" w:sz="4" w:space="0" w:color="auto"/>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Tekuće donacije radio Bljesku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70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512F5F" w:rsidRDefault="00613310" w:rsidP="00613310">
            <w:pPr>
              <w:suppressAutoHyphens w:val="0"/>
              <w:rPr>
                <w:b/>
                <w:bCs/>
                <w:sz w:val="16"/>
              </w:rPr>
            </w:pPr>
            <w:r w:rsidRPr="00512F5F">
              <w:rPr>
                <w:b/>
                <w:bCs/>
                <w:sz w:val="16"/>
              </w:rPr>
              <w:t>Program 03: Program političkih stranaka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34.290,00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124.290,00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90.000,00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34.290,00</w:t>
            </w:r>
          </w:p>
        </w:tc>
      </w:tr>
      <w:tr w:rsidR="00512F5F" w:rsidRPr="00512F5F" w:rsidTr="00512F5F">
        <w:trPr>
          <w:gridAfter w:val="3"/>
          <w:wAfter w:w="579" w:type="pct"/>
          <w:trHeight w:val="57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Osnovne funkcije političkih stranaka - Izbori</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34.290,00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124.290,00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90.000,00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34.290,00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Ostali nespomenuti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90.000,00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34.290,00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124.290,00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90.000,00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34.290,00</w:t>
            </w:r>
          </w:p>
        </w:tc>
      </w:tr>
      <w:tr w:rsidR="00512F5F" w:rsidRPr="00512F5F" w:rsidTr="00512F5F">
        <w:trPr>
          <w:gridAfter w:val="3"/>
          <w:wAfter w:w="579" w:type="pct"/>
          <w:trHeight w:val="585"/>
        </w:trPr>
        <w:tc>
          <w:tcPr>
            <w:tcW w:w="707" w:type="pct"/>
            <w:gridSpan w:val="2"/>
            <w:tcBorders>
              <w:top w:val="single" w:sz="4" w:space="0" w:color="auto"/>
              <w:left w:val="nil"/>
              <w:bottom w:val="single" w:sz="4" w:space="0" w:color="auto"/>
              <w:right w:val="single" w:sz="4" w:space="0" w:color="000000"/>
            </w:tcBorders>
            <w:shd w:val="clear" w:color="000000" w:fill="FFFFCC"/>
            <w:vAlign w:val="bottom"/>
            <w:hideMark/>
          </w:tcPr>
          <w:p w:rsidR="00613310" w:rsidRPr="00512F5F" w:rsidRDefault="00613310" w:rsidP="00613310">
            <w:pPr>
              <w:suppressAutoHyphens w:val="0"/>
              <w:jc w:val="center"/>
              <w:rPr>
                <w:b/>
                <w:bCs/>
                <w:sz w:val="16"/>
              </w:rPr>
            </w:pPr>
            <w:r w:rsidRPr="00512F5F">
              <w:rPr>
                <w:b/>
                <w:bCs/>
                <w:sz w:val="16"/>
              </w:rPr>
              <w:t>Program 04: Rad nacionalnih manjina i zajednica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57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Aktivnosti vijeća nacionalnih manjina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40.000,00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381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Tekuće donacije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40.000,00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270"/>
        </w:trPr>
        <w:tc>
          <w:tcPr>
            <w:tcW w:w="707"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613310" w:rsidRPr="00512F5F" w:rsidRDefault="00613310" w:rsidP="00613310">
            <w:pPr>
              <w:suppressAutoHyphens w:val="0"/>
              <w:rPr>
                <w:b/>
                <w:bCs/>
                <w:sz w:val="16"/>
              </w:rPr>
            </w:pPr>
            <w:r w:rsidRPr="00512F5F">
              <w:rPr>
                <w:b/>
                <w:bCs/>
                <w:sz w:val="16"/>
              </w:rPr>
              <w:t>Program 05: Rad mjesnih odbora</w:t>
            </w:r>
          </w:p>
        </w:tc>
        <w:tc>
          <w:tcPr>
            <w:tcW w:w="432" w:type="pct"/>
            <w:tcBorders>
              <w:top w:val="nil"/>
              <w:left w:val="nil"/>
              <w:bottom w:val="single" w:sz="4" w:space="0" w:color="auto"/>
              <w:right w:val="nil"/>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524.100,00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1.102.300,00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1.626.400,00</w:t>
            </w:r>
          </w:p>
        </w:tc>
        <w:tc>
          <w:tcPr>
            <w:tcW w:w="378" w:type="pct"/>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157.981,00</w:t>
            </w:r>
          </w:p>
        </w:tc>
        <w:tc>
          <w:tcPr>
            <w:tcW w:w="37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972.166,00</w:t>
            </w:r>
          </w:p>
        </w:tc>
        <w:tc>
          <w:tcPr>
            <w:tcW w:w="439"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11.400,00</w:t>
            </w:r>
          </w:p>
        </w:tc>
        <w:tc>
          <w:tcPr>
            <w:tcW w:w="406" w:type="pct"/>
            <w:gridSpan w:val="2"/>
            <w:tcBorders>
              <w:top w:val="nil"/>
              <w:left w:val="nil"/>
              <w:bottom w:val="single" w:sz="4" w:space="0" w:color="auto"/>
              <w:right w:val="single" w:sz="4" w:space="0" w:color="auto"/>
            </w:tcBorders>
            <w:shd w:val="clear" w:color="000000" w:fill="FFFFCC"/>
            <w:noWrap/>
            <w:vAlign w:val="bottom"/>
            <w:hideMark/>
          </w:tcPr>
          <w:p w:rsidR="00613310" w:rsidRPr="00512F5F" w:rsidRDefault="00613310" w:rsidP="00613310">
            <w:pPr>
              <w:suppressAutoHyphens w:val="0"/>
              <w:jc w:val="right"/>
              <w:rPr>
                <w:b/>
                <w:bCs/>
                <w:sz w:val="16"/>
              </w:rPr>
            </w:pPr>
            <w:r w:rsidRPr="00512F5F">
              <w:rPr>
                <w:b/>
                <w:bCs/>
                <w:sz w:val="16"/>
              </w:rPr>
              <w:t>484.853,00</w:t>
            </w:r>
          </w:p>
        </w:tc>
      </w:tr>
      <w:tr w:rsidR="00512F5F" w:rsidRPr="00512F5F" w:rsidTr="00512F5F">
        <w:trPr>
          <w:gridAfter w:val="3"/>
          <w:wAfter w:w="579" w:type="pct"/>
          <w:trHeight w:val="60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Aktivnost: Održavanje zgrada za redovno korištenje i rad MO</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44.100,00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44.100,00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44.100,00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Rashodi za materijal i energiju</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28.500,00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28.500,00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28.500,00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323</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Rashodi za usluge</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5.600,00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5.600,00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5.600,00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6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329</w:t>
            </w:r>
          </w:p>
        </w:tc>
        <w:tc>
          <w:tcPr>
            <w:tcW w:w="327" w:type="pct"/>
            <w:tcBorders>
              <w:top w:val="nil"/>
              <w:left w:val="nil"/>
              <w:bottom w:val="single" w:sz="4" w:space="0" w:color="auto"/>
              <w:right w:val="single" w:sz="4" w:space="0" w:color="auto"/>
            </w:tcBorders>
            <w:shd w:val="clear" w:color="auto" w:fill="auto"/>
            <w:vAlign w:val="bottom"/>
            <w:hideMark/>
          </w:tcPr>
          <w:p w:rsidR="00613310" w:rsidRPr="00512F5F" w:rsidRDefault="00613310" w:rsidP="00613310">
            <w:pPr>
              <w:suppressAutoHyphens w:val="0"/>
              <w:rPr>
                <w:sz w:val="16"/>
              </w:rPr>
            </w:pPr>
            <w:r w:rsidRPr="00512F5F">
              <w:rPr>
                <w:sz w:val="16"/>
              </w:rPr>
              <w:t>Ostali nespomenuti rashodi poslovanja</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10.000,00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10.000,00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r>
      <w:tr w:rsidR="00512F5F" w:rsidRPr="00512F5F" w:rsidTr="00512F5F">
        <w:trPr>
          <w:gridAfter w:val="3"/>
          <w:wAfter w:w="579" w:type="pct"/>
          <w:trHeight w:val="570"/>
        </w:trPr>
        <w:tc>
          <w:tcPr>
            <w:tcW w:w="707" w:type="pct"/>
            <w:gridSpan w:val="2"/>
            <w:tcBorders>
              <w:top w:val="single" w:sz="4" w:space="0" w:color="auto"/>
              <w:left w:val="nil"/>
              <w:bottom w:val="single" w:sz="4" w:space="0" w:color="auto"/>
              <w:right w:val="single" w:sz="4" w:space="0" w:color="000000"/>
            </w:tcBorders>
            <w:shd w:val="clear" w:color="000000" w:fill="CCCCFF"/>
            <w:vAlign w:val="bottom"/>
            <w:hideMark/>
          </w:tcPr>
          <w:p w:rsidR="00613310" w:rsidRPr="00512F5F" w:rsidRDefault="00613310" w:rsidP="00613310">
            <w:pPr>
              <w:suppressAutoHyphens w:val="0"/>
              <w:jc w:val="center"/>
              <w:rPr>
                <w:b/>
                <w:bCs/>
                <w:sz w:val="16"/>
              </w:rPr>
            </w:pPr>
            <w:r w:rsidRPr="00512F5F">
              <w:rPr>
                <w:b/>
                <w:bCs/>
                <w:sz w:val="16"/>
              </w:rPr>
              <w:t>Kapitalni projekt: Nabava poslovnih zgrada za rad mjesnih odbora</w:t>
            </w:r>
          </w:p>
        </w:tc>
        <w:tc>
          <w:tcPr>
            <w:tcW w:w="432" w:type="pct"/>
            <w:tcBorders>
              <w:top w:val="nil"/>
              <w:left w:val="nil"/>
              <w:bottom w:val="single" w:sz="4" w:space="0" w:color="auto"/>
              <w:right w:val="nil"/>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480.000,00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1.102.300,00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b/>
                <w:bCs/>
                <w:sz w:val="16"/>
              </w:rPr>
            </w:pPr>
            <w:r w:rsidRPr="00512F5F">
              <w:rPr>
                <w:b/>
                <w:bCs/>
                <w:sz w:val="16"/>
              </w:rPr>
              <w:t>1.582.300,00</w:t>
            </w:r>
          </w:p>
        </w:tc>
        <w:tc>
          <w:tcPr>
            <w:tcW w:w="378" w:type="pct"/>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380"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157.981,00</w:t>
            </w:r>
          </w:p>
        </w:tc>
        <w:tc>
          <w:tcPr>
            <w:tcW w:w="37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0,00</w:t>
            </w:r>
          </w:p>
        </w:tc>
        <w:tc>
          <w:tcPr>
            <w:tcW w:w="434" w:type="pct"/>
            <w:gridSpan w:val="3"/>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928.066,00</w:t>
            </w:r>
          </w:p>
        </w:tc>
        <w:tc>
          <w:tcPr>
            <w:tcW w:w="439"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11.400,00</w:t>
            </w:r>
          </w:p>
        </w:tc>
        <w:tc>
          <w:tcPr>
            <w:tcW w:w="406" w:type="pct"/>
            <w:gridSpan w:val="2"/>
            <w:tcBorders>
              <w:top w:val="nil"/>
              <w:left w:val="nil"/>
              <w:bottom w:val="single" w:sz="4" w:space="0" w:color="auto"/>
              <w:right w:val="single" w:sz="4" w:space="0" w:color="auto"/>
            </w:tcBorders>
            <w:shd w:val="clear" w:color="000000" w:fill="CCCCFF"/>
            <w:noWrap/>
            <w:vAlign w:val="bottom"/>
            <w:hideMark/>
          </w:tcPr>
          <w:p w:rsidR="00613310" w:rsidRPr="00512F5F" w:rsidRDefault="00613310" w:rsidP="00613310">
            <w:pPr>
              <w:suppressAutoHyphens w:val="0"/>
              <w:jc w:val="right"/>
              <w:rPr>
                <w:b/>
                <w:bCs/>
                <w:sz w:val="16"/>
              </w:rPr>
            </w:pPr>
            <w:r w:rsidRPr="00512F5F">
              <w:rPr>
                <w:b/>
                <w:bCs/>
                <w:sz w:val="16"/>
              </w:rPr>
              <w:t>484.853,00</w:t>
            </w:r>
          </w:p>
        </w:tc>
      </w:tr>
      <w:tr w:rsidR="00512F5F" w:rsidRPr="00512F5F" w:rsidTr="00512F5F">
        <w:trPr>
          <w:gridAfter w:val="3"/>
          <w:wAfter w:w="579" w:type="pct"/>
          <w:trHeight w:val="330"/>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421</w:t>
            </w:r>
          </w:p>
        </w:tc>
        <w:tc>
          <w:tcPr>
            <w:tcW w:w="327"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rPr>
                <w:sz w:val="16"/>
              </w:rPr>
            </w:pPr>
            <w:r w:rsidRPr="00512F5F">
              <w:rPr>
                <w:sz w:val="16"/>
              </w:rPr>
              <w:t>Građevinski objekti</w:t>
            </w:r>
          </w:p>
        </w:tc>
        <w:tc>
          <w:tcPr>
            <w:tcW w:w="432" w:type="pct"/>
            <w:tcBorders>
              <w:top w:val="nil"/>
              <w:left w:val="nil"/>
              <w:bottom w:val="single" w:sz="4" w:space="0" w:color="auto"/>
              <w:right w:val="nil"/>
            </w:tcBorders>
            <w:shd w:val="clear" w:color="auto" w:fill="auto"/>
            <w:noWrap/>
            <w:vAlign w:val="bottom"/>
            <w:hideMark/>
          </w:tcPr>
          <w:p w:rsidR="00613310" w:rsidRPr="00512F5F" w:rsidRDefault="00613310" w:rsidP="00613310">
            <w:pPr>
              <w:suppressAutoHyphens w:val="0"/>
              <w:jc w:val="right"/>
              <w:rPr>
                <w:sz w:val="16"/>
              </w:rPr>
            </w:pPr>
            <w:r w:rsidRPr="00512F5F">
              <w:rPr>
                <w:sz w:val="16"/>
              </w:rPr>
              <w:t>480.000,00</w:t>
            </w:r>
          </w:p>
        </w:tc>
        <w:tc>
          <w:tcPr>
            <w:tcW w:w="433" w:type="pct"/>
            <w:tcBorders>
              <w:top w:val="nil"/>
              <w:left w:val="single" w:sz="4" w:space="0" w:color="auto"/>
              <w:bottom w:val="single" w:sz="4" w:space="0" w:color="auto"/>
              <w:right w:val="nil"/>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1.102.300,00</w:t>
            </w:r>
          </w:p>
        </w:tc>
        <w:tc>
          <w:tcPr>
            <w:tcW w:w="433" w:type="pct"/>
            <w:tcBorders>
              <w:top w:val="nil"/>
              <w:left w:val="single" w:sz="4" w:space="0" w:color="auto"/>
              <w:bottom w:val="single" w:sz="4" w:space="0" w:color="auto"/>
              <w:right w:val="single" w:sz="4" w:space="0" w:color="auto"/>
            </w:tcBorders>
            <w:shd w:val="clear" w:color="000000" w:fill="D8E4BC"/>
            <w:noWrap/>
            <w:vAlign w:val="bottom"/>
            <w:hideMark/>
          </w:tcPr>
          <w:p w:rsidR="00613310" w:rsidRPr="00512F5F" w:rsidRDefault="00613310" w:rsidP="00613310">
            <w:pPr>
              <w:suppressAutoHyphens w:val="0"/>
              <w:jc w:val="right"/>
              <w:rPr>
                <w:sz w:val="16"/>
              </w:rPr>
            </w:pPr>
            <w:r w:rsidRPr="00512F5F">
              <w:rPr>
                <w:sz w:val="16"/>
              </w:rPr>
              <w:t>1.582.300,00</w:t>
            </w:r>
          </w:p>
        </w:tc>
        <w:tc>
          <w:tcPr>
            <w:tcW w:w="378" w:type="pct"/>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380"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157.981,00</w:t>
            </w:r>
          </w:p>
        </w:tc>
        <w:tc>
          <w:tcPr>
            <w:tcW w:w="37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0,00</w:t>
            </w:r>
          </w:p>
        </w:tc>
        <w:tc>
          <w:tcPr>
            <w:tcW w:w="434" w:type="pct"/>
            <w:gridSpan w:val="3"/>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928.066,00</w:t>
            </w:r>
          </w:p>
        </w:tc>
        <w:tc>
          <w:tcPr>
            <w:tcW w:w="439"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11.400,00</w:t>
            </w:r>
          </w:p>
        </w:tc>
        <w:tc>
          <w:tcPr>
            <w:tcW w:w="406" w:type="pct"/>
            <w:gridSpan w:val="2"/>
            <w:tcBorders>
              <w:top w:val="nil"/>
              <w:left w:val="nil"/>
              <w:bottom w:val="single" w:sz="4" w:space="0" w:color="auto"/>
              <w:right w:val="single" w:sz="4" w:space="0" w:color="auto"/>
            </w:tcBorders>
            <w:shd w:val="clear" w:color="auto" w:fill="auto"/>
            <w:noWrap/>
            <w:vAlign w:val="bottom"/>
            <w:hideMark/>
          </w:tcPr>
          <w:p w:rsidR="00613310" w:rsidRPr="00512F5F" w:rsidRDefault="00613310" w:rsidP="00613310">
            <w:pPr>
              <w:suppressAutoHyphens w:val="0"/>
              <w:jc w:val="right"/>
              <w:rPr>
                <w:sz w:val="16"/>
              </w:rPr>
            </w:pPr>
            <w:r w:rsidRPr="00512F5F">
              <w:rPr>
                <w:sz w:val="16"/>
              </w:rPr>
              <w:t>484.853,00</w:t>
            </w:r>
          </w:p>
        </w:tc>
      </w:tr>
      <w:tr w:rsidR="00613310" w:rsidRPr="00512F5F" w:rsidTr="00512F5F">
        <w:trPr>
          <w:gridAfter w:val="3"/>
          <w:wAfter w:w="579" w:type="pct"/>
          <w:trHeight w:val="315"/>
        </w:trPr>
        <w:tc>
          <w:tcPr>
            <w:tcW w:w="4421" w:type="pct"/>
            <w:gridSpan w:val="17"/>
            <w:tcBorders>
              <w:top w:val="nil"/>
              <w:left w:val="nil"/>
              <w:bottom w:val="nil"/>
              <w:right w:val="nil"/>
            </w:tcBorders>
            <w:shd w:val="clear" w:color="auto" w:fill="auto"/>
            <w:vAlign w:val="center"/>
            <w:hideMark/>
          </w:tcPr>
          <w:p w:rsidR="00613310" w:rsidRPr="00512F5F" w:rsidRDefault="00613310" w:rsidP="00613310">
            <w:pPr>
              <w:suppressAutoHyphens w:val="0"/>
              <w:jc w:val="center"/>
              <w:rPr>
                <w:b/>
                <w:bCs/>
                <w:color w:val="000000"/>
                <w:sz w:val="16"/>
              </w:rPr>
            </w:pPr>
            <w:r w:rsidRPr="00512F5F">
              <w:rPr>
                <w:b/>
                <w:bCs/>
                <w:color w:val="000000"/>
                <w:sz w:val="16"/>
              </w:rPr>
              <w:lastRenderedPageBreak/>
              <w:t>Članak 4.</w:t>
            </w:r>
          </w:p>
        </w:tc>
      </w:tr>
      <w:tr w:rsidR="00613310" w:rsidRPr="00512F5F" w:rsidTr="00512F5F">
        <w:trPr>
          <w:gridAfter w:val="3"/>
          <w:wAfter w:w="579" w:type="pct"/>
          <w:trHeight w:val="405"/>
        </w:trPr>
        <w:tc>
          <w:tcPr>
            <w:tcW w:w="4421" w:type="pct"/>
            <w:gridSpan w:val="17"/>
            <w:tcBorders>
              <w:top w:val="nil"/>
              <w:left w:val="nil"/>
              <w:bottom w:val="nil"/>
              <w:right w:val="nil"/>
            </w:tcBorders>
            <w:shd w:val="clear" w:color="auto" w:fill="auto"/>
            <w:hideMark/>
          </w:tcPr>
          <w:p w:rsidR="00613310" w:rsidRPr="00512F5F" w:rsidRDefault="00613310" w:rsidP="00613310">
            <w:pPr>
              <w:suppressAutoHyphens w:val="0"/>
              <w:rPr>
                <w:sz w:val="16"/>
              </w:rPr>
            </w:pPr>
            <w:r w:rsidRPr="00512F5F">
              <w:rPr>
                <w:sz w:val="16"/>
              </w:rPr>
              <w:t xml:space="preserve">            Planiran je manjak prihoda nad rashodima u iznosu od 1.564.105,00</w:t>
            </w:r>
            <w:r w:rsidRPr="00512F5F">
              <w:rPr>
                <w:color w:val="FF0000"/>
                <w:sz w:val="16"/>
              </w:rPr>
              <w:t xml:space="preserve"> </w:t>
            </w:r>
            <w:r w:rsidRPr="00512F5F">
              <w:rPr>
                <w:sz w:val="16"/>
              </w:rPr>
              <w:t>kn.</w:t>
            </w:r>
          </w:p>
        </w:tc>
      </w:tr>
      <w:tr w:rsidR="00613310" w:rsidRPr="00512F5F" w:rsidTr="00512F5F">
        <w:trPr>
          <w:gridAfter w:val="3"/>
          <w:wAfter w:w="579" w:type="pct"/>
          <w:trHeight w:val="315"/>
        </w:trPr>
        <w:tc>
          <w:tcPr>
            <w:tcW w:w="4421" w:type="pct"/>
            <w:gridSpan w:val="17"/>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b/>
                <w:bCs/>
                <w:color w:val="000000"/>
                <w:sz w:val="16"/>
              </w:rPr>
            </w:pPr>
            <w:r w:rsidRPr="00512F5F">
              <w:rPr>
                <w:b/>
                <w:bCs/>
                <w:color w:val="000000"/>
                <w:sz w:val="16"/>
              </w:rPr>
              <w:t>Članak 5.</w:t>
            </w:r>
          </w:p>
        </w:tc>
      </w:tr>
      <w:tr w:rsidR="00613310" w:rsidRPr="00512F5F" w:rsidTr="00512F5F">
        <w:trPr>
          <w:gridAfter w:val="3"/>
          <w:wAfter w:w="579" w:type="pct"/>
          <w:trHeight w:val="255"/>
        </w:trPr>
        <w:tc>
          <w:tcPr>
            <w:tcW w:w="4421" w:type="pct"/>
            <w:gridSpan w:val="17"/>
            <w:tcBorders>
              <w:top w:val="nil"/>
              <w:left w:val="nil"/>
              <w:bottom w:val="nil"/>
              <w:right w:val="nil"/>
            </w:tcBorders>
            <w:shd w:val="clear" w:color="auto" w:fill="auto"/>
            <w:hideMark/>
          </w:tcPr>
          <w:p w:rsidR="00613310" w:rsidRPr="00512F5F" w:rsidRDefault="00613310" w:rsidP="00613310">
            <w:pPr>
              <w:suppressAutoHyphens w:val="0"/>
              <w:rPr>
                <w:sz w:val="16"/>
              </w:rPr>
            </w:pPr>
            <w:r w:rsidRPr="00512F5F">
              <w:rPr>
                <w:sz w:val="16"/>
              </w:rPr>
              <w:t xml:space="preserve">Ova odluka stupa na snagu danom donošenja i bit će objavljena u "Službenom glasniku općine Gornji </w:t>
            </w:r>
            <w:proofErr w:type="spellStart"/>
            <w:r w:rsidRPr="00512F5F">
              <w:rPr>
                <w:sz w:val="16"/>
              </w:rPr>
              <w:t>Bogićevci</w:t>
            </w:r>
            <w:proofErr w:type="spellEnd"/>
            <w:r w:rsidRPr="00512F5F">
              <w:rPr>
                <w:sz w:val="16"/>
              </w:rPr>
              <w:t xml:space="preserve">", te na web stranici Općine </w:t>
            </w:r>
            <w:r w:rsidRPr="00512F5F">
              <w:rPr>
                <w:color w:val="000000"/>
                <w:sz w:val="16"/>
                <w:u w:val="single"/>
              </w:rPr>
              <w:t>www.opcinagornjibogicevci.hr</w:t>
            </w:r>
          </w:p>
        </w:tc>
      </w:tr>
      <w:tr w:rsidR="00512F5F" w:rsidRPr="00512F5F" w:rsidTr="00512F5F">
        <w:trPr>
          <w:gridAfter w:val="3"/>
          <w:wAfter w:w="579" w:type="pct"/>
          <w:trHeight w:val="255"/>
        </w:trPr>
        <w:tc>
          <w:tcPr>
            <w:tcW w:w="380" w:type="pct"/>
            <w:tcBorders>
              <w:top w:val="nil"/>
              <w:left w:val="nil"/>
              <w:bottom w:val="nil"/>
              <w:right w:val="nil"/>
            </w:tcBorders>
            <w:shd w:val="clear" w:color="auto" w:fill="auto"/>
            <w:hideMark/>
          </w:tcPr>
          <w:p w:rsidR="00613310" w:rsidRPr="00512F5F" w:rsidRDefault="00613310" w:rsidP="00613310">
            <w:pPr>
              <w:suppressAutoHyphens w:val="0"/>
              <w:rPr>
                <w:sz w:val="16"/>
              </w:rPr>
            </w:pPr>
          </w:p>
        </w:tc>
        <w:tc>
          <w:tcPr>
            <w:tcW w:w="327" w:type="pct"/>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432" w:type="pct"/>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433" w:type="pct"/>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433" w:type="pct"/>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378" w:type="pct"/>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380" w:type="pct"/>
            <w:gridSpan w:val="2"/>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379" w:type="pct"/>
            <w:gridSpan w:val="2"/>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434" w:type="pct"/>
            <w:gridSpan w:val="3"/>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439" w:type="pct"/>
            <w:gridSpan w:val="2"/>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c>
          <w:tcPr>
            <w:tcW w:w="406" w:type="pct"/>
            <w:gridSpan w:val="2"/>
            <w:tcBorders>
              <w:top w:val="nil"/>
              <w:left w:val="nil"/>
              <w:bottom w:val="nil"/>
              <w:right w:val="nil"/>
            </w:tcBorders>
            <w:shd w:val="clear" w:color="auto" w:fill="auto"/>
            <w:hideMark/>
          </w:tcPr>
          <w:p w:rsidR="00613310" w:rsidRPr="00512F5F" w:rsidRDefault="00613310" w:rsidP="00613310">
            <w:pPr>
              <w:suppressAutoHyphens w:val="0"/>
              <w:rPr>
                <w:sz w:val="16"/>
                <w:szCs w:val="20"/>
              </w:rPr>
            </w:pPr>
          </w:p>
        </w:tc>
      </w:tr>
      <w:tr w:rsidR="00613310" w:rsidRPr="00512F5F" w:rsidTr="00512F5F">
        <w:trPr>
          <w:gridAfter w:val="3"/>
          <w:wAfter w:w="579" w:type="pct"/>
          <w:trHeight w:val="315"/>
        </w:trPr>
        <w:tc>
          <w:tcPr>
            <w:tcW w:w="4421" w:type="pct"/>
            <w:gridSpan w:val="17"/>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b/>
                <w:bCs/>
                <w:color w:val="000000"/>
                <w:sz w:val="16"/>
              </w:rPr>
            </w:pPr>
            <w:r w:rsidRPr="00512F5F">
              <w:rPr>
                <w:b/>
                <w:bCs/>
                <w:color w:val="000000"/>
                <w:sz w:val="16"/>
              </w:rPr>
              <w:t>REPUBLIKA HRVATSKA</w:t>
            </w:r>
          </w:p>
        </w:tc>
      </w:tr>
      <w:tr w:rsidR="00613310" w:rsidRPr="00512F5F" w:rsidTr="00512F5F">
        <w:trPr>
          <w:gridAfter w:val="3"/>
          <w:wAfter w:w="579" w:type="pct"/>
          <w:trHeight w:val="315"/>
        </w:trPr>
        <w:tc>
          <w:tcPr>
            <w:tcW w:w="4421" w:type="pct"/>
            <w:gridSpan w:val="17"/>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b/>
                <w:bCs/>
                <w:color w:val="000000"/>
                <w:sz w:val="16"/>
              </w:rPr>
            </w:pPr>
            <w:r w:rsidRPr="00512F5F">
              <w:rPr>
                <w:b/>
                <w:bCs/>
                <w:color w:val="000000"/>
                <w:sz w:val="16"/>
              </w:rPr>
              <w:t>ŽUPANIJA BRODSKO-POSAVSKA</w:t>
            </w:r>
          </w:p>
        </w:tc>
      </w:tr>
      <w:tr w:rsidR="00613310" w:rsidRPr="00512F5F" w:rsidTr="00512F5F">
        <w:trPr>
          <w:gridAfter w:val="3"/>
          <w:wAfter w:w="579" w:type="pct"/>
          <w:trHeight w:val="315"/>
        </w:trPr>
        <w:tc>
          <w:tcPr>
            <w:tcW w:w="4421" w:type="pct"/>
            <w:gridSpan w:val="17"/>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b/>
                <w:bCs/>
                <w:color w:val="000000"/>
                <w:sz w:val="16"/>
              </w:rPr>
            </w:pPr>
            <w:r w:rsidRPr="00512F5F">
              <w:rPr>
                <w:b/>
                <w:bCs/>
                <w:color w:val="000000"/>
                <w:sz w:val="16"/>
              </w:rPr>
              <w:t>OPĆINA GORNJI BOGIĆEVCI</w:t>
            </w:r>
          </w:p>
        </w:tc>
      </w:tr>
      <w:tr w:rsidR="00512F5F" w:rsidRPr="00512F5F" w:rsidTr="00512F5F">
        <w:trPr>
          <w:gridAfter w:val="3"/>
          <w:wAfter w:w="579" w:type="pct"/>
          <w:trHeight w:val="315"/>
        </w:trPr>
        <w:tc>
          <w:tcPr>
            <w:tcW w:w="380" w:type="pct"/>
            <w:tcBorders>
              <w:top w:val="nil"/>
              <w:left w:val="nil"/>
              <w:bottom w:val="nil"/>
              <w:right w:val="nil"/>
            </w:tcBorders>
            <w:shd w:val="clear" w:color="auto" w:fill="auto"/>
            <w:noWrap/>
            <w:vAlign w:val="bottom"/>
            <w:hideMark/>
          </w:tcPr>
          <w:p w:rsidR="00613310" w:rsidRPr="00512F5F" w:rsidRDefault="00613310" w:rsidP="00613310">
            <w:pPr>
              <w:suppressAutoHyphens w:val="0"/>
              <w:jc w:val="center"/>
              <w:rPr>
                <w:b/>
                <w:bCs/>
                <w:color w:val="000000"/>
                <w:sz w:val="16"/>
              </w:rPr>
            </w:pPr>
          </w:p>
        </w:tc>
        <w:tc>
          <w:tcPr>
            <w:tcW w:w="327"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2"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3"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3"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78" w:type="pct"/>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80"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379"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4" w:type="pct"/>
            <w:gridSpan w:val="3"/>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39"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c>
          <w:tcPr>
            <w:tcW w:w="406" w:type="pct"/>
            <w:gridSpan w:val="2"/>
            <w:tcBorders>
              <w:top w:val="nil"/>
              <w:left w:val="nil"/>
              <w:bottom w:val="nil"/>
              <w:right w:val="nil"/>
            </w:tcBorders>
            <w:shd w:val="clear" w:color="auto" w:fill="auto"/>
            <w:noWrap/>
            <w:vAlign w:val="bottom"/>
            <w:hideMark/>
          </w:tcPr>
          <w:p w:rsidR="00613310" w:rsidRPr="00512F5F" w:rsidRDefault="00613310" w:rsidP="00613310">
            <w:pPr>
              <w:suppressAutoHyphens w:val="0"/>
              <w:rPr>
                <w:sz w:val="16"/>
                <w:szCs w:val="20"/>
              </w:rPr>
            </w:pPr>
          </w:p>
        </w:tc>
      </w:tr>
      <w:tr w:rsidR="00512F5F" w:rsidRPr="00512F5F" w:rsidTr="00512F5F">
        <w:trPr>
          <w:gridAfter w:val="3"/>
          <w:wAfter w:w="579" w:type="pct"/>
          <w:trHeight w:val="315"/>
        </w:trPr>
        <w:tc>
          <w:tcPr>
            <w:tcW w:w="1139" w:type="pct"/>
            <w:gridSpan w:val="3"/>
            <w:tcBorders>
              <w:top w:val="nil"/>
              <w:left w:val="nil"/>
              <w:bottom w:val="nil"/>
              <w:right w:val="nil"/>
            </w:tcBorders>
            <w:shd w:val="clear" w:color="auto" w:fill="auto"/>
            <w:noWrap/>
            <w:vAlign w:val="bottom"/>
            <w:hideMark/>
          </w:tcPr>
          <w:p w:rsidR="008C2C02" w:rsidRPr="00512F5F" w:rsidRDefault="008C2C02" w:rsidP="00613310">
            <w:pPr>
              <w:suppressAutoHyphens w:val="0"/>
              <w:rPr>
                <w:b/>
                <w:bCs/>
                <w:sz w:val="16"/>
              </w:rPr>
            </w:pPr>
            <w:r w:rsidRPr="00512F5F">
              <w:rPr>
                <w:b/>
                <w:bCs/>
                <w:sz w:val="16"/>
              </w:rPr>
              <w:t>KLASA: 400-06/21-03-03</w:t>
            </w:r>
          </w:p>
        </w:tc>
        <w:tc>
          <w:tcPr>
            <w:tcW w:w="433" w:type="pct"/>
            <w:tcBorders>
              <w:top w:val="nil"/>
              <w:left w:val="nil"/>
              <w:bottom w:val="nil"/>
              <w:right w:val="nil"/>
            </w:tcBorders>
            <w:shd w:val="clear" w:color="auto" w:fill="auto"/>
            <w:noWrap/>
            <w:vAlign w:val="bottom"/>
            <w:hideMark/>
          </w:tcPr>
          <w:p w:rsidR="008C2C02" w:rsidRPr="00512F5F" w:rsidRDefault="008C2C02" w:rsidP="00613310">
            <w:pPr>
              <w:suppressAutoHyphens w:val="0"/>
              <w:rPr>
                <w:b/>
                <w:bCs/>
                <w:sz w:val="16"/>
              </w:rPr>
            </w:pPr>
          </w:p>
        </w:tc>
        <w:tc>
          <w:tcPr>
            <w:tcW w:w="433" w:type="pct"/>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378" w:type="pct"/>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380" w:type="pct"/>
            <w:gridSpan w:val="2"/>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1658" w:type="pct"/>
            <w:gridSpan w:val="9"/>
            <w:vMerge w:val="restart"/>
            <w:tcBorders>
              <w:top w:val="nil"/>
              <w:left w:val="nil"/>
              <w:right w:val="nil"/>
            </w:tcBorders>
            <w:shd w:val="clear" w:color="auto" w:fill="auto"/>
            <w:noWrap/>
            <w:vAlign w:val="bottom"/>
            <w:hideMark/>
          </w:tcPr>
          <w:p w:rsidR="008C2C02" w:rsidRPr="00512F5F" w:rsidRDefault="008C2C02" w:rsidP="00613310">
            <w:pPr>
              <w:suppressAutoHyphens w:val="0"/>
              <w:jc w:val="center"/>
              <w:rPr>
                <w:sz w:val="16"/>
              </w:rPr>
            </w:pPr>
            <w:r w:rsidRPr="00512F5F">
              <w:rPr>
                <w:sz w:val="16"/>
              </w:rPr>
              <w:t>PREDSJEDNIK</w:t>
            </w:r>
          </w:p>
          <w:p w:rsidR="008C2C02" w:rsidRPr="00512F5F" w:rsidRDefault="008C2C02" w:rsidP="00613310">
            <w:pPr>
              <w:jc w:val="center"/>
              <w:rPr>
                <w:sz w:val="16"/>
              </w:rPr>
            </w:pPr>
            <w:r w:rsidRPr="00512F5F">
              <w:rPr>
                <w:sz w:val="16"/>
              </w:rPr>
              <w:t>OPĆINSKOG VJEĆA:</w:t>
            </w:r>
          </w:p>
        </w:tc>
      </w:tr>
      <w:tr w:rsidR="00512F5F" w:rsidRPr="00512F5F" w:rsidTr="00512F5F">
        <w:trPr>
          <w:gridAfter w:val="3"/>
          <w:wAfter w:w="579" w:type="pct"/>
          <w:trHeight w:val="315"/>
        </w:trPr>
        <w:tc>
          <w:tcPr>
            <w:tcW w:w="1139" w:type="pct"/>
            <w:gridSpan w:val="3"/>
            <w:tcBorders>
              <w:top w:val="nil"/>
              <w:left w:val="nil"/>
              <w:bottom w:val="nil"/>
              <w:right w:val="nil"/>
            </w:tcBorders>
            <w:shd w:val="clear" w:color="auto" w:fill="auto"/>
            <w:noWrap/>
            <w:vAlign w:val="bottom"/>
            <w:hideMark/>
          </w:tcPr>
          <w:p w:rsidR="008C2C02" w:rsidRPr="00512F5F" w:rsidRDefault="008C2C02" w:rsidP="00613310">
            <w:pPr>
              <w:suppressAutoHyphens w:val="0"/>
              <w:rPr>
                <w:b/>
                <w:bCs/>
                <w:sz w:val="16"/>
              </w:rPr>
            </w:pPr>
            <w:r w:rsidRPr="00512F5F">
              <w:rPr>
                <w:b/>
                <w:bCs/>
                <w:sz w:val="16"/>
              </w:rPr>
              <w:t>URBROJ: 2178/18-03-21-02</w:t>
            </w:r>
          </w:p>
        </w:tc>
        <w:tc>
          <w:tcPr>
            <w:tcW w:w="433" w:type="pct"/>
            <w:tcBorders>
              <w:top w:val="nil"/>
              <w:left w:val="nil"/>
              <w:bottom w:val="nil"/>
              <w:right w:val="nil"/>
            </w:tcBorders>
            <w:shd w:val="clear" w:color="auto" w:fill="auto"/>
            <w:noWrap/>
            <w:vAlign w:val="bottom"/>
            <w:hideMark/>
          </w:tcPr>
          <w:p w:rsidR="008C2C02" w:rsidRPr="00512F5F" w:rsidRDefault="008C2C02" w:rsidP="00613310">
            <w:pPr>
              <w:suppressAutoHyphens w:val="0"/>
              <w:rPr>
                <w:b/>
                <w:bCs/>
                <w:sz w:val="16"/>
              </w:rPr>
            </w:pPr>
          </w:p>
        </w:tc>
        <w:tc>
          <w:tcPr>
            <w:tcW w:w="433" w:type="pct"/>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378" w:type="pct"/>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380" w:type="pct"/>
            <w:gridSpan w:val="2"/>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1658" w:type="pct"/>
            <w:gridSpan w:val="9"/>
            <w:vMerge/>
            <w:tcBorders>
              <w:left w:val="nil"/>
              <w:bottom w:val="nil"/>
              <w:right w:val="nil"/>
            </w:tcBorders>
            <w:shd w:val="clear" w:color="auto" w:fill="auto"/>
            <w:noWrap/>
            <w:vAlign w:val="bottom"/>
            <w:hideMark/>
          </w:tcPr>
          <w:p w:rsidR="008C2C02" w:rsidRPr="00512F5F" w:rsidRDefault="008C2C02" w:rsidP="00613310">
            <w:pPr>
              <w:suppressAutoHyphens w:val="0"/>
              <w:jc w:val="center"/>
              <w:rPr>
                <w:sz w:val="16"/>
              </w:rPr>
            </w:pPr>
          </w:p>
        </w:tc>
      </w:tr>
      <w:tr w:rsidR="00512F5F" w:rsidRPr="00512F5F" w:rsidTr="00512F5F">
        <w:trPr>
          <w:gridAfter w:val="3"/>
          <w:wAfter w:w="579" w:type="pct"/>
          <w:trHeight w:val="315"/>
        </w:trPr>
        <w:tc>
          <w:tcPr>
            <w:tcW w:w="1139" w:type="pct"/>
            <w:gridSpan w:val="3"/>
            <w:tcBorders>
              <w:top w:val="nil"/>
              <w:left w:val="nil"/>
              <w:bottom w:val="nil"/>
              <w:right w:val="nil"/>
            </w:tcBorders>
            <w:shd w:val="clear" w:color="auto" w:fill="auto"/>
            <w:noWrap/>
            <w:vAlign w:val="bottom"/>
            <w:hideMark/>
          </w:tcPr>
          <w:p w:rsidR="008C2C02" w:rsidRPr="00512F5F" w:rsidRDefault="008C2C02" w:rsidP="00613310">
            <w:pPr>
              <w:suppressAutoHyphens w:val="0"/>
              <w:rPr>
                <w:b/>
                <w:bCs/>
                <w:color w:val="000000"/>
                <w:sz w:val="16"/>
              </w:rPr>
            </w:pPr>
            <w:r w:rsidRPr="00512F5F">
              <w:rPr>
                <w:b/>
                <w:bCs/>
                <w:color w:val="000000"/>
                <w:sz w:val="16"/>
              </w:rPr>
              <w:t xml:space="preserve">Gornji </w:t>
            </w:r>
            <w:proofErr w:type="spellStart"/>
            <w:r w:rsidRPr="00512F5F">
              <w:rPr>
                <w:b/>
                <w:bCs/>
                <w:color w:val="000000"/>
                <w:sz w:val="16"/>
              </w:rPr>
              <w:t>Bogićevci</w:t>
            </w:r>
            <w:proofErr w:type="spellEnd"/>
            <w:r w:rsidRPr="00512F5F">
              <w:rPr>
                <w:b/>
                <w:bCs/>
                <w:color w:val="000000"/>
                <w:sz w:val="16"/>
              </w:rPr>
              <w:t xml:space="preserve">, </w:t>
            </w:r>
            <w:r w:rsidRPr="00512F5F">
              <w:rPr>
                <w:b/>
                <w:bCs/>
                <w:sz w:val="16"/>
              </w:rPr>
              <w:t>14.09.2021.</w:t>
            </w:r>
          </w:p>
        </w:tc>
        <w:tc>
          <w:tcPr>
            <w:tcW w:w="433" w:type="pct"/>
            <w:tcBorders>
              <w:top w:val="nil"/>
              <w:left w:val="nil"/>
              <w:bottom w:val="nil"/>
              <w:right w:val="nil"/>
            </w:tcBorders>
            <w:shd w:val="clear" w:color="auto" w:fill="auto"/>
            <w:noWrap/>
            <w:vAlign w:val="bottom"/>
            <w:hideMark/>
          </w:tcPr>
          <w:p w:rsidR="008C2C02" w:rsidRPr="00512F5F" w:rsidRDefault="008C2C02" w:rsidP="00613310">
            <w:pPr>
              <w:suppressAutoHyphens w:val="0"/>
              <w:rPr>
                <w:b/>
                <w:bCs/>
                <w:color w:val="000000"/>
                <w:sz w:val="16"/>
              </w:rPr>
            </w:pPr>
          </w:p>
        </w:tc>
        <w:tc>
          <w:tcPr>
            <w:tcW w:w="433" w:type="pct"/>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378" w:type="pct"/>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380" w:type="pct"/>
            <w:gridSpan w:val="2"/>
            <w:tcBorders>
              <w:top w:val="nil"/>
              <w:left w:val="nil"/>
              <w:bottom w:val="nil"/>
              <w:right w:val="nil"/>
            </w:tcBorders>
            <w:shd w:val="clear" w:color="auto" w:fill="auto"/>
            <w:noWrap/>
            <w:vAlign w:val="bottom"/>
            <w:hideMark/>
          </w:tcPr>
          <w:p w:rsidR="008C2C02" w:rsidRPr="00512F5F" w:rsidRDefault="008C2C02" w:rsidP="00613310">
            <w:pPr>
              <w:suppressAutoHyphens w:val="0"/>
              <w:rPr>
                <w:sz w:val="16"/>
                <w:szCs w:val="20"/>
              </w:rPr>
            </w:pPr>
          </w:p>
        </w:tc>
        <w:tc>
          <w:tcPr>
            <w:tcW w:w="1658" w:type="pct"/>
            <w:gridSpan w:val="9"/>
            <w:tcBorders>
              <w:top w:val="nil"/>
              <w:left w:val="nil"/>
              <w:bottom w:val="nil"/>
              <w:right w:val="nil"/>
            </w:tcBorders>
            <w:shd w:val="clear" w:color="auto" w:fill="auto"/>
            <w:noWrap/>
            <w:vAlign w:val="bottom"/>
            <w:hideMark/>
          </w:tcPr>
          <w:p w:rsidR="008C2C02" w:rsidRPr="00512F5F" w:rsidRDefault="008C2C02" w:rsidP="00613310">
            <w:pPr>
              <w:suppressAutoHyphens w:val="0"/>
              <w:jc w:val="center"/>
              <w:rPr>
                <w:sz w:val="16"/>
              </w:rPr>
            </w:pPr>
            <w:r w:rsidRPr="00512F5F">
              <w:rPr>
                <w:sz w:val="16"/>
              </w:rPr>
              <w:t>Željko Klarić</w:t>
            </w:r>
          </w:p>
        </w:tc>
      </w:tr>
    </w:tbl>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8C2C02" w:rsidRDefault="008C2C02" w:rsidP="005F05D2">
      <w:pPr>
        <w:jc w:val="both"/>
        <w:rPr>
          <w:b/>
          <w:bCs/>
          <w:i/>
          <w:iCs/>
        </w:rPr>
      </w:pPr>
    </w:p>
    <w:p w:rsidR="00613310" w:rsidRDefault="002A5292" w:rsidP="005F05D2">
      <w:pPr>
        <w:jc w:val="both"/>
        <w:rPr>
          <w:b/>
          <w:bCs/>
          <w:i/>
          <w:iCs/>
        </w:rPr>
      </w:pPr>
      <w:r>
        <w:rPr>
          <w:b/>
          <w:bCs/>
          <w:i/>
          <w:iCs/>
        </w:rPr>
        <w:t>R</w:t>
      </w:r>
      <w:r w:rsidR="00FD7B36">
        <w:rPr>
          <w:b/>
          <w:bCs/>
          <w:i/>
          <w:iCs/>
        </w:rPr>
        <w:t>ebalans Financijskog plana drugi – Plana rashoda i izdataka</w:t>
      </w:r>
    </w:p>
    <w:p w:rsidR="00FD7B36" w:rsidRDefault="00FD7B36" w:rsidP="005F05D2">
      <w:pPr>
        <w:jc w:val="both"/>
        <w:rPr>
          <w:b/>
          <w:bCs/>
          <w:i/>
          <w:iCs/>
        </w:rPr>
      </w:pPr>
    </w:p>
    <w:tbl>
      <w:tblPr>
        <w:tblW w:w="6172" w:type="pct"/>
        <w:tblInd w:w="-1134" w:type="dxa"/>
        <w:tblLayout w:type="fixed"/>
        <w:tblLook w:val="04A0" w:firstRow="1" w:lastRow="0" w:firstColumn="1" w:lastColumn="0" w:noHBand="0" w:noVBand="1"/>
      </w:tblPr>
      <w:tblGrid>
        <w:gridCol w:w="1130"/>
        <w:gridCol w:w="2838"/>
        <w:gridCol w:w="1561"/>
        <w:gridCol w:w="1700"/>
        <w:gridCol w:w="1418"/>
        <w:gridCol w:w="1274"/>
        <w:gridCol w:w="1277"/>
      </w:tblGrid>
      <w:tr w:rsidR="00512F5F" w:rsidRPr="00512F5F" w:rsidTr="00512F5F">
        <w:trPr>
          <w:trHeight w:val="360"/>
        </w:trPr>
        <w:tc>
          <w:tcPr>
            <w:tcW w:w="1772" w:type="pct"/>
            <w:gridSpan w:val="2"/>
            <w:tcBorders>
              <w:top w:val="nil"/>
              <w:left w:val="nil"/>
              <w:bottom w:val="single" w:sz="4" w:space="0" w:color="auto"/>
              <w:right w:val="nil"/>
            </w:tcBorders>
            <w:shd w:val="clear" w:color="000000" w:fill="99CCFF"/>
            <w:noWrap/>
            <w:vAlign w:val="bottom"/>
            <w:hideMark/>
          </w:tcPr>
          <w:p w:rsidR="00512F5F" w:rsidRPr="00512F5F" w:rsidRDefault="00512F5F" w:rsidP="00FD7B36">
            <w:pPr>
              <w:suppressAutoHyphens w:val="0"/>
              <w:rPr>
                <w:b/>
                <w:bCs/>
                <w:sz w:val="22"/>
                <w:szCs w:val="32"/>
              </w:rPr>
            </w:pPr>
            <w:r w:rsidRPr="00512F5F">
              <w:rPr>
                <w:b/>
                <w:bCs/>
                <w:sz w:val="22"/>
                <w:szCs w:val="32"/>
              </w:rPr>
              <w:t>Korisnik proračuna</w:t>
            </w:r>
          </w:p>
          <w:p w:rsidR="00512F5F" w:rsidRPr="00512F5F" w:rsidRDefault="00512F5F" w:rsidP="00FD7B36">
            <w:pPr>
              <w:suppressAutoHyphens w:val="0"/>
              <w:rPr>
                <w:sz w:val="22"/>
              </w:rPr>
            </w:pPr>
            <w:r w:rsidRPr="00512F5F">
              <w:rPr>
                <w:sz w:val="22"/>
              </w:rPr>
              <w:t> </w:t>
            </w:r>
          </w:p>
        </w:tc>
        <w:tc>
          <w:tcPr>
            <w:tcW w:w="697" w:type="pct"/>
            <w:tcBorders>
              <w:top w:val="nil"/>
              <w:left w:val="nil"/>
              <w:bottom w:val="dotted" w:sz="4" w:space="0" w:color="auto"/>
              <w:right w:val="nil"/>
            </w:tcBorders>
            <w:shd w:val="clear" w:color="000000" w:fill="99CCFF"/>
            <w:noWrap/>
            <w:vAlign w:val="bottom"/>
            <w:hideMark/>
          </w:tcPr>
          <w:p w:rsidR="00512F5F" w:rsidRPr="00512F5F" w:rsidRDefault="00512F5F" w:rsidP="00FD7B36">
            <w:pPr>
              <w:suppressAutoHyphens w:val="0"/>
              <w:rPr>
                <w:sz w:val="22"/>
              </w:rPr>
            </w:pPr>
            <w:r w:rsidRPr="00512F5F">
              <w:rPr>
                <w:sz w:val="22"/>
              </w:rPr>
              <w:t> </w:t>
            </w:r>
          </w:p>
        </w:tc>
        <w:tc>
          <w:tcPr>
            <w:tcW w:w="759" w:type="pct"/>
            <w:tcBorders>
              <w:top w:val="nil"/>
              <w:left w:val="nil"/>
              <w:bottom w:val="dotted" w:sz="4" w:space="0" w:color="auto"/>
              <w:right w:val="nil"/>
            </w:tcBorders>
            <w:shd w:val="clear" w:color="000000" w:fill="99CCFF"/>
            <w:noWrap/>
            <w:vAlign w:val="bottom"/>
            <w:hideMark/>
          </w:tcPr>
          <w:p w:rsidR="00512F5F" w:rsidRPr="00512F5F" w:rsidRDefault="00512F5F" w:rsidP="00FD7B36">
            <w:pPr>
              <w:suppressAutoHyphens w:val="0"/>
              <w:rPr>
                <w:sz w:val="22"/>
              </w:rPr>
            </w:pPr>
            <w:r w:rsidRPr="00512F5F">
              <w:rPr>
                <w:sz w:val="22"/>
              </w:rPr>
              <w:t> </w:t>
            </w:r>
          </w:p>
        </w:tc>
        <w:tc>
          <w:tcPr>
            <w:tcW w:w="633" w:type="pct"/>
            <w:tcBorders>
              <w:top w:val="nil"/>
              <w:left w:val="nil"/>
              <w:bottom w:val="dotted" w:sz="4" w:space="0" w:color="auto"/>
              <w:right w:val="nil"/>
            </w:tcBorders>
            <w:shd w:val="clear" w:color="000000" w:fill="99CCFF"/>
            <w:noWrap/>
            <w:vAlign w:val="bottom"/>
            <w:hideMark/>
          </w:tcPr>
          <w:p w:rsidR="00512F5F" w:rsidRPr="00512F5F" w:rsidRDefault="00512F5F" w:rsidP="00FD7B36">
            <w:pPr>
              <w:suppressAutoHyphens w:val="0"/>
              <w:rPr>
                <w:sz w:val="22"/>
              </w:rPr>
            </w:pPr>
            <w:r w:rsidRPr="00512F5F">
              <w:rPr>
                <w:sz w:val="22"/>
              </w:rPr>
              <w:t> </w:t>
            </w:r>
          </w:p>
        </w:tc>
        <w:tc>
          <w:tcPr>
            <w:tcW w:w="569" w:type="pct"/>
            <w:tcBorders>
              <w:top w:val="nil"/>
              <w:left w:val="nil"/>
              <w:bottom w:val="dotted" w:sz="4" w:space="0" w:color="auto"/>
              <w:right w:val="nil"/>
            </w:tcBorders>
            <w:shd w:val="clear" w:color="000000" w:fill="99CCFF"/>
            <w:vAlign w:val="bottom"/>
            <w:hideMark/>
          </w:tcPr>
          <w:p w:rsidR="00512F5F" w:rsidRPr="00512F5F" w:rsidRDefault="00512F5F" w:rsidP="00FD7B36">
            <w:pPr>
              <w:suppressAutoHyphens w:val="0"/>
              <w:rPr>
                <w:sz w:val="22"/>
              </w:rPr>
            </w:pPr>
            <w:r w:rsidRPr="00512F5F">
              <w:rPr>
                <w:sz w:val="22"/>
              </w:rPr>
              <w:t> </w:t>
            </w:r>
          </w:p>
        </w:tc>
        <w:tc>
          <w:tcPr>
            <w:tcW w:w="570" w:type="pct"/>
            <w:tcBorders>
              <w:top w:val="nil"/>
              <w:left w:val="nil"/>
              <w:bottom w:val="nil"/>
              <w:right w:val="nil"/>
            </w:tcBorders>
            <w:shd w:val="clear" w:color="000000" w:fill="99CCFF"/>
            <w:vAlign w:val="bottom"/>
            <w:hideMark/>
          </w:tcPr>
          <w:p w:rsidR="00512F5F" w:rsidRPr="00512F5F" w:rsidRDefault="00512F5F" w:rsidP="00FD7B36">
            <w:pPr>
              <w:suppressAutoHyphens w:val="0"/>
              <w:rPr>
                <w:sz w:val="22"/>
              </w:rPr>
            </w:pPr>
            <w:r w:rsidRPr="00512F5F">
              <w:rPr>
                <w:sz w:val="22"/>
              </w:rPr>
              <w:t> </w:t>
            </w:r>
          </w:p>
        </w:tc>
      </w:tr>
      <w:tr w:rsidR="00512F5F" w:rsidRPr="00512F5F" w:rsidTr="00512F5F">
        <w:trPr>
          <w:trHeight w:val="375"/>
        </w:trPr>
        <w:tc>
          <w:tcPr>
            <w:tcW w:w="2469" w:type="pct"/>
            <w:gridSpan w:val="3"/>
            <w:tcBorders>
              <w:top w:val="nil"/>
              <w:left w:val="nil"/>
              <w:bottom w:val="nil"/>
              <w:right w:val="nil"/>
            </w:tcBorders>
            <w:shd w:val="clear" w:color="000000" w:fill="99CCFF"/>
            <w:noWrap/>
            <w:vAlign w:val="bottom"/>
            <w:hideMark/>
          </w:tcPr>
          <w:p w:rsidR="00FD7B36" w:rsidRPr="00512F5F" w:rsidRDefault="00FD7B36" w:rsidP="00FD7B36">
            <w:pPr>
              <w:suppressAutoHyphens w:val="0"/>
              <w:rPr>
                <w:b/>
                <w:bCs/>
                <w:sz w:val="22"/>
                <w:szCs w:val="32"/>
              </w:rPr>
            </w:pPr>
            <w:r w:rsidRPr="00512F5F">
              <w:rPr>
                <w:b/>
                <w:bCs/>
                <w:sz w:val="22"/>
                <w:szCs w:val="32"/>
              </w:rPr>
              <w:t>Narodna knjižnica i čitaonica "</w:t>
            </w:r>
            <w:proofErr w:type="spellStart"/>
            <w:r w:rsidRPr="00512F5F">
              <w:rPr>
                <w:b/>
                <w:bCs/>
                <w:sz w:val="22"/>
                <w:szCs w:val="32"/>
              </w:rPr>
              <w:t>Grigor</w:t>
            </w:r>
            <w:proofErr w:type="spellEnd"/>
            <w:r w:rsidRPr="00512F5F">
              <w:rPr>
                <w:b/>
                <w:bCs/>
                <w:sz w:val="22"/>
                <w:szCs w:val="32"/>
              </w:rPr>
              <w:t xml:space="preserve"> Vitez" Gornji </w:t>
            </w:r>
            <w:proofErr w:type="spellStart"/>
            <w:r w:rsidRPr="00512F5F">
              <w:rPr>
                <w:b/>
                <w:bCs/>
                <w:sz w:val="22"/>
                <w:szCs w:val="32"/>
              </w:rPr>
              <w:t>Bogićevci</w:t>
            </w:r>
            <w:proofErr w:type="spellEnd"/>
          </w:p>
        </w:tc>
        <w:tc>
          <w:tcPr>
            <w:tcW w:w="759" w:type="pct"/>
            <w:tcBorders>
              <w:top w:val="nil"/>
              <w:left w:val="nil"/>
              <w:bottom w:val="nil"/>
              <w:right w:val="nil"/>
            </w:tcBorders>
            <w:shd w:val="clear" w:color="000000" w:fill="99CCFF"/>
            <w:noWrap/>
            <w:vAlign w:val="bottom"/>
            <w:hideMark/>
          </w:tcPr>
          <w:p w:rsidR="00FD7B36" w:rsidRPr="00512F5F" w:rsidRDefault="00FD7B36" w:rsidP="00FD7B36">
            <w:pPr>
              <w:suppressAutoHyphens w:val="0"/>
              <w:rPr>
                <w:sz w:val="22"/>
              </w:rPr>
            </w:pPr>
            <w:r w:rsidRPr="00512F5F">
              <w:rPr>
                <w:sz w:val="22"/>
              </w:rPr>
              <w:t> </w:t>
            </w:r>
          </w:p>
        </w:tc>
        <w:tc>
          <w:tcPr>
            <w:tcW w:w="633" w:type="pct"/>
            <w:tcBorders>
              <w:top w:val="nil"/>
              <w:left w:val="nil"/>
              <w:bottom w:val="nil"/>
              <w:right w:val="nil"/>
            </w:tcBorders>
            <w:shd w:val="clear" w:color="000000" w:fill="99CCFF"/>
            <w:noWrap/>
            <w:vAlign w:val="bottom"/>
            <w:hideMark/>
          </w:tcPr>
          <w:p w:rsidR="00FD7B36" w:rsidRPr="00512F5F" w:rsidRDefault="00FD7B36" w:rsidP="00FD7B36">
            <w:pPr>
              <w:suppressAutoHyphens w:val="0"/>
              <w:rPr>
                <w:sz w:val="22"/>
              </w:rPr>
            </w:pPr>
            <w:r w:rsidRPr="00512F5F">
              <w:rPr>
                <w:sz w:val="22"/>
              </w:rPr>
              <w:t> </w:t>
            </w:r>
          </w:p>
        </w:tc>
        <w:tc>
          <w:tcPr>
            <w:tcW w:w="569" w:type="pct"/>
            <w:tcBorders>
              <w:top w:val="nil"/>
              <w:left w:val="nil"/>
              <w:bottom w:val="nil"/>
              <w:right w:val="nil"/>
            </w:tcBorders>
            <w:shd w:val="clear" w:color="000000" w:fill="99CCFF"/>
            <w:vAlign w:val="bottom"/>
            <w:hideMark/>
          </w:tcPr>
          <w:p w:rsidR="00FD7B36" w:rsidRPr="00512F5F" w:rsidRDefault="00FD7B36" w:rsidP="00FD7B36">
            <w:pPr>
              <w:suppressAutoHyphens w:val="0"/>
              <w:rPr>
                <w:sz w:val="22"/>
              </w:rPr>
            </w:pPr>
            <w:r w:rsidRPr="00512F5F">
              <w:rPr>
                <w:sz w:val="22"/>
              </w:rPr>
              <w:t> </w:t>
            </w:r>
          </w:p>
        </w:tc>
        <w:tc>
          <w:tcPr>
            <w:tcW w:w="570" w:type="pct"/>
            <w:tcBorders>
              <w:top w:val="nil"/>
              <w:left w:val="nil"/>
              <w:bottom w:val="nil"/>
              <w:right w:val="nil"/>
            </w:tcBorders>
            <w:shd w:val="clear" w:color="000000" w:fill="99CCFF"/>
            <w:vAlign w:val="bottom"/>
            <w:hideMark/>
          </w:tcPr>
          <w:p w:rsidR="00FD7B36" w:rsidRPr="00512F5F" w:rsidRDefault="00FD7B36" w:rsidP="00FD7B36">
            <w:pPr>
              <w:suppressAutoHyphens w:val="0"/>
              <w:rPr>
                <w:sz w:val="22"/>
              </w:rPr>
            </w:pPr>
            <w:r w:rsidRPr="00512F5F">
              <w:rPr>
                <w:sz w:val="22"/>
              </w:rPr>
              <w:t> </w:t>
            </w:r>
          </w:p>
        </w:tc>
      </w:tr>
      <w:tr w:rsidR="00512F5F" w:rsidRPr="00512F5F" w:rsidTr="00512F5F">
        <w:trPr>
          <w:trHeight w:val="990"/>
        </w:trPr>
        <w:tc>
          <w:tcPr>
            <w:tcW w:w="505"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D7B36" w:rsidRPr="00512F5F" w:rsidRDefault="00FD7B36" w:rsidP="00FD7B36">
            <w:pPr>
              <w:suppressAutoHyphens w:val="0"/>
              <w:rPr>
                <w:sz w:val="22"/>
                <w:szCs w:val="32"/>
              </w:rPr>
            </w:pPr>
            <w:r w:rsidRPr="00512F5F">
              <w:rPr>
                <w:sz w:val="22"/>
                <w:szCs w:val="32"/>
              </w:rPr>
              <w:t>Račun</w:t>
            </w:r>
          </w:p>
        </w:tc>
        <w:tc>
          <w:tcPr>
            <w:tcW w:w="1267" w:type="pct"/>
            <w:tcBorders>
              <w:top w:val="single" w:sz="4" w:space="0" w:color="auto"/>
              <w:left w:val="nil"/>
              <w:bottom w:val="single" w:sz="4" w:space="0" w:color="auto"/>
              <w:right w:val="single" w:sz="4" w:space="0" w:color="auto"/>
            </w:tcBorders>
            <w:shd w:val="clear" w:color="000000" w:fill="C0C0C0"/>
            <w:noWrap/>
            <w:vAlign w:val="bottom"/>
            <w:hideMark/>
          </w:tcPr>
          <w:p w:rsidR="00FD7B36" w:rsidRPr="00512F5F" w:rsidRDefault="00FD7B36" w:rsidP="00FD7B36">
            <w:pPr>
              <w:suppressAutoHyphens w:val="0"/>
              <w:rPr>
                <w:b/>
                <w:bCs/>
                <w:i/>
                <w:iCs/>
                <w:sz w:val="22"/>
                <w:szCs w:val="32"/>
              </w:rPr>
            </w:pPr>
            <w:r w:rsidRPr="00512F5F">
              <w:rPr>
                <w:b/>
                <w:bCs/>
                <w:i/>
                <w:iCs/>
                <w:sz w:val="22"/>
                <w:szCs w:val="32"/>
              </w:rPr>
              <w:t>Prihodi i primici</w:t>
            </w:r>
          </w:p>
        </w:tc>
        <w:tc>
          <w:tcPr>
            <w:tcW w:w="697" w:type="pct"/>
            <w:tcBorders>
              <w:top w:val="single" w:sz="4" w:space="0" w:color="auto"/>
              <w:left w:val="nil"/>
              <w:bottom w:val="single" w:sz="4" w:space="0" w:color="auto"/>
              <w:right w:val="single" w:sz="4" w:space="0" w:color="auto"/>
            </w:tcBorders>
            <w:shd w:val="clear" w:color="000000" w:fill="C0C0C0"/>
            <w:noWrap/>
            <w:vAlign w:val="center"/>
            <w:hideMark/>
          </w:tcPr>
          <w:p w:rsidR="00FD7B36" w:rsidRPr="00512F5F" w:rsidRDefault="00FD7B36" w:rsidP="00FD7B36">
            <w:pPr>
              <w:suppressAutoHyphens w:val="0"/>
              <w:jc w:val="center"/>
              <w:rPr>
                <w:b/>
                <w:bCs/>
                <w:sz w:val="22"/>
                <w:szCs w:val="32"/>
              </w:rPr>
            </w:pPr>
            <w:r w:rsidRPr="00512F5F">
              <w:rPr>
                <w:b/>
                <w:bCs/>
                <w:sz w:val="22"/>
                <w:szCs w:val="32"/>
              </w:rPr>
              <w:t>PLANIRANO 2021.</w:t>
            </w:r>
          </w:p>
        </w:tc>
        <w:tc>
          <w:tcPr>
            <w:tcW w:w="759"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rPr>
            </w:pPr>
            <w:r w:rsidRPr="00512F5F">
              <w:rPr>
                <w:b/>
                <w:bCs/>
                <w:sz w:val="22"/>
              </w:rPr>
              <w:t>PLAN PO PRVOM REBALANSU</w:t>
            </w:r>
          </w:p>
        </w:tc>
        <w:tc>
          <w:tcPr>
            <w:tcW w:w="633"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rPr>
            </w:pPr>
            <w:r w:rsidRPr="00512F5F">
              <w:rPr>
                <w:b/>
                <w:bCs/>
                <w:sz w:val="22"/>
              </w:rPr>
              <w:t>REBALANS DRUGI</w:t>
            </w:r>
          </w:p>
        </w:tc>
        <w:tc>
          <w:tcPr>
            <w:tcW w:w="569"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szCs w:val="20"/>
              </w:rPr>
            </w:pPr>
            <w:r w:rsidRPr="00512F5F">
              <w:rPr>
                <w:b/>
                <w:bCs/>
                <w:sz w:val="22"/>
                <w:szCs w:val="20"/>
              </w:rPr>
              <w:t>NOVI PLAN</w:t>
            </w:r>
          </w:p>
        </w:tc>
        <w:tc>
          <w:tcPr>
            <w:tcW w:w="570"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szCs w:val="20"/>
              </w:rPr>
            </w:pPr>
            <w:r w:rsidRPr="00512F5F">
              <w:rPr>
                <w:b/>
                <w:bCs/>
                <w:sz w:val="22"/>
                <w:szCs w:val="20"/>
              </w:rPr>
              <w:t>INDEKS      5/3</w:t>
            </w:r>
          </w:p>
        </w:tc>
      </w:tr>
      <w:tr w:rsidR="00512F5F" w:rsidRPr="00512F5F" w:rsidTr="00512F5F">
        <w:trPr>
          <w:trHeight w:val="375"/>
        </w:trPr>
        <w:tc>
          <w:tcPr>
            <w:tcW w:w="505" w:type="pct"/>
            <w:tcBorders>
              <w:top w:val="nil"/>
              <w:left w:val="single" w:sz="4" w:space="0" w:color="auto"/>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1</w:t>
            </w:r>
          </w:p>
        </w:tc>
        <w:tc>
          <w:tcPr>
            <w:tcW w:w="1267"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i/>
                <w:iCs/>
                <w:sz w:val="22"/>
                <w:szCs w:val="20"/>
              </w:rPr>
            </w:pPr>
            <w:r w:rsidRPr="00512F5F">
              <w:rPr>
                <w:b/>
                <w:bCs/>
                <w:i/>
                <w:iCs/>
                <w:sz w:val="22"/>
                <w:szCs w:val="20"/>
              </w:rPr>
              <w:t>2</w:t>
            </w:r>
          </w:p>
        </w:tc>
        <w:tc>
          <w:tcPr>
            <w:tcW w:w="697"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i/>
                <w:iCs/>
                <w:sz w:val="22"/>
                <w:szCs w:val="20"/>
              </w:rPr>
            </w:pPr>
            <w:r w:rsidRPr="00512F5F">
              <w:rPr>
                <w:b/>
                <w:bCs/>
                <w:i/>
                <w:iCs/>
                <w:sz w:val="22"/>
                <w:szCs w:val="20"/>
              </w:rPr>
              <w:t>3</w:t>
            </w:r>
          </w:p>
        </w:tc>
        <w:tc>
          <w:tcPr>
            <w:tcW w:w="759"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4</w:t>
            </w:r>
          </w:p>
        </w:tc>
        <w:tc>
          <w:tcPr>
            <w:tcW w:w="633"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5 (6-4)</w:t>
            </w:r>
          </w:p>
        </w:tc>
        <w:tc>
          <w:tcPr>
            <w:tcW w:w="569"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6</w:t>
            </w:r>
          </w:p>
        </w:tc>
        <w:tc>
          <w:tcPr>
            <w:tcW w:w="570"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7(5/3*100)</w:t>
            </w:r>
          </w:p>
        </w:tc>
      </w:tr>
      <w:tr w:rsidR="00512F5F" w:rsidRPr="00512F5F" w:rsidTr="00512F5F">
        <w:trPr>
          <w:trHeight w:val="435"/>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63</w:t>
            </w:r>
          </w:p>
        </w:tc>
        <w:tc>
          <w:tcPr>
            <w:tcW w:w="126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Potpore</w:t>
            </w:r>
          </w:p>
        </w:tc>
        <w:tc>
          <w:tcPr>
            <w:tcW w:w="697" w:type="pct"/>
            <w:tcBorders>
              <w:top w:val="nil"/>
              <w:left w:val="nil"/>
              <w:bottom w:val="single" w:sz="4" w:space="0" w:color="auto"/>
              <w:right w:val="single" w:sz="4" w:space="0" w:color="auto"/>
            </w:tcBorders>
            <w:shd w:val="clear" w:color="000000" w:fill="FFFFCC"/>
            <w:vAlign w:val="center"/>
            <w:hideMark/>
          </w:tcPr>
          <w:p w:rsidR="00FD7B36" w:rsidRPr="00512F5F" w:rsidRDefault="00FD7B36" w:rsidP="00FD7B36">
            <w:pPr>
              <w:suppressAutoHyphens w:val="0"/>
              <w:jc w:val="right"/>
              <w:rPr>
                <w:b/>
                <w:bCs/>
                <w:sz w:val="22"/>
                <w:szCs w:val="32"/>
              </w:rPr>
            </w:pPr>
            <w:r w:rsidRPr="00512F5F">
              <w:rPr>
                <w:b/>
                <w:bCs/>
                <w:sz w:val="22"/>
                <w:szCs w:val="32"/>
              </w:rPr>
              <w:t>72.000,00</w:t>
            </w:r>
          </w:p>
        </w:tc>
        <w:tc>
          <w:tcPr>
            <w:tcW w:w="759" w:type="pct"/>
            <w:tcBorders>
              <w:top w:val="nil"/>
              <w:left w:val="nil"/>
              <w:bottom w:val="single" w:sz="4" w:space="0" w:color="auto"/>
              <w:right w:val="single" w:sz="4" w:space="0" w:color="auto"/>
            </w:tcBorders>
            <w:shd w:val="clear" w:color="000000" w:fill="FFFFCC"/>
            <w:vAlign w:val="center"/>
            <w:hideMark/>
          </w:tcPr>
          <w:p w:rsidR="00FD7B36" w:rsidRPr="00512F5F" w:rsidRDefault="00FD7B36" w:rsidP="00FD7B36">
            <w:pPr>
              <w:suppressAutoHyphens w:val="0"/>
              <w:jc w:val="right"/>
              <w:rPr>
                <w:b/>
                <w:bCs/>
                <w:sz w:val="22"/>
                <w:szCs w:val="32"/>
              </w:rPr>
            </w:pPr>
            <w:r w:rsidRPr="00512F5F">
              <w:rPr>
                <w:b/>
                <w:bCs/>
                <w:sz w:val="22"/>
                <w:szCs w:val="32"/>
              </w:rPr>
              <w:t>72.000,00</w:t>
            </w:r>
          </w:p>
        </w:tc>
        <w:tc>
          <w:tcPr>
            <w:tcW w:w="633" w:type="pct"/>
            <w:tcBorders>
              <w:top w:val="nil"/>
              <w:left w:val="nil"/>
              <w:bottom w:val="single" w:sz="4" w:space="0" w:color="auto"/>
              <w:right w:val="single" w:sz="4" w:space="0" w:color="auto"/>
            </w:tcBorders>
            <w:shd w:val="clear" w:color="000000" w:fill="FFFFCC"/>
            <w:vAlign w:val="center"/>
            <w:hideMark/>
          </w:tcPr>
          <w:p w:rsidR="00FD7B36" w:rsidRPr="00512F5F" w:rsidRDefault="00FD7B36" w:rsidP="00FD7B36">
            <w:pPr>
              <w:suppressAutoHyphens w:val="0"/>
              <w:jc w:val="right"/>
              <w:rPr>
                <w:b/>
                <w:bCs/>
                <w:sz w:val="22"/>
                <w:szCs w:val="32"/>
              </w:rPr>
            </w:pPr>
            <w:r w:rsidRPr="00512F5F">
              <w:rPr>
                <w:b/>
                <w:bCs/>
                <w:sz w:val="22"/>
                <w:szCs w:val="32"/>
              </w:rPr>
              <w:t>-24.000,00</w:t>
            </w:r>
          </w:p>
        </w:tc>
        <w:tc>
          <w:tcPr>
            <w:tcW w:w="569" w:type="pct"/>
            <w:tcBorders>
              <w:top w:val="nil"/>
              <w:left w:val="nil"/>
              <w:bottom w:val="single" w:sz="4" w:space="0" w:color="auto"/>
              <w:right w:val="single" w:sz="4" w:space="0" w:color="auto"/>
            </w:tcBorders>
            <w:shd w:val="clear" w:color="000000" w:fill="FFFFCC"/>
            <w:vAlign w:val="center"/>
            <w:hideMark/>
          </w:tcPr>
          <w:p w:rsidR="00FD7B36" w:rsidRPr="00512F5F" w:rsidRDefault="00FD7B36" w:rsidP="00FD7B36">
            <w:pPr>
              <w:suppressAutoHyphens w:val="0"/>
              <w:jc w:val="right"/>
              <w:rPr>
                <w:b/>
                <w:bCs/>
                <w:sz w:val="22"/>
                <w:szCs w:val="32"/>
              </w:rPr>
            </w:pPr>
            <w:r w:rsidRPr="00512F5F">
              <w:rPr>
                <w:b/>
                <w:bCs/>
                <w:sz w:val="22"/>
                <w:szCs w:val="32"/>
              </w:rPr>
              <w:t>48.000,00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945"/>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FD7B36" w:rsidRPr="00512F5F" w:rsidRDefault="00FD7B36" w:rsidP="00FD7B36">
            <w:pPr>
              <w:suppressAutoHyphens w:val="0"/>
              <w:jc w:val="center"/>
              <w:rPr>
                <w:b/>
                <w:bCs/>
                <w:sz w:val="22"/>
                <w:szCs w:val="32"/>
              </w:rPr>
            </w:pPr>
            <w:r w:rsidRPr="00512F5F">
              <w:rPr>
                <w:b/>
                <w:bCs/>
                <w:sz w:val="22"/>
                <w:szCs w:val="32"/>
              </w:rPr>
              <w:t>636</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center"/>
              <w:rPr>
                <w:b/>
                <w:bCs/>
                <w:sz w:val="22"/>
                <w:szCs w:val="32"/>
              </w:rPr>
            </w:pPr>
            <w:r w:rsidRPr="00512F5F">
              <w:rPr>
                <w:b/>
                <w:bCs/>
                <w:sz w:val="22"/>
                <w:szCs w:val="32"/>
              </w:rPr>
              <w:t xml:space="preserve">Tekuće pomoći </w:t>
            </w:r>
            <w:proofErr w:type="spellStart"/>
            <w:r w:rsidRPr="00512F5F">
              <w:rPr>
                <w:b/>
                <w:bCs/>
                <w:sz w:val="22"/>
                <w:szCs w:val="32"/>
              </w:rPr>
              <w:t>pror.korisnicima</w:t>
            </w:r>
            <w:proofErr w:type="spellEnd"/>
            <w:r w:rsidRPr="00512F5F">
              <w:rPr>
                <w:b/>
                <w:bCs/>
                <w:sz w:val="22"/>
                <w:szCs w:val="32"/>
              </w:rPr>
              <w:t xml:space="preserve"> od nenadležnih proračuna</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3.000,00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3.000,00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b/>
                <w:bCs/>
                <w:sz w:val="22"/>
                <w:szCs w:val="32"/>
              </w:rPr>
            </w:pPr>
            <w:r w:rsidRPr="00512F5F">
              <w:rPr>
                <w:b/>
                <w:bCs/>
                <w:sz w:val="22"/>
                <w:szCs w:val="32"/>
              </w:rPr>
              <w:t>3.000,00</w:t>
            </w:r>
          </w:p>
        </w:tc>
        <w:tc>
          <w:tcPr>
            <w:tcW w:w="570"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78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b/>
                <w:bCs/>
                <w:sz w:val="22"/>
                <w:szCs w:val="32"/>
              </w:rPr>
            </w:pPr>
            <w:r w:rsidRPr="00512F5F">
              <w:rPr>
                <w:b/>
                <w:bCs/>
                <w:sz w:val="22"/>
                <w:szCs w:val="32"/>
              </w:rPr>
              <w:t>636</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center"/>
              <w:rPr>
                <w:b/>
                <w:bCs/>
                <w:sz w:val="22"/>
                <w:szCs w:val="32"/>
              </w:rPr>
            </w:pPr>
            <w:r w:rsidRPr="00512F5F">
              <w:rPr>
                <w:b/>
                <w:bCs/>
                <w:sz w:val="22"/>
                <w:szCs w:val="32"/>
              </w:rPr>
              <w:t xml:space="preserve">Tekuće pomoći iz </w:t>
            </w:r>
            <w:proofErr w:type="spellStart"/>
            <w:r w:rsidRPr="00512F5F">
              <w:rPr>
                <w:b/>
                <w:bCs/>
                <w:sz w:val="22"/>
                <w:szCs w:val="32"/>
              </w:rPr>
              <w:t>županisjskog</w:t>
            </w:r>
            <w:proofErr w:type="spellEnd"/>
            <w:r w:rsidRPr="00512F5F">
              <w:rPr>
                <w:b/>
                <w:bCs/>
                <w:sz w:val="22"/>
                <w:szCs w:val="32"/>
              </w:rPr>
              <w:t xml:space="preserve"> i dr. proračuna koji im nije nadležan</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2.000,00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2.000,00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b/>
                <w:bCs/>
                <w:sz w:val="22"/>
                <w:szCs w:val="32"/>
              </w:rPr>
            </w:pPr>
            <w:r w:rsidRPr="00512F5F">
              <w:rPr>
                <w:b/>
                <w:bCs/>
                <w:sz w:val="22"/>
                <w:szCs w:val="32"/>
              </w:rPr>
              <w:t>2.000,00</w:t>
            </w:r>
          </w:p>
        </w:tc>
        <w:tc>
          <w:tcPr>
            <w:tcW w:w="570"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96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b/>
                <w:bCs/>
                <w:sz w:val="22"/>
                <w:szCs w:val="32"/>
              </w:rPr>
            </w:pPr>
            <w:r w:rsidRPr="00512F5F">
              <w:rPr>
                <w:b/>
                <w:bCs/>
                <w:sz w:val="22"/>
                <w:szCs w:val="32"/>
              </w:rPr>
              <w:t>636</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center"/>
              <w:rPr>
                <w:b/>
                <w:bCs/>
                <w:sz w:val="22"/>
                <w:szCs w:val="32"/>
              </w:rPr>
            </w:pPr>
            <w:r w:rsidRPr="00512F5F">
              <w:rPr>
                <w:b/>
                <w:bCs/>
                <w:sz w:val="22"/>
                <w:szCs w:val="32"/>
              </w:rPr>
              <w:t>Kapitalne pomoći iz državnog proračuna korisnicima od nenadležnog proračuna</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59.000,00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59.000,00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-21.000,00</w:t>
            </w:r>
          </w:p>
        </w:tc>
        <w:tc>
          <w:tcPr>
            <w:tcW w:w="569"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b/>
                <w:bCs/>
                <w:sz w:val="22"/>
                <w:szCs w:val="32"/>
              </w:rPr>
            </w:pPr>
            <w:r w:rsidRPr="00512F5F">
              <w:rPr>
                <w:b/>
                <w:bCs/>
                <w:sz w:val="22"/>
                <w:szCs w:val="32"/>
              </w:rPr>
              <w:t>38.000,00</w:t>
            </w:r>
          </w:p>
        </w:tc>
        <w:tc>
          <w:tcPr>
            <w:tcW w:w="570"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94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b/>
                <w:bCs/>
                <w:sz w:val="22"/>
                <w:szCs w:val="32"/>
              </w:rPr>
            </w:pPr>
            <w:r w:rsidRPr="00512F5F">
              <w:rPr>
                <w:b/>
                <w:bCs/>
                <w:sz w:val="22"/>
                <w:szCs w:val="32"/>
              </w:rPr>
              <w:t>636</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center"/>
              <w:rPr>
                <w:b/>
                <w:bCs/>
                <w:sz w:val="22"/>
                <w:szCs w:val="32"/>
              </w:rPr>
            </w:pPr>
            <w:r w:rsidRPr="00512F5F">
              <w:rPr>
                <w:b/>
                <w:bCs/>
                <w:sz w:val="22"/>
                <w:szCs w:val="32"/>
              </w:rPr>
              <w:t xml:space="preserve">Kapitalne pomoći iz </w:t>
            </w:r>
            <w:proofErr w:type="spellStart"/>
            <w:r w:rsidRPr="00512F5F">
              <w:rPr>
                <w:b/>
                <w:bCs/>
                <w:sz w:val="22"/>
                <w:szCs w:val="32"/>
              </w:rPr>
              <w:t>žup</w:t>
            </w:r>
            <w:proofErr w:type="spellEnd"/>
            <w:r w:rsidRPr="00512F5F">
              <w:rPr>
                <w:b/>
                <w:bCs/>
                <w:sz w:val="22"/>
                <w:szCs w:val="32"/>
              </w:rPr>
              <w:t xml:space="preserve"> </w:t>
            </w:r>
            <w:proofErr w:type="spellStart"/>
            <w:r w:rsidRPr="00512F5F">
              <w:rPr>
                <w:b/>
                <w:bCs/>
                <w:sz w:val="22"/>
                <w:szCs w:val="32"/>
              </w:rPr>
              <w:t>pror.koji</w:t>
            </w:r>
            <w:proofErr w:type="spellEnd"/>
            <w:r w:rsidRPr="00512F5F">
              <w:rPr>
                <w:b/>
                <w:bCs/>
                <w:sz w:val="22"/>
                <w:szCs w:val="32"/>
              </w:rPr>
              <w:t xml:space="preserve"> im nije nadležan</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8.000,00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8.000,00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-3.000,00</w:t>
            </w:r>
          </w:p>
        </w:tc>
        <w:tc>
          <w:tcPr>
            <w:tcW w:w="569"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b/>
                <w:bCs/>
                <w:sz w:val="22"/>
                <w:szCs w:val="32"/>
              </w:rPr>
            </w:pPr>
            <w:r w:rsidRPr="00512F5F">
              <w:rPr>
                <w:b/>
                <w:bCs/>
                <w:sz w:val="22"/>
                <w:szCs w:val="32"/>
              </w:rPr>
              <w:t>5.000,00</w:t>
            </w:r>
          </w:p>
        </w:tc>
        <w:tc>
          <w:tcPr>
            <w:tcW w:w="570"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64</w:t>
            </w:r>
          </w:p>
        </w:tc>
        <w:tc>
          <w:tcPr>
            <w:tcW w:w="126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rPr>
                <w:b/>
                <w:bCs/>
                <w:sz w:val="22"/>
                <w:szCs w:val="32"/>
              </w:rPr>
            </w:pPr>
            <w:r w:rsidRPr="00512F5F">
              <w:rPr>
                <w:b/>
                <w:bCs/>
                <w:sz w:val="22"/>
                <w:szCs w:val="32"/>
              </w:rPr>
              <w:t>Prihodi od imovine</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2,00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2,00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000000" w:fill="FFFFCC"/>
            <w:vAlign w:val="center"/>
            <w:hideMark/>
          </w:tcPr>
          <w:p w:rsidR="00FD7B36" w:rsidRPr="00512F5F" w:rsidRDefault="00FD7B36" w:rsidP="00FD7B36">
            <w:pPr>
              <w:suppressAutoHyphens w:val="0"/>
              <w:jc w:val="right"/>
              <w:rPr>
                <w:b/>
                <w:bCs/>
                <w:sz w:val="22"/>
                <w:szCs w:val="32"/>
              </w:rPr>
            </w:pPr>
            <w:r w:rsidRPr="00512F5F">
              <w:rPr>
                <w:b/>
                <w:bCs/>
                <w:sz w:val="22"/>
                <w:szCs w:val="32"/>
              </w:rPr>
              <w:t>2,00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lastRenderedPageBreak/>
              <w:t>641</w:t>
            </w:r>
          </w:p>
        </w:tc>
        <w:tc>
          <w:tcPr>
            <w:tcW w:w="126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rPr>
                <w:b/>
                <w:bCs/>
                <w:sz w:val="22"/>
                <w:szCs w:val="32"/>
              </w:rPr>
            </w:pPr>
            <w:r w:rsidRPr="00512F5F">
              <w:rPr>
                <w:b/>
                <w:bCs/>
                <w:sz w:val="22"/>
                <w:szCs w:val="32"/>
              </w:rPr>
              <w:t>Kamate na depozite po viđenju</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2</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2,00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2,00</w:t>
            </w:r>
          </w:p>
        </w:tc>
        <w:tc>
          <w:tcPr>
            <w:tcW w:w="570"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750"/>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65</w:t>
            </w:r>
          </w:p>
        </w:tc>
        <w:tc>
          <w:tcPr>
            <w:tcW w:w="1267" w:type="pct"/>
            <w:tcBorders>
              <w:top w:val="nil"/>
              <w:left w:val="nil"/>
              <w:bottom w:val="single" w:sz="4" w:space="0" w:color="auto"/>
              <w:right w:val="single" w:sz="4" w:space="0" w:color="auto"/>
            </w:tcBorders>
            <w:shd w:val="clear" w:color="000000" w:fill="FFFFCC"/>
            <w:vAlign w:val="bottom"/>
            <w:hideMark/>
          </w:tcPr>
          <w:p w:rsidR="00FD7B36" w:rsidRPr="00512F5F" w:rsidRDefault="00FD7B36" w:rsidP="00FD7B36">
            <w:pPr>
              <w:suppressAutoHyphens w:val="0"/>
              <w:jc w:val="center"/>
              <w:rPr>
                <w:b/>
                <w:bCs/>
                <w:sz w:val="22"/>
                <w:szCs w:val="32"/>
              </w:rPr>
            </w:pPr>
            <w:r w:rsidRPr="00512F5F">
              <w:rPr>
                <w:b/>
                <w:bCs/>
                <w:sz w:val="22"/>
                <w:szCs w:val="32"/>
              </w:rPr>
              <w:t xml:space="preserve">Prihodi od upravnih i </w:t>
            </w:r>
            <w:proofErr w:type="spellStart"/>
            <w:r w:rsidRPr="00512F5F">
              <w:rPr>
                <w:b/>
                <w:bCs/>
                <w:sz w:val="22"/>
                <w:szCs w:val="32"/>
              </w:rPr>
              <w:t>admin</w:t>
            </w:r>
            <w:proofErr w:type="spellEnd"/>
            <w:r w:rsidRPr="00512F5F">
              <w:rPr>
                <w:b/>
                <w:bCs/>
                <w:sz w:val="22"/>
                <w:szCs w:val="32"/>
              </w:rPr>
              <w:t xml:space="preserve"> pristojbi i po posebnim propisima i naknade</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1.130,00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1.130,00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1.130,00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652</w:t>
            </w:r>
          </w:p>
        </w:tc>
        <w:tc>
          <w:tcPr>
            <w:tcW w:w="126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rPr>
                <w:sz w:val="22"/>
                <w:szCs w:val="32"/>
              </w:rPr>
            </w:pPr>
            <w:r w:rsidRPr="00512F5F">
              <w:rPr>
                <w:sz w:val="22"/>
                <w:szCs w:val="32"/>
              </w:rPr>
              <w:t>Sufinanciranje cijene usluga….</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1.130,00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1.130,00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1.130,00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sz w:val="22"/>
                <w:szCs w:val="32"/>
              </w:rPr>
            </w:pPr>
            <w:r w:rsidRPr="00512F5F">
              <w:rPr>
                <w:sz w:val="22"/>
                <w:szCs w:val="32"/>
              </w:rPr>
              <w:t>100,00</w:t>
            </w:r>
          </w:p>
        </w:tc>
      </w:tr>
      <w:tr w:rsidR="00512F5F" w:rsidRPr="00512F5F" w:rsidTr="00512F5F">
        <w:trPr>
          <w:trHeight w:val="345"/>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67</w:t>
            </w:r>
          </w:p>
        </w:tc>
        <w:tc>
          <w:tcPr>
            <w:tcW w:w="126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rPr>
                <w:b/>
                <w:bCs/>
                <w:sz w:val="22"/>
                <w:szCs w:val="32"/>
              </w:rPr>
            </w:pPr>
            <w:r w:rsidRPr="00512F5F">
              <w:rPr>
                <w:b/>
                <w:bCs/>
                <w:sz w:val="22"/>
                <w:szCs w:val="32"/>
              </w:rPr>
              <w:t>Prihodi iz nadležnog  proračuna</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148.498,00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148.498,00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-9.018,00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139.480,00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3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671</w:t>
            </w:r>
          </w:p>
        </w:tc>
        <w:tc>
          <w:tcPr>
            <w:tcW w:w="126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rPr>
                <w:b/>
                <w:bCs/>
                <w:sz w:val="22"/>
                <w:szCs w:val="32"/>
              </w:rPr>
            </w:pPr>
            <w:r w:rsidRPr="00512F5F">
              <w:rPr>
                <w:b/>
                <w:bCs/>
                <w:sz w:val="22"/>
                <w:szCs w:val="32"/>
              </w:rPr>
              <w:t xml:space="preserve">Prihodi za financiranje rashoda </w:t>
            </w:r>
            <w:proofErr w:type="spellStart"/>
            <w:r w:rsidRPr="00512F5F">
              <w:rPr>
                <w:b/>
                <w:bCs/>
                <w:sz w:val="22"/>
                <w:szCs w:val="32"/>
              </w:rPr>
              <w:t>poslov</w:t>
            </w:r>
            <w:proofErr w:type="spellEnd"/>
            <w:r w:rsidRPr="00512F5F">
              <w:rPr>
                <w:b/>
                <w:bCs/>
                <w:sz w:val="22"/>
                <w:szCs w:val="32"/>
              </w:rPr>
              <w:t>.</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148.498,00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148.498,00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-9.018,00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139.480,00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05"/>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rPr>
                <w:sz w:val="22"/>
                <w:szCs w:val="32"/>
              </w:rPr>
            </w:pPr>
            <w:r w:rsidRPr="00512F5F">
              <w:rPr>
                <w:sz w:val="22"/>
                <w:szCs w:val="32"/>
              </w:rPr>
              <w:t> </w:t>
            </w:r>
          </w:p>
        </w:tc>
        <w:tc>
          <w:tcPr>
            <w:tcW w:w="126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rPr>
                <w:b/>
                <w:bCs/>
                <w:sz w:val="22"/>
                <w:szCs w:val="32"/>
              </w:rPr>
            </w:pPr>
            <w:r w:rsidRPr="00512F5F">
              <w:rPr>
                <w:b/>
                <w:bCs/>
                <w:sz w:val="22"/>
                <w:szCs w:val="32"/>
              </w:rPr>
              <w:t>Ukupno</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221.630,00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221.630,00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-33.018,00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188.612,00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195"/>
        </w:trPr>
        <w:tc>
          <w:tcPr>
            <w:tcW w:w="505"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right"/>
              <w:rPr>
                <w:b/>
                <w:bCs/>
                <w:sz w:val="22"/>
                <w:szCs w:val="32"/>
              </w:rPr>
            </w:pPr>
          </w:p>
        </w:tc>
        <w:tc>
          <w:tcPr>
            <w:tcW w:w="1267"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c>
          <w:tcPr>
            <w:tcW w:w="697"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c>
          <w:tcPr>
            <w:tcW w:w="759"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c>
          <w:tcPr>
            <w:tcW w:w="633"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c>
          <w:tcPr>
            <w:tcW w:w="569"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c>
          <w:tcPr>
            <w:tcW w:w="570"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r>
      <w:tr w:rsidR="00512F5F" w:rsidRPr="00512F5F" w:rsidTr="00512F5F">
        <w:trPr>
          <w:trHeight w:val="930"/>
        </w:trPr>
        <w:tc>
          <w:tcPr>
            <w:tcW w:w="505"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szCs w:val="32"/>
              </w:rPr>
            </w:pPr>
            <w:r w:rsidRPr="00512F5F">
              <w:rPr>
                <w:b/>
                <w:bCs/>
                <w:sz w:val="22"/>
                <w:szCs w:val="32"/>
              </w:rPr>
              <w:t>Račun rashoda/izdatka</w:t>
            </w:r>
          </w:p>
        </w:tc>
        <w:tc>
          <w:tcPr>
            <w:tcW w:w="1267" w:type="pct"/>
            <w:tcBorders>
              <w:top w:val="single" w:sz="4" w:space="0" w:color="auto"/>
              <w:left w:val="nil"/>
              <w:bottom w:val="single" w:sz="4" w:space="0" w:color="auto"/>
              <w:right w:val="single" w:sz="4" w:space="0" w:color="auto"/>
            </w:tcBorders>
            <w:shd w:val="clear" w:color="000000" w:fill="C0C0C0"/>
            <w:vAlign w:val="bottom"/>
            <w:hideMark/>
          </w:tcPr>
          <w:p w:rsidR="00FD7B36" w:rsidRPr="00512F5F" w:rsidRDefault="00FD7B36" w:rsidP="00FD7B36">
            <w:pPr>
              <w:suppressAutoHyphens w:val="0"/>
              <w:jc w:val="center"/>
              <w:rPr>
                <w:b/>
                <w:bCs/>
                <w:sz w:val="22"/>
                <w:szCs w:val="32"/>
              </w:rPr>
            </w:pPr>
            <w:r w:rsidRPr="00512F5F">
              <w:rPr>
                <w:b/>
                <w:bCs/>
                <w:sz w:val="22"/>
                <w:szCs w:val="32"/>
              </w:rPr>
              <w:t>Naziv računa</w:t>
            </w:r>
          </w:p>
        </w:tc>
        <w:tc>
          <w:tcPr>
            <w:tcW w:w="697" w:type="pct"/>
            <w:tcBorders>
              <w:top w:val="single" w:sz="4" w:space="0" w:color="auto"/>
              <w:left w:val="nil"/>
              <w:bottom w:val="single" w:sz="4" w:space="0" w:color="auto"/>
              <w:right w:val="single" w:sz="4" w:space="0" w:color="auto"/>
            </w:tcBorders>
            <w:shd w:val="clear" w:color="000000" w:fill="C0C0C0"/>
            <w:noWrap/>
            <w:vAlign w:val="center"/>
            <w:hideMark/>
          </w:tcPr>
          <w:p w:rsidR="00FD7B36" w:rsidRPr="00512F5F" w:rsidRDefault="00FD7B36" w:rsidP="00FD7B36">
            <w:pPr>
              <w:suppressAutoHyphens w:val="0"/>
              <w:jc w:val="center"/>
              <w:rPr>
                <w:b/>
                <w:bCs/>
                <w:sz w:val="22"/>
                <w:szCs w:val="32"/>
              </w:rPr>
            </w:pPr>
            <w:r w:rsidRPr="00512F5F">
              <w:rPr>
                <w:b/>
                <w:bCs/>
                <w:sz w:val="22"/>
                <w:szCs w:val="32"/>
              </w:rPr>
              <w:t>PLANIRANO 2021.</w:t>
            </w:r>
          </w:p>
        </w:tc>
        <w:tc>
          <w:tcPr>
            <w:tcW w:w="759"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rPr>
            </w:pPr>
            <w:r w:rsidRPr="00512F5F">
              <w:rPr>
                <w:b/>
                <w:bCs/>
                <w:sz w:val="22"/>
              </w:rPr>
              <w:t>PLAN PO PRVOM REBALANSU</w:t>
            </w:r>
          </w:p>
        </w:tc>
        <w:tc>
          <w:tcPr>
            <w:tcW w:w="633"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rPr>
            </w:pPr>
            <w:r w:rsidRPr="00512F5F">
              <w:rPr>
                <w:b/>
                <w:bCs/>
                <w:sz w:val="22"/>
              </w:rPr>
              <w:t>REBALANS DRUGI</w:t>
            </w:r>
          </w:p>
        </w:tc>
        <w:tc>
          <w:tcPr>
            <w:tcW w:w="569"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szCs w:val="20"/>
              </w:rPr>
            </w:pPr>
            <w:r w:rsidRPr="00512F5F">
              <w:rPr>
                <w:b/>
                <w:bCs/>
                <w:sz w:val="22"/>
                <w:szCs w:val="20"/>
              </w:rPr>
              <w:t>NOVI PLAN</w:t>
            </w:r>
          </w:p>
        </w:tc>
        <w:tc>
          <w:tcPr>
            <w:tcW w:w="570" w:type="pct"/>
            <w:tcBorders>
              <w:top w:val="single" w:sz="4" w:space="0" w:color="auto"/>
              <w:left w:val="nil"/>
              <w:bottom w:val="single" w:sz="4" w:space="0" w:color="auto"/>
              <w:right w:val="single" w:sz="4" w:space="0" w:color="auto"/>
            </w:tcBorders>
            <w:shd w:val="clear" w:color="000000" w:fill="C0C0C0"/>
            <w:vAlign w:val="center"/>
            <w:hideMark/>
          </w:tcPr>
          <w:p w:rsidR="00FD7B36" w:rsidRPr="00512F5F" w:rsidRDefault="00FD7B36" w:rsidP="00FD7B36">
            <w:pPr>
              <w:suppressAutoHyphens w:val="0"/>
              <w:jc w:val="center"/>
              <w:rPr>
                <w:b/>
                <w:bCs/>
                <w:sz w:val="22"/>
                <w:szCs w:val="20"/>
              </w:rPr>
            </w:pPr>
            <w:r w:rsidRPr="00512F5F">
              <w:rPr>
                <w:b/>
                <w:bCs/>
                <w:sz w:val="22"/>
                <w:szCs w:val="20"/>
              </w:rPr>
              <w:t>INDEKS      5/3</w:t>
            </w:r>
          </w:p>
        </w:tc>
      </w:tr>
      <w:tr w:rsidR="00512F5F" w:rsidRPr="00512F5F" w:rsidTr="00512F5F">
        <w:trPr>
          <w:trHeight w:val="405"/>
        </w:trPr>
        <w:tc>
          <w:tcPr>
            <w:tcW w:w="505" w:type="pct"/>
            <w:tcBorders>
              <w:top w:val="nil"/>
              <w:left w:val="single" w:sz="4" w:space="0" w:color="auto"/>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1</w:t>
            </w:r>
          </w:p>
        </w:tc>
        <w:tc>
          <w:tcPr>
            <w:tcW w:w="1267"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i/>
                <w:iCs/>
                <w:sz w:val="22"/>
                <w:szCs w:val="20"/>
              </w:rPr>
            </w:pPr>
            <w:r w:rsidRPr="00512F5F">
              <w:rPr>
                <w:b/>
                <w:bCs/>
                <w:i/>
                <w:iCs/>
                <w:sz w:val="22"/>
                <w:szCs w:val="20"/>
              </w:rPr>
              <w:t>2</w:t>
            </w:r>
          </w:p>
        </w:tc>
        <w:tc>
          <w:tcPr>
            <w:tcW w:w="697"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i/>
                <w:iCs/>
                <w:sz w:val="22"/>
                <w:szCs w:val="20"/>
              </w:rPr>
            </w:pPr>
            <w:r w:rsidRPr="00512F5F">
              <w:rPr>
                <w:b/>
                <w:bCs/>
                <w:i/>
                <w:iCs/>
                <w:sz w:val="22"/>
                <w:szCs w:val="20"/>
              </w:rPr>
              <w:t>3</w:t>
            </w:r>
          </w:p>
        </w:tc>
        <w:tc>
          <w:tcPr>
            <w:tcW w:w="759"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4</w:t>
            </w:r>
          </w:p>
        </w:tc>
        <w:tc>
          <w:tcPr>
            <w:tcW w:w="633"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5 (6-4)</w:t>
            </w:r>
          </w:p>
        </w:tc>
        <w:tc>
          <w:tcPr>
            <w:tcW w:w="569"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6</w:t>
            </w:r>
          </w:p>
        </w:tc>
        <w:tc>
          <w:tcPr>
            <w:tcW w:w="570" w:type="pct"/>
            <w:tcBorders>
              <w:top w:val="nil"/>
              <w:left w:val="nil"/>
              <w:bottom w:val="single" w:sz="4" w:space="0" w:color="auto"/>
              <w:right w:val="single" w:sz="4" w:space="0" w:color="auto"/>
            </w:tcBorders>
            <w:shd w:val="clear" w:color="auto" w:fill="auto"/>
            <w:vAlign w:val="center"/>
            <w:hideMark/>
          </w:tcPr>
          <w:p w:rsidR="00FD7B36" w:rsidRPr="00512F5F" w:rsidRDefault="00FD7B36" w:rsidP="00FD7B36">
            <w:pPr>
              <w:suppressAutoHyphens w:val="0"/>
              <w:jc w:val="center"/>
              <w:rPr>
                <w:b/>
                <w:bCs/>
                <w:sz w:val="22"/>
                <w:szCs w:val="20"/>
              </w:rPr>
            </w:pPr>
            <w:r w:rsidRPr="00512F5F">
              <w:rPr>
                <w:b/>
                <w:bCs/>
                <w:sz w:val="22"/>
                <w:szCs w:val="20"/>
              </w:rPr>
              <w:t>7(5/3*100)</w:t>
            </w:r>
          </w:p>
        </w:tc>
      </w:tr>
      <w:tr w:rsidR="00512F5F" w:rsidRPr="00512F5F" w:rsidTr="00512F5F">
        <w:trPr>
          <w:trHeight w:val="765"/>
        </w:trPr>
        <w:tc>
          <w:tcPr>
            <w:tcW w:w="1772"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D7B36" w:rsidRPr="00512F5F" w:rsidRDefault="00FD7B36" w:rsidP="00FD7B36">
            <w:pPr>
              <w:suppressAutoHyphens w:val="0"/>
              <w:jc w:val="center"/>
              <w:rPr>
                <w:b/>
                <w:bCs/>
                <w:sz w:val="22"/>
                <w:szCs w:val="28"/>
              </w:rPr>
            </w:pPr>
            <w:r w:rsidRPr="00512F5F">
              <w:rPr>
                <w:b/>
                <w:bCs/>
                <w:sz w:val="22"/>
                <w:szCs w:val="28"/>
              </w:rPr>
              <w:t>SVEUKUPNO (S OSTVARENIM VIŠKOM / MANJKOM)</w:t>
            </w:r>
          </w:p>
        </w:tc>
        <w:tc>
          <w:tcPr>
            <w:tcW w:w="69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center"/>
              <w:rPr>
                <w:b/>
                <w:bCs/>
                <w:sz w:val="22"/>
                <w:szCs w:val="32"/>
              </w:rPr>
            </w:pPr>
            <w:r w:rsidRPr="00512F5F">
              <w:rPr>
                <w:b/>
                <w:bCs/>
                <w:sz w:val="22"/>
                <w:szCs w:val="32"/>
              </w:rPr>
              <w:t>221.630,00</w:t>
            </w:r>
          </w:p>
        </w:tc>
        <w:tc>
          <w:tcPr>
            <w:tcW w:w="75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center"/>
              <w:rPr>
                <w:b/>
                <w:bCs/>
                <w:sz w:val="22"/>
                <w:szCs w:val="32"/>
              </w:rPr>
            </w:pPr>
            <w:r w:rsidRPr="00512F5F">
              <w:rPr>
                <w:b/>
                <w:bCs/>
                <w:sz w:val="22"/>
                <w:szCs w:val="32"/>
              </w:rPr>
              <w:t>221.630,00</w:t>
            </w:r>
          </w:p>
        </w:tc>
        <w:tc>
          <w:tcPr>
            <w:tcW w:w="633"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center"/>
              <w:rPr>
                <w:b/>
                <w:bCs/>
                <w:sz w:val="22"/>
                <w:szCs w:val="32"/>
              </w:rPr>
            </w:pPr>
            <w:r w:rsidRPr="00512F5F">
              <w:rPr>
                <w:b/>
                <w:bCs/>
                <w:sz w:val="22"/>
                <w:szCs w:val="32"/>
              </w:rPr>
              <w:t>-31.650,00</w:t>
            </w:r>
          </w:p>
        </w:tc>
        <w:tc>
          <w:tcPr>
            <w:tcW w:w="56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b/>
                <w:bCs/>
                <w:sz w:val="22"/>
                <w:szCs w:val="32"/>
              </w:rPr>
            </w:pPr>
            <w:r w:rsidRPr="00512F5F">
              <w:rPr>
                <w:b/>
                <w:bCs/>
                <w:sz w:val="22"/>
                <w:szCs w:val="32"/>
              </w:rPr>
              <w:t>188.612,00</w:t>
            </w:r>
          </w:p>
        </w:tc>
        <w:tc>
          <w:tcPr>
            <w:tcW w:w="570"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center"/>
              <w:rPr>
                <w:b/>
                <w:bCs/>
                <w:sz w:val="22"/>
                <w:szCs w:val="32"/>
              </w:rPr>
            </w:pPr>
            <w:r w:rsidRPr="00512F5F">
              <w:rPr>
                <w:b/>
                <w:bCs/>
                <w:sz w:val="22"/>
                <w:szCs w:val="32"/>
              </w:rPr>
              <w:t>100</w:t>
            </w:r>
          </w:p>
        </w:tc>
      </w:tr>
      <w:tr w:rsidR="00512F5F" w:rsidRPr="00512F5F" w:rsidTr="00512F5F">
        <w:trPr>
          <w:trHeight w:val="435"/>
        </w:trPr>
        <w:tc>
          <w:tcPr>
            <w:tcW w:w="505" w:type="pct"/>
            <w:tcBorders>
              <w:top w:val="nil"/>
              <w:left w:val="single" w:sz="4" w:space="0" w:color="auto"/>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jc w:val="center"/>
              <w:rPr>
                <w:sz w:val="22"/>
                <w:szCs w:val="32"/>
              </w:rPr>
            </w:pPr>
            <w:r w:rsidRPr="00512F5F">
              <w:rPr>
                <w:sz w:val="22"/>
                <w:szCs w:val="32"/>
              </w:rPr>
              <w:t> </w:t>
            </w:r>
          </w:p>
        </w:tc>
        <w:tc>
          <w:tcPr>
            <w:tcW w:w="1267" w:type="pct"/>
            <w:tcBorders>
              <w:top w:val="nil"/>
              <w:left w:val="nil"/>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rPr>
                <w:b/>
                <w:bCs/>
                <w:sz w:val="22"/>
                <w:szCs w:val="32"/>
              </w:rPr>
            </w:pPr>
            <w:r w:rsidRPr="00512F5F">
              <w:rPr>
                <w:b/>
                <w:bCs/>
                <w:sz w:val="22"/>
                <w:szCs w:val="32"/>
              </w:rPr>
              <w:t>UKUPNO A/</w:t>
            </w:r>
            <w:proofErr w:type="spellStart"/>
            <w:r w:rsidRPr="00512F5F">
              <w:rPr>
                <w:b/>
                <w:bCs/>
                <w:sz w:val="22"/>
                <w:szCs w:val="32"/>
              </w:rPr>
              <w:t>Tpr</w:t>
            </w:r>
            <w:proofErr w:type="spellEnd"/>
            <w:r w:rsidRPr="00512F5F">
              <w:rPr>
                <w:b/>
                <w:bCs/>
                <w:sz w:val="22"/>
                <w:szCs w:val="32"/>
              </w:rPr>
              <w:t>./</w:t>
            </w:r>
            <w:proofErr w:type="spellStart"/>
            <w:r w:rsidRPr="00512F5F">
              <w:rPr>
                <w:b/>
                <w:bCs/>
                <w:sz w:val="22"/>
                <w:szCs w:val="32"/>
              </w:rPr>
              <w:t>Kpr</w:t>
            </w:r>
            <w:proofErr w:type="spellEnd"/>
            <w:r w:rsidRPr="00512F5F">
              <w:rPr>
                <w:b/>
                <w:bCs/>
                <w:sz w:val="22"/>
                <w:szCs w:val="32"/>
              </w:rPr>
              <w:t>.</w:t>
            </w:r>
          </w:p>
        </w:tc>
        <w:tc>
          <w:tcPr>
            <w:tcW w:w="697" w:type="pct"/>
            <w:tcBorders>
              <w:top w:val="nil"/>
              <w:left w:val="nil"/>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jc w:val="right"/>
              <w:rPr>
                <w:b/>
                <w:bCs/>
                <w:sz w:val="22"/>
                <w:szCs w:val="32"/>
              </w:rPr>
            </w:pPr>
            <w:r w:rsidRPr="00512F5F">
              <w:rPr>
                <w:b/>
                <w:bCs/>
                <w:sz w:val="22"/>
                <w:szCs w:val="32"/>
              </w:rPr>
              <w:t>221.630,00</w:t>
            </w:r>
          </w:p>
        </w:tc>
        <w:tc>
          <w:tcPr>
            <w:tcW w:w="759" w:type="pct"/>
            <w:tcBorders>
              <w:top w:val="nil"/>
              <w:left w:val="nil"/>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jc w:val="right"/>
              <w:rPr>
                <w:b/>
                <w:bCs/>
                <w:sz w:val="22"/>
                <w:szCs w:val="32"/>
              </w:rPr>
            </w:pPr>
            <w:r w:rsidRPr="00512F5F">
              <w:rPr>
                <w:b/>
                <w:bCs/>
                <w:sz w:val="22"/>
                <w:szCs w:val="32"/>
              </w:rPr>
              <w:t>221.630,00</w:t>
            </w:r>
          </w:p>
        </w:tc>
        <w:tc>
          <w:tcPr>
            <w:tcW w:w="633" w:type="pct"/>
            <w:tcBorders>
              <w:top w:val="nil"/>
              <w:left w:val="nil"/>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jc w:val="right"/>
              <w:rPr>
                <w:b/>
                <w:bCs/>
                <w:sz w:val="22"/>
                <w:szCs w:val="32"/>
              </w:rPr>
            </w:pPr>
            <w:r w:rsidRPr="00512F5F">
              <w:rPr>
                <w:b/>
                <w:bCs/>
                <w:sz w:val="22"/>
                <w:szCs w:val="32"/>
              </w:rPr>
              <w:t>-31.650,00</w:t>
            </w:r>
          </w:p>
        </w:tc>
        <w:tc>
          <w:tcPr>
            <w:tcW w:w="569" w:type="pct"/>
            <w:tcBorders>
              <w:top w:val="nil"/>
              <w:left w:val="nil"/>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jc w:val="right"/>
              <w:rPr>
                <w:b/>
                <w:bCs/>
                <w:sz w:val="22"/>
                <w:szCs w:val="32"/>
              </w:rPr>
            </w:pPr>
            <w:r w:rsidRPr="00512F5F">
              <w:rPr>
                <w:b/>
                <w:bCs/>
                <w:sz w:val="22"/>
                <w:szCs w:val="32"/>
              </w:rPr>
              <w:t>188.612,00</w:t>
            </w:r>
          </w:p>
        </w:tc>
        <w:tc>
          <w:tcPr>
            <w:tcW w:w="570" w:type="pct"/>
            <w:tcBorders>
              <w:top w:val="nil"/>
              <w:left w:val="nil"/>
              <w:bottom w:val="single" w:sz="4" w:space="0" w:color="auto"/>
              <w:right w:val="single" w:sz="4" w:space="0" w:color="auto"/>
            </w:tcBorders>
            <w:shd w:val="clear" w:color="000000" w:fill="CC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31</w:t>
            </w:r>
          </w:p>
        </w:tc>
        <w:tc>
          <w:tcPr>
            <w:tcW w:w="126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Rashodi za zaposlene</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113.832,00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113.832,00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113.832,00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0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311</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Plaće za redovan rad</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86.550,00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86.550,00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86.550,00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3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312</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Ostali rashodi za zaposlene</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13.000,00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13.000,00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13.000,00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3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313</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Doprinosi</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14.282,00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14.282,00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14.282,00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32</w:t>
            </w:r>
          </w:p>
        </w:tc>
        <w:tc>
          <w:tcPr>
            <w:tcW w:w="1267" w:type="pct"/>
            <w:tcBorders>
              <w:top w:val="nil"/>
              <w:left w:val="nil"/>
              <w:bottom w:val="single" w:sz="4" w:space="0" w:color="auto"/>
              <w:right w:val="single" w:sz="4" w:space="0" w:color="auto"/>
            </w:tcBorders>
            <w:shd w:val="clear" w:color="000000" w:fill="FFFFCC"/>
            <w:vAlign w:val="bottom"/>
            <w:hideMark/>
          </w:tcPr>
          <w:p w:rsidR="00FD7B36" w:rsidRPr="00512F5F" w:rsidRDefault="00FD7B36" w:rsidP="00FD7B36">
            <w:pPr>
              <w:suppressAutoHyphens w:val="0"/>
              <w:rPr>
                <w:b/>
                <w:bCs/>
                <w:sz w:val="22"/>
                <w:szCs w:val="32"/>
              </w:rPr>
            </w:pPr>
            <w:r w:rsidRPr="00512F5F">
              <w:rPr>
                <w:b/>
                <w:bCs/>
                <w:sz w:val="22"/>
                <w:szCs w:val="32"/>
              </w:rPr>
              <w:t>Materijalni rashodi</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24.068,00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24.068,00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7.980,00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30.680,00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360"/>
        </w:trPr>
        <w:tc>
          <w:tcPr>
            <w:tcW w:w="505" w:type="pct"/>
            <w:tcBorders>
              <w:top w:val="nil"/>
              <w:left w:val="single" w:sz="4" w:space="0" w:color="auto"/>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center"/>
              <w:rPr>
                <w:sz w:val="22"/>
                <w:szCs w:val="32"/>
              </w:rPr>
            </w:pPr>
            <w:r w:rsidRPr="00512F5F">
              <w:rPr>
                <w:sz w:val="22"/>
                <w:szCs w:val="32"/>
              </w:rPr>
              <w:t>321</w:t>
            </w:r>
          </w:p>
        </w:tc>
        <w:tc>
          <w:tcPr>
            <w:tcW w:w="126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rPr>
                <w:sz w:val="22"/>
                <w:szCs w:val="32"/>
              </w:rPr>
            </w:pPr>
            <w:r w:rsidRPr="00512F5F">
              <w:rPr>
                <w:sz w:val="22"/>
                <w:szCs w:val="32"/>
              </w:rPr>
              <w:t xml:space="preserve">Naknade </w:t>
            </w:r>
            <w:proofErr w:type="spellStart"/>
            <w:r w:rsidRPr="00512F5F">
              <w:rPr>
                <w:sz w:val="22"/>
                <w:szCs w:val="32"/>
              </w:rPr>
              <w:t>trošk</w:t>
            </w:r>
            <w:proofErr w:type="spellEnd"/>
            <w:r w:rsidRPr="00512F5F">
              <w:rPr>
                <w:sz w:val="22"/>
                <w:szCs w:val="32"/>
              </w:rPr>
              <w:t>. zaposlenima</w:t>
            </w:r>
          </w:p>
        </w:tc>
        <w:tc>
          <w:tcPr>
            <w:tcW w:w="69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2.868,00</w:t>
            </w:r>
          </w:p>
        </w:tc>
        <w:tc>
          <w:tcPr>
            <w:tcW w:w="75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2.868,00</w:t>
            </w:r>
          </w:p>
        </w:tc>
        <w:tc>
          <w:tcPr>
            <w:tcW w:w="633" w:type="pct"/>
            <w:tcBorders>
              <w:top w:val="nil"/>
              <w:left w:val="nil"/>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1.500,00</w:t>
            </w:r>
          </w:p>
        </w:tc>
        <w:tc>
          <w:tcPr>
            <w:tcW w:w="570" w:type="pct"/>
            <w:tcBorders>
              <w:top w:val="nil"/>
              <w:left w:val="nil"/>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390"/>
        </w:trPr>
        <w:tc>
          <w:tcPr>
            <w:tcW w:w="505" w:type="pct"/>
            <w:tcBorders>
              <w:top w:val="nil"/>
              <w:left w:val="single" w:sz="4" w:space="0" w:color="auto"/>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center"/>
              <w:rPr>
                <w:sz w:val="22"/>
                <w:szCs w:val="32"/>
              </w:rPr>
            </w:pPr>
            <w:r w:rsidRPr="00512F5F">
              <w:rPr>
                <w:sz w:val="22"/>
                <w:szCs w:val="32"/>
              </w:rPr>
              <w:t>322</w:t>
            </w:r>
          </w:p>
        </w:tc>
        <w:tc>
          <w:tcPr>
            <w:tcW w:w="126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rPr>
                <w:sz w:val="22"/>
                <w:szCs w:val="32"/>
              </w:rPr>
            </w:pPr>
            <w:r w:rsidRPr="00512F5F">
              <w:rPr>
                <w:sz w:val="22"/>
                <w:szCs w:val="32"/>
              </w:rPr>
              <w:t>Rashodi za materijal i energiju</w:t>
            </w:r>
          </w:p>
        </w:tc>
        <w:tc>
          <w:tcPr>
            <w:tcW w:w="69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4.000,00</w:t>
            </w:r>
          </w:p>
        </w:tc>
        <w:tc>
          <w:tcPr>
            <w:tcW w:w="75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4.000,00</w:t>
            </w:r>
          </w:p>
        </w:tc>
        <w:tc>
          <w:tcPr>
            <w:tcW w:w="633"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4.000,00</w:t>
            </w:r>
          </w:p>
        </w:tc>
        <w:tc>
          <w:tcPr>
            <w:tcW w:w="570" w:type="pct"/>
            <w:tcBorders>
              <w:top w:val="nil"/>
              <w:left w:val="nil"/>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360"/>
        </w:trPr>
        <w:tc>
          <w:tcPr>
            <w:tcW w:w="505" w:type="pct"/>
            <w:tcBorders>
              <w:top w:val="nil"/>
              <w:left w:val="single" w:sz="4" w:space="0" w:color="auto"/>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center"/>
              <w:rPr>
                <w:sz w:val="22"/>
                <w:szCs w:val="32"/>
              </w:rPr>
            </w:pPr>
            <w:r w:rsidRPr="00512F5F">
              <w:rPr>
                <w:sz w:val="22"/>
                <w:szCs w:val="32"/>
              </w:rPr>
              <w:t>323</w:t>
            </w:r>
          </w:p>
        </w:tc>
        <w:tc>
          <w:tcPr>
            <w:tcW w:w="126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rPr>
                <w:sz w:val="22"/>
                <w:szCs w:val="32"/>
              </w:rPr>
            </w:pPr>
            <w:r w:rsidRPr="00512F5F">
              <w:rPr>
                <w:sz w:val="22"/>
                <w:szCs w:val="32"/>
              </w:rPr>
              <w:t>Rashodi za usluge</w:t>
            </w:r>
          </w:p>
        </w:tc>
        <w:tc>
          <w:tcPr>
            <w:tcW w:w="69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7.000,00</w:t>
            </w:r>
          </w:p>
        </w:tc>
        <w:tc>
          <w:tcPr>
            <w:tcW w:w="75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7.000,00</w:t>
            </w:r>
          </w:p>
        </w:tc>
        <w:tc>
          <w:tcPr>
            <w:tcW w:w="633"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7.980,00</w:t>
            </w:r>
          </w:p>
        </w:tc>
        <w:tc>
          <w:tcPr>
            <w:tcW w:w="56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14.980,00</w:t>
            </w:r>
          </w:p>
        </w:tc>
        <w:tc>
          <w:tcPr>
            <w:tcW w:w="570" w:type="pct"/>
            <w:tcBorders>
              <w:top w:val="nil"/>
              <w:left w:val="nil"/>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360"/>
        </w:trPr>
        <w:tc>
          <w:tcPr>
            <w:tcW w:w="505" w:type="pct"/>
            <w:tcBorders>
              <w:top w:val="nil"/>
              <w:left w:val="single" w:sz="4" w:space="0" w:color="auto"/>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center"/>
              <w:rPr>
                <w:sz w:val="22"/>
                <w:szCs w:val="32"/>
              </w:rPr>
            </w:pPr>
            <w:r w:rsidRPr="00512F5F">
              <w:rPr>
                <w:sz w:val="22"/>
                <w:szCs w:val="32"/>
              </w:rPr>
              <w:t>329</w:t>
            </w:r>
          </w:p>
        </w:tc>
        <w:tc>
          <w:tcPr>
            <w:tcW w:w="126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rPr>
                <w:sz w:val="22"/>
                <w:szCs w:val="32"/>
              </w:rPr>
            </w:pPr>
            <w:r w:rsidRPr="00512F5F">
              <w:rPr>
                <w:sz w:val="22"/>
                <w:szCs w:val="32"/>
              </w:rPr>
              <w:t xml:space="preserve">Ostali </w:t>
            </w:r>
            <w:proofErr w:type="spellStart"/>
            <w:r w:rsidRPr="00512F5F">
              <w:rPr>
                <w:sz w:val="22"/>
                <w:szCs w:val="32"/>
              </w:rPr>
              <w:t>nespom</w:t>
            </w:r>
            <w:proofErr w:type="spellEnd"/>
            <w:r w:rsidRPr="00512F5F">
              <w:rPr>
                <w:sz w:val="22"/>
                <w:szCs w:val="32"/>
              </w:rPr>
              <w:t xml:space="preserve">. </w:t>
            </w:r>
            <w:proofErr w:type="spellStart"/>
            <w:r w:rsidRPr="00512F5F">
              <w:rPr>
                <w:sz w:val="22"/>
                <w:szCs w:val="32"/>
              </w:rPr>
              <w:t>rash</w:t>
            </w:r>
            <w:proofErr w:type="spellEnd"/>
            <w:r w:rsidRPr="00512F5F">
              <w:rPr>
                <w:sz w:val="22"/>
                <w:szCs w:val="32"/>
              </w:rPr>
              <w:t>. poslova</w:t>
            </w:r>
          </w:p>
        </w:tc>
        <w:tc>
          <w:tcPr>
            <w:tcW w:w="697"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10.200,00</w:t>
            </w:r>
          </w:p>
        </w:tc>
        <w:tc>
          <w:tcPr>
            <w:tcW w:w="75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10.200,00</w:t>
            </w:r>
          </w:p>
        </w:tc>
        <w:tc>
          <w:tcPr>
            <w:tcW w:w="633"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000000" w:fill="D9D9D9"/>
            <w:vAlign w:val="bottom"/>
            <w:hideMark/>
          </w:tcPr>
          <w:p w:rsidR="00FD7B36" w:rsidRPr="00512F5F" w:rsidRDefault="00FD7B36" w:rsidP="00FD7B36">
            <w:pPr>
              <w:suppressAutoHyphens w:val="0"/>
              <w:jc w:val="right"/>
              <w:rPr>
                <w:sz w:val="22"/>
                <w:szCs w:val="32"/>
              </w:rPr>
            </w:pPr>
            <w:r w:rsidRPr="00512F5F">
              <w:rPr>
                <w:sz w:val="22"/>
                <w:szCs w:val="32"/>
              </w:rPr>
              <w:t>10.200,00</w:t>
            </w:r>
          </w:p>
        </w:tc>
        <w:tc>
          <w:tcPr>
            <w:tcW w:w="570" w:type="pct"/>
            <w:tcBorders>
              <w:top w:val="nil"/>
              <w:left w:val="nil"/>
              <w:bottom w:val="single" w:sz="4" w:space="0" w:color="auto"/>
              <w:right w:val="single" w:sz="4" w:space="0" w:color="auto"/>
            </w:tcBorders>
            <w:shd w:val="clear" w:color="000000" w:fill="D9D9D9"/>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34</w:t>
            </w:r>
          </w:p>
        </w:tc>
        <w:tc>
          <w:tcPr>
            <w:tcW w:w="1267" w:type="pct"/>
            <w:tcBorders>
              <w:top w:val="nil"/>
              <w:left w:val="nil"/>
              <w:bottom w:val="single" w:sz="4" w:space="0" w:color="auto"/>
              <w:right w:val="single" w:sz="4" w:space="0" w:color="auto"/>
            </w:tcBorders>
            <w:shd w:val="clear" w:color="000000" w:fill="FFFFCC"/>
            <w:vAlign w:val="bottom"/>
            <w:hideMark/>
          </w:tcPr>
          <w:p w:rsidR="00FD7B36" w:rsidRPr="00512F5F" w:rsidRDefault="00FD7B36" w:rsidP="00FD7B36">
            <w:pPr>
              <w:suppressAutoHyphens w:val="0"/>
              <w:rPr>
                <w:b/>
                <w:bCs/>
                <w:sz w:val="22"/>
                <w:szCs w:val="32"/>
              </w:rPr>
            </w:pPr>
            <w:r w:rsidRPr="00512F5F">
              <w:rPr>
                <w:b/>
                <w:bCs/>
                <w:sz w:val="22"/>
                <w:szCs w:val="32"/>
              </w:rPr>
              <w:t>Financijski rashodi</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1.100,00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1.100,00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1.100,00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36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343</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 xml:space="preserve">Ostali </w:t>
            </w:r>
            <w:proofErr w:type="spellStart"/>
            <w:r w:rsidRPr="00512F5F">
              <w:rPr>
                <w:sz w:val="22"/>
                <w:szCs w:val="32"/>
              </w:rPr>
              <w:t>financiski</w:t>
            </w:r>
            <w:proofErr w:type="spellEnd"/>
            <w:r w:rsidRPr="00512F5F">
              <w:rPr>
                <w:sz w:val="22"/>
                <w:szCs w:val="32"/>
              </w:rPr>
              <w:t xml:space="preserve"> rashodi</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1.100,00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1.100,00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1.100,00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80"/>
        </w:trPr>
        <w:tc>
          <w:tcPr>
            <w:tcW w:w="505" w:type="pct"/>
            <w:tcBorders>
              <w:top w:val="nil"/>
              <w:left w:val="single" w:sz="4" w:space="0" w:color="auto"/>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center"/>
              <w:rPr>
                <w:b/>
                <w:bCs/>
                <w:sz w:val="22"/>
                <w:szCs w:val="32"/>
              </w:rPr>
            </w:pPr>
            <w:r w:rsidRPr="00512F5F">
              <w:rPr>
                <w:b/>
                <w:bCs/>
                <w:sz w:val="22"/>
                <w:szCs w:val="32"/>
              </w:rPr>
              <w:t>42</w:t>
            </w:r>
          </w:p>
        </w:tc>
        <w:tc>
          <w:tcPr>
            <w:tcW w:w="1267" w:type="pct"/>
            <w:tcBorders>
              <w:top w:val="nil"/>
              <w:left w:val="nil"/>
              <w:bottom w:val="single" w:sz="4" w:space="0" w:color="auto"/>
              <w:right w:val="single" w:sz="4" w:space="0" w:color="auto"/>
            </w:tcBorders>
            <w:shd w:val="clear" w:color="000000" w:fill="FFFFCC"/>
            <w:vAlign w:val="bottom"/>
            <w:hideMark/>
          </w:tcPr>
          <w:p w:rsidR="00FD7B36" w:rsidRPr="00512F5F" w:rsidRDefault="00FD7B36" w:rsidP="00FD7B36">
            <w:pPr>
              <w:suppressAutoHyphens w:val="0"/>
              <w:rPr>
                <w:b/>
                <w:bCs/>
                <w:sz w:val="22"/>
                <w:szCs w:val="32"/>
              </w:rPr>
            </w:pPr>
            <w:r w:rsidRPr="00512F5F">
              <w:rPr>
                <w:b/>
                <w:bCs/>
                <w:sz w:val="22"/>
                <w:szCs w:val="32"/>
              </w:rPr>
              <w:t>Nefinancijska imovina</w:t>
            </w:r>
          </w:p>
        </w:tc>
        <w:tc>
          <w:tcPr>
            <w:tcW w:w="697"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82.630,00</w:t>
            </w:r>
          </w:p>
        </w:tc>
        <w:tc>
          <w:tcPr>
            <w:tcW w:w="75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82.630,00</w:t>
            </w:r>
          </w:p>
        </w:tc>
        <w:tc>
          <w:tcPr>
            <w:tcW w:w="633"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-39.630,00</w:t>
            </w:r>
          </w:p>
        </w:tc>
        <w:tc>
          <w:tcPr>
            <w:tcW w:w="569"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43.000,00</w:t>
            </w:r>
          </w:p>
        </w:tc>
        <w:tc>
          <w:tcPr>
            <w:tcW w:w="570" w:type="pct"/>
            <w:tcBorders>
              <w:top w:val="nil"/>
              <w:left w:val="nil"/>
              <w:bottom w:val="single" w:sz="4" w:space="0" w:color="auto"/>
              <w:right w:val="single" w:sz="4" w:space="0" w:color="auto"/>
            </w:tcBorders>
            <w:shd w:val="clear" w:color="000000" w:fill="FFFFCC"/>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39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422</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Uredska oprema i namještaj</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42.130,00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42.130,00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-22.130,00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20.000,00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2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424</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Knjige u knjižnicama</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33.000,00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33.000,00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-10.000,00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23.000,00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20"/>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sz w:val="22"/>
                <w:szCs w:val="32"/>
              </w:rPr>
            </w:pPr>
            <w:r w:rsidRPr="00512F5F">
              <w:rPr>
                <w:sz w:val="22"/>
                <w:szCs w:val="32"/>
              </w:rPr>
              <w:t>426</w:t>
            </w:r>
          </w:p>
        </w:tc>
        <w:tc>
          <w:tcPr>
            <w:tcW w:w="126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rPr>
                <w:sz w:val="22"/>
                <w:szCs w:val="32"/>
              </w:rPr>
            </w:pPr>
            <w:r w:rsidRPr="00512F5F">
              <w:rPr>
                <w:sz w:val="22"/>
                <w:szCs w:val="32"/>
              </w:rPr>
              <w:t>Knjižnični računalni softver</w:t>
            </w:r>
          </w:p>
        </w:tc>
        <w:tc>
          <w:tcPr>
            <w:tcW w:w="697" w:type="pct"/>
            <w:tcBorders>
              <w:top w:val="nil"/>
              <w:left w:val="nil"/>
              <w:bottom w:val="single" w:sz="4" w:space="0" w:color="auto"/>
              <w:right w:val="single" w:sz="4" w:space="0" w:color="auto"/>
            </w:tcBorders>
            <w:shd w:val="clear" w:color="auto" w:fill="auto"/>
            <w:vAlign w:val="bottom"/>
            <w:hideMark/>
          </w:tcPr>
          <w:p w:rsidR="00FD7B36" w:rsidRPr="00512F5F" w:rsidRDefault="00FD7B36" w:rsidP="00FD7B36">
            <w:pPr>
              <w:suppressAutoHyphens w:val="0"/>
              <w:jc w:val="right"/>
              <w:rPr>
                <w:sz w:val="22"/>
                <w:szCs w:val="32"/>
              </w:rPr>
            </w:pPr>
            <w:r w:rsidRPr="00512F5F">
              <w:rPr>
                <w:sz w:val="22"/>
                <w:szCs w:val="32"/>
              </w:rPr>
              <w:t>7.500,00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7.500,00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-7.500,00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right"/>
              <w:rPr>
                <w:b/>
                <w:bCs/>
                <w:sz w:val="22"/>
                <w:szCs w:val="32"/>
              </w:rPr>
            </w:pPr>
            <w:r w:rsidRPr="00512F5F">
              <w:rPr>
                <w:b/>
                <w:bCs/>
                <w:sz w:val="22"/>
                <w:szCs w:val="32"/>
              </w:rPr>
              <w:t>100,00</w:t>
            </w:r>
          </w:p>
        </w:tc>
      </w:tr>
      <w:tr w:rsidR="00512F5F" w:rsidRPr="00512F5F" w:rsidTr="00512F5F">
        <w:trPr>
          <w:trHeight w:val="40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b/>
                <w:bCs/>
                <w:sz w:val="22"/>
                <w:szCs w:val="32"/>
              </w:rPr>
            </w:pPr>
            <w:r w:rsidRPr="00512F5F">
              <w:rPr>
                <w:b/>
                <w:bCs/>
                <w:sz w:val="22"/>
                <w:szCs w:val="32"/>
              </w:rPr>
              <w:t>922</w:t>
            </w:r>
          </w:p>
        </w:tc>
        <w:tc>
          <w:tcPr>
            <w:tcW w:w="126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rPr>
                <w:b/>
                <w:bCs/>
                <w:sz w:val="22"/>
                <w:szCs w:val="32"/>
              </w:rPr>
            </w:pPr>
            <w:r w:rsidRPr="00512F5F">
              <w:rPr>
                <w:b/>
                <w:bCs/>
                <w:sz w:val="22"/>
                <w:szCs w:val="32"/>
              </w:rPr>
              <w:t>Višak prihoda nad rashodima</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center"/>
              <w:rPr>
                <w:b/>
                <w:bCs/>
                <w:sz w:val="22"/>
                <w:szCs w:val="32"/>
              </w:rPr>
            </w:pPr>
            <w:r w:rsidRPr="00512F5F">
              <w:rPr>
                <w:b/>
                <w:bCs/>
                <w:sz w:val="22"/>
                <w:szCs w:val="32"/>
              </w:rPr>
              <w:t>#DIV/0!</w:t>
            </w:r>
          </w:p>
        </w:tc>
      </w:tr>
      <w:tr w:rsidR="00512F5F" w:rsidRPr="00512F5F" w:rsidTr="00512F5F">
        <w:trPr>
          <w:trHeight w:val="405"/>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center"/>
              <w:rPr>
                <w:b/>
                <w:bCs/>
                <w:sz w:val="22"/>
                <w:szCs w:val="32"/>
              </w:rPr>
            </w:pPr>
            <w:r w:rsidRPr="00512F5F">
              <w:rPr>
                <w:b/>
                <w:bCs/>
                <w:sz w:val="22"/>
                <w:szCs w:val="32"/>
              </w:rPr>
              <w:lastRenderedPageBreak/>
              <w:t>922</w:t>
            </w:r>
          </w:p>
        </w:tc>
        <w:tc>
          <w:tcPr>
            <w:tcW w:w="126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rPr>
                <w:b/>
                <w:bCs/>
                <w:sz w:val="22"/>
                <w:szCs w:val="32"/>
              </w:rPr>
            </w:pPr>
            <w:r w:rsidRPr="00512F5F">
              <w:rPr>
                <w:b/>
                <w:bCs/>
                <w:sz w:val="22"/>
                <w:szCs w:val="32"/>
              </w:rPr>
              <w:t>Manjak prihoda nad rashodima</w:t>
            </w:r>
          </w:p>
        </w:tc>
        <w:tc>
          <w:tcPr>
            <w:tcW w:w="697"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 </w:t>
            </w:r>
          </w:p>
        </w:tc>
        <w:tc>
          <w:tcPr>
            <w:tcW w:w="75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633"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sz w:val="22"/>
                <w:szCs w:val="32"/>
              </w:rPr>
            </w:pPr>
            <w:r w:rsidRPr="00512F5F">
              <w:rPr>
                <w:sz w:val="22"/>
                <w:szCs w:val="32"/>
              </w:rPr>
              <w:t>0,00</w:t>
            </w:r>
          </w:p>
        </w:tc>
        <w:tc>
          <w:tcPr>
            <w:tcW w:w="569" w:type="pct"/>
            <w:tcBorders>
              <w:top w:val="nil"/>
              <w:left w:val="nil"/>
              <w:bottom w:val="single" w:sz="4" w:space="0" w:color="auto"/>
              <w:right w:val="single" w:sz="4" w:space="0" w:color="auto"/>
            </w:tcBorders>
            <w:shd w:val="clear" w:color="auto" w:fill="auto"/>
            <w:noWrap/>
            <w:vAlign w:val="bottom"/>
            <w:hideMark/>
          </w:tcPr>
          <w:p w:rsidR="00FD7B36" w:rsidRPr="00512F5F" w:rsidRDefault="00FD7B36" w:rsidP="00FD7B36">
            <w:pPr>
              <w:suppressAutoHyphens w:val="0"/>
              <w:jc w:val="right"/>
              <w:rPr>
                <w:b/>
                <w:bCs/>
                <w:sz w:val="22"/>
                <w:szCs w:val="32"/>
              </w:rPr>
            </w:pPr>
            <w:r w:rsidRPr="00512F5F">
              <w:rPr>
                <w:b/>
                <w:bCs/>
                <w:sz w:val="22"/>
                <w:szCs w:val="32"/>
              </w:rPr>
              <w:t>0,00</w:t>
            </w:r>
          </w:p>
        </w:tc>
        <w:tc>
          <w:tcPr>
            <w:tcW w:w="570" w:type="pct"/>
            <w:tcBorders>
              <w:top w:val="nil"/>
              <w:left w:val="nil"/>
              <w:bottom w:val="single" w:sz="4" w:space="0" w:color="auto"/>
              <w:right w:val="single" w:sz="4" w:space="0" w:color="auto"/>
            </w:tcBorders>
            <w:shd w:val="clear" w:color="000000" w:fill="FFFFFF"/>
            <w:noWrap/>
            <w:vAlign w:val="bottom"/>
            <w:hideMark/>
          </w:tcPr>
          <w:p w:rsidR="00FD7B36" w:rsidRPr="00512F5F" w:rsidRDefault="00FD7B36" w:rsidP="00FD7B36">
            <w:pPr>
              <w:suppressAutoHyphens w:val="0"/>
              <w:jc w:val="center"/>
              <w:rPr>
                <w:b/>
                <w:bCs/>
                <w:sz w:val="22"/>
                <w:szCs w:val="32"/>
              </w:rPr>
            </w:pPr>
            <w:r w:rsidRPr="00512F5F">
              <w:rPr>
                <w:b/>
                <w:bCs/>
                <w:sz w:val="22"/>
                <w:szCs w:val="32"/>
              </w:rPr>
              <w:t>#DIV/0!</w:t>
            </w:r>
          </w:p>
        </w:tc>
      </w:tr>
      <w:tr w:rsidR="00512F5F" w:rsidRPr="00512F5F" w:rsidTr="00512F5F">
        <w:trPr>
          <w:trHeight w:val="315"/>
        </w:trPr>
        <w:tc>
          <w:tcPr>
            <w:tcW w:w="505"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b/>
                <w:bCs/>
                <w:sz w:val="22"/>
                <w:szCs w:val="32"/>
              </w:rPr>
            </w:pPr>
          </w:p>
        </w:tc>
        <w:tc>
          <w:tcPr>
            <w:tcW w:w="1267" w:type="pct"/>
            <w:tcBorders>
              <w:top w:val="nil"/>
              <w:left w:val="nil"/>
              <w:bottom w:val="nil"/>
              <w:right w:val="nil"/>
            </w:tcBorders>
            <w:shd w:val="clear" w:color="auto" w:fill="auto"/>
            <w:noWrap/>
            <w:vAlign w:val="bottom"/>
            <w:hideMark/>
          </w:tcPr>
          <w:p w:rsidR="00FD7B36" w:rsidRPr="00512F5F" w:rsidRDefault="00FD7B36" w:rsidP="00FD7B36">
            <w:pPr>
              <w:suppressAutoHyphens w:val="0"/>
              <w:jc w:val="center"/>
              <w:rPr>
                <w:sz w:val="22"/>
                <w:szCs w:val="20"/>
              </w:rPr>
            </w:pPr>
          </w:p>
        </w:tc>
        <w:tc>
          <w:tcPr>
            <w:tcW w:w="697" w:type="pct"/>
            <w:tcBorders>
              <w:top w:val="nil"/>
              <w:left w:val="nil"/>
              <w:bottom w:val="nil"/>
              <w:right w:val="nil"/>
            </w:tcBorders>
            <w:shd w:val="clear" w:color="auto" w:fill="auto"/>
            <w:noWrap/>
            <w:vAlign w:val="bottom"/>
            <w:hideMark/>
          </w:tcPr>
          <w:p w:rsidR="00FD7B36" w:rsidRPr="00512F5F" w:rsidRDefault="00FD7B36" w:rsidP="00FD7B36">
            <w:pPr>
              <w:suppressAutoHyphens w:val="0"/>
              <w:rPr>
                <w:sz w:val="22"/>
                <w:szCs w:val="20"/>
              </w:rPr>
            </w:pPr>
          </w:p>
        </w:tc>
        <w:tc>
          <w:tcPr>
            <w:tcW w:w="759" w:type="pct"/>
            <w:tcBorders>
              <w:top w:val="nil"/>
              <w:left w:val="nil"/>
              <w:bottom w:val="nil"/>
              <w:right w:val="nil"/>
            </w:tcBorders>
            <w:shd w:val="clear" w:color="auto" w:fill="auto"/>
            <w:noWrap/>
            <w:vAlign w:val="bottom"/>
            <w:hideMark/>
          </w:tcPr>
          <w:p w:rsidR="00FD7B36" w:rsidRPr="00512F5F" w:rsidRDefault="00FD7B36" w:rsidP="00FD7B36">
            <w:pPr>
              <w:suppressAutoHyphens w:val="0"/>
              <w:rPr>
                <w:sz w:val="22"/>
                <w:szCs w:val="20"/>
              </w:rPr>
            </w:pPr>
          </w:p>
        </w:tc>
        <w:tc>
          <w:tcPr>
            <w:tcW w:w="633" w:type="pct"/>
            <w:tcBorders>
              <w:top w:val="nil"/>
              <w:left w:val="nil"/>
              <w:bottom w:val="nil"/>
              <w:right w:val="nil"/>
            </w:tcBorders>
            <w:shd w:val="clear" w:color="auto" w:fill="auto"/>
            <w:noWrap/>
            <w:vAlign w:val="bottom"/>
            <w:hideMark/>
          </w:tcPr>
          <w:p w:rsidR="00FD7B36" w:rsidRPr="00512F5F" w:rsidRDefault="00FD7B36" w:rsidP="00FD7B36">
            <w:pPr>
              <w:suppressAutoHyphens w:val="0"/>
              <w:rPr>
                <w:sz w:val="22"/>
                <w:szCs w:val="20"/>
              </w:rPr>
            </w:pPr>
          </w:p>
        </w:tc>
        <w:tc>
          <w:tcPr>
            <w:tcW w:w="569" w:type="pct"/>
            <w:tcBorders>
              <w:top w:val="nil"/>
              <w:left w:val="nil"/>
              <w:bottom w:val="nil"/>
              <w:right w:val="nil"/>
            </w:tcBorders>
            <w:shd w:val="clear" w:color="auto" w:fill="auto"/>
            <w:vAlign w:val="bottom"/>
            <w:hideMark/>
          </w:tcPr>
          <w:p w:rsidR="00FD7B36" w:rsidRPr="00512F5F" w:rsidRDefault="00FD7B36" w:rsidP="00FD7B36">
            <w:pPr>
              <w:suppressAutoHyphens w:val="0"/>
              <w:rPr>
                <w:sz w:val="22"/>
                <w:szCs w:val="20"/>
              </w:rPr>
            </w:pPr>
          </w:p>
        </w:tc>
        <w:tc>
          <w:tcPr>
            <w:tcW w:w="570" w:type="pct"/>
            <w:tcBorders>
              <w:top w:val="nil"/>
              <w:left w:val="nil"/>
              <w:bottom w:val="nil"/>
              <w:right w:val="nil"/>
            </w:tcBorders>
            <w:shd w:val="clear" w:color="auto" w:fill="auto"/>
            <w:vAlign w:val="bottom"/>
            <w:hideMark/>
          </w:tcPr>
          <w:p w:rsidR="00FD7B36" w:rsidRPr="00512F5F" w:rsidRDefault="00FD7B36" w:rsidP="00FD7B36">
            <w:pPr>
              <w:suppressAutoHyphens w:val="0"/>
              <w:rPr>
                <w:sz w:val="22"/>
                <w:szCs w:val="20"/>
              </w:rPr>
            </w:pPr>
          </w:p>
        </w:tc>
      </w:tr>
      <w:tr w:rsidR="00FD7B36" w:rsidRPr="00512F5F" w:rsidTr="00512F5F">
        <w:trPr>
          <w:trHeight w:val="495"/>
        </w:trPr>
        <w:tc>
          <w:tcPr>
            <w:tcW w:w="2469" w:type="pct"/>
            <w:gridSpan w:val="3"/>
            <w:tcBorders>
              <w:top w:val="nil"/>
              <w:left w:val="nil"/>
              <w:bottom w:val="nil"/>
              <w:right w:val="nil"/>
            </w:tcBorders>
            <w:shd w:val="clear" w:color="auto" w:fill="auto"/>
            <w:noWrap/>
            <w:vAlign w:val="bottom"/>
            <w:hideMark/>
          </w:tcPr>
          <w:p w:rsidR="00FD7B36" w:rsidRPr="00512F5F" w:rsidRDefault="00FD7B36" w:rsidP="00FD7B36">
            <w:pPr>
              <w:suppressAutoHyphens w:val="0"/>
              <w:rPr>
                <w:b/>
                <w:bCs/>
                <w:sz w:val="22"/>
                <w:szCs w:val="32"/>
              </w:rPr>
            </w:pPr>
            <w:r w:rsidRPr="00512F5F">
              <w:rPr>
                <w:b/>
                <w:bCs/>
                <w:sz w:val="22"/>
                <w:szCs w:val="32"/>
              </w:rPr>
              <w:t>KLASA: 400-02/21-03/03</w:t>
            </w:r>
          </w:p>
        </w:tc>
        <w:tc>
          <w:tcPr>
            <w:tcW w:w="759" w:type="pct"/>
            <w:tcBorders>
              <w:top w:val="nil"/>
              <w:left w:val="nil"/>
              <w:bottom w:val="nil"/>
              <w:right w:val="nil"/>
            </w:tcBorders>
            <w:shd w:val="clear" w:color="auto" w:fill="auto"/>
            <w:noWrap/>
            <w:vAlign w:val="bottom"/>
            <w:hideMark/>
          </w:tcPr>
          <w:p w:rsidR="00FD7B36" w:rsidRPr="00512F5F" w:rsidRDefault="00FD7B36" w:rsidP="00FD7B36">
            <w:pPr>
              <w:suppressAutoHyphens w:val="0"/>
              <w:rPr>
                <w:b/>
                <w:bCs/>
                <w:sz w:val="22"/>
                <w:szCs w:val="32"/>
              </w:rPr>
            </w:pPr>
          </w:p>
        </w:tc>
        <w:tc>
          <w:tcPr>
            <w:tcW w:w="1772" w:type="pct"/>
            <w:gridSpan w:val="3"/>
            <w:tcBorders>
              <w:top w:val="nil"/>
              <w:left w:val="nil"/>
              <w:bottom w:val="nil"/>
              <w:right w:val="nil"/>
            </w:tcBorders>
            <w:shd w:val="clear" w:color="auto" w:fill="auto"/>
            <w:noWrap/>
            <w:vAlign w:val="bottom"/>
            <w:hideMark/>
          </w:tcPr>
          <w:p w:rsidR="00FD7B36" w:rsidRPr="00512F5F" w:rsidRDefault="00FD7B36" w:rsidP="00FD7B36">
            <w:pPr>
              <w:suppressAutoHyphens w:val="0"/>
              <w:rPr>
                <w:sz w:val="22"/>
                <w:szCs w:val="32"/>
              </w:rPr>
            </w:pPr>
            <w:r w:rsidRPr="00512F5F">
              <w:rPr>
                <w:sz w:val="22"/>
                <w:szCs w:val="32"/>
              </w:rPr>
              <w:t>Predsjednik OV:</w:t>
            </w:r>
          </w:p>
        </w:tc>
      </w:tr>
      <w:tr w:rsidR="00FD7B36" w:rsidRPr="00512F5F" w:rsidTr="00512F5F">
        <w:trPr>
          <w:trHeight w:val="405"/>
        </w:trPr>
        <w:tc>
          <w:tcPr>
            <w:tcW w:w="2469" w:type="pct"/>
            <w:gridSpan w:val="3"/>
            <w:tcBorders>
              <w:top w:val="nil"/>
              <w:left w:val="nil"/>
              <w:bottom w:val="nil"/>
              <w:right w:val="nil"/>
            </w:tcBorders>
            <w:shd w:val="clear" w:color="auto" w:fill="auto"/>
            <w:noWrap/>
            <w:vAlign w:val="bottom"/>
            <w:hideMark/>
          </w:tcPr>
          <w:p w:rsidR="00FD7B36" w:rsidRPr="00512F5F" w:rsidRDefault="00FD7B36" w:rsidP="00FD7B36">
            <w:pPr>
              <w:suppressAutoHyphens w:val="0"/>
              <w:rPr>
                <w:b/>
                <w:bCs/>
                <w:sz w:val="22"/>
                <w:szCs w:val="32"/>
              </w:rPr>
            </w:pPr>
            <w:r w:rsidRPr="00512F5F">
              <w:rPr>
                <w:b/>
                <w:bCs/>
                <w:sz w:val="22"/>
                <w:szCs w:val="32"/>
              </w:rPr>
              <w:t>URBROJ: 2178/18-03/21-01</w:t>
            </w:r>
          </w:p>
        </w:tc>
        <w:tc>
          <w:tcPr>
            <w:tcW w:w="759" w:type="pct"/>
            <w:tcBorders>
              <w:top w:val="nil"/>
              <w:left w:val="nil"/>
              <w:bottom w:val="nil"/>
              <w:right w:val="nil"/>
            </w:tcBorders>
            <w:shd w:val="clear" w:color="auto" w:fill="auto"/>
            <w:noWrap/>
            <w:vAlign w:val="bottom"/>
            <w:hideMark/>
          </w:tcPr>
          <w:p w:rsidR="00FD7B36" w:rsidRPr="00512F5F" w:rsidRDefault="00FD7B36" w:rsidP="00FD7B36">
            <w:pPr>
              <w:suppressAutoHyphens w:val="0"/>
              <w:rPr>
                <w:b/>
                <w:bCs/>
                <w:sz w:val="22"/>
                <w:szCs w:val="32"/>
              </w:rPr>
            </w:pPr>
          </w:p>
        </w:tc>
        <w:tc>
          <w:tcPr>
            <w:tcW w:w="1772" w:type="pct"/>
            <w:gridSpan w:val="3"/>
            <w:tcBorders>
              <w:top w:val="nil"/>
              <w:left w:val="nil"/>
              <w:bottom w:val="nil"/>
              <w:right w:val="nil"/>
            </w:tcBorders>
            <w:shd w:val="clear" w:color="auto" w:fill="auto"/>
            <w:noWrap/>
            <w:vAlign w:val="bottom"/>
            <w:hideMark/>
          </w:tcPr>
          <w:p w:rsidR="00FD7B36" w:rsidRPr="00512F5F" w:rsidRDefault="00FD7B36" w:rsidP="00FD7B36">
            <w:pPr>
              <w:suppressAutoHyphens w:val="0"/>
              <w:rPr>
                <w:sz w:val="22"/>
                <w:szCs w:val="32"/>
              </w:rPr>
            </w:pPr>
            <w:r w:rsidRPr="00512F5F">
              <w:rPr>
                <w:sz w:val="22"/>
                <w:szCs w:val="32"/>
              </w:rPr>
              <w:t>Željko Klarić</w:t>
            </w:r>
          </w:p>
        </w:tc>
      </w:tr>
      <w:tr w:rsidR="00512F5F" w:rsidRPr="00512F5F" w:rsidTr="00512F5F">
        <w:trPr>
          <w:trHeight w:val="405"/>
        </w:trPr>
        <w:tc>
          <w:tcPr>
            <w:tcW w:w="2469" w:type="pct"/>
            <w:gridSpan w:val="3"/>
            <w:tcBorders>
              <w:top w:val="nil"/>
              <w:left w:val="nil"/>
              <w:bottom w:val="nil"/>
              <w:right w:val="nil"/>
            </w:tcBorders>
            <w:shd w:val="clear" w:color="auto" w:fill="auto"/>
            <w:noWrap/>
            <w:vAlign w:val="bottom"/>
            <w:hideMark/>
          </w:tcPr>
          <w:p w:rsidR="00FD7B36" w:rsidRPr="00512F5F" w:rsidRDefault="00FD7B36" w:rsidP="00FD7B36">
            <w:pPr>
              <w:suppressAutoHyphens w:val="0"/>
              <w:rPr>
                <w:b/>
                <w:bCs/>
                <w:color w:val="000000"/>
                <w:sz w:val="22"/>
                <w:szCs w:val="32"/>
              </w:rPr>
            </w:pPr>
            <w:r w:rsidRPr="00512F5F">
              <w:rPr>
                <w:b/>
                <w:bCs/>
                <w:color w:val="000000"/>
                <w:sz w:val="22"/>
                <w:szCs w:val="32"/>
              </w:rPr>
              <w:t xml:space="preserve">Gornji </w:t>
            </w:r>
            <w:proofErr w:type="spellStart"/>
            <w:r w:rsidRPr="00512F5F">
              <w:rPr>
                <w:b/>
                <w:bCs/>
                <w:color w:val="000000"/>
                <w:sz w:val="22"/>
                <w:szCs w:val="32"/>
              </w:rPr>
              <w:t>Bogićevci</w:t>
            </w:r>
            <w:proofErr w:type="spellEnd"/>
            <w:r w:rsidRPr="00512F5F">
              <w:rPr>
                <w:b/>
                <w:bCs/>
                <w:color w:val="000000"/>
                <w:sz w:val="22"/>
                <w:szCs w:val="32"/>
              </w:rPr>
              <w:t xml:space="preserve">, </w:t>
            </w:r>
            <w:r w:rsidRPr="00512F5F">
              <w:rPr>
                <w:b/>
                <w:bCs/>
                <w:sz w:val="22"/>
                <w:szCs w:val="32"/>
              </w:rPr>
              <w:t>14</w:t>
            </w:r>
            <w:r w:rsidRPr="00512F5F">
              <w:rPr>
                <w:b/>
                <w:bCs/>
                <w:color w:val="000000"/>
                <w:sz w:val="22"/>
                <w:szCs w:val="32"/>
              </w:rPr>
              <w:t>.09.2021.</w:t>
            </w:r>
          </w:p>
        </w:tc>
        <w:tc>
          <w:tcPr>
            <w:tcW w:w="759" w:type="pct"/>
            <w:tcBorders>
              <w:top w:val="nil"/>
              <w:left w:val="nil"/>
              <w:bottom w:val="nil"/>
              <w:right w:val="nil"/>
            </w:tcBorders>
            <w:shd w:val="clear" w:color="auto" w:fill="auto"/>
            <w:noWrap/>
            <w:vAlign w:val="bottom"/>
            <w:hideMark/>
          </w:tcPr>
          <w:p w:rsidR="00FD7B36" w:rsidRPr="00512F5F" w:rsidRDefault="00FD7B36" w:rsidP="00FD7B36">
            <w:pPr>
              <w:suppressAutoHyphens w:val="0"/>
              <w:rPr>
                <w:b/>
                <w:bCs/>
                <w:color w:val="000000"/>
                <w:sz w:val="22"/>
                <w:szCs w:val="32"/>
              </w:rPr>
            </w:pPr>
          </w:p>
        </w:tc>
        <w:tc>
          <w:tcPr>
            <w:tcW w:w="633" w:type="pct"/>
            <w:tcBorders>
              <w:top w:val="nil"/>
              <w:left w:val="nil"/>
              <w:bottom w:val="nil"/>
              <w:right w:val="nil"/>
            </w:tcBorders>
            <w:shd w:val="clear" w:color="auto" w:fill="auto"/>
            <w:noWrap/>
            <w:vAlign w:val="bottom"/>
            <w:hideMark/>
          </w:tcPr>
          <w:p w:rsidR="00FD7B36" w:rsidRPr="00512F5F" w:rsidRDefault="00FD7B36" w:rsidP="00FD7B36">
            <w:pPr>
              <w:suppressAutoHyphens w:val="0"/>
              <w:rPr>
                <w:sz w:val="22"/>
                <w:szCs w:val="20"/>
              </w:rPr>
            </w:pPr>
          </w:p>
        </w:tc>
        <w:tc>
          <w:tcPr>
            <w:tcW w:w="569" w:type="pct"/>
            <w:tcBorders>
              <w:top w:val="nil"/>
              <w:left w:val="nil"/>
              <w:bottom w:val="nil"/>
              <w:right w:val="nil"/>
            </w:tcBorders>
            <w:shd w:val="clear" w:color="auto" w:fill="auto"/>
            <w:vAlign w:val="bottom"/>
            <w:hideMark/>
          </w:tcPr>
          <w:p w:rsidR="00FD7B36" w:rsidRPr="00512F5F" w:rsidRDefault="00FD7B36" w:rsidP="00FD7B36">
            <w:pPr>
              <w:suppressAutoHyphens w:val="0"/>
              <w:rPr>
                <w:sz w:val="22"/>
                <w:szCs w:val="20"/>
              </w:rPr>
            </w:pPr>
          </w:p>
        </w:tc>
        <w:tc>
          <w:tcPr>
            <w:tcW w:w="570" w:type="pct"/>
            <w:tcBorders>
              <w:top w:val="nil"/>
              <w:left w:val="nil"/>
              <w:bottom w:val="nil"/>
              <w:right w:val="nil"/>
            </w:tcBorders>
            <w:shd w:val="clear" w:color="auto" w:fill="auto"/>
            <w:vAlign w:val="bottom"/>
            <w:hideMark/>
          </w:tcPr>
          <w:p w:rsidR="00FD7B36" w:rsidRPr="00512F5F" w:rsidRDefault="00FD7B36" w:rsidP="00FD7B36">
            <w:pPr>
              <w:suppressAutoHyphens w:val="0"/>
              <w:rPr>
                <w:sz w:val="22"/>
                <w:szCs w:val="20"/>
              </w:rPr>
            </w:pPr>
          </w:p>
        </w:tc>
      </w:tr>
    </w:tbl>
    <w:p w:rsidR="00FD7B36" w:rsidRDefault="00FD7B36"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FD7B36" w:rsidRDefault="00FD7B36" w:rsidP="005F05D2">
      <w:pPr>
        <w:jc w:val="both"/>
        <w:rPr>
          <w:b/>
          <w:bCs/>
          <w:i/>
          <w:iCs/>
        </w:rPr>
      </w:pPr>
    </w:p>
    <w:p w:rsidR="00FD7B36" w:rsidRDefault="00FD7B36" w:rsidP="00FD7B36">
      <w:pPr>
        <w:ind w:firstLine="708"/>
        <w:jc w:val="both"/>
      </w:pPr>
      <w:r>
        <w:t xml:space="preserve">Na temelju članka 19. Zakona o JLP(R)S  (N.N. broj 33/01, 60/01, 129/05, 109/07, 125/08, 36/09, 150/11, 144/12, 19/13, 137/15) i </w:t>
      </w:r>
      <w:r w:rsidRPr="00870EB4">
        <w:t xml:space="preserve">39. Statuta općine Gornji </w:t>
      </w:r>
      <w:proofErr w:type="spellStart"/>
      <w:r w:rsidRPr="00870EB4">
        <w:t>Bogićevci</w:t>
      </w:r>
      <w:proofErr w:type="spellEnd"/>
      <w:r w:rsidRPr="00870EB4">
        <w:t xml:space="preserve"> ("Službeni vjesnik općine Gornji </w:t>
      </w:r>
      <w:proofErr w:type="spellStart"/>
      <w:r w:rsidRPr="00870EB4">
        <w:t>Bogićevci</w:t>
      </w:r>
      <w:proofErr w:type="spellEnd"/>
      <w:r>
        <w:t xml:space="preserve"> </w:t>
      </w:r>
      <w:r w:rsidRPr="00870EB4">
        <w:t>br.</w:t>
      </w:r>
      <w:r>
        <w:t xml:space="preserve"> </w:t>
      </w:r>
      <w:r w:rsidRPr="00870EB4">
        <w:t>02/21), OPĆINSKO VIJEĆE OPĆINE GORNJI BOGIĆEVCI na 3. sjednici održanoj  14.09.2021.  godine donijelo je</w:t>
      </w:r>
    </w:p>
    <w:p w:rsidR="00FD7B36" w:rsidRDefault="00FD7B36" w:rsidP="00FD7B36">
      <w:pPr>
        <w:ind w:firstLine="708"/>
        <w:jc w:val="both"/>
      </w:pPr>
    </w:p>
    <w:p w:rsidR="00FD7B36" w:rsidRDefault="00FD7B36" w:rsidP="00FD7B36">
      <w:pPr>
        <w:jc w:val="center"/>
        <w:rPr>
          <w:b/>
        </w:rPr>
      </w:pPr>
      <w:r>
        <w:rPr>
          <w:b/>
        </w:rPr>
        <w:t>PRVE IZMJENE PROGRAMA JAVNIH POTREBA IZ OSTALIH DRUŠTVENIH PODRUČJA</w:t>
      </w:r>
      <w:r>
        <w:t xml:space="preserve"> </w:t>
      </w:r>
      <w:r>
        <w:rPr>
          <w:b/>
        </w:rPr>
        <w:t>OPĆINE GORNJI BOGIĆEVCI ZA 2021. GODINU</w:t>
      </w:r>
    </w:p>
    <w:p w:rsidR="00FD7B36" w:rsidRPr="006B6E13" w:rsidRDefault="00FD7B36" w:rsidP="00FD7B36">
      <w:pPr>
        <w:jc w:val="center"/>
      </w:pPr>
      <w:r>
        <w:rPr>
          <w:b/>
        </w:rPr>
        <w:t>(Vezano uz II Rebalans)</w:t>
      </w:r>
    </w:p>
    <w:p w:rsidR="00FD7B36" w:rsidRDefault="00FD7B36" w:rsidP="00FD7B36">
      <w:pPr>
        <w:jc w:val="center"/>
      </w:pPr>
    </w:p>
    <w:p w:rsidR="00FD7B36" w:rsidRDefault="00FD7B36" w:rsidP="00FD7B36">
      <w:pPr>
        <w:jc w:val="center"/>
        <w:rPr>
          <w:b/>
        </w:rPr>
      </w:pPr>
      <w:r w:rsidRPr="00A64E8B">
        <w:rPr>
          <w:b/>
        </w:rPr>
        <w:t>Članak 1.</w:t>
      </w:r>
    </w:p>
    <w:p w:rsidR="00FD7B36" w:rsidRDefault="00FD7B36" w:rsidP="00FD7B36">
      <w:pPr>
        <w:ind w:firstLine="708"/>
        <w:jc w:val="both"/>
      </w:pPr>
      <w:r>
        <w:rPr>
          <w:bCs/>
        </w:rPr>
        <w:tab/>
        <w:t>Članak 2. P</w:t>
      </w:r>
      <w:r w:rsidRPr="006B6E13">
        <w:rPr>
          <w:bCs/>
        </w:rPr>
        <w:t xml:space="preserve">rograma javnih potreba iz ostalih društvenih područja općine </w:t>
      </w:r>
      <w:r>
        <w:rPr>
          <w:bCs/>
        </w:rPr>
        <w:t>G</w:t>
      </w:r>
      <w:r w:rsidRPr="006B6E13">
        <w:rPr>
          <w:bCs/>
        </w:rPr>
        <w:t xml:space="preserve">ornji </w:t>
      </w:r>
      <w:proofErr w:type="spellStart"/>
      <w:r>
        <w:rPr>
          <w:bCs/>
        </w:rPr>
        <w:t>B</w:t>
      </w:r>
      <w:r w:rsidRPr="006B6E13">
        <w:rPr>
          <w:bCs/>
        </w:rPr>
        <w:t>ogićevci</w:t>
      </w:r>
      <w:proofErr w:type="spellEnd"/>
      <w:r w:rsidRPr="006B6E13">
        <w:rPr>
          <w:bCs/>
        </w:rPr>
        <w:t xml:space="preserve"> za 202</w:t>
      </w:r>
      <w:r>
        <w:rPr>
          <w:bCs/>
        </w:rPr>
        <w:t>1</w:t>
      </w:r>
      <w:r w:rsidRPr="006B6E13">
        <w:rPr>
          <w:bCs/>
        </w:rPr>
        <w:t>.godinu</w:t>
      </w:r>
      <w:r>
        <w:rPr>
          <w:bCs/>
        </w:rPr>
        <w:t xml:space="preserve">, KLASA: </w:t>
      </w:r>
      <w:r w:rsidRPr="006B6E13">
        <w:rPr>
          <w:bCs/>
        </w:rPr>
        <w:t xml:space="preserve"> </w:t>
      </w:r>
      <w:r>
        <w:t>400-</w:t>
      </w:r>
      <w:r w:rsidRPr="00675AF3">
        <w:t>06</w:t>
      </w:r>
      <w:r>
        <w:t xml:space="preserve">/20-03/21, URBROJ: 2178/18-03/20-02/07, mijenja se i glasi: </w:t>
      </w:r>
      <w:r w:rsidRPr="006B6E13">
        <w:rPr>
          <w:bCs/>
        </w:rPr>
        <w:t xml:space="preserve"> </w:t>
      </w:r>
      <w:r>
        <w:t xml:space="preserve">Program javnih potreba iz ostalih društvenih područja Općine Gornji </w:t>
      </w:r>
      <w:proofErr w:type="spellStart"/>
      <w:r>
        <w:t>Bogićevci</w:t>
      </w:r>
      <w:proofErr w:type="spellEnd"/>
      <w:r>
        <w:t xml:space="preserve"> za 2021.godinu financirat će se u iznosu od 40.000,00 kuna. Povećanje za 7.000,00 kuna odnosi na povećanje u području očuvanja tekovina Domovinskog rata (UDVDR BPŽ, ogranak Gornji </w:t>
      </w:r>
      <w:proofErr w:type="spellStart"/>
      <w:r>
        <w:t>Bogićevci</w:t>
      </w:r>
      <w:proofErr w:type="spellEnd"/>
      <w:r>
        <w:t>)</w:t>
      </w:r>
    </w:p>
    <w:p w:rsidR="00FD7B36" w:rsidRDefault="00FD7B36" w:rsidP="00FD7B36">
      <w:pPr>
        <w:jc w:val="both"/>
        <w:rPr>
          <w:bCs/>
        </w:rPr>
      </w:pPr>
      <w:r w:rsidRPr="006B6E13">
        <w:rPr>
          <w:bCs/>
        </w:rPr>
        <w:t xml:space="preserve">   </w:t>
      </w:r>
    </w:p>
    <w:p w:rsidR="00FD7B36" w:rsidRPr="0078416B" w:rsidRDefault="00FD7B36" w:rsidP="00FD7B36">
      <w:pPr>
        <w:jc w:val="center"/>
        <w:rPr>
          <w:b/>
        </w:rPr>
      </w:pPr>
      <w:r>
        <w:rPr>
          <w:b/>
        </w:rPr>
        <w:t>Članak 2.</w:t>
      </w:r>
    </w:p>
    <w:p w:rsidR="00FD7B36" w:rsidRDefault="00FD7B36" w:rsidP="00FD7B36">
      <w:pPr>
        <w:jc w:val="both"/>
      </w:pPr>
      <w:r>
        <w:t xml:space="preserve">                  Ove prve izmjene Programa javnih potreba iz ostalih društvenih područja Općine Gornji </w:t>
      </w:r>
      <w:proofErr w:type="spellStart"/>
      <w:r>
        <w:t>Bogićevci</w:t>
      </w:r>
      <w:proofErr w:type="spellEnd"/>
      <w:r>
        <w:t xml:space="preserve"> za 2021.godinu bit će objavljene u „Službenom glasniku Općine Gornji </w:t>
      </w:r>
      <w:proofErr w:type="spellStart"/>
      <w:r>
        <w:t>Bogićevci</w:t>
      </w:r>
      <w:proofErr w:type="spellEnd"/>
      <w:r>
        <w:t>“, a stupa na snagu danom donošenja.</w:t>
      </w:r>
    </w:p>
    <w:p w:rsidR="00FD7B36" w:rsidRDefault="00FD7B36" w:rsidP="00FD7B36">
      <w:pPr>
        <w:rPr>
          <w:b/>
        </w:rPr>
      </w:pPr>
      <w:r>
        <w:rPr>
          <w:b/>
        </w:rPr>
        <w:t xml:space="preserve">                                                          </w:t>
      </w:r>
    </w:p>
    <w:p w:rsidR="00FD7B36" w:rsidRDefault="00FD7B36" w:rsidP="00FD7B36">
      <w:pPr>
        <w:jc w:val="center"/>
        <w:rPr>
          <w:b/>
        </w:rPr>
      </w:pPr>
      <w:r>
        <w:rPr>
          <w:b/>
        </w:rPr>
        <w:t>OPĆINA GORNJI BOGIĆEVCI</w:t>
      </w:r>
    </w:p>
    <w:p w:rsidR="00FD7B36" w:rsidRDefault="00FD7B36" w:rsidP="00FD7B36">
      <w:pPr>
        <w:jc w:val="center"/>
        <w:rPr>
          <w:b/>
        </w:rPr>
      </w:pPr>
      <w:r>
        <w:rPr>
          <w:b/>
        </w:rPr>
        <w:t>OPĆINSKO VIJEĆE OPĆINE GORNJI BOGIĆEVCI</w:t>
      </w:r>
    </w:p>
    <w:p w:rsidR="00FD7B36" w:rsidRDefault="00FD7B36" w:rsidP="00FD7B36">
      <w:pPr>
        <w:jc w:val="center"/>
      </w:pPr>
    </w:p>
    <w:p w:rsidR="00FD7B36" w:rsidRDefault="00FD7B36" w:rsidP="00FD7B36"/>
    <w:p w:rsidR="00FD7B36" w:rsidRDefault="00FD7B36" w:rsidP="00FD7B36"/>
    <w:p w:rsidR="00FD7B36" w:rsidRDefault="00FD7B36" w:rsidP="00FD7B36">
      <w:r>
        <w:t xml:space="preserve">Klasa: </w:t>
      </w:r>
      <w:bookmarkStart w:id="0" w:name="_Hlk57272972"/>
      <w:r>
        <w:t xml:space="preserve">400-06/21-03/03 </w:t>
      </w:r>
      <w:bookmarkEnd w:id="0"/>
      <w:r>
        <w:t xml:space="preserve">                                    PREDSJEDNIK OPĆINSKOG VIJEĆA:</w:t>
      </w:r>
    </w:p>
    <w:p w:rsidR="00FD7B36" w:rsidRDefault="00FD7B36" w:rsidP="00FD7B36">
      <w:proofErr w:type="spellStart"/>
      <w:r>
        <w:t>Urbroj</w:t>
      </w:r>
      <w:proofErr w:type="spellEnd"/>
      <w:r>
        <w:t>:</w:t>
      </w:r>
      <w:r w:rsidRPr="0078416B">
        <w:t xml:space="preserve"> </w:t>
      </w:r>
      <w:r>
        <w:t>2178/18-03/21-02/02</w:t>
      </w:r>
    </w:p>
    <w:p w:rsidR="00FD7B36" w:rsidRDefault="00FD7B36" w:rsidP="00FD7B36">
      <w:r>
        <w:t xml:space="preserve">                                                                                                  Željko Klarić</w:t>
      </w:r>
    </w:p>
    <w:p w:rsidR="00FD7B36" w:rsidRPr="00716E0D" w:rsidRDefault="00FD7B36" w:rsidP="00FD7B36">
      <w:r>
        <w:t xml:space="preserve">Gornji </w:t>
      </w:r>
      <w:proofErr w:type="spellStart"/>
      <w:r>
        <w:t>Bogićevci</w:t>
      </w:r>
      <w:proofErr w:type="spellEnd"/>
      <w:r>
        <w:t>, 14. rujna  2021</w:t>
      </w:r>
    </w:p>
    <w:p w:rsidR="00FD7B36" w:rsidRPr="003C7C81" w:rsidRDefault="00FD7B36" w:rsidP="00FD7B36">
      <w:pPr>
        <w:jc w:val="both"/>
      </w:pP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tbl>
      <w:tblPr>
        <w:tblW w:w="5703" w:type="pct"/>
        <w:tblInd w:w="-709" w:type="dxa"/>
        <w:tblLayout w:type="fixed"/>
        <w:tblLook w:val="04A0" w:firstRow="1" w:lastRow="0" w:firstColumn="1" w:lastColumn="0" w:noHBand="0" w:noVBand="1"/>
      </w:tblPr>
      <w:tblGrid>
        <w:gridCol w:w="713"/>
        <w:gridCol w:w="1124"/>
        <w:gridCol w:w="772"/>
        <w:gridCol w:w="81"/>
        <w:gridCol w:w="3251"/>
        <w:gridCol w:w="145"/>
        <w:gridCol w:w="93"/>
        <w:gridCol w:w="1182"/>
        <w:gridCol w:w="145"/>
        <w:gridCol w:w="149"/>
        <w:gridCol w:w="300"/>
        <w:gridCol w:w="149"/>
        <w:gridCol w:w="675"/>
        <w:gridCol w:w="145"/>
        <w:gridCol w:w="147"/>
        <w:gridCol w:w="675"/>
        <w:gridCol w:w="602"/>
      </w:tblGrid>
      <w:tr w:rsidR="00FD7B36" w:rsidRPr="00FD7B36" w:rsidTr="00512F5F">
        <w:trPr>
          <w:trHeight w:val="705"/>
        </w:trPr>
        <w:tc>
          <w:tcPr>
            <w:tcW w:w="5000" w:type="pct"/>
            <w:gridSpan w:val="17"/>
            <w:tcBorders>
              <w:top w:val="nil"/>
              <w:left w:val="nil"/>
              <w:bottom w:val="nil"/>
              <w:right w:val="nil"/>
            </w:tcBorders>
            <w:shd w:val="clear" w:color="auto" w:fill="auto"/>
            <w:hideMark/>
          </w:tcPr>
          <w:p w:rsidR="00FD7B36" w:rsidRPr="00FD7B36" w:rsidRDefault="00FD7B36" w:rsidP="00FD7B36">
            <w:pPr>
              <w:suppressAutoHyphens w:val="0"/>
              <w:rPr>
                <w:color w:val="000000"/>
                <w:sz w:val="22"/>
                <w:szCs w:val="22"/>
              </w:rPr>
            </w:pPr>
            <w:r w:rsidRPr="00FD7B36">
              <w:rPr>
                <w:color w:val="000000"/>
                <w:sz w:val="22"/>
                <w:szCs w:val="22"/>
              </w:rPr>
              <w:lastRenderedPageBreak/>
              <w:t xml:space="preserve">                     </w:t>
            </w:r>
            <w:bookmarkStart w:id="1" w:name="RANGE!A1:G101"/>
            <w:r w:rsidRPr="00FD7B36">
              <w:rPr>
                <w:color w:val="000000"/>
                <w:sz w:val="22"/>
                <w:szCs w:val="22"/>
              </w:rPr>
              <w:t xml:space="preserve">Na temelju članka 33. Zakona o proračunu ("Narodne novine", broj 87/08, 136/12 i 15/15) i članka 39. Statuta općine Gornji </w:t>
            </w:r>
            <w:proofErr w:type="spellStart"/>
            <w:r w:rsidRPr="00FD7B36">
              <w:rPr>
                <w:color w:val="000000"/>
                <w:sz w:val="22"/>
                <w:szCs w:val="22"/>
              </w:rPr>
              <w:t>Bogićevci</w:t>
            </w:r>
            <w:proofErr w:type="spellEnd"/>
            <w:r w:rsidRPr="00FD7B36">
              <w:rPr>
                <w:color w:val="000000"/>
                <w:sz w:val="22"/>
                <w:szCs w:val="22"/>
              </w:rPr>
              <w:t xml:space="preserve"> ("Službeni vjesnik općine Gornji </w:t>
            </w:r>
            <w:proofErr w:type="spellStart"/>
            <w:r w:rsidRPr="00FD7B36">
              <w:rPr>
                <w:color w:val="000000"/>
                <w:sz w:val="22"/>
                <w:szCs w:val="22"/>
              </w:rPr>
              <w:t>Bogićevci</w:t>
            </w:r>
            <w:proofErr w:type="spellEnd"/>
            <w:r w:rsidRPr="00FD7B36">
              <w:rPr>
                <w:color w:val="000000"/>
                <w:sz w:val="22"/>
                <w:szCs w:val="22"/>
              </w:rPr>
              <w:t xml:space="preserve">   </w:t>
            </w:r>
            <w:r w:rsidRPr="00FD7B36">
              <w:rPr>
                <w:sz w:val="22"/>
                <w:szCs w:val="22"/>
              </w:rPr>
              <w:t>br.02/21)</w:t>
            </w:r>
            <w:r w:rsidRPr="00FD7B36">
              <w:rPr>
                <w:color w:val="000000"/>
                <w:sz w:val="22"/>
                <w:szCs w:val="22"/>
              </w:rPr>
              <w:t>, OPĆINSKO VIJEĆE OPĆINE GORNJI BOGIĆEVCI na 3. sjednici održanoj  14.09.2021.  godine donijelo je</w:t>
            </w:r>
            <w:bookmarkEnd w:id="1"/>
          </w:p>
        </w:tc>
      </w:tr>
      <w:tr w:rsidR="00FD7B36" w:rsidRPr="00FD7B36" w:rsidTr="00512F5F">
        <w:trPr>
          <w:gridAfter w:val="2"/>
          <w:wAfter w:w="617" w:type="pct"/>
          <w:trHeight w:val="165"/>
        </w:trPr>
        <w:tc>
          <w:tcPr>
            <w:tcW w:w="345" w:type="pct"/>
            <w:tcBorders>
              <w:top w:val="nil"/>
              <w:left w:val="nil"/>
              <w:bottom w:val="nil"/>
              <w:right w:val="nil"/>
            </w:tcBorders>
            <w:shd w:val="clear" w:color="auto" w:fill="auto"/>
            <w:noWrap/>
            <w:vAlign w:val="bottom"/>
            <w:hideMark/>
          </w:tcPr>
          <w:p w:rsidR="00FD7B36" w:rsidRPr="00FD7B36" w:rsidRDefault="00FD7B36" w:rsidP="00FD7B36">
            <w:pPr>
              <w:suppressAutoHyphens w:val="0"/>
              <w:rPr>
                <w:color w:val="000000"/>
                <w:sz w:val="22"/>
                <w:szCs w:val="22"/>
              </w:rPr>
            </w:pPr>
          </w:p>
        </w:tc>
        <w:tc>
          <w:tcPr>
            <w:tcW w:w="543" w:type="pct"/>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373" w:type="pct"/>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1725" w:type="pct"/>
            <w:gridSpan w:val="4"/>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713" w:type="pct"/>
            <w:gridSpan w:val="3"/>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217" w:type="pct"/>
            <w:gridSpan w:val="2"/>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467" w:type="pct"/>
            <w:gridSpan w:val="3"/>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r>
      <w:tr w:rsidR="00FD7B36" w:rsidRPr="00FD7B36" w:rsidTr="00512F5F">
        <w:trPr>
          <w:trHeight w:val="720"/>
        </w:trPr>
        <w:tc>
          <w:tcPr>
            <w:tcW w:w="5000" w:type="pct"/>
            <w:gridSpan w:val="17"/>
            <w:tcBorders>
              <w:top w:val="nil"/>
              <w:left w:val="nil"/>
              <w:bottom w:val="nil"/>
              <w:right w:val="nil"/>
            </w:tcBorders>
            <w:shd w:val="clear" w:color="auto" w:fill="auto"/>
            <w:vAlign w:val="center"/>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ODLUKU O I. IZMJENAMA PLANA RAZVOJNIH PROGRAMA OPĆINE GORNJI BOGIĆEVCI                                                                                    ZA RAZDOBLJE 2020. - 2022. (vezano uz II Rebalans)</w:t>
            </w:r>
          </w:p>
        </w:tc>
      </w:tr>
      <w:tr w:rsidR="00512F5F" w:rsidRPr="00FD7B36" w:rsidTr="00512F5F">
        <w:trPr>
          <w:gridAfter w:val="3"/>
          <w:wAfter w:w="688" w:type="pct"/>
          <w:trHeight w:val="300"/>
        </w:trPr>
        <w:tc>
          <w:tcPr>
            <w:tcW w:w="345" w:type="pct"/>
            <w:tcBorders>
              <w:top w:val="nil"/>
              <w:left w:val="nil"/>
              <w:bottom w:val="nil"/>
              <w:right w:val="nil"/>
            </w:tcBorders>
            <w:shd w:val="clear" w:color="auto" w:fill="auto"/>
            <w:noWrap/>
            <w:vAlign w:val="bottom"/>
            <w:hideMark/>
          </w:tcPr>
          <w:p w:rsidR="00FD7B36" w:rsidRPr="00FD7B36" w:rsidRDefault="00FD7B36" w:rsidP="00FD7B36">
            <w:pPr>
              <w:suppressAutoHyphens w:val="0"/>
              <w:jc w:val="center"/>
              <w:rPr>
                <w:b/>
                <w:bCs/>
                <w:color w:val="000000"/>
                <w:sz w:val="28"/>
                <w:szCs w:val="28"/>
              </w:rPr>
            </w:pPr>
          </w:p>
        </w:tc>
        <w:tc>
          <w:tcPr>
            <w:tcW w:w="543" w:type="pct"/>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412" w:type="pct"/>
            <w:gridSpan w:val="2"/>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1641" w:type="pct"/>
            <w:gridSpan w:val="2"/>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686" w:type="pct"/>
            <w:gridSpan w:val="3"/>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217" w:type="pct"/>
            <w:gridSpan w:val="2"/>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468" w:type="pct"/>
            <w:gridSpan w:val="3"/>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r>
      <w:tr w:rsidR="00FD7B36" w:rsidRPr="00FD7B36" w:rsidTr="00512F5F">
        <w:trPr>
          <w:trHeight w:val="300"/>
        </w:trPr>
        <w:tc>
          <w:tcPr>
            <w:tcW w:w="5000" w:type="pct"/>
            <w:gridSpan w:val="17"/>
            <w:tcBorders>
              <w:top w:val="nil"/>
              <w:left w:val="nil"/>
              <w:bottom w:val="nil"/>
              <w:right w:val="nil"/>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Članak 1.</w:t>
            </w:r>
          </w:p>
        </w:tc>
      </w:tr>
      <w:tr w:rsidR="00FD7B36" w:rsidRPr="00FD7B36" w:rsidTr="00512F5F">
        <w:trPr>
          <w:trHeight w:val="300"/>
        </w:trPr>
        <w:tc>
          <w:tcPr>
            <w:tcW w:w="5000" w:type="pct"/>
            <w:gridSpan w:val="17"/>
            <w:tcBorders>
              <w:top w:val="nil"/>
              <w:left w:val="nil"/>
              <w:bottom w:val="nil"/>
              <w:right w:val="nil"/>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            Članak Plana razvojnih programa za razdoblje od 2021. do 2023.godine, Klasa: 400-06/20-03/21 , </w:t>
            </w:r>
            <w:proofErr w:type="spellStart"/>
            <w:r w:rsidRPr="00FD7B36">
              <w:rPr>
                <w:color w:val="000000"/>
                <w:sz w:val="22"/>
                <w:szCs w:val="22"/>
              </w:rPr>
              <w:t>Urbroj</w:t>
            </w:r>
            <w:proofErr w:type="spellEnd"/>
            <w:r w:rsidRPr="00FD7B36">
              <w:rPr>
                <w:color w:val="000000"/>
                <w:sz w:val="22"/>
                <w:szCs w:val="22"/>
              </w:rPr>
              <w:t>: 2178/18-03/20-02/01 od 22.12. 2020. godine mijenja se  kako slijedi:</w:t>
            </w:r>
          </w:p>
        </w:tc>
      </w:tr>
      <w:tr w:rsidR="00512F5F" w:rsidRPr="00FD7B36" w:rsidTr="00512F5F">
        <w:trPr>
          <w:gridAfter w:val="1"/>
          <w:wAfter w:w="291" w:type="pct"/>
          <w:trHeight w:val="180"/>
        </w:trPr>
        <w:tc>
          <w:tcPr>
            <w:tcW w:w="345" w:type="pct"/>
            <w:tcBorders>
              <w:top w:val="nil"/>
              <w:left w:val="nil"/>
              <w:bottom w:val="nil"/>
              <w:right w:val="nil"/>
            </w:tcBorders>
            <w:shd w:val="clear" w:color="auto" w:fill="auto"/>
            <w:noWrap/>
            <w:vAlign w:val="bottom"/>
            <w:hideMark/>
          </w:tcPr>
          <w:p w:rsidR="00FD7B36" w:rsidRPr="00FD7B36" w:rsidRDefault="00FD7B36" w:rsidP="00FD7B36">
            <w:pPr>
              <w:suppressAutoHyphens w:val="0"/>
              <w:rPr>
                <w:color w:val="000000"/>
                <w:sz w:val="22"/>
                <w:szCs w:val="22"/>
              </w:rPr>
            </w:pPr>
          </w:p>
        </w:tc>
        <w:tc>
          <w:tcPr>
            <w:tcW w:w="543" w:type="pct"/>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412" w:type="pct"/>
            <w:gridSpan w:val="2"/>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1571" w:type="pct"/>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686" w:type="pct"/>
            <w:gridSpan w:val="3"/>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685" w:type="pct"/>
            <w:gridSpan w:val="5"/>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c>
          <w:tcPr>
            <w:tcW w:w="467" w:type="pct"/>
            <w:gridSpan w:val="3"/>
            <w:tcBorders>
              <w:top w:val="nil"/>
              <w:left w:val="nil"/>
              <w:bottom w:val="nil"/>
              <w:right w:val="nil"/>
            </w:tcBorders>
            <w:shd w:val="clear" w:color="auto" w:fill="auto"/>
            <w:noWrap/>
            <w:vAlign w:val="bottom"/>
            <w:hideMark/>
          </w:tcPr>
          <w:p w:rsidR="00FD7B36" w:rsidRPr="00FD7B36" w:rsidRDefault="00FD7B36" w:rsidP="00FD7B36">
            <w:pPr>
              <w:suppressAutoHyphens w:val="0"/>
              <w:rPr>
                <w:sz w:val="20"/>
                <w:szCs w:val="20"/>
              </w:rPr>
            </w:pPr>
          </w:p>
        </w:tc>
      </w:tr>
      <w:tr w:rsidR="00512F5F" w:rsidRPr="00FD7B36" w:rsidTr="00512F5F">
        <w:trPr>
          <w:trHeight w:val="1380"/>
        </w:trPr>
        <w:tc>
          <w:tcPr>
            <w:tcW w:w="345" w:type="pct"/>
            <w:tcBorders>
              <w:top w:val="single" w:sz="4" w:space="0" w:color="auto"/>
              <w:left w:val="single" w:sz="4" w:space="0" w:color="auto"/>
              <w:bottom w:val="nil"/>
              <w:right w:val="single" w:sz="4" w:space="0" w:color="auto"/>
            </w:tcBorders>
            <w:shd w:val="clear" w:color="000000" w:fill="A6A6A6"/>
            <w:noWrap/>
            <w:textDirection w:val="btLr"/>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CILJ</w:t>
            </w:r>
          </w:p>
        </w:tc>
        <w:tc>
          <w:tcPr>
            <w:tcW w:w="543" w:type="pct"/>
            <w:tcBorders>
              <w:top w:val="single" w:sz="4" w:space="0" w:color="auto"/>
              <w:left w:val="nil"/>
              <w:bottom w:val="single" w:sz="4" w:space="0" w:color="auto"/>
              <w:right w:val="single" w:sz="4" w:space="0" w:color="auto"/>
            </w:tcBorders>
            <w:shd w:val="clear" w:color="000000" w:fill="A6A6A6"/>
            <w:textDirection w:val="btLr"/>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PRIORITET</w:t>
            </w:r>
          </w:p>
        </w:tc>
        <w:tc>
          <w:tcPr>
            <w:tcW w:w="412" w:type="pct"/>
            <w:gridSpan w:val="2"/>
            <w:tcBorders>
              <w:top w:val="single" w:sz="4" w:space="0" w:color="auto"/>
              <w:left w:val="nil"/>
              <w:bottom w:val="single" w:sz="4" w:space="0" w:color="auto"/>
              <w:right w:val="single" w:sz="4" w:space="0" w:color="auto"/>
            </w:tcBorders>
            <w:shd w:val="clear" w:color="000000" w:fill="A6A6A6"/>
            <w:textDirection w:val="btLr"/>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MJERA</w:t>
            </w:r>
          </w:p>
        </w:tc>
        <w:tc>
          <w:tcPr>
            <w:tcW w:w="1571" w:type="pct"/>
            <w:tcBorders>
              <w:top w:val="single" w:sz="4" w:space="0" w:color="auto"/>
              <w:left w:val="nil"/>
              <w:bottom w:val="single" w:sz="4" w:space="0" w:color="auto"/>
              <w:right w:val="single" w:sz="4" w:space="0" w:color="auto"/>
            </w:tcBorders>
            <w:shd w:val="clear" w:color="000000" w:fill="A6A6A6"/>
            <w:noWrap/>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NAZIV / AKTIVNOST</w:t>
            </w:r>
          </w:p>
        </w:tc>
        <w:tc>
          <w:tcPr>
            <w:tcW w:w="686" w:type="pct"/>
            <w:gridSpan w:val="3"/>
            <w:tcBorders>
              <w:top w:val="single" w:sz="4" w:space="0" w:color="auto"/>
              <w:left w:val="nil"/>
              <w:bottom w:val="single" w:sz="4" w:space="0" w:color="auto"/>
              <w:right w:val="single" w:sz="4" w:space="0" w:color="auto"/>
            </w:tcBorders>
            <w:shd w:val="clear" w:color="000000" w:fill="A6A6A6"/>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PLAN  2021</w:t>
            </w:r>
          </w:p>
        </w:tc>
        <w:tc>
          <w:tcPr>
            <w:tcW w:w="685" w:type="pct"/>
            <w:gridSpan w:val="5"/>
            <w:tcBorders>
              <w:top w:val="single" w:sz="4" w:space="0" w:color="auto"/>
              <w:left w:val="nil"/>
              <w:bottom w:val="single" w:sz="4" w:space="0" w:color="auto"/>
              <w:right w:val="single" w:sz="4" w:space="0" w:color="auto"/>
            </w:tcBorders>
            <w:shd w:val="clear" w:color="000000" w:fill="A6A6A6"/>
            <w:textDirection w:val="btLr"/>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POVEĆANJE / SMANJENJE</w:t>
            </w:r>
          </w:p>
        </w:tc>
        <w:tc>
          <w:tcPr>
            <w:tcW w:w="758" w:type="pct"/>
            <w:gridSpan w:val="4"/>
            <w:tcBorders>
              <w:top w:val="single" w:sz="4" w:space="0" w:color="auto"/>
              <w:left w:val="nil"/>
              <w:bottom w:val="single" w:sz="4" w:space="0" w:color="auto"/>
              <w:right w:val="single" w:sz="4" w:space="0" w:color="auto"/>
            </w:tcBorders>
            <w:shd w:val="clear" w:color="000000" w:fill="A6A6A6"/>
            <w:textDirection w:val="btLr"/>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NOVI PLAN</w:t>
            </w:r>
          </w:p>
        </w:tc>
      </w:tr>
      <w:tr w:rsidR="00512F5F" w:rsidRPr="00FD7B36" w:rsidTr="00512F5F">
        <w:trPr>
          <w:trHeight w:val="540"/>
        </w:trPr>
        <w:tc>
          <w:tcPr>
            <w:tcW w:w="345" w:type="pct"/>
            <w:vMerge w:val="restart"/>
            <w:tcBorders>
              <w:top w:val="double" w:sz="6" w:space="0" w:color="auto"/>
              <w:left w:val="double" w:sz="6" w:space="0" w:color="auto"/>
              <w:bottom w:val="double" w:sz="6" w:space="0" w:color="000000"/>
              <w:right w:val="double" w:sz="6" w:space="0" w:color="auto"/>
            </w:tcBorders>
            <w:shd w:val="clear" w:color="000000" w:fill="538DD5"/>
            <w:noWrap/>
            <w:textDirection w:val="btLr"/>
            <w:vAlign w:val="center"/>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1. UNAPRIJEDITI JAVNU INFRASTRUKTURU I UVJETE ŽIVOTA U SVIM NASELJIMA</w:t>
            </w:r>
          </w:p>
        </w:tc>
        <w:tc>
          <w:tcPr>
            <w:tcW w:w="543" w:type="pct"/>
            <w:vMerge w:val="restart"/>
            <w:tcBorders>
              <w:top w:val="nil"/>
              <w:left w:val="double" w:sz="6" w:space="0" w:color="auto"/>
              <w:bottom w:val="nil"/>
              <w:right w:val="double" w:sz="6" w:space="0" w:color="auto"/>
            </w:tcBorders>
            <w:shd w:val="clear" w:color="000000" w:fill="FFFFFF"/>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1.1. Razvoj prometne infrastrukture</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1.1.1.</w:t>
            </w:r>
          </w:p>
        </w:tc>
        <w:tc>
          <w:tcPr>
            <w:tcW w:w="1571" w:type="pct"/>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Izgradnja i održavanje lokalnih i nerazvrstanih cesta</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1.244.100,00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282.000,00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1.526.100,00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odvojak Groblje Kosovac</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332.500,00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332.500,00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odvojak Kosovac STROLENI</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58.000,00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58.000,00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 xml:space="preserve">odvojak Groblje </w:t>
            </w:r>
            <w:proofErr w:type="spellStart"/>
            <w:r w:rsidRPr="00FD7B36">
              <w:rPr>
                <w:color w:val="000000"/>
                <w:sz w:val="22"/>
                <w:szCs w:val="22"/>
              </w:rPr>
              <w:t>Trnava</w:t>
            </w:r>
            <w:proofErr w:type="spellEnd"/>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169.500,00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169.500,00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 xml:space="preserve">Odvojak </w:t>
            </w:r>
            <w:proofErr w:type="spellStart"/>
            <w:r w:rsidRPr="00FD7B36">
              <w:rPr>
                <w:color w:val="000000"/>
                <w:sz w:val="22"/>
                <w:szCs w:val="22"/>
              </w:rPr>
              <w:t>Trnava</w:t>
            </w:r>
            <w:proofErr w:type="spellEnd"/>
            <w:r w:rsidRPr="00FD7B36">
              <w:rPr>
                <w:color w:val="000000"/>
                <w:sz w:val="22"/>
                <w:szCs w:val="22"/>
              </w:rPr>
              <w:t xml:space="preserve"> 50m</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58.000,00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58.000,00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 xml:space="preserve">Odvojak </w:t>
            </w:r>
            <w:proofErr w:type="spellStart"/>
            <w:r w:rsidRPr="00FD7B36">
              <w:rPr>
                <w:color w:val="000000"/>
                <w:sz w:val="22"/>
                <w:szCs w:val="22"/>
              </w:rPr>
              <w:t>Trnava</w:t>
            </w:r>
            <w:proofErr w:type="spellEnd"/>
            <w:r w:rsidRPr="00FD7B36">
              <w:rPr>
                <w:color w:val="000000"/>
                <w:sz w:val="22"/>
                <w:szCs w:val="22"/>
              </w:rPr>
              <w:t xml:space="preserve"> 40 m</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49.700,00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49.700,00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 xml:space="preserve">odvojak </w:t>
            </w:r>
            <w:proofErr w:type="spellStart"/>
            <w:r w:rsidRPr="00FD7B36">
              <w:rPr>
                <w:color w:val="000000"/>
                <w:sz w:val="22"/>
                <w:szCs w:val="22"/>
              </w:rPr>
              <w:t>Smrtić</w:t>
            </w:r>
            <w:proofErr w:type="spellEnd"/>
            <w:r w:rsidRPr="00FD7B36">
              <w:rPr>
                <w:color w:val="000000"/>
                <w:sz w:val="22"/>
                <w:szCs w:val="22"/>
              </w:rPr>
              <w:t xml:space="preserve"> - J. Knežević</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58.000,00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12.000,00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70.000,00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 xml:space="preserve">odvojak </w:t>
            </w:r>
            <w:proofErr w:type="spellStart"/>
            <w:r w:rsidRPr="00FD7B36">
              <w:rPr>
                <w:color w:val="000000"/>
                <w:sz w:val="22"/>
                <w:szCs w:val="22"/>
              </w:rPr>
              <w:t>Smrtić</w:t>
            </w:r>
            <w:proofErr w:type="spellEnd"/>
            <w:r w:rsidRPr="00FD7B36">
              <w:rPr>
                <w:color w:val="000000"/>
                <w:sz w:val="22"/>
                <w:szCs w:val="22"/>
              </w:rPr>
              <w:t xml:space="preserve"> - GB - </w:t>
            </w:r>
            <w:proofErr w:type="spellStart"/>
            <w:r w:rsidRPr="00FD7B36">
              <w:rPr>
                <w:color w:val="000000"/>
                <w:sz w:val="22"/>
                <w:szCs w:val="22"/>
              </w:rPr>
              <w:t>cna</w:t>
            </w:r>
            <w:proofErr w:type="spellEnd"/>
            <w:r w:rsidRPr="00FD7B36">
              <w:rPr>
                <w:color w:val="000000"/>
                <w:sz w:val="22"/>
                <w:szCs w:val="22"/>
              </w:rPr>
              <w:t xml:space="preserve"> polja II</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49.700,00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49.700,00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 xml:space="preserve">odvojak Igralište </w:t>
            </w:r>
            <w:proofErr w:type="spellStart"/>
            <w:r w:rsidRPr="00FD7B36">
              <w:rPr>
                <w:color w:val="000000"/>
                <w:sz w:val="22"/>
                <w:szCs w:val="22"/>
              </w:rPr>
              <w:t>Ratkovac</w:t>
            </w:r>
            <w:proofErr w:type="spellEnd"/>
            <w:r w:rsidRPr="00FD7B36">
              <w:rPr>
                <w:color w:val="000000"/>
                <w:sz w:val="22"/>
                <w:szCs w:val="22"/>
              </w:rPr>
              <w:t xml:space="preserve"> + ograda</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292.700,00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292.700,00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odvojak prema Mrtvačnici GB + plato</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176.000,00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176.000,00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odvojak Karlovac - od zadnje kuće Lovrića do križa</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170.000,00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170.000,00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both"/>
              <w:rPr>
                <w:color w:val="000000"/>
                <w:sz w:val="22"/>
                <w:szCs w:val="22"/>
              </w:rPr>
            </w:pPr>
            <w:r w:rsidRPr="00FD7B36">
              <w:rPr>
                <w:color w:val="000000"/>
                <w:sz w:val="22"/>
                <w:szCs w:val="22"/>
              </w:rPr>
              <w:t>odvojak Doljnjak od zadnje kuće Zec prema poljima</w:t>
            </w:r>
          </w:p>
        </w:tc>
        <w:tc>
          <w:tcPr>
            <w:tcW w:w="686" w:type="pct"/>
            <w:gridSpan w:val="3"/>
            <w:tcBorders>
              <w:top w:val="nil"/>
              <w:left w:val="nil"/>
              <w:bottom w:val="single" w:sz="4" w:space="0" w:color="auto"/>
              <w:right w:val="single" w:sz="4" w:space="0" w:color="auto"/>
            </w:tcBorders>
            <w:shd w:val="clear" w:color="000000" w:fill="FFFFFF"/>
            <w:vAlign w:val="center"/>
            <w:hideMark/>
          </w:tcPr>
          <w:p w:rsidR="00FD7B36" w:rsidRPr="00FD7B36" w:rsidRDefault="00FD7B36" w:rsidP="00FD7B36">
            <w:pPr>
              <w:suppressAutoHyphens w:val="0"/>
              <w:jc w:val="right"/>
              <w:rPr>
                <w:sz w:val="22"/>
                <w:szCs w:val="22"/>
              </w:rPr>
            </w:pPr>
            <w:r w:rsidRPr="00FD7B36">
              <w:rPr>
                <w:sz w:val="22"/>
                <w:szCs w:val="22"/>
              </w:rPr>
              <w:t>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100.000,00</w:t>
            </w:r>
          </w:p>
        </w:tc>
      </w:tr>
      <w:tr w:rsidR="00512F5F" w:rsidRPr="00FD7B36" w:rsidTr="00512F5F">
        <w:trPr>
          <w:trHeight w:val="43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1.1.2.</w:t>
            </w:r>
          </w:p>
        </w:tc>
        <w:tc>
          <w:tcPr>
            <w:tcW w:w="1571" w:type="pct"/>
            <w:tcBorders>
              <w:top w:val="nil"/>
              <w:left w:val="nil"/>
              <w:bottom w:val="single" w:sz="4" w:space="0" w:color="auto"/>
              <w:right w:val="single" w:sz="4" w:space="0" w:color="auto"/>
            </w:tcBorders>
            <w:shd w:val="clear" w:color="000000" w:fill="D9D9D9"/>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Izgradnja i održavanje šumskih i poljskih putova</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261.321,00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-125,00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261.196,00</w:t>
            </w:r>
          </w:p>
        </w:tc>
      </w:tr>
      <w:tr w:rsidR="00512F5F" w:rsidRPr="00FD7B36" w:rsidTr="00512F5F">
        <w:trPr>
          <w:trHeight w:val="30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nil"/>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bottom"/>
            <w:hideMark/>
          </w:tcPr>
          <w:p w:rsidR="00FD7B36" w:rsidRPr="00FD7B36" w:rsidRDefault="00FD7B36" w:rsidP="00FD7B36">
            <w:pPr>
              <w:suppressAutoHyphens w:val="0"/>
              <w:rPr>
                <w:color w:val="000000"/>
                <w:sz w:val="22"/>
                <w:szCs w:val="22"/>
              </w:rPr>
            </w:pPr>
            <w:r w:rsidRPr="00FD7B36">
              <w:rPr>
                <w:color w:val="000000"/>
                <w:sz w:val="22"/>
                <w:szCs w:val="22"/>
              </w:rPr>
              <w:t>Usluge tekuće održavanje šumskih i poljskih putova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125.000,00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125.000,00</w:t>
            </w:r>
          </w:p>
        </w:tc>
      </w:tr>
      <w:tr w:rsidR="00512F5F" w:rsidRPr="00FD7B36" w:rsidTr="00512F5F">
        <w:trPr>
          <w:trHeight w:val="36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single" w:sz="4" w:space="0" w:color="auto"/>
              <w:left w:val="nil"/>
              <w:bottom w:val="nil"/>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 xml:space="preserve">Usluge za tekuće održavanje opreme Komunalnog </w:t>
            </w:r>
            <w:proofErr w:type="spellStart"/>
            <w:r w:rsidRPr="00FD7B36">
              <w:rPr>
                <w:color w:val="000000"/>
                <w:sz w:val="22"/>
                <w:szCs w:val="22"/>
              </w:rPr>
              <w:t>pogo</w:t>
            </w:r>
            <w:proofErr w:type="spellEnd"/>
            <w:r w:rsidRPr="00FD7B36">
              <w:rPr>
                <w:color w:val="000000"/>
                <w:sz w:val="22"/>
                <w:szCs w:val="22"/>
              </w:rPr>
              <w:t>.</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w:t>
            </w:r>
          </w:p>
        </w:tc>
      </w:tr>
      <w:tr w:rsidR="00512F5F" w:rsidRPr="00FD7B36" w:rsidTr="00512F5F">
        <w:trPr>
          <w:trHeight w:val="30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single" w:sz="4" w:space="0" w:color="auto"/>
              <w:left w:val="nil"/>
              <w:bottom w:val="nil"/>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proofErr w:type="spellStart"/>
            <w:r w:rsidRPr="00FD7B36">
              <w:rPr>
                <w:color w:val="000000"/>
                <w:sz w:val="22"/>
                <w:szCs w:val="22"/>
              </w:rPr>
              <w:t>Matrijal</w:t>
            </w:r>
            <w:proofErr w:type="spellEnd"/>
            <w:r w:rsidRPr="00FD7B36">
              <w:rPr>
                <w:color w:val="000000"/>
                <w:sz w:val="22"/>
                <w:szCs w:val="22"/>
              </w:rPr>
              <w:t xml:space="preserve"> za održavanje opreme Komunalnog pogona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4.000,00</w:t>
            </w:r>
          </w:p>
        </w:tc>
      </w:tr>
      <w:tr w:rsidR="00512F5F" w:rsidRPr="00FD7B36" w:rsidTr="00512F5F">
        <w:trPr>
          <w:trHeight w:val="34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single" w:sz="4" w:space="0" w:color="auto"/>
              <w:left w:val="nil"/>
              <w:bottom w:val="nil"/>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Plaće djelatnika Komunalnog pogona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91.121,00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91.121,00</w:t>
            </w:r>
          </w:p>
        </w:tc>
      </w:tr>
      <w:tr w:rsidR="00512F5F" w:rsidRPr="00FD7B36" w:rsidTr="00512F5F">
        <w:trPr>
          <w:trHeight w:val="34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Goriva i maziva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25.200,00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25.200,00</w:t>
            </w:r>
          </w:p>
        </w:tc>
      </w:tr>
      <w:tr w:rsidR="00512F5F" w:rsidRPr="00FD7B36" w:rsidTr="00512F5F">
        <w:trPr>
          <w:trHeight w:val="30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nil"/>
              <w:right w:val="single" w:sz="4" w:space="0" w:color="auto"/>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 xml:space="preserve">Nabava opreme </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6.000,00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-125,00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5.875,00</w:t>
            </w:r>
          </w:p>
        </w:tc>
      </w:tr>
      <w:tr w:rsidR="00512F5F" w:rsidRPr="00FD7B36" w:rsidTr="00512F5F">
        <w:trPr>
          <w:trHeight w:val="43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single" w:sz="4" w:space="0" w:color="auto"/>
              <w:left w:val="nil"/>
              <w:bottom w:val="nil"/>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1.1.3.</w:t>
            </w:r>
          </w:p>
        </w:tc>
        <w:tc>
          <w:tcPr>
            <w:tcW w:w="1571" w:type="pct"/>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Izgradnja i održavanje nogostupa i biciklističkih staza</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313.281,00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-7.470,00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305.811,00</w:t>
            </w:r>
          </w:p>
        </w:tc>
      </w:tr>
      <w:tr w:rsidR="00512F5F" w:rsidRPr="00FD7B36" w:rsidTr="00512F5F">
        <w:trPr>
          <w:trHeight w:val="28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Usluge za tekuće održavanje opreme Komunalnog </w:t>
            </w:r>
            <w:proofErr w:type="spellStart"/>
            <w:r w:rsidRPr="00FD7B36">
              <w:rPr>
                <w:color w:val="000000"/>
                <w:sz w:val="22"/>
                <w:szCs w:val="22"/>
              </w:rPr>
              <w:t>pogo</w:t>
            </w:r>
            <w:proofErr w:type="spellEnd"/>
            <w:r w:rsidRPr="00FD7B36">
              <w:rPr>
                <w:color w:val="000000"/>
                <w:sz w:val="22"/>
                <w:szCs w:val="22"/>
              </w:rPr>
              <w:t>.</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w:t>
            </w:r>
          </w:p>
        </w:tc>
      </w:tr>
      <w:tr w:rsidR="00512F5F" w:rsidRPr="00FD7B36" w:rsidTr="00512F5F">
        <w:trPr>
          <w:trHeight w:val="28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proofErr w:type="spellStart"/>
            <w:r w:rsidRPr="00FD7B36">
              <w:rPr>
                <w:color w:val="000000"/>
                <w:sz w:val="22"/>
                <w:szCs w:val="22"/>
              </w:rPr>
              <w:t>Matrijal</w:t>
            </w:r>
            <w:proofErr w:type="spellEnd"/>
            <w:r w:rsidRPr="00FD7B36">
              <w:rPr>
                <w:color w:val="000000"/>
                <w:sz w:val="22"/>
                <w:szCs w:val="22"/>
              </w:rPr>
              <w:t xml:space="preserve"> za održavanje opreme Komunalnog pogona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4.000,00</w:t>
            </w:r>
          </w:p>
        </w:tc>
      </w:tr>
      <w:tr w:rsidR="00512F5F" w:rsidRPr="00FD7B36" w:rsidTr="00512F5F">
        <w:trPr>
          <w:trHeight w:val="39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Plaće djelatnika Komunalnog pogona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91.121,00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91.121,00</w:t>
            </w:r>
          </w:p>
        </w:tc>
      </w:tr>
      <w:tr w:rsidR="00512F5F" w:rsidRPr="00FD7B36" w:rsidTr="00512F5F">
        <w:trPr>
          <w:trHeight w:val="30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Goriva i maziva</w:t>
            </w:r>
          </w:p>
        </w:tc>
        <w:tc>
          <w:tcPr>
            <w:tcW w:w="686" w:type="pct"/>
            <w:gridSpan w:val="3"/>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20.160,00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20.160,00</w:t>
            </w:r>
          </w:p>
        </w:tc>
      </w:tr>
      <w:tr w:rsidR="00512F5F" w:rsidRPr="00FD7B36" w:rsidTr="00512F5F">
        <w:trPr>
          <w:trHeight w:val="30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nil"/>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 xml:space="preserve">Nogostup </w:t>
            </w:r>
            <w:proofErr w:type="spellStart"/>
            <w:r w:rsidRPr="00FD7B36">
              <w:rPr>
                <w:color w:val="000000"/>
                <w:sz w:val="22"/>
                <w:szCs w:val="22"/>
              </w:rPr>
              <w:t>Trnava</w:t>
            </w:r>
            <w:proofErr w:type="spellEnd"/>
            <w:r w:rsidRPr="00FD7B36">
              <w:rPr>
                <w:color w:val="000000"/>
                <w:sz w:val="22"/>
                <w:szCs w:val="22"/>
              </w:rPr>
              <w:t xml:space="preserve"> - Izrada troškovnika za izgradnju</w:t>
            </w:r>
          </w:p>
        </w:tc>
        <w:tc>
          <w:tcPr>
            <w:tcW w:w="686" w:type="pct"/>
            <w:gridSpan w:val="3"/>
            <w:tcBorders>
              <w:top w:val="nil"/>
              <w:left w:val="nil"/>
              <w:bottom w:val="nil"/>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14.280,00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14.280,00</w:t>
            </w:r>
          </w:p>
        </w:tc>
      </w:tr>
      <w:tr w:rsidR="00512F5F" w:rsidRPr="00FD7B36" w:rsidTr="00512F5F">
        <w:trPr>
          <w:trHeight w:val="31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single" w:sz="4" w:space="0" w:color="auto"/>
              <w:left w:val="nil"/>
              <w:bottom w:val="double" w:sz="6" w:space="0" w:color="auto"/>
              <w:right w:val="single" w:sz="4" w:space="0" w:color="auto"/>
            </w:tcBorders>
            <w:shd w:val="clear" w:color="000000" w:fill="FFFFFF"/>
            <w:hideMark/>
          </w:tcPr>
          <w:p w:rsidR="00FD7B36" w:rsidRPr="00FD7B36" w:rsidRDefault="00FD7B36" w:rsidP="00FD7B36">
            <w:pPr>
              <w:suppressAutoHyphens w:val="0"/>
              <w:rPr>
                <w:color w:val="000000"/>
                <w:sz w:val="22"/>
                <w:szCs w:val="22"/>
              </w:rPr>
            </w:pPr>
            <w:r w:rsidRPr="00FD7B36">
              <w:rPr>
                <w:color w:val="000000"/>
                <w:sz w:val="22"/>
                <w:szCs w:val="22"/>
              </w:rPr>
              <w:t xml:space="preserve">Nabava opreme </w:t>
            </w:r>
          </w:p>
        </w:tc>
        <w:tc>
          <w:tcPr>
            <w:tcW w:w="686" w:type="pct"/>
            <w:gridSpan w:val="3"/>
            <w:tcBorders>
              <w:top w:val="single" w:sz="4"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188.000,00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-21.750,00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166.250,00</w:t>
            </w:r>
          </w:p>
        </w:tc>
      </w:tr>
      <w:tr w:rsidR="00FD7B36"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1.1.</w:t>
            </w:r>
          </w:p>
        </w:tc>
        <w:tc>
          <w:tcPr>
            <w:tcW w:w="686" w:type="pct"/>
            <w:gridSpan w:val="3"/>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1.818.702,00</w:t>
            </w:r>
          </w:p>
        </w:tc>
        <w:tc>
          <w:tcPr>
            <w:tcW w:w="685" w:type="pct"/>
            <w:gridSpan w:val="5"/>
            <w:tcBorders>
              <w:top w:val="double" w:sz="6"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274.405,00</w:t>
            </w:r>
          </w:p>
        </w:tc>
        <w:tc>
          <w:tcPr>
            <w:tcW w:w="758" w:type="pct"/>
            <w:gridSpan w:val="4"/>
            <w:tcBorders>
              <w:top w:val="double" w:sz="6"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2.093.107,00</w:t>
            </w:r>
          </w:p>
        </w:tc>
      </w:tr>
      <w:tr w:rsidR="00512F5F" w:rsidRPr="00FD7B36" w:rsidTr="00512F5F">
        <w:trPr>
          <w:trHeight w:val="49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val="restart"/>
            <w:tcBorders>
              <w:top w:val="nil"/>
              <w:left w:val="double" w:sz="6" w:space="0" w:color="auto"/>
              <w:bottom w:val="double" w:sz="6" w:space="0" w:color="000000"/>
              <w:right w:val="single" w:sz="4" w:space="0" w:color="auto"/>
            </w:tcBorders>
            <w:shd w:val="clear" w:color="auto" w:fill="auto"/>
            <w:textDirection w:val="btLr"/>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1.2. Unaprjeđenje komunalne infrastrukture</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1.2.4.</w:t>
            </w:r>
          </w:p>
        </w:tc>
        <w:tc>
          <w:tcPr>
            <w:tcW w:w="1571" w:type="pct"/>
            <w:tcBorders>
              <w:top w:val="nil"/>
              <w:left w:val="nil"/>
              <w:bottom w:val="nil"/>
              <w:right w:val="single" w:sz="4" w:space="0" w:color="auto"/>
            </w:tcBorders>
            <w:shd w:val="clear" w:color="000000" w:fill="D9D9D9"/>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Unaprjeđenje sustava javne rasvjete</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143.000,00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143.000,00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double" w:sz="6" w:space="0" w:color="000000"/>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nil"/>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Usluge održavanja javne rasvjete</w:t>
            </w:r>
          </w:p>
        </w:tc>
        <w:tc>
          <w:tcPr>
            <w:tcW w:w="686"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40.000,00</w:t>
            </w:r>
          </w:p>
        </w:tc>
        <w:tc>
          <w:tcPr>
            <w:tcW w:w="685" w:type="pct"/>
            <w:gridSpan w:val="5"/>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40.000,00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double" w:sz="6" w:space="0" w:color="000000"/>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Rekonstrukcija javne rasvjete na energetski učinkovitu</w:t>
            </w:r>
          </w:p>
        </w:tc>
        <w:tc>
          <w:tcPr>
            <w:tcW w:w="686" w:type="pct"/>
            <w:gridSpan w:val="3"/>
            <w:tcBorders>
              <w:top w:val="nil"/>
              <w:left w:val="nil"/>
              <w:bottom w:val="nil"/>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20.000,00</w:t>
            </w:r>
          </w:p>
        </w:tc>
        <w:tc>
          <w:tcPr>
            <w:tcW w:w="685" w:type="pct"/>
            <w:gridSpan w:val="5"/>
            <w:tcBorders>
              <w:top w:val="nil"/>
              <w:left w:val="nil"/>
              <w:bottom w:val="nil"/>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double" w:sz="6" w:space="0" w:color="000000"/>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Potrošnja električne energije za javnu rasvjetu</w:t>
            </w:r>
          </w:p>
        </w:tc>
        <w:tc>
          <w:tcPr>
            <w:tcW w:w="686" w:type="pct"/>
            <w:gridSpan w:val="3"/>
            <w:tcBorders>
              <w:top w:val="single" w:sz="4"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83.000,00</w:t>
            </w:r>
          </w:p>
        </w:tc>
        <w:tc>
          <w:tcPr>
            <w:tcW w:w="685" w:type="pct"/>
            <w:gridSpan w:val="5"/>
            <w:tcBorders>
              <w:top w:val="single" w:sz="4"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83.000,00</w:t>
            </w:r>
          </w:p>
        </w:tc>
      </w:tr>
      <w:tr w:rsidR="00FD7B36"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nil"/>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1.2.</w:t>
            </w:r>
          </w:p>
        </w:tc>
        <w:tc>
          <w:tcPr>
            <w:tcW w:w="686" w:type="pct"/>
            <w:gridSpan w:val="3"/>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143.000,00</w:t>
            </w:r>
          </w:p>
        </w:tc>
        <w:tc>
          <w:tcPr>
            <w:tcW w:w="685" w:type="pct"/>
            <w:gridSpan w:val="5"/>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143.000,00</w:t>
            </w:r>
          </w:p>
        </w:tc>
      </w:tr>
      <w:tr w:rsidR="00512F5F" w:rsidRPr="00FD7B36" w:rsidTr="00512F5F">
        <w:trPr>
          <w:trHeight w:val="60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val="restart"/>
            <w:tcBorders>
              <w:top w:val="nil"/>
              <w:left w:val="nil"/>
              <w:bottom w:val="double" w:sz="6" w:space="0" w:color="auto"/>
              <w:right w:val="double" w:sz="6" w:space="0" w:color="auto"/>
            </w:tcBorders>
            <w:shd w:val="clear" w:color="auto" w:fill="auto"/>
            <w:textDirection w:val="btLr"/>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1.4. Razvoj ostale javne infrastrukture</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1.4.1.</w:t>
            </w:r>
          </w:p>
        </w:tc>
        <w:tc>
          <w:tcPr>
            <w:tcW w:w="1571" w:type="pct"/>
            <w:tcBorders>
              <w:top w:val="nil"/>
              <w:left w:val="nil"/>
              <w:bottom w:val="single" w:sz="4" w:space="0" w:color="auto"/>
              <w:right w:val="single" w:sz="4" w:space="0" w:color="auto"/>
            </w:tcBorders>
            <w:shd w:val="clear" w:color="000000" w:fill="D9D9D9"/>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 xml:space="preserve">Izgradnja, obnova i </w:t>
            </w:r>
            <w:proofErr w:type="spellStart"/>
            <w:r w:rsidRPr="00FD7B36">
              <w:rPr>
                <w:b/>
                <w:bCs/>
                <w:color w:val="000000"/>
                <w:sz w:val="22"/>
                <w:szCs w:val="22"/>
              </w:rPr>
              <w:t>održ</w:t>
            </w:r>
            <w:proofErr w:type="spellEnd"/>
            <w:r w:rsidRPr="00FD7B36">
              <w:rPr>
                <w:b/>
                <w:bCs/>
                <w:color w:val="000000"/>
                <w:sz w:val="22"/>
                <w:szCs w:val="22"/>
              </w:rPr>
              <w:t>. Odgojno-obrazovne, sportsko-rekreacijske, te infrastr.za kulturno-umjetnički amaterizam</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3.029.630,00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-530.718,00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2.498.912,00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vAlign w:val="bottom"/>
            <w:hideMark/>
          </w:tcPr>
          <w:p w:rsidR="00FD7B36" w:rsidRPr="00FD7B36" w:rsidRDefault="00FD7B36" w:rsidP="00FD7B36">
            <w:pPr>
              <w:suppressAutoHyphens w:val="0"/>
              <w:rPr>
                <w:color w:val="000000"/>
                <w:sz w:val="22"/>
                <w:szCs w:val="22"/>
              </w:rPr>
            </w:pPr>
            <w:r w:rsidRPr="00FD7B36">
              <w:rPr>
                <w:color w:val="000000"/>
                <w:sz w:val="22"/>
                <w:szCs w:val="22"/>
              </w:rPr>
              <w:t>Izgradnja sportsko-rekreacijskog centra Brezine</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200.000,00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-200.000,00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vAlign w:val="bottom"/>
            <w:hideMark/>
          </w:tcPr>
          <w:p w:rsidR="00FD7B36" w:rsidRPr="00FD7B36" w:rsidRDefault="00FD7B36" w:rsidP="00FD7B36">
            <w:pPr>
              <w:suppressAutoHyphens w:val="0"/>
              <w:rPr>
                <w:color w:val="000000"/>
                <w:sz w:val="22"/>
                <w:szCs w:val="22"/>
              </w:rPr>
            </w:pPr>
            <w:r w:rsidRPr="00FD7B36">
              <w:rPr>
                <w:color w:val="000000"/>
                <w:sz w:val="22"/>
                <w:szCs w:val="22"/>
              </w:rPr>
              <w:t>Izgradnja, održavanje i unaprjeđenje društvenih domova</w:t>
            </w:r>
          </w:p>
        </w:tc>
        <w:tc>
          <w:tcPr>
            <w:tcW w:w="686" w:type="pct"/>
            <w:gridSpan w:val="3"/>
            <w:tcBorders>
              <w:top w:val="nil"/>
              <w:left w:val="nil"/>
              <w:bottom w:val="single" w:sz="4" w:space="0" w:color="auto"/>
              <w:right w:val="nil"/>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2.608.000,00</w:t>
            </w:r>
          </w:p>
        </w:tc>
        <w:tc>
          <w:tcPr>
            <w:tcW w:w="685" w:type="pct"/>
            <w:gridSpan w:val="5"/>
            <w:tcBorders>
              <w:top w:val="nil"/>
              <w:left w:val="single" w:sz="4" w:space="0" w:color="auto"/>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-297.700,00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2.310.300,00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Financiranje rada Narodne knjižnice i čitaonice </w:t>
            </w:r>
            <w:proofErr w:type="spellStart"/>
            <w:r w:rsidRPr="00FD7B36">
              <w:rPr>
                <w:color w:val="000000"/>
                <w:sz w:val="22"/>
                <w:szCs w:val="22"/>
              </w:rPr>
              <w:t>Grigor</w:t>
            </w:r>
            <w:proofErr w:type="spellEnd"/>
            <w:r w:rsidRPr="00FD7B36">
              <w:rPr>
                <w:color w:val="000000"/>
                <w:sz w:val="22"/>
                <w:szCs w:val="22"/>
              </w:rPr>
              <w:t xml:space="preserve"> Vitez </w:t>
            </w:r>
            <w:proofErr w:type="spellStart"/>
            <w:r w:rsidRPr="00FD7B36">
              <w:rPr>
                <w:color w:val="000000"/>
                <w:sz w:val="22"/>
                <w:szCs w:val="22"/>
              </w:rPr>
              <w:t>g.Bogićevci</w:t>
            </w:r>
            <w:proofErr w:type="spellEnd"/>
          </w:p>
        </w:tc>
        <w:tc>
          <w:tcPr>
            <w:tcW w:w="686" w:type="pct"/>
            <w:gridSpan w:val="3"/>
            <w:tcBorders>
              <w:top w:val="nil"/>
              <w:left w:val="nil"/>
              <w:bottom w:val="single" w:sz="4" w:space="0" w:color="auto"/>
              <w:right w:val="nil"/>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221.630,00</w:t>
            </w:r>
          </w:p>
        </w:tc>
        <w:tc>
          <w:tcPr>
            <w:tcW w:w="685" w:type="pct"/>
            <w:gridSpan w:val="5"/>
            <w:tcBorders>
              <w:top w:val="nil"/>
              <w:left w:val="single" w:sz="4" w:space="0" w:color="auto"/>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-33.018,00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188.612,00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1.4.2.</w:t>
            </w:r>
          </w:p>
        </w:tc>
        <w:tc>
          <w:tcPr>
            <w:tcW w:w="1571" w:type="pct"/>
            <w:tcBorders>
              <w:top w:val="nil"/>
              <w:left w:val="nil"/>
              <w:bottom w:val="nil"/>
              <w:right w:val="nil"/>
            </w:tcBorders>
            <w:shd w:val="clear" w:color="000000" w:fill="D9D9D9"/>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Razvoj sustava i infrastrukture zaštite i spašavanja</w:t>
            </w:r>
          </w:p>
        </w:tc>
        <w:tc>
          <w:tcPr>
            <w:tcW w:w="686" w:type="pct"/>
            <w:gridSpan w:val="3"/>
            <w:tcBorders>
              <w:top w:val="nil"/>
              <w:left w:val="single" w:sz="4" w:space="0" w:color="auto"/>
              <w:bottom w:val="single" w:sz="4" w:space="0" w:color="auto"/>
              <w:right w:val="nil"/>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224.000,00</w:t>
            </w:r>
          </w:p>
        </w:tc>
        <w:tc>
          <w:tcPr>
            <w:tcW w:w="685" w:type="pct"/>
            <w:gridSpan w:val="5"/>
            <w:tcBorders>
              <w:top w:val="nil"/>
              <w:left w:val="single" w:sz="4" w:space="0" w:color="auto"/>
              <w:bottom w:val="single" w:sz="4" w:space="0" w:color="auto"/>
              <w:right w:val="nil"/>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single" w:sz="4" w:space="0" w:color="auto"/>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224.000,00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single" w:sz="4" w:space="0" w:color="auto"/>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sz w:val="22"/>
                <w:szCs w:val="22"/>
              </w:rPr>
            </w:pPr>
            <w:r w:rsidRPr="00FD7B36">
              <w:rPr>
                <w:sz w:val="22"/>
                <w:szCs w:val="22"/>
              </w:rPr>
              <w:t xml:space="preserve">Financiranje rada DVD-a Gornji </w:t>
            </w:r>
            <w:proofErr w:type="spellStart"/>
            <w:r w:rsidRPr="00FD7B36">
              <w:rPr>
                <w:sz w:val="22"/>
                <w:szCs w:val="22"/>
              </w:rPr>
              <w:t>Bogićevci</w:t>
            </w:r>
            <w:proofErr w:type="spellEnd"/>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sz w:val="22"/>
                <w:szCs w:val="22"/>
              </w:rPr>
            </w:pPr>
            <w:r w:rsidRPr="00FD7B36">
              <w:rPr>
                <w:sz w:val="22"/>
                <w:szCs w:val="22"/>
              </w:rPr>
              <w:t>194.000,00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194.000,00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sz w:val="20"/>
                <w:szCs w:val="20"/>
              </w:rPr>
            </w:pPr>
            <w:r w:rsidRPr="00FD7B36">
              <w:rPr>
                <w:sz w:val="20"/>
                <w:szCs w:val="20"/>
              </w:rPr>
              <w:t>Civilna zaštita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sz w:val="22"/>
                <w:szCs w:val="22"/>
              </w:rPr>
            </w:pPr>
            <w:r w:rsidRPr="00FD7B36">
              <w:rPr>
                <w:sz w:val="22"/>
                <w:szCs w:val="22"/>
              </w:rPr>
              <w:t>30.000,00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30.000,00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1.4.4.</w:t>
            </w:r>
          </w:p>
        </w:tc>
        <w:tc>
          <w:tcPr>
            <w:tcW w:w="1571" w:type="pct"/>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Izgradnja i uređenje mjesnih groblja</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112.661,00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99.875,00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212.536,00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rFonts w:ascii="Calibri" w:hAnsi="Calibri" w:cs="Calibri"/>
                <w:color w:val="000000"/>
                <w:sz w:val="22"/>
                <w:szCs w:val="22"/>
              </w:rPr>
            </w:pPr>
            <w:r w:rsidRPr="00FD7B36">
              <w:rPr>
                <w:rFonts w:ascii="Calibri" w:hAnsi="Calibri" w:cs="Calibri"/>
                <w:color w:val="000000"/>
                <w:sz w:val="22"/>
                <w:szCs w:val="22"/>
              </w:rPr>
              <w:t> </w:t>
            </w:r>
          </w:p>
        </w:tc>
        <w:tc>
          <w:tcPr>
            <w:tcW w:w="1571" w:type="pct"/>
            <w:tcBorders>
              <w:top w:val="nil"/>
              <w:left w:val="nil"/>
              <w:bottom w:val="single" w:sz="4" w:space="0" w:color="auto"/>
              <w:right w:val="single" w:sz="4" w:space="0" w:color="auto"/>
            </w:tcBorders>
            <w:shd w:val="clear" w:color="000000" w:fill="FFFFFF"/>
            <w:vAlign w:val="bottom"/>
            <w:hideMark/>
          </w:tcPr>
          <w:p w:rsidR="00FD7B36" w:rsidRPr="00FD7B36" w:rsidRDefault="00FD7B36" w:rsidP="00FD7B36">
            <w:pPr>
              <w:suppressAutoHyphens w:val="0"/>
              <w:rPr>
                <w:color w:val="000000"/>
                <w:sz w:val="22"/>
                <w:szCs w:val="22"/>
              </w:rPr>
            </w:pPr>
            <w:r w:rsidRPr="00FD7B36">
              <w:rPr>
                <w:color w:val="000000"/>
                <w:sz w:val="22"/>
                <w:szCs w:val="22"/>
              </w:rPr>
              <w:t>Plaće djelatnika komunalnog pogona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91.121,00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91.121,00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rFonts w:ascii="Calibri" w:hAnsi="Calibri" w:cs="Calibri"/>
                <w:color w:val="000000"/>
                <w:sz w:val="22"/>
                <w:szCs w:val="22"/>
              </w:rPr>
            </w:pPr>
            <w:r w:rsidRPr="00FD7B36">
              <w:rPr>
                <w:rFonts w:ascii="Calibri" w:hAnsi="Calibri" w:cs="Calibri"/>
                <w:color w:val="000000"/>
                <w:sz w:val="22"/>
                <w:szCs w:val="22"/>
              </w:rPr>
              <w:t> </w:t>
            </w:r>
          </w:p>
        </w:tc>
        <w:tc>
          <w:tcPr>
            <w:tcW w:w="1571" w:type="pct"/>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Gorivo za košenje mjesnih groblja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sz w:val="22"/>
                <w:szCs w:val="22"/>
              </w:rPr>
            </w:pPr>
            <w:r w:rsidRPr="00FD7B36">
              <w:rPr>
                <w:sz w:val="22"/>
                <w:szCs w:val="22"/>
              </w:rPr>
              <w:t>10.640,00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10.640,00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rFonts w:ascii="Calibri" w:hAnsi="Calibri" w:cs="Calibri"/>
                <w:color w:val="000000"/>
                <w:sz w:val="22"/>
                <w:szCs w:val="22"/>
              </w:rPr>
            </w:pPr>
            <w:r w:rsidRPr="00FD7B36">
              <w:rPr>
                <w:rFonts w:ascii="Calibri" w:hAnsi="Calibri" w:cs="Calibri"/>
                <w:color w:val="000000"/>
                <w:sz w:val="22"/>
                <w:szCs w:val="22"/>
              </w:rPr>
              <w:t> </w:t>
            </w:r>
          </w:p>
        </w:tc>
        <w:tc>
          <w:tcPr>
            <w:tcW w:w="1571" w:type="pct"/>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proofErr w:type="spellStart"/>
            <w:r w:rsidRPr="00FD7B36">
              <w:rPr>
                <w:color w:val="000000"/>
                <w:sz w:val="22"/>
                <w:szCs w:val="22"/>
              </w:rPr>
              <w:t>Matrijal</w:t>
            </w:r>
            <w:proofErr w:type="spellEnd"/>
            <w:r w:rsidRPr="00FD7B36">
              <w:rPr>
                <w:color w:val="000000"/>
                <w:sz w:val="22"/>
                <w:szCs w:val="22"/>
              </w:rPr>
              <w:t xml:space="preserve"> i energija za održavanje mrtvačnica i groblja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sz w:val="22"/>
                <w:szCs w:val="22"/>
              </w:rPr>
            </w:pPr>
            <w:r w:rsidRPr="00FD7B36">
              <w:rPr>
                <w:sz w:val="22"/>
                <w:szCs w:val="22"/>
              </w:rPr>
              <w:t>4.900,00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4.900,00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rFonts w:ascii="Calibri" w:hAnsi="Calibri" w:cs="Calibri"/>
                <w:color w:val="000000"/>
                <w:sz w:val="22"/>
                <w:szCs w:val="22"/>
              </w:rPr>
            </w:pPr>
            <w:r w:rsidRPr="00FD7B36">
              <w:rPr>
                <w:rFonts w:ascii="Calibri" w:hAnsi="Calibri" w:cs="Calibri"/>
                <w:color w:val="000000"/>
                <w:sz w:val="22"/>
                <w:szCs w:val="22"/>
              </w:rPr>
              <w:t> </w:t>
            </w:r>
          </w:p>
        </w:tc>
        <w:tc>
          <w:tcPr>
            <w:tcW w:w="1571" w:type="pct"/>
            <w:tcBorders>
              <w:top w:val="nil"/>
              <w:left w:val="nil"/>
              <w:bottom w:val="single" w:sz="4" w:space="0" w:color="auto"/>
              <w:right w:val="single" w:sz="4" w:space="0" w:color="auto"/>
            </w:tcBorders>
            <w:shd w:val="clear" w:color="000000" w:fill="FFFFFF"/>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Nabava opreme </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rFonts w:ascii="Calibri" w:hAnsi="Calibri" w:cs="Calibri"/>
                <w:color w:val="000000"/>
                <w:sz w:val="22"/>
                <w:szCs w:val="22"/>
              </w:rPr>
            </w:pPr>
            <w:r w:rsidRPr="00FD7B36">
              <w:rPr>
                <w:rFonts w:ascii="Calibri" w:hAnsi="Calibri" w:cs="Calibri"/>
                <w:color w:val="000000"/>
                <w:sz w:val="22"/>
                <w:szCs w:val="22"/>
              </w:rPr>
              <w:t>6.000,00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-125,00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5.875,00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rFonts w:ascii="Calibri" w:hAnsi="Calibri" w:cs="Calibri"/>
                <w:color w:val="000000"/>
                <w:sz w:val="22"/>
                <w:szCs w:val="22"/>
              </w:rPr>
            </w:pPr>
            <w:r w:rsidRPr="00FD7B36">
              <w:rPr>
                <w:rFonts w:ascii="Calibri" w:hAnsi="Calibri" w:cs="Calibri"/>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proofErr w:type="spellStart"/>
            <w:r w:rsidRPr="00FD7B36">
              <w:rPr>
                <w:color w:val="000000"/>
                <w:sz w:val="22"/>
                <w:szCs w:val="22"/>
              </w:rPr>
              <w:t>Matrijal</w:t>
            </w:r>
            <w:proofErr w:type="spellEnd"/>
            <w:r w:rsidRPr="00FD7B36">
              <w:rPr>
                <w:color w:val="000000"/>
                <w:sz w:val="22"/>
                <w:szCs w:val="22"/>
              </w:rPr>
              <w:t xml:space="preserve"> za betoniranje centralne staze na groblju Gornji </w:t>
            </w:r>
            <w:proofErr w:type="spellStart"/>
            <w:r w:rsidRPr="00FD7B36">
              <w:rPr>
                <w:color w:val="000000"/>
                <w:sz w:val="22"/>
                <w:szCs w:val="22"/>
              </w:rPr>
              <w:t>Bogićevci</w:t>
            </w:r>
            <w:proofErr w:type="spellEnd"/>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100.000,00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rFonts w:ascii="Calibri" w:hAnsi="Calibri" w:cs="Calibri"/>
                <w:b/>
                <w:bCs/>
                <w:color w:val="000000"/>
                <w:sz w:val="22"/>
                <w:szCs w:val="22"/>
              </w:rPr>
            </w:pPr>
            <w:r w:rsidRPr="00FD7B36">
              <w:rPr>
                <w:rFonts w:ascii="Calibri" w:hAnsi="Calibri" w:cs="Calibri"/>
                <w:b/>
                <w:bCs/>
                <w:color w:val="000000"/>
                <w:sz w:val="22"/>
                <w:szCs w:val="22"/>
              </w:rPr>
              <w:t>1.4.5.</w:t>
            </w:r>
          </w:p>
        </w:tc>
        <w:tc>
          <w:tcPr>
            <w:tcW w:w="1571" w:type="pct"/>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rPr>
                <w:rFonts w:ascii="Calibri" w:hAnsi="Calibri" w:cs="Calibri"/>
                <w:b/>
                <w:bCs/>
                <w:color w:val="000000"/>
                <w:sz w:val="22"/>
                <w:szCs w:val="22"/>
              </w:rPr>
            </w:pPr>
            <w:r w:rsidRPr="00FD7B36">
              <w:rPr>
                <w:rFonts w:ascii="Calibri" w:hAnsi="Calibri" w:cs="Calibri"/>
                <w:b/>
                <w:bCs/>
                <w:color w:val="000000"/>
                <w:sz w:val="22"/>
                <w:szCs w:val="22"/>
              </w:rPr>
              <w:t>Izgradnja i održavanje sakralnih objekata</w:t>
            </w:r>
          </w:p>
        </w:tc>
        <w:tc>
          <w:tcPr>
            <w:tcW w:w="686" w:type="pct"/>
            <w:gridSpan w:val="3"/>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103.920,00</w:t>
            </w:r>
          </w:p>
        </w:tc>
        <w:tc>
          <w:tcPr>
            <w:tcW w:w="685" w:type="pct"/>
            <w:gridSpan w:val="5"/>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single" w:sz="4" w:space="0" w:color="auto"/>
              <w:right w:val="single" w:sz="4" w:space="0" w:color="auto"/>
            </w:tcBorders>
            <w:shd w:val="clear" w:color="000000" w:fill="D9D9D9"/>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103.920,00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center"/>
            <w:hideMark/>
          </w:tcPr>
          <w:p w:rsidR="00FD7B36" w:rsidRPr="00FD7B36" w:rsidRDefault="00FD7B36" w:rsidP="00FD7B36">
            <w:pPr>
              <w:suppressAutoHyphens w:val="0"/>
              <w:rPr>
                <w:rFonts w:ascii="Calibri" w:hAnsi="Calibri" w:cs="Calibri"/>
                <w:b/>
                <w:bCs/>
                <w:color w:val="000000"/>
                <w:sz w:val="22"/>
                <w:szCs w:val="22"/>
              </w:rPr>
            </w:pPr>
            <w:r w:rsidRPr="00FD7B36">
              <w:rPr>
                <w:rFonts w:ascii="Calibri" w:hAnsi="Calibri" w:cs="Calibri"/>
                <w:b/>
                <w:bCs/>
                <w:color w:val="000000"/>
                <w:sz w:val="22"/>
                <w:szCs w:val="22"/>
              </w:rPr>
              <w:t> </w:t>
            </w:r>
          </w:p>
        </w:tc>
        <w:tc>
          <w:tcPr>
            <w:tcW w:w="1571" w:type="pct"/>
            <w:tcBorders>
              <w:top w:val="nil"/>
              <w:left w:val="nil"/>
              <w:bottom w:val="nil"/>
              <w:right w:val="single" w:sz="4" w:space="0" w:color="auto"/>
            </w:tcBorders>
            <w:shd w:val="clear" w:color="000000" w:fill="FFFFFF"/>
            <w:noWrap/>
            <w:vAlign w:val="center"/>
            <w:hideMark/>
          </w:tcPr>
          <w:p w:rsidR="00FD7B36" w:rsidRPr="00FD7B36" w:rsidRDefault="00FD7B36" w:rsidP="00FD7B36">
            <w:pPr>
              <w:suppressAutoHyphens w:val="0"/>
              <w:rPr>
                <w:color w:val="000000"/>
                <w:sz w:val="22"/>
                <w:szCs w:val="22"/>
              </w:rPr>
            </w:pPr>
            <w:r w:rsidRPr="00FD7B36">
              <w:rPr>
                <w:color w:val="000000"/>
                <w:sz w:val="22"/>
                <w:szCs w:val="22"/>
              </w:rPr>
              <w:t>Izgradnja - kapitalni projekti vjerskih zajednica</w:t>
            </w:r>
          </w:p>
        </w:tc>
        <w:tc>
          <w:tcPr>
            <w:tcW w:w="686" w:type="pct"/>
            <w:gridSpan w:val="3"/>
            <w:tcBorders>
              <w:top w:val="nil"/>
              <w:left w:val="nil"/>
              <w:bottom w:val="nil"/>
              <w:right w:val="single" w:sz="4" w:space="0" w:color="auto"/>
            </w:tcBorders>
            <w:shd w:val="clear" w:color="000000" w:fill="FFFFFF"/>
            <w:noWrap/>
            <w:vAlign w:val="center"/>
            <w:hideMark/>
          </w:tcPr>
          <w:p w:rsidR="00FD7B36" w:rsidRPr="00FD7B36" w:rsidRDefault="00FD7B36" w:rsidP="00FD7B36">
            <w:pPr>
              <w:suppressAutoHyphens w:val="0"/>
              <w:jc w:val="right"/>
              <w:rPr>
                <w:color w:val="000000"/>
                <w:sz w:val="22"/>
                <w:szCs w:val="22"/>
              </w:rPr>
            </w:pPr>
            <w:r w:rsidRPr="00FD7B36">
              <w:rPr>
                <w:color w:val="000000"/>
                <w:sz w:val="22"/>
                <w:szCs w:val="22"/>
              </w:rPr>
              <w:t>70.000,00</w:t>
            </w:r>
          </w:p>
        </w:tc>
        <w:tc>
          <w:tcPr>
            <w:tcW w:w="685" w:type="pct"/>
            <w:gridSpan w:val="5"/>
            <w:tcBorders>
              <w:top w:val="nil"/>
              <w:left w:val="nil"/>
              <w:bottom w:val="single" w:sz="4" w:space="0" w:color="auto"/>
              <w:right w:val="single" w:sz="4" w:space="0" w:color="auto"/>
            </w:tcBorders>
            <w:shd w:val="clear" w:color="000000" w:fill="FFFFFF"/>
            <w:noWrap/>
            <w:vAlign w:val="center"/>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center"/>
            <w:hideMark/>
          </w:tcPr>
          <w:p w:rsidR="00FD7B36" w:rsidRPr="00FD7B36" w:rsidRDefault="00FD7B36" w:rsidP="00FD7B36">
            <w:pPr>
              <w:suppressAutoHyphens w:val="0"/>
              <w:jc w:val="right"/>
              <w:rPr>
                <w:color w:val="000000"/>
                <w:sz w:val="22"/>
                <w:szCs w:val="22"/>
              </w:rPr>
            </w:pPr>
            <w:r w:rsidRPr="00FD7B36">
              <w:rPr>
                <w:color w:val="000000"/>
                <w:sz w:val="22"/>
                <w:szCs w:val="22"/>
              </w:rPr>
              <w:t>70.000,00</w:t>
            </w:r>
          </w:p>
        </w:tc>
      </w:tr>
      <w:tr w:rsidR="00512F5F"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auto"/>
              <w:right w:val="double" w:sz="6"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rFonts w:ascii="Calibri" w:hAnsi="Calibri" w:cs="Calibri"/>
                <w:color w:val="000000"/>
                <w:sz w:val="22"/>
                <w:szCs w:val="22"/>
              </w:rPr>
            </w:pPr>
            <w:r w:rsidRPr="00FD7B36">
              <w:rPr>
                <w:rFonts w:ascii="Calibri" w:hAnsi="Calibri" w:cs="Calibri"/>
                <w:color w:val="000000"/>
                <w:sz w:val="22"/>
                <w:szCs w:val="22"/>
              </w:rPr>
              <w:t> </w:t>
            </w:r>
          </w:p>
        </w:tc>
        <w:tc>
          <w:tcPr>
            <w:tcW w:w="1571" w:type="pct"/>
            <w:tcBorders>
              <w:top w:val="single" w:sz="4" w:space="0" w:color="auto"/>
              <w:left w:val="nil"/>
              <w:bottom w:val="nil"/>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Održavanje sakralnih objekata</w:t>
            </w:r>
          </w:p>
        </w:tc>
        <w:tc>
          <w:tcPr>
            <w:tcW w:w="686" w:type="pct"/>
            <w:gridSpan w:val="3"/>
            <w:tcBorders>
              <w:top w:val="single" w:sz="4" w:space="0" w:color="auto"/>
              <w:left w:val="nil"/>
              <w:bottom w:val="nil"/>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33.920,00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000000" w:fill="FFFFFF"/>
            <w:noWrap/>
            <w:vAlign w:val="center"/>
            <w:hideMark/>
          </w:tcPr>
          <w:p w:rsidR="00FD7B36" w:rsidRPr="00FD7B36" w:rsidRDefault="00FD7B36" w:rsidP="00FD7B36">
            <w:pPr>
              <w:suppressAutoHyphens w:val="0"/>
              <w:jc w:val="right"/>
              <w:rPr>
                <w:color w:val="000000"/>
                <w:sz w:val="22"/>
                <w:szCs w:val="22"/>
              </w:rPr>
            </w:pPr>
            <w:r w:rsidRPr="00FD7B36">
              <w:rPr>
                <w:color w:val="000000"/>
                <w:sz w:val="22"/>
                <w:szCs w:val="22"/>
              </w:rPr>
              <w:t>33.920,00</w:t>
            </w:r>
          </w:p>
        </w:tc>
      </w:tr>
      <w:tr w:rsidR="00FD7B36" w:rsidRPr="00FD7B36" w:rsidTr="00512F5F">
        <w:trPr>
          <w:trHeight w:val="330"/>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1.4.</w:t>
            </w:r>
          </w:p>
        </w:tc>
        <w:tc>
          <w:tcPr>
            <w:tcW w:w="686" w:type="pct"/>
            <w:gridSpan w:val="3"/>
            <w:tcBorders>
              <w:top w:val="double" w:sz="6"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3.470.211,00</w:t>
            </w:r>
          </w:p>
        </w:tc>
        <w:tc>
          <w:tcPr>
            <w:tcW w:w="685" w:type="pct"/>
            <w:gridSpan w:val="5"/>
            <w:tcBorders>
              <w:top w:val="double" w:sz="6"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-430.843,00</w:t>
            </w:r>
          </w:p>
        </w:tc>
        <w:tc>
          <w:tcPr>
            <w:tcW w:w="758" w:type="pct"/>
            <w:gridSpan w:val="4"/>
            <w:tcBorders>
              <w:top w:val="double" w:sz="6" w:space="0" w:color="auto"/>
              <w:left w:val="nil"/>
              <w:bottom w:val="double" w:sz="6" w:space="0" w:color="auto"/>
              <w:right w:val="single" w:sz="4" w:space="0" w:color="auto"/>
            </w:tcBorders>
            <w:shd w:val="clear" w:color="000000" w:fill="FFFFF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3.039.368,00</w:t>
            </w:r>
          </w:p>
        </w:tc>
      </w:tr>
      <w:tr w:rsidR="00FD7B36" w:rsidRPr="00FD7B36" w:rsidTr="00512F5F">
        <w:trPr>
          <w:trHeight w:val="345"/>
        </w:trPr>
        <w:tc>
          <w:tcPr>
            <w:tcW w:w="345" w:type="pct"/>
            <w:vMerge/>
            <w:tcBorders>
              <w:top w:val="double" w:sz="6" w:space="0" w:color="auto"/>
              <w:left w:val="double" w:sz="6" w:space="0" w:color="auto"/>
              <w:bottom w:val="double" w:sz="6" w:space="0" w:color="000000"/>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nil"/>
              <w:left w:val="nil"/>
              <w:bottom w:val="single" w:sz="4" w:space="0" w:color="auto"/>
              <w:right w:val="single" w:sz="4" w:space="0" w:color="000000"/>
            </w:tcBorders>
            <w:shd w:val="clear" w:color="000000" w:fill="538DD5"/>
            <w:noWrap/>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UKUPNO STRATEŠKI CILJ 1.</w:t>
            </w:r>
          </w:p>
        </w:tc>
        <w:tc>
          <w:tcPr>
            <w:tcW w:w="686" w:type="pct"/>
            <w:gridSpan w:val="3"/>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5.431.913,00</w:t>
            </w:r>
          </w:p>
        </w:tc>
        <w:tc>
          <w:tcPr>
            <w:tcW w:w="685" w:type="pct"/>
            <w:gridSpan w:val="5"/>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-156.438,00</w:t>
            </w:r>
          </w:p>
        </w:tc>
        <w:tc>
          <w:tcPr>
            <w:tcW w:w="758" w:type="pct"/>
            <w:gridSpan w:val="4"/>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5.275.475,00</w:t>
            </w:r>
          </w:p>
        </w:tc>
      </w:tr>
      <w:tr w:rsidR="00512F5F" w:rsidRPr="00FD7B36" w:rsidTr="00512F5F">
        <w:trPr>
          <w:trHeight w:val="315"/>
        </w:trPr>
        <w:tc>
          <w:tcPr>
            <w:tcW w:w="345" w:type="pct"/>
            <w:vMerge w:val="restart"/>
            <w:tcBorders>
              <w:top w:val="nil"/>
              <w:left w:val="double" w:sz="6" w:space="0" w:color="auto"/>
              <w:bottom w:val="nil"/>
              <w:right w:val="double" w:sz="6" w:space="0" w:color="auto"/>
            </w:tcBorders>
            <w:shd w:val="clear" w:color="000000" w:fill="538DD5"/>
            <w:textDirection w:val="btLr"/>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2. DOPRINIJETI KONKURENTNOSTI I RAZVOJU LOKALNOG GOSPODARSTVA</w:t>
            </w:r>
          </w:p>
        </w:tc>
        <w:tc>
          <w:tcPr>
            <w:tcW w:w="543" w:type="pct"/>
            <w:vMerge w:val="restart"/>
            <w:tcBorders>
              <w:top w:val="nil"/>
              <w:left w:val="double" w:sz="6" w:space="0" w:color="auto"/>
              <w:bottom w:val="nil"/>
              <w:right w:val="single" w:sz="4" w:space="0" w:color="auto"/>
            </w:tcBorders>
            <w:shd w:val="clear" w:color="auto" w:fill="auto"/>
            <w:textDirection w:val="btLr"/>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2.1. Razvoj konkurentne poljoprivrede</w:t>
            </w: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2.1.1.</w:t>
            </w:r>
          </w:p>
        </w:tc>
        <w:tc>
          <w:tcPr>
            <w:tcW w:w="1571" w:type="pct"/>
            <w:tcBorders>
              <w:top w:val="nil"/>
              <w:left w:val="nil"/>
              <w:bottom w:val="single" w:sz="4" w:space="0" w:color="auto"/>
              <w:right w:val="single" w:sz="4" w:space="0" w:color="auto"/>
            </w:tcBorders>
            <w:shd w:val="clear" w:color="000000" w:fill="BFBFBF"/>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Poticanje udruživanja poljoprivrednih gospodarstava</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20.240,00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20.240,00</w:t>
            </w:r>
          </w:p>
        </w:tc>
      </w:tr>
      <w:tr w:rsidR="00512F5F" w:rsidRPr="00FD7B36" w:rsidTr="00512F5F">
        <w:trPr>
          <w:trHeight w:val="405"/>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nil"/>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Financiranje LAG-a Zapadna Slavonija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20.240,00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20.240,00</w:t>
            </w:r>
          </w:p>
        </w:tc>
      </w:tr>
      <w:tr w:rsidR="00FD7B36" w:rsidRPr="00FD7B36" w:rsidTr="00512F5F">
        <w:trPr>
          <w:trHeight w:val="300"/>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2.1.</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20.240,00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20.240,00</w:t>
            </w:r>
          </w:p>
        </w:tc>
      </w:tr>
      <w:tr w:rsidR="00512F5F" w:rsidRPr="00FD7B36" w:rsidTr="00512F5F">
        <w:trPr>
          <w:trHeight w:val="1290"/>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val="restart"/>
            <w:tcBorders>
              <w:top w:val="nil"/>
              <w:left w:val="double" w:sz="6" w:space="0" w:color="auto"/>
              <w:bottom w:val="double" w:sz="6" w:space="0" w:color="000000"/>
              <w:right w:val="single" w:sz="4" w:space="0" w:color="auto"/>
            </w:tcBorders>
            <w:shd w:val="clear" w:color="auto" w:fill="auto"/>
            <w:textDirection w:val="btLr"/>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2.2. Podrška rastu i razvoju malog i srednjeg poduzetništva</w:t>
            </w: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2.2.1.</w:t>
            </w:r>
          </w:p>
        </w:tc>
        <w:tc>
          <w:tcPr>
            <w:tcW w:w="1571" w:type="pct"/>
            <w:tcBorders>
              <w:top w:val="nil"/>
              <w:left w:val="nil"/>
              <w:bottom w:val="single" w:sz="4" w:space="0" w:color="auto"/>
              <w:right w:val="single" w:sz="4" w:space="0" w:color="auto"/>
            </w:tcBorders>
            <w:shd w:val="clear" w:color="000000" w:fill="BFBFBF"/>
            <w:vAlign w:val="center"/>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Potpore razvoju malog i srednjeg poduzetništva i poticanje ulaganja na području općine</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500.000,00</w:t>
            </w:r>
          </w:p>
        </w:tc>
      </w:tr>
      <w:tr w:rsidR="00512F5F" w:rsidRPr="00FD7B36" w:rsidTr="00512F5F">
        <w:trPr>
          <w:trHeight w:val="360"/>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double" w:sz="6" w:space="0" w:color="000000"/>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000000" w:fill="FFFFF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1571" w:type="pct"/>
            <w:tcBorders>
              <w:top w:val="nil"/>
              <w:left w:val="nil"/>
              <w:bottom w:val="nil"/>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Subvencije obrtnicima i trgovačkim društvima </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80.000,00</w:t>
            </w:r>
          </w:p>
        </w:tc>
        <w:tc>
          <w:tcPr>
            <w:tcW w:w="685" w:type="pct"/>
            <w:gridSpan w:val="5"/>
            <w:tcBorders>
              <w:top w:val="nil"/>
              <w:left w:val="nil"/>
              <w:bottom w:val="nil"/>
              <w:right w:val="single" w:sz="4" w:space="0" w:color="auto"/>
            </w:tcBorders>
            <w:shd w:val="clear" w:color="000000" w:fill="FFFFFF"/>
            <w:noWrap/>
            <w:vAlign w:val="center"/>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80.000,00</w:t>
            </w:r>
          </w:p>
        </w:tc>
      </w:tr>
      <w:tr w:rsidR="00512F5F" w:rsidRPr="00FD7B36" w:rsidTr="00512F5F">
        <w:trPr>
          <w:trHeight w:val="345"/>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double" w:sz="6" w:space="0" w:color="000000"/>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single" w:sz="4" w:space="0" w:color="auto"/>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proofErr w:type="spellStart"/>
            <w:r w:rsidRPr="00FD7B36">
              <w:rPr>
                <w:color w:val="000000"/>
                <w:sz w:val="22"/>
                <w:szCs w:val="22"/>
              </w:rPr>
              <w:t>Izmještanje</w:t>
            </w:r>
            <w:proofErr w:type="spellEnd"/>
            <w:r w:rsidRPr="00FD7B36">
              <w:rPr>
                <w:color w:val="000000"/>
                <w:sz w:val="22"/>
                <w:szCs w:val="22"/>
              </w:rPr>
              <w:t xml:space="preserve"> dalekovoda u Poduzetničkoj zoni Brezine</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500.000,00</w:t>
            </w:r>
          </w:p>
        </w:tc>
        <w:tc>
          <w:tcPr>
            <w:tcW w:w="685" w:type="pct"/>
            <w:gridSpan w:val="5"/>
            <w:tcBorders>
              <w:top w:val="single" w:sz="4" w:space="0" w:color="auto"/>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single" w:sz="4" w:space="0" w:color="auto"/>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500.000,00</w:t>
            </w:r>
          </w:p>
        </w:tc>
      </w:tr>
      <w:tr w:rsidR="00FD7B36" w:rsidRPr="00FD7B36" w:rsidTr="00512F5F">
        <w:trPr>
          <w:trHeight w:val="390"/>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2.2.</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500.000,00</w:t>
            </w:r>
          </w:p>
        </w:tc>
      </w:tr>
      <w:tr w:rsidR="00512F5F" w:rsidRPr="00FD7B36" w:rsidTr="00512F5F">
        <w:trPr>
          <w:trHeight w:val="510"/>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val="restart"/>
            <w:tcBorders>
              <w:top w:val="nil"/>
              <w:left w:val="double" w:sz="6" w:space="0" w:color="auto"/>
              <w:bottom w:val="double" w:sz="6" w:space="0" w:color="000000"/>
              <w:right w:val="single" w:sz="4" w:space="0" w:color="auto"/>
            </w:tcBorders>
            <w:shd w:val="clear" w:color="auto" w:fill="auto"/>
            <w:textDirection w:val="btLr"/>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2.3. Razvoj turizma</w:t>
            </w: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2.3.2.</w:t>
            </w:r>
          </w:p>
        </w:tc>
        <w:tc>
          <w:tcPr>
            <w:tcW w:w="1571" w:type="pct"/>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Razvoj i promocija turističkih potencijala općine</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w:t>
            </w:r>
          </w:p>
        </w:tc>
      </w:tr>
      <w:tr w:rsidR="00512F5F" w:rsidRPr="00FD7B36" w:rsidTr="00512F5F">
        <w:trPr>
          <w:trHeight w:val="405"/>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double" w:sz="6" w:space="0" w:color="auto"/>
              <w:bottom w:val="double" w:sz="6" w:space="0" w:color="000000"/>
              <w:right w:val="single" w:sz="4" w:space="0" w:color="auto"/>
            </w:tcBorders>
            <w:vAlign w:val="center"/>
            <w:hideMark/>
          </w:tcPr>
          <w:p w:rsidR="00FD7B36" w:rsidRPr="00FD7B36" w:rsidRDefault="00FD7B36" w:rsidP="00FD7B36">
            <w:pPr>
              <w:suppressAutoHyphens w:val="0"/>
              <w:rPr>
                <w:b/>
                <w:bCs/>
                <w:color w:val="000000"/>
                <w:sz w:val="22"/>
                <w:szCs w:val="22"/>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Radovi na arheološkom nalazištu, utvrda Bedem</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50.000,00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50.000,00</w:t>
            </w:r>
          </w:p>
        </w:tc>
      </w:tr>
      <w:tr w:rsidR="00FD7B36" w:rsidRPr="00FD7B36" w:rsidTr="00512F5F">
        <w:trPr>
          <w:trHeight w:val="330"/>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2.3.</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50.000,00</w:t>
            </w:r>
          </w:p>
        </w:tc>
      </w:tr>
      <w:tr w:rsidR="00FD7B36" w:rsidRPr="00FD7B36" w:rsidTr="00512F5F">
        <w:trPr>
          <w:trHeight w:val="375"/>
        </w:trPr>
        <w:tc>
          <w:tcPr>
            <w:tcW w:w="345" w:type="pct"/>
            <w:vMerge/>
            <w:tcBorders>
              <w:top w:val="nil"/>
              <w:left w:val="double" w:sz="6" w:space="0" w:color="auto"/>
              <w:bottom w:val="nil"/>
              <w:right w:val="double" w:sz="6"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nil"/>
              <w:left w:val="nil"/>
              <w:bottom w:val="single" w:sz="4" w:space="0" w:color="auto"/>
              <w:right w:val="single" w:sz="4" w:space="0" w:color="000000"/>
            </w:tcBorders>
            <w:shd w:val="clear" w:color="000000" w:fill="538DD5"/>
            <w:noWrap/>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UKUPNO STRATEŠKI CILJ 2.</w:t>
            </w:r>
          </w:p>
        </w:tc>
        <w:tc>
          <w:tcPr>
            <w:tcW w:w="686" w:type="pct"/>
            <w:gridSpan w:val="3"/>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570.240,00</w:t>
            </w:r>
          </w:p>
        </w:tc>
        <w:tc>
          <w:tcPr>
            <w:tcW w:w="685" w:type="pct"/>
            <w:gridSpan w:val="5"/>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570.240,00</w:t>
            </w:r>
          </w:p>
        </w:tc>
      </w:tr>
      <w:tr w:rsidR="00512F5F" w:rsidRPr="00FD7B36" w:rsidTr="00512F5F">
        <w:trPr>
          <w:trHeight w:val="435"/>
        </w:trPr>
        <w:tc>
          <w:tcPr>
            <w:tcW w:w="345" w:type="pct"/>
            <w:vMerge w:val="restart"/>
            <w:tcBorders>
              <w:top w:val="single" w:sz="4" w:space="0" w:color="auto"/>
              <w:left w:val="single" w:sz="4" w:space="0" w:color="auto"/>
              <w:bottom w:val="single" w:sz="4" w:space="0" w:color="auto"/>
              <w:right w:val="single" w:sz="4" w:space="0" w:color="auto"/>
            </w:tcBorders>
            <w:shd w:val="clear" w:color="000000" w:fill="538DD5"/>
            <w:textDirection w:val="btLr"/>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3. RAZVIJATI CIVILNO DRUŠTVO I UNAPRIJEDITI POLOŽAJ SOCIJALNO OSJETLJIVIH SKUPINA</w:t>
            </w:r>
          </w:p>
        </w:tc>
        <w:tc>
          <w:tcPr>
            <w:tcW w:w="543" w:type="pct"/>
            <w:vMerge w:val="restart"/>
            <w:tcBorders>
              <w:top w:val="nil"/>
              <w:left w:val="nil"/>
              <w:bottom w:val="double" w:sz="6" w:space="0" w:color="000000"/>
              <w:right w:val="single" w:sz="4" w:space="0" w:color="auto"/>
            </w:tcBorders>
            <w:shd w:val="clear" w:color="auto" w:fill="auto"/>
            <w:textDirection w:val="btLr"/>
            <w:vAlign w:val="bottom"/>
            <w:hideMark/>
          </w:tcPr>
          <w:p w:rsidR="00FD7B36" w:rsidRPr="00FD7B36" w:rsidRDefault="00FD7B36" w:rsidP="00FD7B36">
            <w:pPr>
              <w:suppressAutoHyphens w:val="0"/>
              <w:jc w:val="center"/>
              <w:rPr>
                <w:b/>
                <w:bCs/>
                <w:color w:val="000000"/>
              </w:rPr>
            </w:pPr>
            <w:r w:rsidRPr="00FD7B36">
              <w:rPr>
                <w:b/>
                <w:bCs/>
                <w:color w:val="000000"/>
              </w:rPr>
              <w:t>3.1. Jačanje kapaciteta organizacija civilnog društva</w:t>
            </w: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3.1.1.</w:t>
            </w:r>
          </w:p>
        </w:tc>
        <w:tc>
          <w:tcPr>
            <w:tcW w:w="1571" w:type="pct"/>
            <w:tcBorders>
              <w:top w:val="nil"/>
              <w:left w:val="nil"/>
              <w:bottom w:val="single" w:sz="4" w:space="0" w:color="auto"/>
              <w:right w:val="single" w:sz="4" w:space="0" w:color="auto"/>
            </w:tcBorders>
            <w:shd w:val="clear" w:color="000000" w:fill="BFBFBF"/>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 xml:space="preserve">Financijske, tehničke i </w:t>
            </w:r>
            <w:proofErr w:type="spellStart"/>
            <w:r w:rsidRPr="00FD7B36">
              <w:rPr>
                <w:b/>
                <w:bCs/>
                <w:color w:val="000000"/>
                <w:sz w:val="22"/>
                <w:szCs w:val="22"/>
              </w:rPr>
              <w:t>ost.potpore</w:t>
            </w:r>
            <w:proofErr w:type="spellEnd"/>
            <w:r w:rsidRPr="00FD7B36">
              <w:rPr>
                <w:b/>
                <w:bCs/>
                <w:color w:val="000000"/>
                <w:sz w:val="22"/>
                <w:szCs w:val="22"/>
              </w:rPr>
              <w:t xml:space="preserve"> osnivanju i djelovanju lokalnih </w:t>
            </w:r>
            <w:proofErr w:type="spellStart"/>
            <w:r w:rsidRPr="00FD7B36">
              <w:rPr>
                <w:b/>
                <w:bCs/>
                <w:color w:val="000000"/>
                <w:sz w:val="22"/>
                <w:szCs w:val="22"/>
              </w:rPr>
              <w:t>organ.civ.društva</w:t>
            </w:r>
            <w:proofErr w:type="spellEnd"/>
            <w:r w:rsidRPr="00FD7B36">
              <w:rPr>
                <w:b/>
                <w:bCs/>
                <w:color w:val="000000"/>
                <w:sz w:val="22"/>
                <w:szCs w:val="22"/>
              </w:rPr>
              <w:t xml:space="preserve"> (OCD)</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113.180,00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11.820,00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125.000,00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Potpore OCD-u u području sporta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80.000,00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15.000,00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95.000,00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Potpore OCD-u u području kulture</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30.000,00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30.000,00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vAlign w:val="bottom"/>
            <w:hideMark/>
          </w:tcPr>
          <w:p w:rsidR="00FD7B36" w:rsidRPr="00FD7B36" w:rsidRDefault="00FD7B36" w:rsidP="00FD7B36">
            <w:pPr>
              <w:suppressAutoHyphens w:val="0"/>
              <w:rPr>
                <w:color w:val="000000"/>
                <w:sz w:val="22"/>
                <w:szCs w:val="22"/>
              </w:rPr>
            </w:pPr>
            <w:r w:rsidRPr="00FD7B36">
              <w:rPr>
                <w:color w:val="000000"/>
                <w:sz w:val="22"/>
                <w:szCs w:val="22"/>
              </w:rPr>
              <w:t>Sponzorstva sportskih i kulturnih događaja koje organiziraju OCD</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3.180,00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-3.180,00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3.1.2.</w:t>
            </w:r>
          </w:p>
        </w:tc>
        <w:tc>
          <w:tcPr>
            <w:tcW w:w="1571" w:type="pct"/>
            <w:tcBorders>
              <w:top w:val="nil"/>
              <w:left w:val="nil"/>
              <w:bottom w:val="single" w:sz="4" w:space="0" w:color="auto"/>
              <w:right w:val="single" w:sz="4" w:space="0" w:color="auto"/>
            </w:tcBorders>
            <w:shd w:val="clear" w:color="000000" w:fill="BFBFBF"/>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Potpora OCD-ima u planiranju, prijavi i provedbi projekata</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21.000,00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21.000,00</w:t>
            </w:r>
          </w:p>
        </w:tc>
      </w:tr>
      <w:tr w:rsidR="00512F5F" w:rsidRPr="00FD7B36" w:rsidTr="00512F5F">
        <w:trPr>
          <w:trHeight w:val="315"/>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Rad djelatnika općinske uprave</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21.000,00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21.000,00</w:t>
            </w:r>
          </w:p>
        </w:tc>
      </w:tr>
      <w:tr w:rsidR="00FD7B36" w:rsidRPr="00FD7B36" w:rsidTr="00512F5F">
        <w:trPr>
          <w:trHeight w:val="33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3.1.</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134.180,00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11.820,00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146.000,00</w:t>
            </w:r>
          </w:p>
        </w:tc>
      </w:tr>
      <w:tr w:rsidR="00512F5F" w:rsidRPr="00FD7B36" w:rsidTr="00512F5F">
        <w:trPr>
          <w:trHeight w:val="315"/>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val="restart"/>
            <w:tcBorders>
              <w:top w:val="nil"/>
              <w:left w:val="nil"/>
              <w:bottom w:val="double" w:sz="6" w:space="0" w:color="000000"/>
              <w:right w:val="single" w:sz="4" w:space="0" w:color="auto"/>
            </w:tcBorders>
            <w:shd w:val="clear" w:color="auto" w:fill="auto"/>
            <w:textDirection w:val="btLr"/>
            <w:vAlign w:val="bottom"/>
            <w:hideMark/>
          </w:tcPr>
          <w:p w:rsidR="00FD7B36" w:rsidRPr="00FD7B36" w:rsidRDefault="00FD7B36" w:rsidP="00FD7B36">
            <w:pPr>
              <w:suppressAutoHyphens w:val="0"/>
              <w:jc w:val="center"/>
              <w:rPr>
                <w:b/>
                <w:bCs/>
                <w:color w:val="000000"/>
              </w:rPr>
            </w:pPr>
            <w:r w:rsidRPr="00FD7B36">
              <w:rPr>
                <w:b/>
                <w:bCs/>
                <w:color w:val="000000"/>
              </w:rPr>
              <w:t>3.2. Potpora ranjivim društvenim skupinama</w:t>
            </w:r>
          </w:p>
        </w:tc>
        <w:tc>
          <w:tcPr>
            <w:tcW w:w="412" w:type="pct"/>
            <w:gridSpan w:val="2"/>
            <w:tcBorders>
              <w:top w:val="single" w:sz="4" w:space="0" w:color="auto"/>
              <w:left w:val="nil"/>
              <w:bottom w:val="single" w:sz="4" w:space="0" w:color="auto"/>
              <w:right w:val="single" w:sz="4" w:space="0" w:color="auto"/>
            </w:tcBorders>
            <w:shd w:val="clear" w:color="000000" w:fill="BFBFB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3.2.1.</w:t>
            </w:r>
          </w:p>
        </w:tc>
        <w:tc>
          <w:tcPr>
            <w:tcW w:w="1571" w:type="pct"/>
            <w:tcBorders>
              <w:top w:val="single" w:sz="4" w:space="0" w:color="auto"/>
              <w:left w:val="nil"/>
              <w:bottom w:val="single" w:sz="4" w:space="0" w:color="auto"/>
              <w:right w:val="single" w:sz="4" w:space="0" w:color="auto"/>
            </w:tcBorders>
            <w:shd w:val="clear" w:color="000000" w:fill="BFBFB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Programi potpore za starije i nemoćne</w:t>
            </w:r>
          </w:p>
        </w:tc>
        <w:tc>
          <w:tcPr>
            <w:tcW w:w="686" w:type="pct"/>
            <w:gridSpan w:val="3"/>
            <w:tcBorders>
              <w:top w:val="single" w:sz="4" w:space="0" w:color="auto"/>
              <w:left w:val="nil"/>
              <w:bottom w:val="single" w:sz="4" w:space="0" w:color="auto"/>
              <w:right w:val="single" w:sz="4" w:space="0" w:color="auto"/>
            </w:tcBorders>
            <w:shd w:val="clear" w:color="000000" w:fill="BFBFB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9.000,00</w:t>
            </w:r>
          </w:p>
        </w:tc>
        <w:tc>
          <w:tcPr>
            <w:tcW w:w="685" w:type="pct"/>
            <w:gridSpan w:val="5"/>
            <w:tcBorders>
              <w:top w:val="single" w:sz="4" w:space="0" w:color="auto"/>
              <w:left w:val="nil"/>
              <w:bottom w:val="single" w:sz="4" w:space="0" w:color="auto"/>
              <w:right w:val="single" w:sz="4" w:space="0" w:color="auto"/>
            </w:tcBorders>
            <w:shd w:val="clear" w:color="000000" w:fill="BFBFB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0,00</w:t>
            </w:r>
          </w:p>
        </w:tc>
        <w:tc>
          <w:tcPr>
            <w:tcW w:w="758" w:type="pct"/>
            <w:gridSpan w:val="4"/>
            <w:tcBorders>
              <w:top w:val="single" w:sz="4" w:space="0" w:color="auto"/>
              <w:left w:val="nil"/>
              <w:bottom w:val="single" w:sz="4" w:space="0" w:color="auto"/>
              <w:right w:val="single" w:sz="4" w:space="0" w:color="auto"/>
            </w:tcBorders>
            <w:shd w:val="clear" w:color="000000" w:fill="BFBFBF"/>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9.000,00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Potpore </w:t>
            </w:r>
            <w:proofErr w:type="spellStart"/>
            <w:r w:rsidRPr="00FD7B36">
              <w:rPr>
                <w:color w:val="000000"/>
                <w:sz w:val="22"/>
                <w:szCs w:val="22"/>
              </w:rPr>
              <w:t>udrugi</w:t>
            </w:r>
            <w:proofErr w:type="spellEnd"/>
            <w:r w:rsidRPr="00FD7B36">
              <w:rPr>
                <w:color w:val="000000"/>
                <w:sz w:val="22"/>
                <w:szCs w:val="22"/>
              </w:rPr>
              <w:t xml:space="preserve"> umirovljenika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9.000,00</w:t>
            </w:r>
          </w:p>
        </w:tc>
      </w:tr>
      <w:tr w:rsidR="00512F5F" w:rsidRPr="00FD7B36" w:rsidTr="00512F5F">
        <w:trPr>
          <w:trHeight w:val="57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3.2.2.</w:t>
            </w:r>
          </w:p>
        </w:tc>
        <w:tc>
          <w:tcPr>
            <w:tcW w:w="1571" w:type="pct"/>
            <w:tcBorders>
              <w:top w:val="nil"/>
              <w:left w:val="nil"/>
              <w:bottom w:val="single" w:sz="4" w:space="0" w:color="auto"/>
              <w:right w:val="single" w:sz="4" w:space="0" w:color="auto"/>
            </w:tcBorders>
            <w:shd w:val="clear" w:color="000000" w:fill="BFBFBF"/>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 xml:space="preserve">Suradnja s nadležnim institucijama pri provedbi programa i projekata za nezaposlene osobe i </w:t>
            </w:r>
            <w:proofErr w:type="spellStart"/>
            <w:r w:rsidRPr="00FD7B36">
              <w:rPr>
                <w:b/>
                <w:bCs/>
                <w:color w:val="000000"/>
                <w:sz w:val="22"/>
                <w:szCs w:val="22"/>
              </w:rPr>
              <w:t>ost.ranjive</w:t>
            </w:r>
            <w:proofErr w:type="spellEnd"/>
            <w:r w:rsidRPr="00FD7B36">
              <w:rPr>
                <w:b/>
                <w:bCs/>
                <w:color w:val="000000"/>
                <w:sz w:val="22"/>
                <w:szCs w:val="22"/>
              </w:rPr>
              <w:t xml:space="preserve"> skupine</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88.500,00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76.121,00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164.621,00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Provođenje programa javnih radova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88.500,00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76.121,00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164.621,00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3.2.3.</w:t>
            </w:r>
          </w:p>
        </w:tc>
        <w:tc>
          <w:tcPr>
            <w:tcW w:w="1571" w:type="pct"/>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Programi potpore za hrvatske branitelje</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14.000,00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7.000,00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21.000,00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xml:space="preserve">Potpore </w:t>
            </w:r>
            <w:proofErr w:type="spellStart"/>
            <w:r w:rsidRPr="00FD7B36">
              <w:rPr>
                <w:color w:val="000000"/>
                <w:sz w:val="22"/>
                <w:szCs w:val="22"/>
              </w:rPr>
              <w:t>udrugi</w:t>
            </w:r>
            <w:proofErr w:type="spellEnd"/>
            <w:r w:rsidRPr="00FD7B36">
              <w:rPr>
                <w:color w:val="000000"/>
                <w:sz w:val="22"/>
                <w:szCs w:val="22"/>
              </w:rPr>
              <w:t xml:space="preserve"> UDVDR </w:t>
            </w:r>
            <w:proofErr w:type="spellStart"/>
            <w:r w:rsidRPr="00FD7B36">
              <w:rPr>
                <w:color w:val="000000"/>
                <w:sz w:val="22"/>
                <w:szCs w:val="22"/>
              </w:rPr>
              <w:t>G.Bogićevci</w:t>
            </w:r>
            <w:proofErr w:type="spellEnd"/>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12.000,00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7.000,00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19.000,00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Potpore ostalih braniteljskih manifestacija</w:t>
            </w:r>
          </w:p>
        </w:tc>
        <w:tc>
          <w:tcPr>
            <w:tcW w:w="686" w:type="pct"/>
            <w:gridSpan w:val="3"/>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2.000,00</w:t>
            </w:r>
          </w:p>
        </w:tc>
        <w:tc>
          <w:tcPr>
            <w:tcW w:w="685" w:type="pct"/>
            <w:gridSpan w:val="5"/>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0,00</w:t>
            </w:r>
          </w:p>
        </w:tc>
        <w:tc>
          <w:tcPr>
            <w:tcW w:w="758" w:type="pct"/>
            <w:gridSpan w:val="4"/>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2.000,00</w:t>
            </w:r>
          </w:p>
        </w:tc>
      </w:tr>
      <w:tr w:rsidR="00512F5F" w:rsidRPr="00FD7B36" w:rsidTr="00512F5F">
        <w:trPr>
          <w:trHeight w:val="30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3.2.4.</w:t>
            </w:r>
          </w:p>
        </w:tc>
        <w:tc>
          <w:tcPr>
            <w:tcW w:w="1571" w:type="pct"/>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rPr>
                <w:b/>
                <w:bCs/>
                <w:color w:val="000000"/>
                <w:sz w:val="22"/>
                <w:szCs w:val="22"/>
              </w:rPr>
            </w:pPr>
            <w:r w:rsidRPr="00FD7B36">
              <w:rPr>
                <w:b/>
                <w:bCs/>
                <w:color w:val="000000"/>
                <w:sz w:val="22"/>
                <w:szCs w:val="22"/>
              </w:rPr>
              <w:t>Programi potpore za ostale socijalne kategorije</w:t>
            </w:r>
          </w:p>
        </w:tc>
        <w:tc>
          <w:tcPr>
            <w:tcW w:w="686" w:type="pct"/>
            <w:gridSpan w:val="3"/>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289.200,00</w:t>
            </w:r>
          </w:p>
        </w:tc>
        <w:tc>
          <w:tcPr>
            <w:tcW w:w="685" w:type="pct"/>
            <w:gridSpan w:val="5"/>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-1.138,00</w:t>
            </w:r>
          </w:p>
        </w:tc>
        <w:tc>
          <w:tcPr>
            <w:tcW w:w="758" w:type="pct"/>
            <w:gridSpan w:val="4"/>
            <w:tcBorders>
              <w:top w:val="nil"/>
              <w:left w:val="nil"/>
              <w:bottom w:val="single" w:sz="4" w:space="0" w:color="auto"/>
              <w:right w:val="single" w:sz="4" w:space="0" w:color="auto"/>
            </w:tcBorders>
            <w:shd w:val="clear" w:color="000000" w:fill="BFBFBF"/>
            <w:noWrap/>
            <w:vAlign w:val="center"/>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288.062,00</w:t>
            </w:r>
          </w:p>
        </w:tc>
      </w:tr>
      <w:tr w:rsidR="00512F5F" w:rsidRPr="00FD7B36" w:rsidTr="00512F5F">
        <w:trPr>
          <w:trHeight w:val="315"/>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543" w:type="pct"/>
            <w:vMerge/>
            <w:tcBorders>
              <w:top w:val="nil"/>
              <w:left w:val="nil"/>
              <w:bottom w:val="double" w:sz="6" w:space="0" w:color="000000"/>
              <w:right w:val="single" w:sz="4" w:space="0" w:color="auto"/>
            </w:tcBorders>
            <w:vAlign w:val="center"/>
            <w:hideMark/>
          </w:tcPr>
          <w:p w:rsidR="00FD7B36" w:rsidRPr="00FD7B36" w:rsidRDefault="00FD7B36" w:rsidP="00FD7B36">
            <w:pPr>
              <w:suppressAutoHyphens w:val="0"/>
              <w:rPr>
                <w:b/>
                <w:bCs/>
                <w:color w:val="000000"/>
              </w:rPr>
            </w:pPr>
          </w:p>
        </w:tc>
        <w:tc>
          <w:tcPr>
            <w:tcW w:w="412" w:type="pct"/>
            <w:gridSpan w:val="2"/>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 </w:t>
            </w:r>
          </w:p>
        </w:tc>
        <w:tc>
          <w:tcPr>
            <w:tcW w:w="1571" w:type="pct"/>
            <w:tcBorders>
              <w:top w:val="nil"/>
              <w:left w:val="nil"/>
              <w:bottom w:val="single" w:sz="4" w:space="0" w:color="auto"/>
              <w:right w:val="single" w:sz="4" w:space="0" w:color="auto"/>
            </w:tcBorders>
            <w:shd w:val="clear" w:color="auto" w:fill="auto"/>
            <w:noWrap/>
            <w:vAlign w:val="bottom"/>
            <w:hideMark/>
          </w:tcPr>
          <w:p w:rsidR="00FD7B36" w:rsidRPr="00FD7B36" w:rsidRDefault="00FD7B36" w:rsidP="00FD7B36">
            <w:pPr>
              <w:suppressAutoHyphens w:val="0"/>
              <w:rPr>
                <w:color w:val="000000"/>
                <w:sz w:val="22"/>
                <w:szCs w:val="22"/>
              </w:rPr>
            </w:pPr>
            <w:r w:rsidRPr="00FD7B36">
              <w:rPr>
                <w:color w:val="000000"/>
                <w:sz w:val="22"/>
                <w:szCs w:val="22"/>
              </w:rPr>
              <w:t>Briga za socijalno ugrožene</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289.200,00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-1.138,00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color w:val="000000"/>
                <w:sz w:val="22"/>
                <w:szCs w:val="22"/>
              </w:rPr>
            </w:pPr>
            <w:r w:rsidRPr="00FD7B36">
              <w:rPr>
                <w:color w:val="000000"/>
                <w:sz w:val="22"/>
                <w:szCs w:val="22"/>
              </w:rPr>
              <w:t>288.062,00</w:t>
            </w:r>
          </w:p>
        </w:tc>
      </w:tr>
      <w:tr w:rsidR="00FD7B36" w:rsidRPr="00FD7B36" w:rsidTr="00512F5F">
        <w:trPr>
          <w:trHeight w:val="33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double" w:sz="6" w:space="0" w:color="auto"/>
              <w:left w:val="nil"/>
              <w:bottom w:val="double" w:sz="6" w:space="0" w:color="auto"/>
              <w:right w:val="single" w:sz="4" w:space="0" w:color="000000"/>
            </w:tcBorders>
            <w:shd w:val="clear" w:color="auto" w:fill="auto"/>
            <w:noWrap/>
            <w:vAlign w:val="bottom"/>
            <w:hideMark/>
          </w:tcPr>
          <w:p w:rsidR="00FD7B36" w:rsidRPr="00FD7B36" w:rsidRDefault="00FD7B36" w:rsidP="00FD7B36">
            <w:pPr>
              <w:suppressAutoHyphens w:val="0"/>
              <w:jc w:val="center"/>
              <w:rPr>
                <w:b/>
                <w:bCs/>
                <w:color w:val="000000"/>
                <w:sz w:val="22"/>
                <w:szCs w:val="22"/>
              </w:rPr>
            </w:pPr>
            <w:r w:rsidRPr="00FD7B36">
              <w:rPr>
                <w:b/>
                <w:bCs/>
                <w:color w:val="000000"/>
                <w:sz w:val="22"/>
                <w:szCs w:val="22"/>
              </w:rPr>
              <w:t>UKUPNO PRIORITET 3.2.</w:t>
            </w:r>
          </w:p>
        </w:tc>
        <w:tc>
          <w:tcPr>
            <w:tcW w:w="686" w:type="pct"/>
            <w:gridSpan w:val="3"/>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400.700,00</w:t>
            </w:r>
          </w:p>
        </w:tc>
        <w:tc>
          <w:tcPr>
            <w:tcW w:w="685" w:type="pct"/>
            <w:gridSpan w:val="5"/>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81.983,00</w:t>
            </w:r>
          </w:p>
        </w:tc>
        <w:tc>
          <w:tcPr>
            <w:tcW w:w="758" w:type="pct"/>
            <w:gridSpan w:val="4"/>
            <w:tcBorders>
              <w:top w:val="nil"/>
              <w:left w:val="nil"/>
              <w:bottom w:val="double" w:sz="6" w:space="0" w:color="auto"/>
              <w:right w:val="single" w:sz="4" w:space="0" w:color="auto"/>
            </w:tcBorders>
            <w:shd w:val="clear" w:color="auto" w:fill="auto"/>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482.683,00</w:t>
            </w:r>
          </w:p>
        </w:tc>
      </w:tr>
      <w:tr w:rsidR="00FD7B36" w:rsidRPr="00FD7B36" w:rsidTr="00512F5F">
        <w:trPr>
          <w:trHeight w:val="390"/>
        </w:trPr>
        <w:tc>
          <w:tcPr>
            <w:tcW w:w="345" w:type="pct"/>
            <w:vMerge/>
            <w:tcBorders>
              <w:top w:val="single" w:sz="4" w:space="0" w:color="auto"/>
              <w:left w:val="single" w:sz="4" w:space="0" w:color="auto"/>
              <w:bottom w:val="single" w:sz="4" w:space="0" w:color="auto"/>
              <w:right w:val="single" w:sz="4" w:space="0" w:color="auto"/>
            </w:tcBorders>
            <w:vAlign w:val="center"/>
            <w:hideMark/>
          </w:tcPr>
          <w:p w:rsidR="00FD7B36" w:rsidRPr="00FD7B36" w:rsidRDefault="00FD7B36" w:rsidP="00FD7B36">
            <w:pPr>
              <w:suppressAutoHyphens w:val="0"/>
              <w:rPr>
                <w:b/>
                <w:bCs/>
                <w:color w:val="000000"/>
                <w:sz w:val="28"/>
                <w:szCs w:val="28"/>
              </w:rPr>
            </w:pPr>
          </w:p>
        </w:tc>
        <w:tc>
          <w:tcPr>
            <w:tcW w:w="2526" w:type="pct"/>
            <w:gridSpan w:val="4"/>
            <w:tcBorders>
              <w:top w:val="nil"/>
              <w:left w:val="nil"/>
              <w:bottom w:val="single" w:sz="4" w:space="0" w:color="auto"/>
              <w:right w:val="single" w:sz="4" w:space="0" w:color="000000"/>
            </w:tcBorders>
            <w:shd w:val="clear" w:color="000000" w:fill="538DD5"/>
            <w:noWrap/>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UKUPNO STRATEŠKI CILJ 3.</w:t>
            </w:r>
          </w:p>
        </w:tc>
        <w:tc>
          <w:tcPr>
            <w:tcW w:w="686" w:type="pct"/>
            <w:gridSpan w:val="3"/>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534.880,00</w:t>
            </w:r>
          </w:p>
        </w:tc>
        <w:tc>
          <w:tcPr>
            <w:tcW w:w="685" w:type="pct"/>
            <w:gridSpan w:val="5"/>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93.803,00</w:t>
            </w:r>
          </w:p>
        </w:tc>
        <w:tc>
          <w:tcPr>
            <w:tcW w:w="758" w:type="pct"/>
            <w:gridSpan w:val="4"/>
            <w:tcBorders>
              <w:top w:val="single" w:sz="4" w:space="0" w:color="auto"/>
              <w:left w:val="nil"/>
              <w:bottom w:val="single" w:sz="4" w:space="0" w:color="auto"/>
              <w:right w:val="single" w:sz="4" w:space="0" w:color="auto"/>
            </w:tcBorders>
            <w:shd w:val="clear" w:color="000000" w:fill="538DD5"/>
            <w:noWrap/>
            <w:vAlign w:val="bottom"/>
            <w:hideMark/>
          </w:tcPr>
          <w:p w:rsidR="00FD7B36" w:rsidRPr="00FD7B36" w:rsidRDefault="00FD7B36" w:rsidP="00FD7B36">
            <w:pPr>
              <w:suppressAutoHyphens w:val="0"/>
              <w:jc w:val="right"/>
              <w:rPr>
                <w:b/>
                <w:bCs/>
                <w:color w:val="000000"/>
                <w:sz w:val="22"/>
                <w:szCs w:val="22"/>
              </w:rPr>
            </w:pPr>
            <w:r w:rsidRPr="00FD7B36">
              <w:rPr>
                <w:b/>
                <w:bCs/>
                <w:color w:val="000000"/>
                <w:sz w:val="22"/>
                <w:szCs w:val="22"/>
              </w:rPr>
              <w:t>628.683,00</w:t>
            </w:r>
          </w:p>
        </w:tc>
      </w:tr>
      <w:tr w:rsidR="00512F5F" w:rsidRPr="00FD7B36" w:rsidTr="00512F5F">
        <w:trPr>
          <w:trHeight w:val="375"/>
        </w:trPr>
        <w:tc>
          <w:tcPr>
            <w:tcW w:w="345" w:type="pct"/>
            <w:tcBorders>
              <w:top w:val="nil"/>
              <w:left w:val="nil"/>
              <w:bottom w:val="nil"/>
              <w:right w:val="nil"/>
            </w:tcBorders>
            <w:shd w:val="clear" w:color="000000" w:fill="FFFFFF"/>
            <w:textDirection w:val="btLr"/>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 </w:t>
            </w:r>
          </w:p>
        </w:tc>
        <w:tc>
          <w:tcPr>
            <w:tcW w:w="543" w:type="pct"/>
            <w:tcBorders>
              <w:top w:val="nil"/>
              <w:left w:val="nil"/>
              <w:bottom w:val="nil"/>
              <w:right w:val="nil"/>
            </w:tcBorders>
            <w:shd w:val="clear" w:color="000000" w:fill="FFFFFF"/>
            <w:noWrap/>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 </w:t>
            </w:r>
          </w:p>
        </w:tc>
        <w:tc>
          <w:tcPr>
            <w:tcW w:w="412" w:type="pct"/>
            <w:gridSpan w:val="2"/>
            <w:tcBorders>
              <w:top w:val="nil"/>
              <w:left w:val="nil"/>
              <w:bottom w:val="nil"/>
              <w:right w:val="nil"/>
            </w:tcBorders>
            <w:shd w:val="clear" w:color="000000" w:fill="FFFFFF"/>
            <w:noWrap/>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 </w:t>
            </w:r>
          </w:p>
        </w:tc>
        <w:tc>
          <w:tcPr>
            <w:tcW w:w="1571" w:type="pct"/>
            <w:tcBorders>
              <w:top w:val="nil"/>
              <w:left w:val="nil"/>
              <w:bottom w:val="nil"/>
              <w:right w:val="nil"/>
            </w:tcBorders>
            <w:shd w:val="clear" w:color="000000" w:fill="FFFFFF"/>
            <w:noWrap/>
            <w:vAlign w:val="bottom"/>
            <w:hideMark/>
          </w:tcPr>
          <w:p w:rsidR="00FD7B36" w:rsidRPr="00FD7B36" w:rsidRDefault="00FD7B36" w:rsidP="00FD7B36">
            <w:pPr>
              <w:suppressAutoHyphens w:val="0"/>
              <w:jc w:val="center"/>
              <w:rPr>
                <w:b/>
                <w:bCs/>
                <w:color w:val="000000"/>
                <w:sz w:val="28"/>
                <w:szCs w:val="28"/>
              </w:rPr>
            </w:pPr>
            <w:r w:rsidRPr="00FD7B36">
              <w:rPr>
                <w:b/>
                <w:bCs/>
                <w:color w:val="000000"/>
                <w:sz w:val="28"/>
                <w:szCs w:val="28"/>
              </w:rPr>
              <w:t> </w:t>
            </w:r>
          </w:p>
        </w:tc>
        <w:tc>
          <w:tcPr>
            <w:tcW w:w="686" w:type="pct"/>
            <w:gridSpan w:val="3"/>
            <w:tcBorders>
              <w:top w:val="nil"/>
              <w:left w:val="nil"/>
              <w:bottom w:val="nil"/>
              <w:right w:val="nil"/>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685" w:type="pct"/>
            <w:gridSpan w:val="5"/>
            <w:tcBorders>
              <w:top w:val="nil"/>
              <w:left w:val="nil"/>
              <w:bottom w:val="nil"/>
              <w:right w:val="nil"/>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c>
          <w:tcPr>
            <w:tcW w:w="758" w:type="pct"/>
            <w:gridSpan w:val="4"/>
            <w:tcBorders>
              <w:top w:val="nil"/>
              <w:left w:val="nil"/>
              <w:bottom w:val="nil"/>
              <w:right w:val="nil"/>
            </w:tcBorders>
            <w:shd w:val="clear" w:color="000000" w:fill="FFFFFF"/>
            <w:noWrap/>
            <w:vAlign w:val="bottom"/>
            <w:hideMark/>
          </w:tcPr>
          <w:p w:rsidR="00FD7B36" w:rsidRPr="00FD7B36" w:rsidRDefault="00FD7B36" w:rsidP="00FD7B36">
            <w:pPr>
              <w:suppressAutoHyphens w:val="0"/>
              <w:rPr>
                <w:b/>
                <w:bCs/>
                <w:color w:val="000000"/>
                <w:sz w:val="22"/>
                <w:szCs w:val="22"/>
              </w:rPr>
            </w:pPr>
            <w:r w:rsidRPr="00FD7B36">
              <w:rPr>
                <w:b/>
                <w:bCs/>
                <w:color w:val="000000"/>
                <w:sz w:val="22"/>
                <w:szCs w:val="22"/>
              </w:rPr>
              <w:t> </w:t>
            </w:r>
          </w:p>
        </w:tc>
      </w:tr>
      <w:tr w:rsidR="00FD7B36" w:rsidRPr="00FD7B36" w:rsidTr="00512F5F">
        <w:trPr>
          <w:trHeight w:val="300"/>
        </w:trPr>
        <w:tc>
          <w:tcPr>
            <w:tcW w:w="5000" w:type="pct"/>
            <w:gridSpan w:val="17"/>
            <w:vMerge w:val="restart"/>
            <w:tcBorders>
              <w:top w:val="nil"/>
              <w:left w:val="nil"/>
              <w:bottom w:val="nil"/>
              <w:right w:val="nil"/>
            </w:tcBorders>
            <w:shd w:val="clear" w:color="auto" w:fill="auto"/>
            <w:hideMark/>
          </w:tcPr>
          <w:p w:rsidR="00FD7B36" w:rsidRPr="00FD7B36" w:rsidRDefault="00FD7B36" w:rsidP="00FD7B36">
            <w:pPr>
              <w:suppressAutoHyphens w:val="0"/>
              <w:jc w:val="center"/>
              <w:rPr>
                <w:color w:val="000000"/>
                <w:sz w:val="22"/>
                <w:szCs w:val="22"/>
              </w:rPr>
            </w:pPr>
            <w:r w:rsidRPr="00FD7B36">
              <w:rPr>
                <w:b/>
                <w:bCs/>
                <w:color w:val="000000"/>
                <w:sz w:val="22"/>
                <w:szCs w:val="22"/>
              </w:rPr>
              <w:t>Članak 2.</w:t>
            </w:r>
            <w:r w:rsidRPr="00FD7B36">
              <w:rPr>
                <w:color w:val="000000"/>
                <w:sz w:val="22"/>
                <w:szCs w:val="22"/>
              </w:rPr>
              <w:br/>
            </w:r>
            <w:r w:rsidRPr="00FD7B36">
              <w:rPr>
                <w:color w:val="000000"/>
                <w:sz w:val="22"/>
                <w:szCs w:val="22"/>
              </w:rPr>
              <w:br/>
              <w:t xml:space="preserve">  Ova Odluka o I. izmjenama Plana razvojnih programa na području Općine Gornji </w:t>
            </w:r>
            <w:proofErr w:type="spellStart"/>
            <w:r w:rsidRPr="00FD7B36">
              <w:rPr>
                <w:color w:val="000000"/>
                <w:sz w:val="22"/>
                <w:szCs w:val="22"/>
              </w:rPr>
              <w:t>Bogićevci</w:t>
            </w:r>
            <w:proofErr w:type="spellEnd"/>
            <w:r w:rsidRPr="00FD7B36">
              <w:rPr>
                <w:color w:val="000000"/>
                <w:sz w:val="22"/>
                <w:szCs w:val="22"/>
              </w:rPr>
              <w:t xml:space="preserve"> za 2021.godinu bit će objavljen  u „Službenom glasniku“ Općine Gornji </w:t>
            </w:r>
            <w:proofErr w:type="spellStart"/>
            <w:r w:rsidRPr="00FD7B36">
              <w:rPr>
                <w:color w:val="000000"/>
                <w:sz w:val="22"/>
                <w:szCs w:val="22"/>
              </w:rPr>
              <w:t>Bogićevci</w:t>
            </w:r>
            <w:proofErr w:type="spellEnd"/>
            <w:r w:rsidRPr="00FD7B36">
              <w:rPr>
                <w:color w:val="000000"/>
                <w:sz w:val="22"/>
                <w:szCs w:val="22"/>
              </w:rPr>
              <w:t>, a stupa na snagu danom donošenja.</w:t>
            </w:r>
            <w:r w:rsidRPr="00FD7B36">
              <w:rPr>
                <w:color w:val="000000"/>
                <w:sz w:val="22"/>
                <w:szCs w:val="22"/>
              </w:rPr>
              <w:br/>
              <w:t xml:space="preserve">                                                          </w:t>
            </w:r>
            <w:r w:rsidRPr="00FD7B36">
              <w:rPr>
                <w:color w:val="000000"/>
                <w:sz w:val="22"/>
                <w:szCs w:val="22"/>
              </w:rPr>
              <w:br/>
              <w:t xml:space="preserve">                                                                                              </w:t>
            </w:r>
            <w:r w:rsidRPr="00FD7B36">
              <w:rPr>
                <w:b/>
                <w:bCs/>
                <w:color w:val="000000"/>
                <w:sz w:val="22"/>
                <w:szCs w:val="22"/>
              </w:rPr>
              <w:t>OPĆINA GORNJI BOGIĆEVCI</w:t>
            </w:r>
            <w:r w:rsidRPr="00FD7B36">
              <w:rPr>
                <w:b/>
                <w:bCs/>
                <w:color w:val="000000"/>
                <w:sz w:val="22"/>
                <w:szCs w:val="22"/>
              </w:rPr>
              <w:br/>
              <w:t xml:space="preserve">                                                                             OPĆINSKO VIJEĆE OPĆINE GORNJI BOGIĆEVCI</w:t>
            </w:r>
            <w:r w:rsidRPr="00FD7B36">
              <w:rPr>
                <w:color w:val="000000"/>
                <w:sz w:val="22"/>
                <w:szCs w:val="22"/>
              </w:rPr>
              <w:br/>
            </w:r>
            <w:r w:rsidRPr="00FD7B36">
              <w:rPr>
                <w:color w:val="000000"/>
                <w:sz w:val="22"/>
                <w:szCs w:val="22"/>
              </w:rPr>
              <w:br/>
              <w:t>Klasa: 400-06/21-03/03                                                                                                                                                    PREDSJEDNIK OPĆINSKOG VIJEĆA:</w:t>
            </w:r>
            <w:r w:rsidRPr="00FD7B36">
              <w:rPr>
                <w:color w:val="000000"/>
                <w:sz w:val="22"/>
                <w:szCs w:val="22"/>
              </w:rPr>
              <w:br/>
            </w:r>
            <w:proofErr w:type="spellStart"/>
            <w:r w:rsidRPr="00FD7B36">
              <w:rPr>
                <w:color w:val="000000"/>
                <w:sz w:val="22"/>
                <w:szCs w:val="22"/>
              </w:rPr>
              <w:t>Urbroj</w:t>
            </w:r>
            <w:proofErr w:type="spellEnd"/>
            <w:r w:rsidRPr="00FD7B36">
              <w:rPr>
                <w:color w:val="000000"/>
                <w:sz w:val="22"/>
                <w:szCs w:val="22"/>
              </w:rPr>
              <w:t>: 2178/18-03/21-02/01</w:t>
            </w:r>
            <w:r w:rsidRPr="00FD7B36">
              <w:rPr>
                <w:color w:val="000000"/>
                <w:sz w:val="22"/>
                <w:szCs w:val="22"/>
              </w:rPr>
              <w:br/>
              <w:t xml:space="preserve">                                                                                                                                                                                                         Željko Klarić</w:t>
            </w:r>
            <w:r w:rsidRPr="00FD7B36">
              <w:rPr>
                <w:color w:val="000000"/>
                <w:sz w:val="22"/>
                <w:szCs w:val="22"/>
              </w:rPr>
              <w:br/>
              <w:t xml:space="preserve">Gornji </w:t>
            </w:r>
            <w:proofErr w:type="spellStart"/>
            <w:r w:rsidRPr="00FD7B36">
              <w:rPr>
                <w:color w:val="000000"/>
                <w:sz w:val="22"/>
                <w:szCs w:val="22"/>
              </w:rPr>
              <w:t>Bogićevci</w:t>
            </w:r>
            <w:proofErr w:type="spellEnd"/>
            <w:r w:rsidRPr="00FD7B36">
              <w:rPr>
                <w:color w:val="000000"/>
                <w:sz w:val="22"/>
                <w:szCs w:val="22"/>
              </w:rPr>
              <w:t>, 14. rujna  2021.</w:t>
            </w: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r w:rsidR="00FD7B36" w:rsidRPr="00FD7B36" w:rsidTr="00512F5F">
        <w:trPr>
          <w:trHeight w:val="300"/>
        </w:trPr>
        <w:tc>
          <w:tcPr>
            <w:tcW w:w="5000" w:type="pct"/>
            <w:gridSpan w:val="17"/>
            <w:vMerge/>
            <w:tcBorders>
              <w:top w:val="nil"/>
              <w:left w:val="nil"/>
              <w:bottom w:val="nil"/>
              <w:right w:val="nil"/>
            </w:tcBorders>
            <w:vAlign w:val="center"/>
            <w:hideMark/>
          </w:tcPr>
          <w:p w:rsidR="00FD7B36" w:rsidRPr="00FD7B36" w:rsidRDefault="00FD7B36" w:rsidP="00FD7B36">
            <w:pPr>
              <w:suppressAutoHyphens w:val="0"/>
              <w:rPr>
                <w:color w:val="000000"/>
                <w:sz w:val="22"/>
                <w:szCs w:val="22"/>
              </w:rPr>
            </w:pPr>
          </w:p>
        </w:tc>
      </w:tr>
    </w:tbl>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FD7B36">
      <w:pPr>
        <w:ind w:firstLine="708"/>
        <w:jc w:val="both"/>
      </w:pPr>
      <w:r>
        <w:t>Na temelju članka 76. točke 2. Zakona o športu (</w:t>
      </w:r>
      <w:proofErr w:type="spellStart"/>
      <w:r>
        <w:t>N.N.broj</w:t>
      </w:r>
      <w:proofErr w:type="spellEnd"/>
      <w:r>
        <w:t xml:space="preserve"> 71/06, 150/08, 124/10, 124/11, 86/12, 94/13 i 185/15) i članka 39. Statuta Općine Gornji </w:t>
      </w:r>
      <w:proofErr w:type="spellStart"/>
      <w:r>
        <w:t>Bogićevci</w:t>
      </w:r>
      <w:proofErr w:type="spellEnd"/>
      <w:r>
        <w:t xml:space="preserve"> („Službeni </w:t>
      </w:r>
      <w:proofErr w:type="spellStart"/>
      <w:r>
        <w:t>glasnik“Općine</w:t>
      </w:r>
      <w:proofErr w:type="spellEnd"/>
      <w:r>
        <w:t xml:space="preserve"> Gornji </w:t>
      </w:r>
      <w:proofErr w:type="spellStart"/>
      <w:r>
        <w:t>Bogićevci</w:t>
      </w:r>
      <w:proofErr w:type="spellEnd"/>
      <w:r>
        <w:t xml:space="preserve"> br. 02/21) Općinsko vijeće  Općine Gornji </w:t>
      </w:r>
      <w:proofErr w:type="spellStart"/>
      <w:r>
        <w:t>Bogićevci</w:t>
      </w:r>
      <w:proofErr w:type="spellEnd"/>
      <w:r>
        <w:t xml:space="preserve"> na 03. sjednici Općinskog vijeća održanoj dana  14. rujna  2021. godine  donosi:</w:t>
      </w:r>
    </w:p>
    <w:p w:rsidR="00FD7B36" w:rsidRDefault="00FD7B36" w:rsidP="00FD7B36">
      <w:pPr>
        <w:ind w:firstLine="708"/>
        <w:jc w:val="both"/>
      </w:pPr>
    </w:p>
    <w:p w:rsidR="00FD7B36" w:rsidRDefault="00FD7B36" w:rsidP="00FD7B36">
      <w:pPr>
        <w:jc w:val="center"/>
      </w:pPr>
      <w:r>
        <w:rPr>
          <w:b/>
        </w:rPr>
        <w:t>PRVE IZMJENE PROGRAMA JAVNIH POTREBA U ŠPORTU</w:t>
      </w:r>
    </w:p>
    <w:p w:rsidR="00FD7B36" w:rsidRDefault="00FD7B36" w:rsidP="00FD7B36">
      <w:pPr>
        <w:jc w:val="center"/>
        <w:rPr>
          <w:b/>
        </w:rPr>
      </w:pPr>
      <w:r>
        <w:rPr>
          <w:b/>
        </w:rPr>
        <w:t>OPĆINE GORNJI BOGIĆEVCI ZA 2021.GODINU</w:t>
      </w:r>
    </w:p>
    <w:p w:rsidR="00FD7B36" w:rsidRDefault="00FD7B36" w:rsidP="00FD7B36">
      <w:pPr>
        <w:jc w:val="center"/>
        <w:rPr>
          <w:b/>
        </w:rPr>
      </w:pPr>
      <w:r>
        <w:rPr>
          <w:b/>
        </w:rPr>
        <w:t xml:space="preserve">(Vezano uz II </w:t>
      </w:r>
      <w:proofErr w:type="spellStart"/>
      <w:r>
        <w:rPr>
          <w:b/>
        </w:rPr>
        <w:t>Rebalns</w:t>
      </w:r>
      <w:proofErr w:type="spellEnd"/>
      <w:r>
        <w:rPr>
          <w:b/>
        </w:rPr>
        <w:t>)</w:t>
      </w:r>
    </w:p>
    <w:p w:rsidR="00FD7B36" w:rsidRDefault="00FD7B36" w:rsidP="00FD7B36">
      <w:pPr>
        <w:jc w:val="center"/>
      </w:pPr>
    </w:p>
    <w:p w:rsidR="00FD7B36" w:rsidRPr="0078416B" w:rsidRDefault="00FD7B36" w:rsidP="00FD7B36">
      <w:pPr>
        <w:jc w:val="center"/>
        <w:rPr>
          <w:b/>
        </w:rPr>
      </w:pPr>
      <w:r w:rsidRPr="00A64E8B">
        <w:rPr>
          <w:b/>
        </w:rPr>
        <w:t>Članak 1.</w:t>
      </w:r>
      <w:r>
        <w:t xml:space="preserve">        </w:t>
      </w:r>
    </w:p>
    <w:p w:rsidR="00FD7B36" w:rsidRDefault="00FD7B36" w:rsidP="00FD7B36">
      <w:pPr>
        <w:jc w:val="both"/>
      </w:pPr>
      <w:r>
        <w:t xml:space="preserve">        Članak 2. Programa javnih potreba u športu općine Gornji </w:t>
      </w:r>
      <w:proofErr w:type="spellStart"/>
      <w:r>
        <w:t>Bogićevci</w:t>
      </w:r>
      <w:proofErr w:type="spellEnd"/>
      <w:r>
        <w:t xml:space="preserve"> za 2021. godinu, Klasa: 400-06/20-03/21, </w:t>
      </w:r>
      <w:proofErr w:type="spellStart"/>
      <w:r>
        <w:t>Urbroj</w:t>
      </w:r>
      <w:proofErr w:type="spellEnd"/>
      <w:r>
        <w:t>:</w:t>
      </w:r>
      <w:r w:rsidRPr="0078416B">
        <w:t xml:space="preserve"> </w:t>
      </w:r>
      <w:r>
        <w:t xml:space="preserve">2178/18-03/20-02/04 od 22. prosinca  2020. g., mijenja se i glasi: Programom javnih potreba u športu za 2021.godinu na području Općine Gornji </w:t>
      </w:r>
      <w:proofErr w:type="spellStart"/>
      <w:r>
        <w:t>Bogićevci</w:t>
      </w:r>
      <w:proofErr w:type="spellEnd"/>
      <w:r>
        <w:t xml:space="preserve"> osiguravaju se sredstva u iznosu od </w:t>
      </w:r>
      <w:r w:rsidRPr="00F1599A">
        <w:rPr>
          <w:b/>
          <w:bCs/>
        </w:rPr>
        <w:t>95.000</w:t>
      </w:r>
      <w:r w:rsidRPr="00602569">
        <w:rPr>
          <w:b/>
        </w:rPr>
        <w:t>,00 kn (</w:t>
      </w:r>
      <w:r>
        <w:rPr>
          <w:b/>
        </w:rPr>
        <w:t>poveća</w:t>
      </w:r>
      <w:r w:rsidRPr="00602569">
        <w:rPr>
          <w:b/>
        </w:rPr>
        <w:t>nje za 1</w:t>
      </w:r>
      <w:r>
        <w:rPr>
          <w:b/>
        </w:rPr>
        <w:t>1</w:t>
      </w:r>
      <w:r w:rsidRPr="00602569">
        <w:rPr>
          <w:b/>
        </w:rPr>
        <w:t>.</w:t>
      </w:r>
      <w:r>
        <w:rPr>
          <w:b/>
        </w:rPr>
        <w:t>82</w:t>
      </w:r>
      <w:r w:rsidRPr="00602569">
        <w:rPr>
          <w:b/>
        </w:rPr>
        <w:t>0,00 kuna)</w:t>
      </w:r>
      <w:r>
        <w:t xml:space="preserve">  i to za:</w:t>
      </w:r>
    </w:p>
    <w:p w:rsidR="00FD7B36" w:rsidRDefault="00FD7B36" w:rsidP="00FD7B36">
      <w:pPr>
        <w:jc w:val="both"/>
      </w:pPr>
      <w:bookmarkStart w:id="2" w:name="_Hlk28007106"/>
      <w:r>
        <w:t xml:space="preserve">- tekuće donacije udrugama građana u području športa 95.000,00 kn, </w:t>
      </w:r>
      <w:r>
        <w:rPr>
          <w:b/>
          <w:bCs/>
        </w:rPr>
        <w:t>povećanje</w:t>
      </w:r>
      <w:r>
        <w:t xml:space="preserve"> 15.000,00 kn</w:t>
      </w:r>
    </w:p>
    <w:bookmarkEnd w:id="2"/>
    <w:p w:rsidR="00FD7B36" w:rsidRDefault="00FD7B36" w:rsidP="00FD7B36">
      <w:pPr>
        <w:jc w:val="both"/>
      </w:pPr>
      <w:r>
        <w:t xml:space="preserve">- sportske manifestacije pod pokroviteljstvom općine </w:t>
      </w:r>
      <w:r w:rsidRPr="00602569">
        <w:rPr>
          <w:b/>
          <w:bCs/>
        </w:rPr>
        <w:t>briše se</w:t>
      </w:r>
      <w:r>
        <w:rPr>
          <w:b/>
          <w:bCs/>
        </w:rPr>
        <w:t>, smanjenje za 3.180,00 kn</w:t>
      </w:r>
    </w:p>
    <w:p w:rsidR="00FD7B36" w:rsidRDefault="00FD7B36" w:rsidP="00FD7B36">
      <w:pPr>
        <w:jc w:val="center"/>
        <w:rPr>
          <w:b/>
        </w:rPr>
      </w:pPr>
    </w:p>
    <w:p w:rsidR="00FD7B36" w:rsidRPr="0078416B" w:rsidRDefault="00FD7B36" w:rsidP="00FD7B36">
      <w:pPr>
        <w:jc w:val="center"/>
        <w:rPr>
          <w:b/>
        </w:rPr>
      </w:pPr>
      <w:r w:rsidRPr="00590C33">
        <w:rPr>
          <w:b/>
        </w:rPr>
        <w:t xml:space="preserve">Članak </w:t>
      </w:r>
      <w:r>
        <w:rPr>
          <w:b/>
        </w:rPr>
        <w:t>2</w:t>
      </w:r>
      <w:r w:rsidRPr="00590C33">
        <w:rPr>
          <w:b/>
        </w:rPr>
        <w:t>.</w:t>
      </w:r>
    </w:p>
    <w:p w:rsidR="00FD7B36" w:rsidRDefault="00FD7B36" w:rsidP="00FD7B36">
      <w:pPr>
        <w:jc w:val="both"/>
      </w:pPr>
      <w:r>
        <w:t xml:space="preserve">          Ove prve izmjene Programa javnih potreba u športu Općine Gornji </w:t>
      </w:r>
      <w:proofErr w:type="spellStart"/>
      <w:r>
        <w:t>Bogićevci</w:t>
      </w:r>
      <w:proofErr w:type="spellEnd"/>
      <w:r>
        <w:t xml:space="preserve"> za 2021.godinu bit će objavljen u „Službenom glasniku“ Općine Gornji </w:t>
      </w:r>
      <w:proofErr w:type="spellStart"/>
      <w:r>
        <w:t>Bogićevci</w:t>
      </w:r>
      <w:proofErr w:type="spellEnd"/>
      <w:r>
        <w:t>, a stupa na snagu danom donošenja</w:t>
      </w:r>
    </w:p>
    <w:p w:rsidR="00FD7B36" w:rsidRDefault="00FD7B36" w:rsidP="00FD7B36">
      <w:pPr>
        <w:rPr>
          <w:b/>
        </w:rPr>
      </w:pPr>
      <w:r>
        <w:rPr>
          <w:b/>
        </w:rPr>
        <w:t xml:space="preserve">                                                          </w:t>
      </w:r>
    </w:p>
    <w:p w:rsidR="00FD7B36" w:rsidRDefault="00FD7B36" w:rsidP="00FD7B36">
      <w:pPr>
        <w:jc w:val="center"/>
        <w:rPr>
          <w:b/>
        </w:rPr>
      </w:pPr>
      <w:r>
        <w:rPr>
          <w:b/>
        </w:rPr>
        <w:t>OPĆINA GORNJI BOGIĆEVCI</w:t>
      </w:r>
    </w:p>
    <w:p w:rsidR="00FD7B36" w:rsidRDefault="00FD7B36" w:rsidP="00FD7B36">
      <w:pPr>
        <w:jc w:val="center"/>
        <w:rPr>
          <w:b/>
        </w:rPr>
      </w:pPr>
      <w:r>
        <w:rPr>
          <w:b/>
        </w:rPr>
        <w:t>OPĆINSKO VIJEĆE OPĆINE GORNJI BOGIĆEVCI</w:t>
      </w:r>
    </w:p>
    <w:p w:rsidR="00FD7B36" w:rsidRDefault="00FD7B36" w:rsidP="00FD7B36">
      <w:pPr>
        <w:jc w:val="center"/>
      </w:pPr>
    </w:p>
    <w:p w:rsidR="00FD7B36" w:rsidRDefault="00FD7B36" w:rsidP="00FD7B36"/>
    <w:p w:rsidR="00FD7B36" w:rsidRDefault="00FD7B36" w:rsidP="00FD7B36"/>
    <w:p w:rsidR="00FD7B36" w:rsidRDefault="00FD7B36" w:rsidP="00FD7B36">
      <w:r>
        <w:t>Klasa: 400-06/21-03/03                                    PREDSJEDNIK OPĆINSKOG VIJEĆA:</w:t>
      </w:r>
    </w:p>
    <w:p w:rsidR="00FD7B36" w:rsidRDefault="00FD7B36" w:rsidP="00FD7B36">
      <w:proofErr w:type="spellStart"/>
      <w:r>
        <w:t>Urbroj</w:t>
      </w:r>
      <w:proofErr w:type="spellEnd"/>
      <w:r>
        <w:t>:</w:t>
      </w:r>
      <w:r w:rsidRPr="0078416B">
        <w:t xml:space="preserve"> </w:t>
      </w:r>
      <w:r>
        <w:t>2178/18-03/21-02/03</w:t>
      </w:r>
    </w:p>
    <w:p w:rsidR="00FD7B36" w:rsidRDefault="00FD7B36" w:rsidP="00FD7B36">
      <w:r>
        <w:t xml:space="preserve">                                                                                                  Željko Klarić</w:t>
      </w:r>
    </w:p>
    <w:p w:rsidR="00FD7B36" w:rsidRPr="00716E0D" w:rsidRDefault="00FD7B36" w:rsidP="00FD7B36">
      <w:r>
        <w:t xml:space="preserve">Gornji </w:t>
      </w:r>
      <w:proofErr w:type="spellStart"/>
      <w:r>
        <w:t>Bogićevci</w:t>
      </w:r>
      <w:proofErr w:type="spellEnd"/>
      <w:r>
        <w:t xml:space="preserve">, </w:t>
      </w:r>
      <w:bookmarkStart w:id="3" w:name="_Hlk57296349"/>
      <w:r>
        <w:t>14. rujna  2021.</w:t>
      </w:r>
      <w:bookmarkEnd w:id="3"/>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Pr="0014531D" w:rsidRDefault="002A5292" w:rsidP="00FD7B36">
      <w:pPr>
        <w:ind w:firstLine="720"/>
        <w:jc w:val="both"/>
        <w:rPr>
          <w:lang w:eastAsia="en-US"/>
        </w:rPr>
      </w:pPr>
      <w:r>
        <w:rPr>
          <w:lang w:eastAsia="en-US"/>
        </w:rPr>
        <w:t>T</w:t>
      </w:r>
      <w:r w:rsidR="00FD7B36" w:rsidRPr="0014531D">
        <w:rPr>
          <w:lang w:eastAsia="en-US"/>
        </w:rPr>
        <w:t>emeljem čl. 67. Zakona o komunalnom gospodarstvu  (NN 68/18 i 110/18)</w:t>
      </w:r>
      <w:r w:rsidR="00FD7B36">
        <w:rPr>
          <w:lang w:eastAsia="en-US"/>
        </w:rPr>
        <w:t xml:space="preserve">, </w:t>
      </w:r>
      <w:r w:rsidR="00FD7B36" w:rsidRPr="0014531D">
        <w:rPr>
          <w:lang w:eastAsia="en-US"/>
        </w:rPr>
        <w:t xml:space="preserve">čl. 48. Zakona o lokalnoj i područnoj ( regionalnoj) samoupravi (NN 33/01, 60/01, 129/05, 109/07, 125/08, 36/09, 150/11, 144/12, 19/13 i 123/17) i članka </w:t>
      </w:r>
      <w:r w:rsidR="00FD7B36">
        <w:rPr>
          <w:lang w:eastAsia="en-US"/>
        </w:rPr>
        <w:t>60</w:t>
      </w:r>
      <w:r w:rsidR="00FD7B36" w:rsidRPr="0014531D">
        <w:rPr>
          <w:lang w:eastAsia="en-US"/>
        </w:rPr>
        <w:t xml:space="preserve">. Statuta Općine Gornji </w:t>
      </w:r>
      <w:proofErr w:type="spellStart"/>
      <w:r w:rsidR="00FD7B36" w:rsidRPr="0014531D">
        <w:rPr>
          <w:lang w:eastAsia="en-US"/>
        </w:rPr>
        <w:t>Bogićevci</w:t>
      </w:r>
      <w:proofErr w:type="spellEnd"/>
      <w:r w:rsidR="00FD7B36" w:rsidRPr="0014531D">
        <w:rPr>
          <w:lang w:eastAsia="en-US"/>
        </w:rPr>
        <w:t xml:space="preserve"> (Službeni glasnik Općine Gornji </w:t>
      </w:r>
      <w:proofErr w:type="spellStart"/>
      <w:r w:rsidR="00FD7B36" w:rsidRPr="0014531D">
        <w:rPr>
          <w:lang w:eastAsia="en-US"/>
        </w:rPr>
        <w:t>Bogićevci</w:t>
      </w:r>
      <w:proofErr w:type="spellEnd"/>
      <w:r w:rsidR="00FD7B36">
        <w:rPr>
          <w:lang w:eastAsia="en-US"/>
        </w:rPr>
        <w:t xml:space="preserve"> broj </w:t>
      </w:r>
      <w:r w:rsidR="00FD7B36" w:rsidRPr="00F1662A">
        <w:t>02/</w:t>
      </w:r>
      <w:r w:rsidR="00FD7B36">
        <w:t>21</w:t>
      </w:r>
      <w:r w:rsidR="00FD7B36" w:rsidRPr="0014531D">
        <w:rPr>
          <w:lang w:eastAsia="en-US"/>
        </w:rPr>
        <w:t xml:space="preserve">), načelnik Općine Gornji </w:t>
      </w:r>
      <w:proofErr w:type="spellStart"/>
      <w:r w:rsidR="00FD7B36" w:rsidRPr="0014531D">
        <w:rPr>
          <w:lang w:eastAsia="en-US"/>
        </w:rPr>
        <w:t>Bogićevci</w:t>
      </w:r>
      <w:proofErr w:type="spellEnd"/>
      <w:r w:rsidR="00FD7B36" w:rsidRPr="0014531D">
        <w:rPr>
          <w:lang w:eastAsia="en-US"/>
        </w:rPr>
        <w:t xml:space="preserve"> dana </w:t>
      </w:r>
      <w:bookmarkStart w:id="4" w:name="_Hlk57104806"/>
      <w:bookmarkStart w:id="5" w:name="_Hlk57104799"/>
      <w:r w:rsidR="00FD7B36">
        <w:rPr>
          <w:lang w:eastAsia="en-US"/>
        </w:rPr>
        <w:t xml:space="preserve">14. </w:t>
      </w:r>
      <w:bookmarkEnd w:id="4"/>
      <w:r w:rsidR="00FD7B36">
        <w:rPr>
          <w:lang w:eastAsia="en-US"/>
        </w:rPr>
        <w:t>rujna 2021</w:t>
      </w:r>
      <w:r w:rsidR="00FD7B36" w:rsidRPr="0014531D">
        <w:rPr>
          <w:lang w:eastAsia="en-US"/>
        </w:rPr>
        <w:t>. g.</w:t>
      </w:r>
      <w:bookmarkEnd w:id="5"/>
      <w:r w:rsidR="00FD7B36" w:rsidRPr="0014531D">
        <w:rPr>
          <w:lang w:eastAsia="en-US"/>
        </w:rPr>
        <w:t xml:space="preserve"> podnosi Općinskom vijeću Općine Gornji </w:t>
      </w:r>
      <w:proofErr w:type="spellStart"/>
      <w:r w:rsidR="00FD7B36" w:rsidRPr="0014531D">
        <w:rPr>
          <w:lang w:eastAsia="en-US"/>
        </w:rPr>
        <w:t>Bogićevci</w:t>
      </w:r>
      <w:proofErr w:type="spellEnd"/>
      <w:r w:rsidR="00FD7B36" w:rsidRPr="0014531D">
        <w:rPr>
          <w:lang w:eastAsia="en-US"/>
        </w:rPr>
        <w:t>:</w:t>
      </w:r>
    </w:p>
    <w:p w:rsidR="00FD7B36" w:rsidRPr="0014531D" w:rsidRDefault="00FD7B36" w:rsidP="00FD7B36">
      <w:pPr>
        <w:ind w:firstLine="720"/>
        <w:jc w:val="both"/>
        <w:rPr>
          <w:rFonts w:ascii="Arial" w:hAnsi="Arial" w:cs="Arial"/>
          <w:sz w:val="22"/>
          <w:szCs w:val="22"/>
          <w:lang w:eastAsia="en-US"/>
        </w:rPr>
      </w:pPr>
    </w:p>
    <w:p w:rsidR="00FD7B36" w:rsidRPr="0014531D" w:rsidRDefault="00FD7B36" w:rsidP="00FD7B36">
      <w:pPr>
        <w:keepNext/>
        <w:jc w:val="center"/>
        <w:outlineLvl w:val="0"/>
        <w:rPr>
          <w:b/>
          <w:bCs/>
          <w:kern w:val="32"/>
          <w:lang w:eastAsia="en-US"/>
        </w:rPr>
      </w:pPr>
      <w:r w:rsidRPr="0014531D">
        <w:rPr>
          <w:b/>
          <w:bCs/>
          <w:kern w:val="32"/>
          <w:lang w:eastAsia="en-US"/>
        </w:rPr>
        <w:t xml:space="preserve">Prijedlog </w:t>
      </w:r>
      <w:r>
        <w:rPr>
          <w:b/>
          <w:bCs/>
          <w:kern w:val="32"/>
          <w:lang w:eastAsia="en-US"/>
        </w:rPr>
        <w:t>prvih</w:t>
      </w:r>
      <w:r w:rsidRPr="0014531D">
        <w:rPr>
          <w:b/>
          <w:bCs/>
          <w:kern w:val="32"/>
          <w:lang w:eastAsia="en-US"/>
        </w:rPr>
        <w:t xml:space="preserve"> izmjena Programa gradnje </w:t>
      </w:r>
    </w:p>
    <w:p w:rsidR="00FD7B36" w:rsidRPr="0014531D" w:rsidRDefault="00FD7B36" w:rsidP="00FD7B36">
      <w:pPr>
        <w:keepNext/>
        <w:jc w:val="center"/>
        <w:outlineLvl w:val="0"/>
        <w:rPr>
          <w:b/>
          <w:bCs/>
          <w:kern w:val="32"/>
          <w:lang w:eastAsia="en-US"/>
        </w:rPr>
      </w:pPr>
      <w:r w:rsidRPr="0014531D">
        <w:rPr>
          <w:b/>
          <w:bCs/>
          <w:kern w:val="32"/>
          <w:lang w:eastAsia="en-US"/>
        </w:rPr>
        <w:t>komunalne infrastrukture u 20</w:t>
      </w:r>
      <w:r>
        <w:rPr>
          <w:b/>
          <w:bCs/>
          <w:kern w:val="32"/>
          <w:lang w:eastAsia="en-US"/>
        </w:rPr>
        <w:t>21</w:t>
      </w:r>
      <w:r w:rsidRPr="0014531D">
        <w:rPr>
          <w:b/>
          <w:bCs/>
          <w:kern w:val="32"/>
          <w:lang w:eastAsia="en-US"/>
        </w:rPr>
        <w:t>. g.</w:t>
      </w:r>
    </w:p>
    <w:p w:rsidR="00FD7B36" w:rsidRPr="0014531D" w:rsidRDefault="00FD7B36" w:rsidP="00FD7B36">
      <w:pPr>
        <w:jc w:val="both"/>
        <w:rPr>
          <w:b/>
        </w:rPr>
      </w:pPr>
    </w:p>
    <w:p w:rsidR="00FD7B36" w:rsidRPr="0014531D" w:rsidRDefault="00FD7B36" w:rsidP="00FD7B36">
      <w:pPr>
        <w:jc w:val="center"/>
        <w:rPr>
          <w:b/>
        </w:rPr>
      </w:pPr>
      <w:r w:rsidRPr="0014531D">
        <w:rPr>
          <w:b/>
        </w:rPr>
        <w:t>Članak 1.</w:t>
      </w:r>
    </w:p>
    <w:p w:rsidR="00FD7B36" w:rsidRPr="0014531D" w:rsidRDefault="00FD7B36" w:rsidP="00FD7B36">
      <w:pPr>
        <w:ind w:firstLine="708"/>
        <w:jc w:val="both"/>
      </w:pPr>
      <w:r w:rsidRPr="0014531D">
        <w:t xml:space="preserve">Članak </w:t>
      </w:r>
      <w:r>
        <w:t>2</w:t>
      </w:r>
      <w:r w:rsidRPr="0014531D">
        <w:t xml:space="preserve">. Programa gradnje komunalne infrastrukture općine Gornji </w:t>
      </w:r>
      <w:proofErr w:type="spellStart"/>
      <w:r w:rsidRPr="0014531D">
        <w:t>Bogićevci</w:t>
      </w:r>
      <w:proofErr w:type="spellEnd"/>
      <w:r w:rsidRPr="0014531D">
        <w:t xml:space="preserve"> za 20</w:t>
      </w:r>
      <w:r>
        <w:t>21</w:t>
      </w:r>
      <w:r w:rsidRPr="0014531D">
        <w:t xml:space="preserve">.godinu, Klasa: </w:t>
      </w:r>
      <w:r>
        <w:t>400-</w:t>
      </w:r>
      <w:r w:rsidRPr="000A7A77">
        <w:t>06/</w:t>
      </w:r>
      <w:r>
        <w:t>20-03/21</w:t>
      </w:r>
      <w:r w:rsidRPr="0014531D">
        <w:t xml:space="preserve">, </w:t>
      </w:r>
      <w:proofErr w:type="spellStart"/>
      <w:r w:rsidRPr="0014531D">
        <w:t>Urbroj</w:t>
      </w:r>
      <w:proofErr w:type="spellEnd"/>
      <w:r w:rsidRPr="0014531D">
        <w:t xml:space="preserve">: </w:t>
      </w:r>
      <w:r>
        <w:t xml:space="preserve">2178/18-03/20-02/03 </w:t>
      </w:r>
      <w:r w:rsidRPr="0014531D">
        <w:t xml:space="preserve">od </w:t>
      </w:r>
      <w:r>
        <w:t>22. prosinca  2020</w:t>
      </w:r>
      <w:r w:rsidRPr="0014531D">
        <w:rPr>
          <w:lang w:eastAsia="en-US"/>
        </w:rPr>
        <w:t xml:space="preserve">. </w:t>
      </w:r>
      <w:r w:rsidRPr="0014531D">
        <w:t>godine mijenja se i glasi:</w:t>
      </w:r>
    </w:p>
    <w:p w:rsidR="00FD7B36" w:rsidRDefault="00FD7B36" w:rsidP="00FD7B36">
      <w:pPr>
        <w:ind w:firstLine="708"/>
        <w:jc w:val="both"/>
      </w:pPr>
      <w:r w:rsidRPr="0014531D">
        <w:t xml:space="preserve">Općina Gornji </w:t>
      </w:r>
      <w:proofErr w:type="spellStart"/>
      <w:r w:rsidRPr="0014531D">
        <w:t>Bogićevci</w:t>
      </w:r>
      <w:proofErr w:type="spellEnd"/>
      <w:r w:rsidRPr="0014531D">
        <w:t xml:space="preserve"> će u 20</w:t>
      </w:r>
      <w:r>
        <w:t>21</w:t>
      </w:r>
      <w:r w:rsidRPr="0014531D">
        <w:t>.godini za gradnju komunalne infrastrukture izdvojiti slijedeća sredstva: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2"/>
        <w:gridCol w:w="1554"/>
        <w:gridCol w:w="1476"/>
      </w:tblGrid>
      <w:tr w:rsidR="00FD7B36" w:rsidTr="00FD7B36">
        <w:tc>
          <w:tcPr>
            <w:tcW w:w="6254" w:type="dxa"/>
            <w:shd w:val="clear" w:color="auto" w:fill="auto"/>
          </w:tcPr>
          <w:p w:rsidR="00FD7B36" w:rsidRDefault="00FD7B36" w:rsidP="00FD7B36">
            <w:pPr>
              <w:jc w:val="center"/>
            </w:pPr>
            <w:r>
              <w:t>PROJEKT / GRAĐEVINA</w:t>
            </w:r>
          </w:p>
        </w:tc>
        <w:tc>
          <w:tcPr>
            <w:tcW w:w="1558" w:type="dxa"/>
            <w:shd w:val="clear" w:color="auto" w:fill="auto"/>
          </w:tcPr>
          <w:p w:rsidR="00FD7B36" w:rsidRDefault="00FD7B36" w:rsidP="00FD7B36">
            <w:pPr>
              <w:jc w:val="center"/>
            </w:pPr>
            <w:r>
              <w:t>REBALANS smanjenje (-) / povećanje u kunama</w:t>
            </w:r>
          </w:p>
        </w:tc>
        <w:tc>
          <w:tcPr>
            <w:tcW w:w="1476" w:type="dxa"/>
            <w:shd w:val="clear" w:color="auto" w:fill="auto"/>
          </w:tcPr>
          <w:p w:rsidR="00FD7B36" w:rsidRDefault="00FD7B36" w:rsidP="00FD7B36">
            <w:pPr>
              <w:jc w:val="center"/>
            </w:pPr>
            <w:r>
              <w:t xml:space="preserve">NOVI PLAN         u kunama </w:t>
            </w:r>
          </w:p>
        </w:tc>
      </w:tr>
      <w:tr w:rsidR="00FD7B36" w:rsidTr="00FD7B36">
        <w:tc>
          <w:tcPr>
            <w:tcW w:w="6254" w:type="dxa"/>
            <w:shd w:val="clear" w:color="auto" w:fill="auto"/>
          </w:tcPr>
          <w:p w:rsidR="00FD7B36" w:rsidRDefault="00FD7B36" w:rsidP="00FD7B36">
            <w:r>
              <w:t>I</w:t>
            </w:r>
            <w:r w:rsidRPr="008C32DE">
              <w:t>zgradnja športsko-rekreacijskog centra Brezine</w:t>
            </w:r>
          </w:p>
        </w:tc>
        <w:tc>
          <w:tcPr>
            <w:tcW w:w="1558" w:type="dxa"/>
            <w:shd w:val="clear" w:color="auto" w:fill="auto"/>
          </w:tcPr>
          <w:p w:rsidR="00FD7B36" w:rsidRDefault="00FD7B36" w:rsidP="00FD7B36">
            <w:pPr>
              <w:jc w:val="right"/>
            </w:pPr>
            <w:r>
              <w:t>-200.000,00</w:t>
            </w:r>
          </w:p>
        </w:tc>
        <w:tc>
          <w:tcPr>
            <w:tcW w:w="1476" w:type="dxa"/>
            <w:shd w:val="clear" w:color="auto" w:fill="auto"/>
          </w:tcPr>
          <w:p w:rsidR="00FD7B36" w:rsidRDefault="00FD7B36" w:rsidP="00FD7B36">
            <w:pPr>
              <w:jc w:val="right"/>
            </w:pPr>
            <w:r>
              <w:t>0,00</w:t>
            </w:r>
          </w:p>
        </w:tc>
      </w:tr>
      <w:tr w:rsidR="00FD7B36" w:rsidTr="00FD7B36">
        <w:tc>
          <w:tcPr>
            <w:tcW w:w="6254" w:type="dxa"/>
            <w:shd w:val="clear" w:color="auto" w:fill="auto"/>
          </w:tcPr>
          <w:p w:rsidR="00FD7B36" w:rsidRDefault="00FD7B36" w:rsidP="00FD7B36">
            <w:r>
              <w:t>I</w:t>
            </w:r>
            <w:r w:rsidRPr="008C32DE">
              <w:t xml:space="preserve">zgradnja </w:t>
            </w:r>
            <w:r>
              <w:t xml:space="preserve">vatrogasnog doma u naselju Gornji </w:t>
            </w:r>
            <w:proofErr w:type="spellStart"/>
            <w:r>
              <w:t>Bogićevci</w:t>
            </w:r>
            <w:proofErr w:type="spellEnd"/>
          </w:p>
        </w:tc>
        <w:tc>
          <w:tcPr>
            <w:tcW w:w="1558" w:type="dxa"/>
            <w:shd w:val="clear" w:color="auto" w:fill="auto"/>
          </w:tcPr>
          <w:p w:rsidR="00FD7B36" w:rsidRDefault="00FD7B36" w:rsidP="00FD7B36">
            <w:pPr>
              <w:jc w:val="right"/>
            </w:pPr>
            <w:r>
              <w:t>-200.000,00</w:t>
            </w:r>
          </w:p>
        </w:tc>
        <w:tc>
          <w:tcPr>
            <w:tcW w:w="1476" w:type="dxa"/>
            <w:shd w:val="clear" w:color="auto" w:fill="auto"/>
          </w:tcPr>
          <w:p w:rsidR="00FD7B36" w:rsidRDefault="00FD7B36" w:rsidP="00FD7B36">
            <w:pPr>
              <w:jc w:val="right"/>
            </w:pPr>
            <w:r>
              <w:t>0,00</w:t>
            </w:r>
          </w:p>
        </w:tc>
      </w:tr>
      <w:tr w:rsidR="00FD7B36" w:rsidTr="00FD7B36">
        <w:tc>
          <w:tcPr>
            <w:tcW w:w="6254" w:type="dxa"/>
            <w:shd w:val="clear" w:color="auto" w:fill="auto"/>
          </w:tcPr>
          <w:p w:rsidR="00FD7B36" w:rsidRPr="008C32DE" w:rsidRDefault="00FD7B36" w:rsidP="00FD7B36">
            <w:r>
              <w:t xml:space="preserve">HSD </w:t>
            </w:r>
            <w:proofErr w:type="spellStart"/>
            <w:r>
              <w:t>G.Bogićevci</w:t>
            </w:r>
            <w:proofErr w:type="spellEnd"/>
            <w:r>
              <w:t xml:space="preserve"> – zatvaranje niša</w:t>
            </w:r>
          </w:p>
        </w:tc>
        <w:tc>
          <w:tcPr>
            <w:tcW w:w="1558" w:type="dxa"/>
            <w:shd w:val="clear" w:color="auto" w:fill="auto"/>
          </w:tcPr>
          <w:p w:rsidR="00FD7B36" w:rsidRDefault="00FD7B36" w:rsidP="00FD7B36">
            <w:pPr>
              <w:jc w:val="right"/>
            </w:pPr>
            <w:r>
              <w:t>29.000,00</w:t>
            </w:r>
          </w:p>
        </w:tc>
        <w:tc>
          <w:tcPr>
            <w:tcW w:w="1476" w:type="dxa"/>
            <w:shd w:val="clear" w:color="auto" w:fill="auto"/>
          </w:tcPr>
          <w:p w:rsidR="00FD7B36" w:rsidRDefault="00FD7B36" w:rsidP="00FD7B36">
            <w:pPr>
              <w:jc w:val="right"/>
            </w:pPr>
            <w:r>
              <w:t>59.000,00</w:t>
            </w:r>
          </w:p>
        </w:tc>
      </w:tr>
      <w:tr w:rsidR="00FD7B36" w:rsidTr="00FD7B36">
        <w:tc>
          <w:tcPr>
            <w:tcW w:w="6254" w:type="dxa"/>
            <w:shd w:val="clear" w:color="auto" w:fill="auto"/>
          </w:tcPr>
          <w:p w:rsidR="00FD7B36" w:rsidRPr="008C32DE" w:rsidRDefault="00FD7B36" w:rsidP="00FD7B36">
            <w:r>
              <w:lastRenderedPageBreak/>
              <w:t xml:space="preserve">Dom </w:t>
            </w:r>
            <w:proofErr w:type="spellStart"/>
            <w:r>
              <w:t>Smrtić</w:t>
            </w:r>
            <w:proofErr w:type="spellEnd"/>
            <w:r>
              <w:t xml:space="preserve"> nastavak preuređenja kuhinje i sanitarnog čvora</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200.000,00</w:t>
            </w:r>
          </w:p>
        </w:tc>
      </w:tr>
      <w:tr w:rsidR="00FD7B36" w:rsidTr="00FD7B36">
        <w:tc>
          <w:tcPr>
            <w:tcW w:w="6254" w:type="dxa"/>
            <w:shd w:val="clear" w:color="auto" w:fill="auto"/>
          </w:tcPr>
          <w:p w:rsidR="00FD7B36" w:rsidRPr="002F1A5A" w:rsidRDefault="00FD7B36" w:rsidP="00FD7B36">
            <w:pPr>
              <w:rPr>
                <w:highlight w:val="yellow"/>
              </w:rPr>
            </w:pPr>
            <w:r w:rsidRPr="00F11168">
              <w:t>Gradnja društvenog doma Kosovac</w:t>
            </w:r>
          </w:p>
        </w:tc>
        <w:tc>
          <w:tcPr>
            <w:tcW w:w="1558" w:type="dxa"/>
            <w:shd w:val="clear" w:color="auto" w:fill="auto"/>
          </w:tcPr>
          <w:p w:rsidR="00FD7B36" w:rsidRDefault="00FD7B36" w:rsidP="00FD7B36">
            <w:pPr>
              <w:jc w:val="right"/>
            </w:pPr>
            <w:r>
              <w:t>800.000,00</w:t>
            </w:r>
          </w:p>
        </w:tc>
        <w:tc>
          <w:tcPr>
            <w:tcW w:w="1476" w:type="dxa"/>
            <w:shd w:val="clear" w:color="auto" w:fill="auto"/>
          </w:tcPr>
          <w:p w:rsidR="00FD7B36" w:rsidRDefault="00FD7B36" w:rsidP="00FD7B36">
            <w:pPr>
              <w:jc w:val="right"/>
            </w:pPr>
            <w:r>
              <w:t>1.000.000,00</w:t>
            </w:r>
          </w:p>
        </w:tc>
      </w:tr>
      <w:tr w:rsidR="00FD7B36" w:rsidTr="00FD7B36">
        <w:tc>
          <w:tcPr>
            <w:tcW w:w="6254" w:type="dxa"/>
            <w:shd w:val="clear" w:color="auto" w:fill="auto"/>
          </w:tcPr>
          <w:p w:rsidR="00FD7B36" w:rsidRDefault="00FD7B36" w:rsidP="00FD7B36">
            <w:r>
              <w:t xml:space="preserve">Dom </w:t>
            </w:r>
            <w:proofErr w:type="spellStart"/>
            <w:r>
              <w:t>Trnava</w:t>
            </w:r>
            <w:proofErr w:type="spellEnd"/>
            <w:r>
              <w:t xml:space="preserve"> – a</w:t>
            </w:r>
            <w:r w:rsidRPr="00E54EC0">
              <w:t>sfaltiranje parkirališta i ograd</w:t>
            </w:r>
            <w:r>
              <w:t>e</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628.00,00</w:t>
            </w:r>
          </w:p>
        </w:tc>
      </w:tr>
      <w:tr w:rsidR="00FD7B36" w:rsidTr="00FD7B36">
        <w:tc>
          <w:tcPr>
            <w:tcW w:w="6254" w:type="dxa"/>
            <w:shd w:val="clear" w:color="auto" w:fill="auto"/>
          </w:tcPr>
          <w:p w:rsidR="00FD7B36" w:rsidRDefault="00FD7B36" w:rsidP="00FD7B36">
            <w:r>
              <w:t xml:space="preserve">Dom </w:t>
            </w:r>
            <w:proofErr w:type="spellStart"/>
            <w:r>
              <w:t>Trnava</w:t>
            </w:r>
            <w:proofErr w:type="spellEnd"/>
            <w:r>
              <w:t xml:space="preserve"> (</w:t>
            </w:r>
            <w:r w:rsidRPr="00D17063">
              <w:t xml:space="preserve">ventilacija i </w:t>
            </w:r>
            <w:proofErr w:type="spellStart"/>
            <w:r w:rsidRPr="00D17063">
              <w:t>osn.oprema</w:t>
            </w:r>
            <w:proofErr w:type="spellEnd"/>
            <w:r w:rsidRPr="00D17063">
              <w:t xml:space="preserve"> kuh</w:t>
            </w:r>
            <w:r>
              <w:t>inje</w:t>
            </w:r>
            <w:r w:rsidRPr="00D17063">
              <w:t>)</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50.000,00</w:t>
            </w:r>
          </w:p>
        </w:tc>
      </w:tr>
      <w:tr w:rsidR="00FD7B36" w:rsidTr="00FD7B36">
        <w:tc>
          <w:tcPr>
            <w:tcW w:w="6254" w:type="dxa"/>
            <w:shd w:val="clear" w:color="auto" w:fill="auto"/>
          </w:tcPr>
          <w:p w:rsidR="00FD7B36" w:rsidRDefault="00FD7B36" w:rsidP="00FD7B36">
            <w:r>
              <w:t xml:space="preserve">Dom </w:t>
            </w:r>
            <w:proofErr w:type="spellStart"/>
            <w:r>
              <w:t>Dubovac</w:t>
            </w:r>
            <w:proofErr w:type="spellEnd"/>
            <w:r>
              <w:t xml:space="preserve"> – video nadzor</w:t>
            </w:r>
          </w:p>
        </w:tc>
        <w:tc>
          <w:tcPr>
            <w:tcW w:w="1558" w:type="dxa"/>
            <w:shd w:val="clear" w:color="auto" w:fill="auto"/>
          </w:tcPr>
          <w:p w:rsidR="00FD7B36" w:rsidRDefault="00FD7B36" w:rsidP="00FD7B36">
            <w:pPr>
              <w:jc w:val="right"/>
            </w:pPr>
            <w:r>
              <w:t>13.300,00</w:t>
            </w:r>
          </w:p>
        </w:tc>
        <w:tc>
          <w:tcPr>
            <w:tcW w:w="1476" w:type="dxa"/>
            <w:shd w:val="clear" w:color="auto" w:fill="auto"/>
          </w:tcPr>
          <w:p w:rsidR="00FD7B36" w:rsidRDefault="00FD7B36" w:rsidP="00FD7B36">
            <w:pPr>
              <w:jc w:val="right"/>
            </w:pPr>
            <w:r>
              <w:t>13.300,00</w:t>
            </w:r>
          </w:p>
        </w:tc>
      </w:tr>
      <w:tr w:rsidR="00FD7B36" w:rsidTr="00FD7B36">
        <w:tc>
          <w:tcPr>
            <w:tcW w:w="6254" w:type="dxa"/>
            <w:shd w:val="clear" w:color="auto" w:fill="auto"/>
          </w:tcPr>
          <w:p w:rsidR="00FD7B36" w:rsidRDefault="00FD7B36" w:rsidP="00FD7B36">
            <w:r>
              <w:t xml:space="preserve">Dom </w:t>
            </w:r>
            <w:proofErr w:type="spellStart"/>
            <w:r>
              <w:t>Dubovac</w:t>
            </w:r>
            <w:proofErr w:type="spellEnd"/>
            <w:r>
              <w:t xml:space="preserve"> – uređenje okoliša</w:t>
            </w:r>
          </w:p>
        </w:tc>
        <w:tc>
          <w:tcPr>
            <w:tcW w:w="1558" w:type="dxa"/>
            <w:shd w:val="clear" w:color="auto" w:fill="auto"/>
          </w:tcPr>
          <w:p w:rsidR="00FD7B36" w:rsidRDefault="00FD7B36" w:rsidP="00FD7B36">
            <w:pPr>
              <w:jc w:val="right"/>
            </w:pPr>
            <w:r>
              <w:t>260.000,00</w:t>
            </w:r>
          </w:p>
        </w:tc>
        <w:tc>
          <w:tcPr>
            <w:tcW w:w="1476" w:type="dxa"/>
            <w:shd w:val="clear" w:color="auto" w:fill="auto"/>
          </w:tcPr>
          <w:p w:rsidR="00FD7B36" w:rsidRDefault="00FD7B36" w:rsidP="00FD7B36">
            <w:pPr>
              <w:jc w:val="right"/>
            </w:pPr>
            <w:r>
              <w:t>260.000,00</w:t>
            </w:r>
          </w:p>
        </w:tc>
      </w:tr>
      <w:tr w:rsidR="00FD7B36" w:rsidTr="00FD7B36">
        <w:tc>
          <w:tcPr>
            <w:tcW w:w="6254" w:type="dxa"/>
            <w:shd w:val="clear" w:color="auto" w:fill="auto"/>
          </w:tcPr>
          <w:p w:rsidR="00FD7B36" w:rsidRDefault="00FD7B36" w:rsidP="00FD7B36">
            <w:r>
              <w:t xml:space="preserve">Mrtvačnica </w:t>
            </w:r>
            <w:proofErr w:type="spellStart"/>
            <w:r>
              <w:t>Smrtić</w:t>
            </w:r>
            <w:proofErr w:type="spellEnd"/>
            <w:r>
              <w:t xml:space="preserve"> – gradnja</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250.000,00</w:t>
            </w:r>
          </w:p>
        </w:tc>
      </w:tr>
      <w:tr w:rsidR="00FD7B36" w:rsidTr="00FD7B36">
        <w:tc>
          <w:tcPr>
            <w:tcW w:w="6254" w:type="dxa"/>
            <w:shd w:val="clear" w:color="auto" w:fill="auto"/>
          </w:tcPr>
          <w:p w:rsidR="00FD7B36" w:rsidRDefault="00FD7B36" w:rsidP="00FD7B36">
            <w:r>
              <w:t xml:space="preserve">Zgrada PZ Brezine – preuređenje </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15.000,00</w:t>
            </w:r>
          </w:p>
        </w:tc>
      </w:tr>
      <w:tr w:rsidR="00FD7B36" w:rsidTr="00FD7B36">
        <w:tc>
          <w:tcPr>
            <w:tcW w:w="6254" w:type="dxa"/>
            <w:shd w:val="clear" w:color="auto" w:fill="auto"/>
          </w:tcPr>
          <w:p w:rsidR="00FD7B36" w:rsidRDefault="00FD7B36" w:rsidP="00FD7B36">
            <w:r>
              <w:t xml:space="preserve">Poduzetnička zona Brezine – </w:t>
            </w:r>
            <w:proofErr w:type="spellStart"/>
            <w:r>
              <w:t>izmještanje</w:t>
            </w:r>
            <w:proofErr w:type="spellEnd"/>
            <w:r>
              <w:t xml:space="preserve"> dalekovoda</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500.000,00</w:t>
            </w:r>
          </w:p>
        </w:tc>
      </w:tr>
      <w:tr w:rsidR="00FD7B36" w:rsidTr="00FD7B36">
        <w:tc>
          <w:tcPr>
            <w:tcW w:w="6254" w:type="dxa"/>
            <w:shd w:val="clear" w:color="auto" w:fill="auto"/>
          </w:tcPr>
          <w:p w:rsidR="00FD7B36" w:rsidRDefault="00FD7B36" w:rsidP="00FD7B36">
            <w:bookmarkStart w:id="6" w:name="_Hlk28003426"/>
            <w:r>
              <w:t>Rekonstrukcija nerazvrstane ceste – odvojak</w:t>
            </w:r>
            <w:bookmarkEnd w:id="6"/>
            <w:r>
              <w:t xml:space="preserve"> </w:t>
            </w:r>
            <w:r w:rsidRPr="00716182">
              <w:t>Groblje Kosovac</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332.500,00</w:t>
            </w:r>
          </w:p>
        </w:tc>
      </w:tr>
      <w:tr w:rsidR="00FD7B36" w:rsidTr="00FD7B36">
        <w:tc>
          <w:tcPr>
            <w:tcW w:w="6254" w:type="dxa"/>
            <w:shd w:val="clear" w:color="auto" w:fill="auto"/>
          </w:tcPr>
          <w:p w:rsidR="00FD7B36" w:rsidRDefault="00FD7B36" w:rsidP="00FD7B36">
            <w:r>
              <w:t xml:space="preserve">Rekonstrukcija nerazvrstane ceste – odvojak </w:t>
            </w:r>
            <w:r w:rsidRPr="00716182">
              <w:t>Kosovac STROLENI</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58.000,00</w:t>
            </w:r>
          </w:p>
        </w:tc>
      </w:tr>
      <w:tr w:rsidR="00FD7B36" w:rsidTr="00FD7B36">
        <w:tc>
          <w:tcPr>
            <w:tcW w:w="6254" w:type="dxa"/>
            <w:shd w:val="clear" w:color="auto" w:fill="auto"/>
          </w:tcPr>
          <w:p w:rsidR="00FD7B36" w:rsidRDefault="00FD7B36" w:rsidP="00FD7B36">
            <w:r>
              <w:t>Rekonstrukcija nerazvrstane ceste – odvojak</w:t>
            </w:r>
            <w:r w:rsidRPr="008C32DE">
              <w:t xml:space="preserve"> </w:t>
            </w:r>
            <w:r w:rsidRPr="00716182">
              <w:t xml:space="preserve">Groblje </w:t>
            </w:r>
            <w:proofErr w:type="spellStart"/>
            <w:r w:rsidRPr="00716182">
              <w:t>Trnava</w:t>
            </w:r>
            <w:proofErr w:type="spellEnd"/>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169.500,00</w:t>
            </w:r>
          </w:p>
        </w:tc>
      </w:tr>
      <w:tr w:rsidR="00FD7B36" w:rsidTr="00FD7B36">
        <w:tc>
          <w:tcPr>
            <w:tcW w:w="6254" w:type="dxa"/>
            <w:shd w:val="clear" w:color="auto" w:fill="auto"/>
          </w:tcPr>
          <w:p w:rsidR="00FD7B36" w:rsidRDefault="00FD7B36" w:rsidP="00FD7B36">
            <w:r>
              <w:t>rekonstrukcija nerazvrstane ceste – odvojak</w:t>
            </w:r>
            <w:r w:rsidRPr="008C32DE">
              <w:t xml:space="preserve"> </w:t>
            </w:r>
            <w:proofErr w:type="spellStart"/>
            <w:r w:rsidRPr="004E0C62">
              <w:t>Trnava</w:t>
            </w:r>
            <w:proofErr w:type="spellEnd"/>
            <w:r w:rsidRPr="004E0C62">
              <w:t xml:space="preserve"> 50m</w:t>
            </w:r>
            <w:r>
              <w:t xml:space="preserve"> (</w:t>
            </w:r>
            <w:proofErr w:type="spellStart"/>
            <w:r>
              <w:t>kč</w:t>
            </w:r>
            <w:proofErr w:type="spellEnd"/>
            <w:r>
              <w:t>. 704)</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58.000,00</w:t>
            </w:r>
          </w:p>
        </w:tc>
      </w:tr>
      <w:tr w:rsidR="00FD7B36" w:rsidTr="00FD7B36">
        <w:tc>
          <w:tcPr>
            <w:tcW w:w="6254" w:type="dxa"/>
            <w:shd w:val="clear" w:color="auto" w:fill="auto"/>
          </w:tcPr>
          <w:p w:rsidR="00FD7B36" w:rsidRDefault="00FD7B36" w:rsidP="00FD7B36">
            <w:r>
              <w:t xml:space="preserve">Rekonstrukcija nerazvrstane ceste – odvojak </w:t>
            </w:r>
            <w:proofErr w:type="spellStart"/>
            <w:r w:rsidRPr="004E0C62">
              <w:t>Trnava</w:t>
            </w:r>
            <w:proofErr w:type="spellEnd"/>
            <w:r w:rsidRPr="004E0C62">
              <w:t xml:space="preserve"> 40 m</w:t>
            </w:r>
            <w:r>
              <w:t xml:space="preserve"> (</w:t>
            </w:r>
            <w:proofErr w:type="spellStart"/>
            <w:r>
              <w:t>kč</w:t>
            </w:r>
            <w:proofErr w:type="spellEnd"/>
            <w:r>
              <w:t xml:space="preserve"> 705)</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49.700,00</w:t>
            </w:r>
          </w:p>
        </w:tc>
      </w:tr>
      <w:tr w:rsidR="00FD7B36" w:rsidTr="00FD7B36">
        <w:tc>
          <w:tcPr>
            <w:tcW w:w="6254" w:type="dxa"/>
            <w:shd w:val="clear" w:color="auto" w:fill="auto"/>
          </w:tcPr>
          <w:p w:rsidR="00FD7B36" w:rsidRDefault="00FD7B36" w:rsidP="00FD7B36">
            <w:r>
              <w:t xml:space="preserve">Rekonstrukcija nerazvrstane ceste – odvojak </w:t>
            </w:r>
            <w:proofErr w:type="spellStart"/>
            <w:r w:rsidRPr="005E26CA">
              <w:t>Smrtić</w:t>
            </w:r>
            <w:proofErr w:type="spellEnd"/>
            <w:r w:rsidRPr="005E26CA">
              <w:t xml:space="preserve"> </w:t>
            </w:r>
            <w:r>
              <w:t>–</w:t>
            </w:r>
            <w:r w:rsidRPr="005E26CA">
              <w:t xml:space="preserve"> J. Knežević</w:t>
            </w:r>
          </w:p>
        </w:tc>
        <w:tc>
          <w:tcPr>
            <w:tcW w:w="1558" w:type="dxa"/>
            <w:shd w:val="clear" w:color="auto" w:fill="auto"/>
          </w:tcPr>
          <w:p w:rsidR="00FD7B36" w:rsidRDefault="00FD7B36" w:rsidP="00FD7B36">
            <w:pPr>
              <w:jc w:val="right"/>
            </w:pPr>
            <w:r>
              <w:t>12.000,00</w:t>
            </w:r>
          </w:p>
        </w:tc>
        <w:tc>
          <w:tcPr>
            <w:tcW w:w="1476" w:type="dxa"/>
            <w:shd w:val="clear" w:color="auto" w:fill="auto"/>
          </w:tcPr>
          <w:p w:rsidR="00FD7B36" w:rsidRDefault="00FD7B36" w:rsidP="00FD7B36">
            <w:pPr>
              <w:jc w:val="right"/>
            </w:pPr>
            <w:r>
              <w:t>70.000,00</w:t>
            </w:r>
          </w:p>
        </w:tc>
      </w:tr>
      <w:tr w:rsidR="00FD7B36" w:rsidTr="00FD7B36">
        <w:tc>
          <w:tcPr>
            <w:tcW w:w="6254" w:type="dxa"/>
            <w:shd w:val="clear" w:color="auto" w:fill="auto"/>
          </w:tcPr>
          <w:p w:rsidR="00FD7B36" w:rsidRDefault="00FD7B36" w:rsidP="00FD7B36">
            <w:r>
              <w:t xml:space="preserve">Rekonstrukcija nerazvrstane ceste – odvojak </w:t>
            </w:r>
            <w:proofErr w:type="spellStart"/>
            <w:r w:rsidRPr="005E26CA">
              <w:t>Smrtić</w:t>
            </w:r>
            <w:proofErr w:type="spellEnd"/>
            <w:r w:rsidRPr="005E26CA">
              <w:t xml:space="preserve"> </w:t>
            </w:r>
            <w:r>
              <w:t>–</w:t>
            </w:r>
            <w:r w:rsidRPr="005E26CA">
              <w:t xml:space="preserve"> GB </w:t>
            </w:r>
            <w:r>
              <w:t>–</w:t>
            </w:r>
            <w:r w:rsidRPr="005E26CA">
              <w:t xml:space="preserve"> </w:t>
            </w:r>
            <w:proofErr w:type="spellStart"/>
            <w:r w:rsidRPr="005E26CA">
              <w:t>cna</w:t>
            </w:r>
            <w:proofErr w:type="spellEnd"/>
            <w:r w:rsidRPr="005E26CA">
              <w:t xml:space="preserve"> polja II</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49.700,00</w:t>
            </w:r>
          </w:p>
        </w:tc>
      </w:tr>
      <w:tr w:rsidR="00FD7B36" w:rsidTr="00FD7B36">
        <w:tc>
          <w:tcPr>
            <w:tcW w:w="6254" w:type="dxa"/>
            <w:shd w:val="clear" w:color="auto" w:fill="auto"/>
          </w:tcPr>
          <w:p w:rsidR="00FD7B36" w:rsidRDefault="00FD7B36" w:rsidP="00FD7B36">
            <w:r>
              <w:t xml:space="preserve">Rekonstrukcija nerazvrstane ceste – odvojak </w:t>
            </w:r>
            <w:r w:rsidRPr="005E26CA">
              <w:t xml:space="preserve">Igralište </w:t>
            </w:r>
            <w:proofErr w:type="spellStart"/>
            <w:r w:rsidRPr="005E26CA">
              <w:t>Ratkovac</w:t>
            </w:r>
            <w:proofErr w:type="spellEnd"/>
            <w:r w:rsidRPr="005E26CA">
              <w:t xml:space="preserve"> + ograda</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292.700,00</w:t>
            </w:r>
          </w:p>
        </w:tc>
      </w:tr>
      <w:tr w:rsidR="00FD7B36" w:rsidTr="00FD7B36">
        <w:tc>
          <w:tcPr>
            <w:tcW w:w="6254" w:type="dxa"/>
            <w:shd w:val="clear" w:color="auto" w:fill="auto"/>
          </w:tcPr>
          <w:p w:rsidR="00FD7B36" w:rsidRDefault="00FD7B36" w:rsidP="00FD7B36">
            <w:r>
              <w:t xml:space="preserve">Rekonstrukcija nerazvrstane ceste – odvojak </w:t>
            </w:r>
            <w:r w:rsidRPr="005E26CA">
              <w:t>prema Mrtvačnici GB + plato</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176.000,00</w:t>
            </w:r>
          </w:p>
        </w:tc>
      </w:tr>
      <w:tr w:rsidR="00FD7B36" w:rsidTr="00FD7B36">
        <w:tc>
          <w:tcPr>
            <w:tcW w:w="6254" w:type="dxa"/>
            <w:shd w:val="clear" w:color="auto" w:fill="auto"/>
          </w:tcPr>
          <w:p w:rsidR="00FD7B36" w:rsidRDefault="00FD7B36" w:rsidP="00FD7B36">
            <w:r>
              <w:t xml:space="preserve">Rekonstrukcija nerazvrstane ceste – odvojak </w:t>
            </w:r>
            <w:r w:rsidRPr="005E26CA">
              <w:t>prema Mrtvačnici GB + plato</w:t>
            </w:r>
          </w:p>
        </w:tc>
        <w:tc>
          <w:tcPr>
            <w:tcW w:w="1558" w:type="dxa"/>
            <w:shd w:val="clear" w:color="auto" w:fill="auto"/>
          </w:tcPr>
          <w:p w:rsidR="00FD7B36" w:rsidRDefault="00FD7B36" w:rsidP="00FD7B36">
            <w:pPr>
              <w:jc w:val="right"/>
            </w:pPr>
            <w:r>
              <w:t>0,00</w:t>
            </w:r>
          </w:p>
        </w:tc>
        <w:tc>
          <w:tcPr>
            <w:tcW w:w="1476" w:type="dxa"/>
            <w:shd w:val="clear" w:color="auto" w:fill="auto"/>
          </w:tcPr>
          <w:p w:rsidR="00FD7B36" w:rsidRDefault="00FD7B36" w:rsidP="00FD7B36">
            <w:pPr>
              <w:jc w:val="right"/>
            </w:pPr>
            <w:r>
              <w:t>176.000,00</w:t>
            </w:r>
          </w:p>
        </w:tc>
      </w:tr>
      <w:tr w:rsidR="00FD7B36" w:rsidTr="00FD7B36">
        <w:tc>
          <w:tcPr>
            <w:tcW w:w="6254" w:type="dxa"/>
            <w:shd w:val="clear" w:color="auto" w:fill="auto"/>
          </w:tcPr>
          <w:p w:rsidR="00FD7B36" w:rsidRDefault="00FD7B36" w:rsidP="00FD7B36">
            <w:r>
              <w:t>Odvojak u ulici Karlovac – od kuće Lovrić do križa</w:t>
            </w:r>
          </w:p>
        </w:tc>
        <w:tc>
          <w:tcPr>
            <w:tcW w:w="1558" w:type="dxa"/>
            <w:shd w:val="clear" w:color="auto" w:fill="auto"/>
          </w:tcPr>
          <w:p w:rsidR="00FD7B36" w:rsidRDefault="00FD7B36" w:rsidP="00FD7B36">
            <w:pPr>
              <w:jc w:val="right"/>
            </w:pPr>
            <w:r>
              <w:t>170.000,00</w:t>
            </w:r>
          </w:p>
        </w:tc>
        <w:tc>
          <w:tcPr>
            <w:tcW w:w="1476" w:type="dxa"/>
            <w:shd w:val="clear" w:color="auto" w:fill="auto"/>
          </w:tcPr>
          <w:p w:rsidR="00FD7B36" w:rsidRDefault="00FD7B36" w:rsidP="00FD7B36">
            <w:pPr>
              <w:jc w:val="right"/>
            </w:pPr>
            <w:r>
              <w:t>170.000,00</w:t>
            </w:r>
          </w:p>
        </w:tc>
      </w:tr>
      <w:tr w:rsidR="00FD7B36" w:rsidTr="00FD7B36">
        <w:tc>
          <w:tcPr>
            <w:tcW w:w="6254" w:type="dxa"/>
            <w:shd w:val="clear" w:color="auto" w:fill="auto"/>
          </w:tcPr>
          <w:p w:rsidR="00FD7B36" w:rsidRDefault="00FD7B36" w:rsidP="00FD7B36">
            <w:r>
              <w:t>Odvojak Doljnjak iza kuće Zec</w:t>
            </w:r>
          </w:p>
        </w:tc>
        <w:tc>
          <w:tcPr>
            <w:tcW w:w="1558" w:type="dxa"/>
            <w:shd w:val="clear" w:color="auto" w:fill="auto"/>
          </w:tcPr>
          <w:p w:rsidR="00FD7B36" w:rsidRDefault="00FD7B36" w:rsidP="00FD7B36">
            <w:pPr>
              <w:jc w:val="right"/>
            </w:pPr>
            <w:r>
              <w:t>100.000,00</w:t>
            </w:r>
          </w:p>
        </w:tc>
        <w:tc>
          <w:tcPr>
            <w:tcW w:w="1476" w:type="dxa"/>
            <w:shd w:val="clear" w:color="auto" w:fill="auto"/>
          </w:tcPr>
          <w:p w:rsidR="00FD7B36" w:rsidRDefault="00FD7B36" w:rsidP="00FD7B36">
            <w:pPr>
              <w:jc w:val="right"/>
            </w:pPr>
            <w:r>
              <w:t>100.0000,00</w:t>
            </w:r>
          </w:p>
        </w:tc>
      </w:tr>
      <w:tr w:rsidR="00FD7B36" w:rsidTr="00FD7B36">
        <w:tc>
          <w:tcPr>
            <w:tcW w:w="6254" w:type="dxa"/>
            <w:shd w:val="clear" w:color="auto" w:fill="auto"/>
          </w:tcPr>
          <w:p w:rsidR="00FD7B36" w:rsidRDefault="00FD7B36" w:rsidP="00FD7B36">
            <w:r>
              <w:t xml:space="preserve">Nogostup </w:t>
            </w:r>
            <w:proofErr w:type="spellStart"/>
            <w:r>
              <w:t>Trnava</w:t>
            </w:r>
            <w:proofErr w:type="spellEnd"/>
            <w:r>
              <w:t xml:space="preserve"> – dokumentacija</w:t>
            </w:r>
          </w:p>
        </w:tc>
        <w:tc>
          <w:tcPr>
            <w:tcW w:w="1558" w:type="dxa"/>
            <w:shd w:val="clear" w:color="auto" w:fill="auto"/>
          </w:tcPr>
          <w:p w:rsidR="00FD7B36" w:rsidRDefault="00FD7B36" w:rsidP="00FD7B36">
            <w:pPr>
              <w:jc w:val="right"/>
            </w:pPr>
            <w:r>
              <w:t>14.280,00</w:t>
            </w:r>
          </w:p>
        </w:tc>
        <w:tc>
          <w:tcPr>
            <w:tcW w:w="1476" w:type="dxa"/>
            <w:shd w:val="clear" w:color="auto" w:fill="auto"/>
          </w:tcPr>
          <w:p w:rsidR="00FD7B36" w:rsidRDefault="00FD7B36" w:rsidP="00FD7B36">
            <w:pPr>
              <w:jc w:val="right"/>
            </w:pPr>
            <w:r>
              <w:t>14.280,00</w:t>
            </w:r>
          </w:p>
        </w:tc>
      </w:tr>
      <w:tr w:rsidR="00FD7B36" w:rsidTr="00FD7B36">
        <w:tc>
          <w:tcPr>
            <w:tcW w:w="6254" w:type="dxa"/>
            <w:shd w:val="clear" w:color="auto" w:fill="auto"/>
          </w:tcPr>
          <w:p w:rsidR="00FD7B36" w:rsidRDefault="00FD7B36" w:rsidP="00FD7B36">
            <w:r>
              <w:t xml:space="preserve">Uređenje Centra općine </w:t>
            </w:r>
          </w:p>
        </w:tc>
        <w:tc>
          <w:tcPr>
            <w:tcW w:w="1558" w:type="dxa"/>
            <w:shd w:val="clear" w:color="auto" w:fill="auto"/>
          </w:tcPr>
          <w:p w:rsidR="00FD7B36" w:rsidRDefault="00FD7B36" w:rsidP="00FD7B36">
            <w:pPr>
              <w:jc w:val="right"/>
            </w:pPr>
            <w:r>
              <w:t>-1.400.000,00</w:t>
            </w:r>
          </w:p>
        </w:tc>
        <w:tc>
          <w:tcPr>
            <w:tcW w:w="1476" w:type="dxa"/>
            <w:shd w:val="clear" w:color="auto" w:fill="auto"/>
          </w:tcPr>
          <w:p w:rsidR="00FD7B36" w:rsidRDefault="00FD7B36" w:rsidP="00FD7B36">
            <w:pPr>
              <w:jc w:val="right"/>
            </w:pPr>
            <w:r>
              <w:t>100.000,00</w:t>
            </w:r>
          </w:p>
        </w:tc>
      </w:tr>
      <w:tr w:rsidR="00FD7B36" w:rsidTr="00FD7B36">
        <w:tc>
          <w:tcPr>
            <w:tcW w:w="6254" w:type="dxa"/>
            <w:shd w:val="clear" w:color="auto" w:fill="auto"/>
          </w:tcPr>
          <w:p w:rsidR="00FD7B36" w:rsidRDefault="00FD7B36" w:rsidP="00FD7B36">
            <w:r>
              <w:t>Dječji vrtić – projektna dokumentacija</w:t>
            </w:r>
          </w:p>
        </w:tc>
        <w:tc>
          <w:tcPr>
            <w:tcW w:w="1558" w:type="dxa"/>
            <w:shd w:val="clear" w:color="auto" w:fill="auto"/>
          </w:tcPr>
          <w:p w:rsidR="00FD7B36" w:rsidRDefault="00FD7B36" w:rsidP="00FD7B36">
            <w:pPr>
              <w:jc w:val="right"/>
            </w:pPr>
            <w:r>
              <w:t>65.000,00</w:t>
            </w:r>
          </w:p>
        </w:tc>
        <w:tc>
          <w:tcPr>
            <w:tcW w:w="1476" w:type="dxa"/>
            <w:shd w:val="clear" w:color="auto" w:fill="auto"/>
          </w:tcPr>
          <w:p w:rsidR="00FD7B36" w:rsidRDefault="00FD7B36" w:rsidP="00FD7B36">
            <w:pPr>
              <w:jc w:val="right"/>
            </w:pPr>
            <w:r>
              <w:t>65.000,00</w:t>
            </w:r>
          </w:p>
        </w:tc>
      </w:tr>
    </w:tbl>
    <w:p w:rsidR="00FD7B36" w:rsidRDefault="00FD7B36" w:rsidP="00FD7B36">
      <w:pPr>
        <w:jc w:val="center"/>
        <w:rPr>
          <w:b/>
        </w:rPr>
      </w:pPr>
    </w:p>
    <w:p w:rsidR="00FD7B36" w:rsidRPr="00AA5B57" w:rsidRDefault="00FD7B36" w:rsidP="00FD7B36">
      <w:pPr>
        <w:jc w:val="center"/>
      </w:pPr>
      <w:r w:rsidRPr="000643BC">
        <w:rPr>
          <w:b/>
        </w:rPr>
        <w:t xml:space="preserve">Članak </w:t>
      </w:r>
      <w:r>
        <w:rPr>
          <w:b/>
        </w:rPr>
        <w:t>2</w:t>
      </w:r>
      <w:r w:rsidRPr="000643BC">
        <w:rPr>
          <w:b/>
        </w:rPr>
        <w:t>.</w:t>
      </w:r>
      <w:r>
        <w:rPr>
          <w:b/>
        </w:rPr>
        <w:t xml:space="preserve">            </w:t>
      </w:r>
    </w:p>
    <w:p w:rsidR="00FD7B36" w:rsidRDefault="00FD7B36" w:rsidP="00FD7B36">
      <w:pPr>
        <w:ind w:firstLine="708"/>
        <w:jc w:val="both"/>
        <w:rPr>
          <w:bCs/>
        </w:rPr>
      </w:pPr>
      <w:r>
        <w:t xml:space="preserve">Ukupna sredstva iz članka 1. ovih Izmjena Programa smanjuju se sa </w:t>
      </w:r>
      <w:r>
        <w:rPr>
          <w:b/>
        </w:rPr>
        <w:t>5.017.100</w:t>
      </w:r>
      <w:r w:rsidRPr="00240DD3">
        <w:rPr>
          <w:b/>
        </w:rPr>
        <w:t>,00 kuna</w:t>
      </w:r>
      <w:r>
        <w:rPr>
          <w:b/>
        </w:rPr>
        <w:t xml:space="preserve"> na 4.680.680</w:t>
      </w:r>
      <w:r w:rsidRPr="00240DD3">
        <w:rPr>
          <w:b/>
        </w:rPr>
        <w:t>,00 kuna</w:t>
      </w:r>
      <w:r>
        <w:rPr>
          <w:b/>
        </w:rPr>
        <w:t xml:space="preserve"> (smanjenje za 336.420,00 kuna)</w:t>
      </w:r>
      <w:r w:rsidRPr="00240DD3">
        <w:rPr>
          <w:b/>
        </w:rPr>
        <w:t>.</w:t>
      </w:r>
      <w:r>
        <w:rPr>
          <w:b/>
        </w:rPr>
        <w:t xml:space="preserve"> </w:t>
      </w:r>
      <w:r>
        <w:rPr>
          <w:bCs/>
        </w:rPr>
        <w:t>Najveće smanjenje, 1.400.000,00 kuna, odnosi se na uređenje Trga općine jer projektna dokumentacija još nije gotova, te po 200.000,00 kuna za projekte izgradnje SRC Brezine i Vatrogasni dom, koji su kandidirani na Mjeru 7.4.1 i rezultati još nisu objavljeni, za očekivati je krajem godine, što znači da, i u slučaju pozitivnog odgovora, neće se stići učiniti nikakvi rashodi. Povećanja i nove stavke Rebalansa su:</w:t>
      </w:r>
    </w:p>
    <w:p w:rsidR="00FD7B36" w:rsidRDefault="00FD7B36" w:rsidP="00FD7B36">
      <w:pPr>
        <w:jc w:val="both"/>
        <w:rPr>
          <w:bCs/>
        </w:rPr>
      </w:pPr>
      <w:r>
        <w:rPr>
          <w:bCs/>
        </w:rPr>
        <w:t xml:space="preserve">- povećanje za 800.000,00 kuna za gradnju doma Kosovac čiji je početak gradnje planiran u izvornom proračunu, da ne istekne građevinska dozvola, no prošli smo na natječaju MRRFEU s iznosom 441.000,00 kuna za prvu fazu gradnje koja iznosi 1.000.000,00 kuna. </w:t>
      </w:r>
    </w:p>
    <w:p w:rsidR="00FD7B36" w:rsidRDefault="00FD7B36" w:rsidP="00FD7B36">
      <w:pPr>
        <w:jc w:val="both"/>
        <w:rPr>
          <w:bCs/>
        </w:rPr>
      </w:pPr>
      <w:r>
        <w:rPr>
          <w:bCs/>
        </w:rPr>
        <w:lastRenderedPageBreak/>
        <w:t xml:space="preserve">- uređenje Trga kod doma </w:t>
      </w:r>
      <w:proofErr w:type="spellStart"/>
      <w:r>
        <w:rPr>
          <w:bCs/>
        </w:rPr>
        <w:t>Dubovac</w:t>
      </w:r>
      <w:proofErr w:type="spellEnd"/>
      <w:r>
        <w:rPr>
          <w:bCs/>
        </w:rPr>
        <w:t>, nova stavka u Rebalansu, otvorena mogućnost prijave na natječaj MRRFEU na prekograničnu suradnju s BiH, očekujemo rezultate. Na istoj lokaciji je postavljen i vide</w:t>
      </w:r>
    </w:p>
    <w:p w:rsidR="00FD7B36" w:rsidRDefault="00FD7B36" w:rsidP="00FD7B36">
      <w:pPr>
        <w:jc w:val="both"/>
        <w:rPr>
          <w:bCs/>
        </w:rPr>
      </w:pPr>
      <w:r>
        <w:rPr>
          <w:bCs/>
        </w:rPr>
        <w:t xml:space="preserve">- dva nova odvojka u Gornjim </w:t>
      </w:r>
      <w:proofErr w:type="spellStart"/>
      <w:r>
        <w:rPr>
          <w:bCs/>
        </w:rPr>
        <w:t>Bogićevcima</w:t>
      </w:r>
      <w:proofErr w:type="spellEnd"/>
      <w:r>
        <w:rPr>
          <w:bCs/>
        </w:rPr>
        <w:t xml:space="preserve">, u ulicama Karlovac i Doljnjak, propuštena u izvornom planu kako bi dovršili asfaltiranje svih odvojaka, te </w:t>
      </w:r>
      <w:proofErr w:type="spellStart"/>
      <w:r>
        <w:rPr>
          <w:bCs/>
        </w:rPr>
        <w:t>vantroškovnički</w:t>
      </w:r>
      <w:proofErr w:type="spellEnd"/>
      <w:r>
        <w:rPr>
          <w:bCs/>
        </w:rPr>
        <w:t xml:space="preserve"> radovi kod odvojka </w:t>
      </w:r>
      <w:proofErr w:type="spellStart"/>
      <w:r>
        <w:rPr>
          <w:bCs/>
        </w:rPr>
        <w:t>Smrtić</w:t>
      </w:r>
      <w:proofErr w:type="spellEnd"/>
      <w:r>
        <w:rPr>
          <w:bCs/>
        </w:rPr>
        <w:t xml:space="preserve"> pored kuće Knežević, bilo je nužno </w:t>
      </w:r>
      <w:proofErr w:type="spellStart"/>
      <w:r>
        <w:rPr>
          <w:bCs/>
        </w:rPr>
        <w:t>zacijeviti</w:t>
      </w:r>
      <w:proofErr w:type="spellEnd"/>
      <w:r>
        <w:rPr>
          <w:bCs/>
        </w:rPr>
        <w:t xml:space="preserve"> dio kanala</w:t>
      </w:r>
    </w:p>
    <w:p w:rsidR="00FD7B36" w:rsidRDefault="00FD7B36" w:rsidP="00FD7B36">
      <w:pPr>
        <w:jc w:val="both"/>
        <w:rPr>
          <w:bCs/>
        </w:rPr>
      </w:pPr>
      <w:r>
        <w:rPr>
          <w:bCs/>
        </w:rPr>
        <w:t>- projektna dokumentacija za gradnju dječjeg vrtića, nova potreba koja se iskristalizirala ove jeseni kad su djeca krenula u vrtić nakon ljetne stanke</w:t>
      </w:r>
    </w:p>
    <w:p w:rsidR="00FD7B36" w:rsidRDefault="00FD7B36" w:rsidP="00FD7B36">
      <w:pPr>
        <w:jc w:val="both"/>
        <w:rPr>
          <w:bCs/>
        </w:rPr>
      </w:pPr>
      <w:r>
        <w:rPr>
          <w:bCs/>
        </w:rPr>
        <w:t xml:space="preserve">- izrađena projektna dokumentacija za sanaciju nogostupa kroz naselje </w:t>
      </w:r>
      <w:proofErr w:type="spellStart"/>
      <w:r>
        <w:rPr>
          <w:bCs/>
        </w:rPr>
        <w:t>Trnava</w:t>
      </w:r>
      <w:proofErr w:type="spellEnd"/>
    </w:p>
    <w:p w:rsidR="00FD7B36" w:rsidRPr="00E87545" w:rsidRDefault="00FD7B36" w:rsidP="00FD7B36">
      <w:pPr>
        <w:jc w:val="both"/>
        <w:rPr>
          <w:bCs/>
        </w:rPr>
      </w:pPr>
      <w:r>
        <w:rPr>
          <w:bCs/>
        </w:rPr>
        <w:t xml:space="preserve">- zatvaranje niša na domu Gornji </w:t>
      </w:r>
      <w:proofErr w:type="spellStart"/>
      <w:r>
        <w:rPr>
          <w:bCs/>
        </w:rPr>
        <w:t>Bogićevci</w:t>
      </w:r>
      <w:proofErr w:type="spellEnd"/>
      <w:r>
        <w:rPr>
          <w:bCs/>
        </w:rPr>
        <w:t xml:space="preserve"> koštalo više od procijenjenoga troška jer je odlučeno da se nova </w:t>
      </w:r>
      <w:proofErr w:type="spellStart"/>
      <w:r>
        <w:rPr>
          <w:bCs/>
        </w:rPr>
        <w:t>alu</w:t>
      </w:r>
      <w:proofErr w:type="spellEnd"/>
      <w:r>
        <w:rPr>
          <w:bCs/>
        </w:rPr>
        <w:t xml:space="preserve"> stolarija stavi u unutrašnjem dijelu prolaza u nišu</w:t>
      </w:r>
    </w:p>
    <w:p w:rsidR="00FD7B36" w:rsidRDefault="00FD7B36" w:rsidP="00FD7B36"/>
    <w:p w:rsidR="00FD7B36" w:rsidRPr="00AA5B57" w:rsidRDefault="00FD7B36" w:rsidP="00FD7B36">
      <w:pPr>
        <w:jc w:val="center"/>
        <w:rPr>
          <w:b/>
        </w:rPr>
      </w:pPr>
      <w:r w:rsidRPr="002E2E54">
        <w:rPr>
          <w:b/>
        </w:rPr>
        <w:t xml:space="preserve">Članak </w:t>
      </w:r>
      <w:r>
        <w:rPr>
          <w:b/>
        </w:rPr>
        <w:t>3</w:t>
      </w:r>
      <w:r w:rsidRPr="002E2E54">
        <w:rPr>
          <w:b/>
        </w:rPr>
        <w:t>.</w:t>
      </w:r>
      <w:r>
        <w:t xml:space="preserve">           </w:t>
      </w:r>
    </w:p>
    <w:p w:rsidR="00FD7B36" w:rsidRDefault="00FD7B36" w:rsidP="00FD7B36">
      <w:pPr>
        <w:jc w:val="both"/>
      </w:pPr>
      <w:r>
        <w:t xml:space="preserve"> </w:t>
      </w:r>
      <w:r>
        <w:tab/>
      </w:r>
      <w:r w:rsidRPr="00E0072D">
        <w:t xml:space="preserve">Ovaj prijedlog </w:t>
      </w:r>
      <w:r>
        <w:t>prv</w:t>
      </w:r>
      <w:r w:rsidRPr="00E0072D">
        <w:t xml:space="preserve">ih izmjena Programa gradnje komunalne infrastrukture općine Gornji </w:t>
      </w:r>
      <w:proofErr w:type="spellStart"/>
      <w:r w:rsidRPr="00E0072D">
        <w:t>Bogićevci</w:t>
      </w:r>
      <w:proofErr w:type="spellEnd"/>
      <w:r w:rsidRPr="00E0072D">
        <w:t xml:space="preserve"> za 20</w:t>
      </w:r>
      <w:r>
        <w:t>21</w:t>
      </w:r>
      <w:r w:rsidRPr="00E0072D">
        <w:t xml:space="preserve">.godinu bit će objavljen  u „Službenom glasniku Općine Gornji </w:t>
      </w:r>
      <w:proofErr w:type="spellStart"/>
      <w:r w:rsidRPr="00E0072D">
        <w:t>Bogićevci</w:t>
      </w:r>
      <w:proofErr w:type="spellEnd"/>
      <w:r>
        <w:t>“</w:t>
      </w:r>
    </w:p>
    <w:p w:rsidR="00FD7B36" w:rsidRPr="00626B4B" w:rsidRDefault="00FD7B36" w:rsidP="00FD7B36">
      <w:pPr>
        <w:rPr>
          <w:b/>
        </w:rPr>
      </w:pPr>
      <w:r>
        <w:rPr>
          <w:b/>
        </w:rPr>
        <w:t xml:space="preserve">                                                          </w:t>
      </w:r>
    </w:p>
    <w:p w:rsidR="00FD7B36" w:rsidRPr="0014531D" w:rsidRDefault="00FD7B36" w:rsidP="00FD7B36">
      <w:pPr>
        <w:jc w:val="both"/>
        <w:rPr>
          <w:lang w:eastAsia="en-US"/>
        </w:rPr>
      </w:pPr>
      <w:bookmarkStart w:id="7" w:name="_Hlk19518930"/>
      <w:r w:rsidRPr="0014531D">
        <w:rPr>
          <w:lang w:eastAsia="en-US"/>
        </w:rPr>
        <w:t xml:space="preserve">KLASA: </w:t>
      </w:r>
      <w:bookmarkStart w:id="8" w:name="_Hlk29050936"/>
      <w:bookmarkStart w:id="9" w:name="_Hlk19518812"/>
      <w:r w:rsidRPr="0014531D">
        <w:rPr>
          <w:lang w:eastAsia="en-US"/>
        </w:rPr>
        <w:t>363-01/</w:t>
      </w:r>
      <w:r>
        <w:rPr>
          <w:lang w:eastAsia="en-US"/>
        </w:rPr>
        <w:t>21</w:t>
      </w:r>
      <w:r w:rsidRPr="0014531D">
        <w:rPr>
          <w:lang w:eastAsia="en-US"/>
        </w:rPr>
        <w:t>-01/01</w:t>
      </w:r>
      <w:bookmarkEnd w:id="8"/>
    </w:p>
    <w:bookmarkEnd w:id="9"/>
    <w:p w:rsidR="00FD7B36" w:rsidRPr="0014531D" w:rsidRDefault="00FD7B36" w:rsidP="00FD7B36">
      <w:pPr>
        <w:jc w:val="both"/>
        <w:rPr>
          <w:lang w:eastAsia="en-US"/>
        </w:rPr>
      </w:pPr>
      <w:r w:rsidRPr="0014531D">
        <w:rPr>
          <w:lang w:eastAsia="en-US"/>
        </w:rPr>
        <w:t xml:space="preserve">URBROJ: </w:t>
      </w:r>
      <w:bookmarkStart w:id="10" w:name="_Hlk19523573"/>
      <w:r w:rsidRPr="0014531D">
        <w:rPr>
          <w:lang w:eastAsia="en-US"/>
        </w:rPr>
        <w:t>2178/18-02/01-</w:t>
      </w:r>
      <w:r>
        <w:rPr>
          <w:lang w:eastAsia="en-US"/>
        </w:rPr>
        <w:t>21</w:t>
      </w:r>
      <w:r w:rsidRPr="0014531D">
        <w:rPr>
          <w:lang w:eastAsia="en-US"/>
        </w:rPr>
        <w:t>-</w:t>
      </w:r>
      <w:bookmarkEnd w:id="7"/>
      <w:r>
        <w:rPr>
          <w:lang w:eastAsia="en-US"/>
        </w:rPr>
        <w:t>1</w:t>
      </w:r>
      <w:r w:rsidRPr="0014531D">
        <w:t xml:space="preserve">                                                                                                </w:t>
      </w:r>
      <w:bookmarkEnd w:id="10"/>
    </w:p>
    <w:p w:rsidR="00FD7B36" w:rsidRPr="0014531D" w:rsidRDefault="00FD7B36" w:rsidP="00FD7B36">
      <w:pPr>
        <w:rPr>
          <w:lang w:eastAsia="en-US"/>
        </w:rPr>
      </w:pPr>
      <w:r w:rsidRPr="0014531D">
        <w:t xml:space="preserve">Gornji </w:t>
      </w:r>
      <w:proofErr w:type="spellStart"/>
      <w:r w:rsidRPr="0014531D">
        <w:t>Bogićevci</w:t>
      </w:r>
      <w:proofErr w:type="spellEnd"/>
      <w:r w:rsidRPr="0014531D">
        <w:t xml:space="preserve">, </w:t>
      </w:r>
      <w:bookmarkStart w:id="11" w:name="_Hlk83729041"/>
      <w:r>
        <w:rPr>
          <w:lang w:eastAsia="en-US"/>
        </w:rPr>
        <w:t>14. rujna 2021</w:t>
      </w:r>
      <w:r w:rsidRPr="0014531D">
        <w:rPr>
          <w:lang w:eastAsia="en-US"/>
        </w:rPr>
        <w:t>. g.</w:t>
      </w:r>
      <w:bookmarkEnd w:id="11"/>
    </w:p>
    <w:p w:rsidR="00FD7B36" w:rsidRPr="0014531D" w:rsidRDefault="00FD7B36" w:rsidP="00FD7B36">
      <w:pPr>
        <w:rPr>
          <w:lang w:eastAsia="en-US"/>
        </w:rPr>
      </w:pPr>
    </w:p>
    <w:p w:rsidR="00FD7B36" w:rsidRPr="0014531D" w:rsidRDefault="00FD7B36" w:rsidP="00FD7B36">
      <w:pPr>
        <w:rPr>
          <w:lang w:eastAsia="en-US"/>
        </w:rPr>
      </w:pP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t>Načelnik:</w:t>
      </w:r>
    </w:p>
    <w:p w:rsidR="00FD7B36" w:rsidRDefault="00FD7B36" w:rsidP="00FD7B36">
      <w:pPr>
        <w:rPr>
          <w:lang w:eastAsia="en-US"/>
        </w:rPr>
      </w:pP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r>
      <w:r w:rsidRPr="0014531D">
        <w:rPr>
          <w:lang w:eastAsia="en-US"/>
        </w:rPr>
        <w:tab/>
        <w:t xml:space="preserve">Pavo Klarić, </w:t>
      </w:r>
      <w:proofErr w:type="spellStart"/>
      <w:r w:rsidRPr="0014531D">
        <w:rPr>
          <w:lang w:eastAsia="en-US"/>
        </w:rPr>
        <w:t>dipl.oec</w:t>
      </w:r>
      <w:proofErr w:type="spellEnd"/>
      <w:r w:rsidRPr="0014531D">
        <w:rPr>
          <w:lang w:eastAsia="en-US"/>
        </w:rPr>
        <w:t>.</w:t>
      </w:r>
    </w:p>
    <w:p w:rsidR="00FD7B36" w:rsidRDefault="00FD7B36" w:rsidP="00FD7B36">
      <w:pPr>
        <w:rPr>
          <w:lang w:eastAsia="en-US"/>
        </w:rPr>
      </w:pPr>
    </w:p>
    <w:p w:rsidR="00FD7B36" w:rsidRDefault="00FD7B36" w:rsidP="00FD7B36">
      <w:pPr>
        <w:rPr>
          <w:lang w:eastAsia="en-US"/>
        </w:rPr>
      </w:pPr>
    </w:p>
    <w:p w:rsidR="00FD7B36" w:rsidRDefault="00FD7B36" w:rsidP="00FD7B36">
      <w:pPr>
        <w:rPr>
          <w:lang w:eastAsia="en-US"/>
        </w:rPr>
      </w:pPr>
    </w:p>
    <w:p w:rsidR="00FD7B36" w:rsidRDefault="00FD7B36" w:rsidP="00FD7B36">
      <w:pPr>
        <w:rPr>
          <w:lang w:eastAsia="en-US"/>
        </w:rPr>
      </w:pPr>
    </w:p>
    <w:p w:rsidR="00FD7B36" w:rsidRDefault="00FD7B36" w:rsidP="00FD7B36">
      <w:pPr>
        <w:rPr>
          <w:lang w:eastAsia="en-US"/>
        </w:rPr>
      </w:pPr>
    </w:p>
    <w:p w:rsidR="00FD7B36" w:rsidRPr="0014531D" w:rsidRDefault="00FD7B36" w:rsidP="00FD7B36">
      <w:pPr>
        <w:ind w:firstLine="708"/>
        <w:jc w:val="both"/>
        <w:rPr>
          <w:lang w:eastAsia="en-US"/>
        </w:rPr>
      </w:pPr>
      <w:r w:rsidRPr="0014531D">
        <w:rPr>
          <w:lang w:eastAsia="en-US"/>
        </w:rPr>
        <w:t>Temeljem članka 110.</w:t>
      </w:r>
      <w:r>
        <w:rPr>
          <w:lang w:eastAsia="en-US"/>
        </w:rPr>
        <w:t xml:space="preserve"> </w:t>
      </w:r>
      <w:r w:rsidRPr="0014531D">
        <w:rPr>
          <w:lang w:eastAsia="en-US"/>
        </w:rPr>
        <w:t>Zakona o proračunu ("Narodne novine"</w:t>
      </w:r>
      <w:r>
        <w:rPr>
          <w:lang w:eastAsia="en-US"/>
        </w:rPr>
        <w:t xml:space="preserve"> </w:t>
      </w:r>
      <w:r w:rsidRPr="0014531D">
        <w:rPr>
          <w:lang w:eastAsia="en-US"/>
        </w:rPr>
        <w:t>br.</w:t>
      </w:r>
      <w:r>
        <w:rPr>
          <w:lang w:eastAsia="en-US"/>
        </w:rPr>
        <w:t xml:space="preserve"> </w:t>
      </w:r>
      <w:r w:rsidRPr="005520EE">
        <w:rPr>
          <w:lang w:eastAsia="en-US"/>
        </w:rPr>
        <w:t>87/08, 136/12, 15/15</w:t>
      </w:r>
      <w:r w:rsidRPr="0014531D">
        <w:rPr>
          <w:lang w:eastAsia="en-US"/>
        </w:rPr>
        <w:t>) i članka 3</w:t>
      </w:r>
      <w:r>
        <w:rPr>
          <w:lang w:eastAsia="en-US"/>
        </w:rPr>
        <w:t>9</w:t>
      </w:r>
      <w:r w:rsidRPr="0014531D">
        <w:rPr>
          <w:lang w:eastAsia="en-US"/>
        </w:rPr>
        <w:t xml:space="preserve">. Statuta općine Gornji </w:t>
      </w:r>
      <w:proofErr w:type="spellStart"/>
      <w:r w:rsidRPr="0014531D">
        <w:rPr>
          <w:lang w:eastAsia="en-US"/>
        </w:rPr>
        <w:t>Bogićevci</w:t>
      </w:r>
      <w:proofErr w:type="spellEnd"/>
      <w:r w:rsidRPr="0014531D">
        <w:rPr>
          <w:lang w:eastAsia="en-US"/>
        </w:rPr>
        <w:t xml:space="preserve"> ("Službeni glasnik općine Gornji </w:t>
      </w:r>
      <w:proofErr w:type="spellStart"/>
      <w:r w:rsidRPr="0014531D">
        <w:rPr>
          <w:lang w:eastAsia="en-US"/>
        </w:rPr>
        <w:t>Bogićevci</w:t>
      </w:r>
      <w:proofErr w:type="spellEnd"/>
      <w:r w:rsidRPr="0014531D">
        <w:rPr>
          <w:lang w:eastAsia="en-US"/>
        </w:rPr>
        <w:t xml:space="preserve"> br. </w:t>
      </w:r>
      <w:r w:rsidRPr="00F1662A">
        <w:t>02/0</w:t>
      </w:r>
      <w:r>
        <w:t>21</w:t>
      </w:r>
      <w:r w:rsidRPr="0014531D">
        <w:rPr>
          <w:lang w:eastAsia="en-US"/>
        </w:rPr>
        <w:t xml:space="preserve">), vijeće općine Gornji </w:t>
      </w:r>
      <w:proofErr w:type="spellStart"/>
      <w:r w:rsidRPr="0014531D">
        <w:rPr>
          <w:lang w:eastAsia="en-US"/>
        </w:rPr>
        <w:t>Bogićevci</w:t>
      </w:r>
      <w:proofErr w:type="spellEnd"/>
      <w:r w:rsidRPr="0014531D">
        <w:rPr>
          <w:lang w:eastAsia="en-US"/>
        </w:rPr>
        <w:t xml:space="preserve">  na  </w:t>
      </w:r>
      <w:r>
        <w:rPr>
          <w:lang w:eastAsia="en-US"/>
        </w:rPr>
        <w:t>03</w:t>
      </w:r>
      <w:r w:rsidRPr="0014531D">
        <w:rPr>
          <w:lang w:eastAsia="en-US"/>
        </w:rPr>
        <w:t xml:space="preserve">. sjednici </w:t>
      </w:r>
      <w:r>
        <w:rPr>
          <w:lang w:eastAsia="en-US"/>
        </w:rPr>
        <w:t>14. rujna</w:t>
      </w:r>
      <w:r w:rsidRPr="0014531D">
        <w:rPr>
          <w:lang w:eastAsia="en-US"/>
        </w:rPr>
        <w:t xml:space="preserve"> 20</w:t>
      </w:r>
      <w:r>
        <w:rPr>
          <w:lang w:eastAsia="en-US"/>
        </w:rPr>
        <w:t>21</w:t>
      </w:r>
      <w:r w:rsidRPr="0014531D">
        <w:rPr>
          <w:lang w:eastAsia="en-US"/>
        </w:rPr>
        <w:t>. g. donosi</w:t>
      </w:r>
    </w:p>
    <w:p w:rsidR="00FD7B36" w:rsidRPr="0014531D" w:rsidRDefault="00FD7B36" w:rsidP="00FD7B36">
      <w:pPr>
        <w:spacing w:after="200" w:line="276" w:lineRule="auto"/>
        <w:rPr>
          <w:rFonts w:eastAsia="Calibri"/>
          <w:lang w:eastAsia="en-US"/>
        </w:rPr>
      </w:pPr>
    </w:p>
    <w:p w:rsidR="00FD7B36" w:rsidRPr="0014531D" w:rsidRDefault="00FD7B36" w:rsidP="00FD7B36">
      <w:pPr>
        <w:keepNext/>
        <w:jc w:val="center"/>
        <w:outlineLvl w:val="0"/>
        <w:rPr>
          <w:b/>
          <w:bCs/>
          <w:kern w:val="32"/>
          <w:lang w:eastAsia="en-US"/>
        </w:rPr>
      </w:pPr>
      <w:r w:rsidRPr="0014531D">
        <w:rPr>
          <w:rFonts w:eastAsia="Calibri"/>
          <w:b/>
          <w:lang w:eastAsia="en-US"/>
        </w:rPr>
        <w:t>ZAKLJUČAK</w:t>
      </w:r>
      <w:r w:rsidRPr="0014531D">
        <w:rPr>
          <w:rFonts w:eastAsia="Calibri"/>
          <w:b/>
          <w:lang w:eastAsia="en-US"/>
        </w:rPr>
        <w:br/>
        <w:t xml:space="preserve">o usvajanju </w:t>
      </w:r>
      <w:r>
        <w:rPr>
          <w:rFonts w:eastAsia="Calibri"/>
          <w:b/>
          <w:lang w:eastAsia="en-US"/>
        </w:rPr>
        <w:t>prv</w:t>
      </w:r>
      <w:r w:rsidRPr="0014531D">
        <w:rPr>
          <w:b/>
          <w:bCs/>
          <w:kern w:val="32"/>
          <w:lang w:eastAsia="en-US"/>
        </w:rPr>
        <w:t xml:space="preserve">ih izmjena Programa gradnje </w:t>
      </w:r>
    </w:p>
    <w:p w:rsidR="00FD7B36" w:rsidRPr="0014531D" w:rsidRDefault="00FD7B36" w:rsidP="00FD7B36">
      <w:pPr>
        <w:keepNext/>
        <w:jc w:val="center"/>
        <w:outlineLvl w:val="0"/>
        <w:rPr>
          <w:b/>
          <w:bCs/>
          <w:kern w:val="32"/>
          <w:lang w:eastAsia="en-US"/>
        </w:rPr>
      </w:pPr>
      <w:r w:rsidRPr="0014531D">
        <w:rPr>
          <w:b/>
          <w:bCs/>
          <w:kern w:val="32"/>
          <w:lang w:eastAsia="en-US"/>
        </w:rPr>
        <w:t>komunalne infrastrukture u 20</w:t>
      </w:r>
      <w:r>
        <w:rPr>
          <w:b/>
          <w:bCs/>
          <w:kern w:val="32"/>
          <w:lang w:eastAsia="en-US"/>
        </w:rPr>
        <w:t>21</w:t>
      </w:r>
      <w:r w:rsidRPr="0014531D">
        <w:rPr>
          <w:b/>
          <w:bCs/>
          <w:kern w:val="32"/>
          <w:lang w:eastAsia="en-US"/>
        </w:rPr>
        <w:t>. g.</w:t>
      </w:r>
    </w:p>
    <w:p w:rsidR="00FD7B36" w:rsidRPr="0014531D" w:rsidRDefault="00FD7B36" w:rsidP="00FD7B36">
      <w:pPr>
        <w:jc w:val="center"/>
        <w:rPr>
          <w:rFonts w:eastAsia="Calibri"/>
          <w:b/>
          <w:lang w:eastAsia="en-US"/>
        </w:rPr>
      </w:pPr>
    </w:p>
    <w:p w:rsidR="00FD7B36" w:rsidRPr="0014531D" w:rsidRDefault="00FD7B36" w:rsidP="00FD7B36">
      <w:pPr>
        <w:jc w:val="center"/>
        <w:rPr>
          <w:rFonts w:eastAsia="Calibri"/>
          <w:lang w:eastAsia="en-US"/>
        </w:rPr>
      </w:pPr>
      <w:r w:rsidRPr="0014531D">
        <w:rPr>
          <w:rFonts w:eastAsia="Calibri"/>
          <w:lang w:eastAsia="en-US"/>
        </w:rPr>
        <w:br/>
        <w:t>Članak 1.</w:t>
      </w:r>
    </w:p>
    <w:p w:rsidR="00FD7B36" w:rsidRPr="0014531D" w:rsidRDefault="00FD7B36" w:rsidP="00FD7B36">
      <w:pPr>
        <w:jc w:val="both"/>
        <w:rPr>
          <w:lang w:eastAsia="en-US"/>
        </w:rPr>
      </w:pPr>
      <w:r w:rsidRPr="0014531D">
        <w:rPr>
          <w:rFonts w:eastAsia="Calibri"/>
          <w:lang w:eastAsia="en-US"/>
        </w:rPr>
        <w:br/>
        <w:t xml:space="preserve">             Usvaja se Prijedlog prvih izmjena Programa gradnje komunalne infrastrukture za 20</w:t>
      </w:r>
      <w:r>
        <w:rPr>
          <w:rFonts w:eastAsia="Calibri"/>
          <w:lang w:eastAsia="en-US"/>
        </w:rPr>
        <w:t>21</w:t>
      </w:r>
      <w:r w:rsidRPr="0014531D">
        <w:rPr>
          <w:rFonts w:eastAsia="Calibri"/>
          <w:lang w:eastAsia="en-US"/>
        </w:rPr>
        <w:t xml:space="preserve">. godinu KLASA: </w:t>
      </w:r>
      <w:r w:rsidRPr="0014531D">
        <w:rPr>
          <w:lang w:eastAsia="en-US"/>
        </w:rPr>
        <w:t>363-01/</w:t>
      </w:r>
      <w:r>
        <w:rPr>
          <w:lang w:eastAsia="en-US"/>
        </w:rPr>
        <w:t>21</w:t>
      </w:r>
      <w:r w:rsidRPr="0014531D">
        <w:rPr>
          <w:lang w:eastAsia="en-US"/>
        </w:rPr>
        <w:t>-01/01</w:t>
      </w:r>
      <w:r w:rsidRPr="0014531D">
        <w:rPr>
          <w:rFonts w:eastAsia="Calibri"/>
          <w:lang w:eastAsia="en-US"/>
        </w:rPr>
        <w:t xml:space="preserve">; </w:t>
      </w:r>
      <w:r w:rsidRPr="0014531D">
        <w:rPr>
          <w:lang w:eastAsia="en-US"/>
        </w:rPr>
        <w:t>URBROJ: 2178/18-02/01-</w:t>
      </w:r>
      <w:r>
        <w:rPr>
          <w:lang w:eastAsia="en-US"/>
        </w:rPr>
        <w:t>21</w:t>
      </w:r>
      <w:r w:rsidRPr="0014531D">
        <w:rPr>
          <w:lang w:eastAsia="en-US"/>
        </w:rPr>
        <w:t>-</w:t>
      </w:r>
      <w:r>
        <w:rPr>
          <w:lang w:eastAsia="en-US"/>
        </w:rPr>
        <w:t>1</w:t>
      </w:r>
      <w:r w:rsidRPr="0014531D">
        <w:t xml:space="preserve">                                                                                                </w:t>
      </w:r>
    </w:p>
    <w:p w:rsidR="00FD7B36" w:rsidRPr="0014531D" w:rsidRDefault="00FD7B36" w:rsidP="00FD7B36">
      <w:pPr>
        <w:jc w:val="both"/>
        <w:rPr>
          <w:lang w:eastAsia="en-US"/>
        </w:rPr>
      </w:pPr>
    </w:p>
    <w:p w:rsidR="00FD7B36" w:rsidRPr="0014531D" w:rsidRDefault="00FD7B36" w:rsidP="00FD7B36">
      <w:pPr>
        <w:jc w:val="center"/>
        <w:rPr>
          <w:rFonts w:eastAsia="Calibri"/>
          <w:lang w:eastAsia="en-US"/>
        </w:rPr>
      </w:pPr>
      <w:r w:rsidRPr="0014531D">
        <w:rPr>
          <w:rFonts w:eastAsia="Calibri"/>
          <w:lang w:eastAsia="en-US"/>
        </w:rPr>
        <w:t>Članak 2.</w:t>
      </w:r>
    </w:p>
    <w:p w:rsidR="00FD7B36" w:rsidRPr="0014531D" w:rsidRDefault="00FD7B36" w:rsidP="00FD7B36">
      <w:pPr>
        <w:jc w:val="center"/>
        <w:rPr>
          <w:rFonts w:eastAsia="Calibri"/>
          <w:lang w:eastAsia="en-US"/>
        </w:rPr>
      </w:pPr>
    </w:p>
    <w:p w:rsidR="00FD7B36" w:rsidRPr="0014531D" w:rsidRDefault="00FD7B36" w:rsidP="00FD7B36">
      <w:pPr>
        <w:ind w:firstLine="708"/>
        <w:jc w:val="center"/>
        <w:rPr>
          <w:rFonts w:eastAsia="Calibri"/>
          <w:lang w:eastAsia="en-US"/>
        </w:rPr>
      </w:pPr>
      <w:r w:rsidRPr="0014531D">
        <w:rPr>
          <w:rFonts w:eastAsia="Calibri"/>
          <w:lang w:eastAsia="en-US"/>
        </w:rPr>
        <w:t>Izviješće iz Članka 1. sastavni je dio ovog Zaključka.</w:t>
      </w:r>
      <w:r w:rsidRPr="0014531D">
        <w:rPr>
          <w:rFonts w:eastAsia="Calibri"/>
          <w:lang w:eastAsia="en-US"/>
        </w:rPr>
        <w:br/>
      </w:r>
      <w:r w:rsidRPr="0014531D">
        <w:rPr>
          <w:rFonts w:eastAsia="Calibri"/>
          <w:lang w:eastAsia="en-US"/>
        </w:rPr>
        <w:br/>
        <w:t>Članak 3.</w:t>
      </w:r>
    </w:p>
    <w:p w:rsidR="00FD7B36" w:rsidRPr="0014531D" w:rsidRDefault="00FD7B36" w:rsidP="00FD7B36">
      <w:pPr>
        <w:ind w:firstLine="708"/>
        <w:jc w:val="center"/>
        <w:rPr>
          <w:rFonts w:eastAsia="Calibri"/>
          <w:lang w:eastAsia="en-US"/>
        </w:rPr>
      </w:pPr>
      <w:r w:rsidRPr="0014531D">
        <w:rPr>
          <w:rFonts w:eastAsia="Calibri"/>
          <w:lang w:eastAsia="en-US"/>
        </w:rPr>
        <w:lastRenderedPageBreak/>
        <w:br/>
        <w:t xml:space="preserve">Ovaj Zaključak objavit će se u „Službenom glasniku općine Gornji </w:t>
      </w:r>
      <w:proofErr w:type="spellStart"/>
      <w:r w:rsidRPr="0014531D">
        <w:rPr>
          <w:rFonts w:eastAsia="Calibri"/>
          <w:lang w:eastAsia="en-US"/>
        </w:rPr>
        <w:t>Bogićevci</w:t>
      </w:r>
      <w:proofErr w:type="spellEnd"/>
      <w:r w:rsidRPr="0014531D">
        <w:rPr>
          <w:rFonts w:eastAsia="Calibri"/>
          <w:lang w:eastAsia="en-US"/>
        </w:rPr>
        <w:t>“</w:t>
      </w:r>
      <w:r>
        <w:rPr>
          <w:rFonts w:eastAsia="Calibri"/>
          <w:lang w:eastAsia="en-US"/>
        </w:rPr>
        <w:t>, i stupa na snagu danom donošenja</w:t>
      </w:r>
      <w:r w:rsidRPr="0014531D">
        <w:rPr>
          <w:rFonts w:eastAsia="Calibri"/>
          <w:lang w:eastAsia="en-US"/>
        </w:rPr>
        <w:t>.</w:t>
      </w:r>
    </w:p>
    <w:p w:rsidR="00FD7B36" w:rsidRPr="0014531D" w:rsidRDefault="00FD7B36" w:rsidP="00FD7B36">
      <w:pPr>
        <w:spacing w:after="200" w:line="276" w:lineRule="auto"/>
        <w:rPr>
          <w:rFonts w:eastAsia="Calibri"/>
          <w:lang w:eastAsia="en-US"/>
        </w:rPr>
      </w:pPr>
    </w:p>
    <w:p w:rsidR="00FD7B36" w:rsidRPr="0014531D" w:rsidRDefault="00FD7B36" w:rsidP="00FD7B36">
      <w:pPr>
        <w:jc w:val="both"/>
        <w:rPr>
          <w:lang w:eastAsia="en-US"/>
        </w:rPr>
      </w:pPr>
      <w:r w:rsidRPr="0014531D">
        <w:rPr>
          <w:lang w:eastAsia="en-US"/>
        </w:rPr>
        <w:t>KLASA: 400-0</w:t>
      </w:r>
      <w:r>
        <w:rPr>
          <w:lang w:eastAsia="en-US"/>
        </w:rPr>
        <w:t>6</w:t>
      </w:r>
      <w:r w:rsidRPr="0014531D">
        <w:rPr>
          <w:lang w:eastAsia="en-US"/>
        </w:rPr>
        <w:t>/</w:t>
      </w:r>
      <w:r>
        <w:rPr>
          <w:lang w:eastAsia="en-US"/>
        </w:rPr>
        <w:t>20</w:t>
      </w:r>
      <w:r w:rsidRPr="0014531D">
        <w:rPr>
          <w:lang w:eastAsia="en-US"/>
        </w:rPr>
        <w:t>-03/</w:t>
      </w:r>
      <w:r>
        <w:rPr>
          <w:lang w:eastAsia="en-US"/>
        </w:rPr>
        <w:t>03</w:t>
      </w:r>
    </w:p>
    <w:p w:rsidR="00FD7B36" w:rsidRPr="0014531D" w:rsidRDefault="00FD7B36" w:rsidP="00FD7B36">
      <w:pPr>
        <w:jc w:val="both"/>
        <w:rPr>
          <w:lang w:eastAsia="en-US"/>
        </w:rPr>
      </w:pPr>
      <w:r w:rsidRPr="0014531D">
        <w:rPr>
          <w:lang w:eastAsia="en-US"/>
        </w:rPr>
        <w:t>URBROJ: 2178/18-03</w:t>
      </w:r>
      <w:r>
        <w:rPr>
          <w:lang w:eastAsia="en-US"/>
        </w:rPr>
        <w:t>/</w:t>
      </w:r>
      <w:r w:rsidRPr="0014531D">
        <w:rPr>
          <w:lang w:eastAsia="en-US"/>
        </w:rPr>
        <w:t>2</w:t>
      </w:r>
      <w:r>
        <w:rPr>
          <w:lang w:eastAsia="en-US"/>
        </w:rPr>
        <w:t>1</w:t>
      </w:r>
      <w:r w:rsidRPr="0014531D">
        <w:rPr>
          <w:lang w:eastAsia="en-US"/>
        </w:rPr>
        <w:t>-0</w:t>
      </w:r>
      <w:r>
        <w:rPr>
          <w:lang w:eastAsia="en-US"/>
        </w:rPr>
        <w:t>2/06</w:t>
      </w:r>
    </w:p>
    <w:p w:rsidR="00FD7B36" w:rsidRPr="0014531D" w:rsidRDefault="00FD7B36" w:rsidP="00FD7B36">
      <w:pPr>
        <w:jc w:val="both"/>
        <w:rPr>
          <w:rFonts w:eastAsia="Calibri"/>
          <w:b/>
          <w:lang w:eastAsia="en-US"/>
        </w:rPr>
      </w:pPr>
      <w:r w:rsidRPr="0014531D">
        <w:rPr>
          <w:lang w:eastAsia="en-US"/>
        </w:rPr>
        <w:t xml:space="preserve">Gornji </w:t>
      </w:r>
      <w:proofErr w:type="spellStart"/>
      <w:r w:rsidRPr="0014531D">
        <w:rPr>
          <w:lang w:eastAsia="en-US"/>
        </w:rPr>
        <w:t>Bogićevci</w:t>
      </w:r>
      <w:proofErr w:type="spellEnd"/>
      <w:r w:rsidRPr="0014531D">
        <w:rPr>
          <w:lang w:eastAsia="en-US"/>
        </w:rPr>
        <w:t xml:space="preserve">, </w:t>
      </w:r>
      <w:r>
        <w:rPr>
          <w:lang w:eastAsia="en-US"/>
        </w:rPr>
        <w:t>14. rujna 2021</w:t>
      </w:r>
      <w:r w:rsidRPr="0014531D">
        <w:rPr>
          <w:lang w:eastAsia="en-US"/>
        </w:rPr>
        <w:t>. g.</w:t>
      </w:r>
    </w:p>
    <w:p w:rsidR="00FD7B36" w:rsidRPr="0014531D" w:rsidRDefault="00FD7B36" w:rsidP="00FD7B36">
      <w:pPr>
        <w:ind w:firstLine="5387"/>
        <w:jc w:val="center"/>
        <w:rPr>
          <w:rFonts w:eastAsia="Calibri"/>
          <w:bCs/>
          <w:lang w:eastAsia="en-US"/>
        </w:rPr>
      </w:pPr>
      <w:r w:rsidRPr="0014531D">
        <w:rPr>
          <w:rFonts w:eastAsia="Calibri"/>
          <w:bCs/>
          <w:lang w:eastAsia="en-US"/>
        </w:rPr>
        <w:t>Predsjednik Općinskog vijeća</w:t>
      </w:r>
    </w:p>
    <w:p w:rsidR="00FD7B36" w:rsidRDefault="00FD7B36" w:rsidP="00FD7B36">
      <w:pPr>
        <w:ind w:left="5664" w:firstLine="708"/>
        <w:jc w:val="both"/>
      </w:pPr>
      <w:r>
        <w:rPr>
          <w:rFonts w:eastAsia="Calibri"/>
          <w:bCs/>
          <w:lang w:eastAsia="en-US"/>
        </w:rPr>
        <w:t xml:space="preserve">  Željko Klarić</w:t>
      </w: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Pr="00140CAE" w:rsidRDefault="00FD7B36" w:rsidP="00FD7B36">
      <w:pPr>
        <w:ind w:firstLine="720"/>
        <w:jc w:val="both"/>
        <w:rPr>
          <w:rFonts w:ascii="Arial" w:hAnsi="Arial" w:cs="Arial"/>
        </w:rPr>
      </w:pPr>
      <w:bookmarkStart w:id="12" w:name="_Hlk19288142"/>
      <w:r w:rsidRPr="00140CAE">
        <w:rPr>
          <w:rFonts w:ascii="Arial" w:hAnsi="Arial" w:cs="Arial"/>
        </w:rPr>
        <w:t>Na temelju članka 117. Zakona o socijalnoj skrbi (“Narodne novine” broj:157/13., 152/14., 99/15., 52/16. i 16/17.), članka 3</w:t>
      </w:r>
      <w:r>
        <w:rPr>
          <w:rFonts w:ascii="Arial" w:hAnsi="Arial" w:cs="Arial"/>
        </w:rPr>
        <w:t>9</w:t>
      </w:r>
      <w:r w:rsidRPr="00140CAE">
        <w:rPr>
          <w:rFonts w:ascii="Arial" w:hAnsi="Arial" w:cs="Arial"/>
        </w:rPr>
        <w:t xml:space="preserve">. Statuta Općine </w:t>
      </w:r>
      <w:r>
        <w:rPr>
          <w:rFonts w:ascii="Arial" w:hAnsi="Arial" w:cs="Arial"/>
        </w:rPr>
        <w:t xml:space="preserve">Gornji </w:t>
      </w:r>
      <w:proofErr w:type="spellStart"/>
      <w:r>
        <w:rPr>
          <w:rFonts w:ascii="Arial" w:hAnsi="Arial" w:cs="Arial"/>
        </w:rPr>
        <w:t>Bogićevci</w:t>
      </w:r>
      <w:proofErr w:type="spellEnd"/>
      <w:r w:rsidRPr="00140CAE">
        <w:rPr>
          <w:rFonts w:ascii="Arial" w:hAnsi="Arial" w:cs="Arial"/>
        </w:rPr>
        <w:t xml:space="preserve"> (“Službeni glasnik </w:t>
      </w:r>
      <w:r>
        <w:rPr>
          <w:rFonts w:ascii="Arial" w:hAnsi="Arial" w:cs="Arial"/>
        </w:rPr>
        <w:t xml:space="preserve">Općine Gornji </w:t>
      </w:r>
      <w:proofErr w:type="spellStart"/>
      <w:r>
        <w:rPr>
          <w:rFonts w:ascii="Arial" w:hAnsi="Arial" w:cs="Arial"/>
        </w:rPr>
        <w:t>Bogićevci</w:t>
      </w:r>
      <w:proofErr w:type="spellEnd"/>
      <w:r w:rsidRPr="00140CAE">
        <w:rPr>
          <w:rFonts w:ascii="Arial" w:hAnsi="Arial" w:cs="Arial"/>
        </w:rPr>
        <w:t xml:space="preserve">” broj: </w:t>
      </w:r>
      <w:r>
        <w:rPr>
          <w:rFonts w:ascii="Arial" w:hAnsi="Arial" w:cs="Arial"/>
        </w:rPr>
        <w:t>02/21</w:t>
      </w:r>
      <w:r w:rsidRPr="00140CAE">
        <w:rPr>
          <w:rFonts w:ascii="Arial" w:hAnsi="Arial" w:cs="Arial"/>
        </w:rPr>
        <w:t xml:space="preserve">) Općinsko vijeće Općine </w:t>
      </w:r>
      <w:r>
        <w:rPr>
          <w:rFonts w:ascii="Arial" w:hAnsi="Arial" w:cs="Arial"/>
        </w:rPr>
        <w:t xml:space="preserve">Gornji </w:t>
      </w:r>
      <w:proofErr w:type="spellStart"/>
      <w:r>
        <w:rPr>
          <w:rFonts w:ascii="Arial" w:hAnsi="Arial" w:cs="Arial"/>
        </w:rPr>
        <w:t>Bogićevci</w:t>
      </w:r>
      <w:proofErr w:type="spellEnd"/>
      <w:r w:rsidRPr="00140CAE">
        <w:rPr>
          <w:rFonts w:ascii="Arial" w:hAnsi="Arial" w:cs="Arial"/>
        </w:rPr>
        <w:t xml:space="preserve"> na svojoj </w:t>
      </w:r>
      <w:r>
        <w:rPr>
          <w:rFonts w:ascii="Arial" w:hAnsi="Arial" w:cs="Arial"/>
        </w:rPr>
        <w:t>03.</w:t>
      </w:r>
      <w:r w:rsidRPr="00140CAE">
        <w:rPr>
          <w:rFonts w:ascii="Arial" w:hAnsi="Arial" w:cs="Arial"/>
        </w:rPr>
        <w:t xml:space="preserve"> sjednici održanoj dana </w:t>
      </w:r>
      <w:bookmarkStart w:id="13" w:name="_Hlk83292032"/>
      <w:r>
        <w:rPr>
          <w:rFonts w:ascii="Arial" w:hAnsi="Arial" w:cs="Arial"/>
        </w:rPr>
        <w:t>14</w:t>
      </w:r>
      <w:r w:rsidRPr="00140CAE">
        <w:rPr>
          <w:rFonts w:ascii="Arial" w:hAnsi="Arial" w:cs="Arial"/>
        </w:rPr>
        <w:t xml:space="preserve">. </w:t>
      </w:r>
      <w:r>
        <w:rPr>
          <w:rFonts w:ascii="Arial" w:hAnsi="Arial" w:cs="Arial"/>
        </w:rPr>
        <w:t>rujna</w:t>
      </w:r>
      <w:r w:rsidRPr="00140CAE">
        <w:rPr>
          <w:rFonts w:ascii="Arial" w:hAnsi="Arial" w:cs="Arial"/>
        </w:rPr>
        <w:t xml:space="preserve"> 20</w:t>
      </w:r>
      <w:r>
        <w:rPr>
          <w:rFonts w:ascii="Arial" w:hAnsi="Arial" w:cs="Arial"/>
        </w:rPr>
        <w:t>21</w:t>
      </w:r>
      <w:r w:rsidRPr="00140CAE">
        <w:rPr>
          <w:rFonts w:ascii="Arial" w:hAnsi="Arial" w:cs="Arial"/>
        </w:rPr>
        <w:t xml:space="preserve">. </w:t>
      </w:r>
      <w:bookmarkEnd w:id="13"/>
      <w:r w:rsidRPr="00140CAE">
        <w:rPr>
          <w:rFonts w:ascii="Arial" w:hAnsi="Arial" w:cs="Arial"/>
        </w:rPr>
        <w:t>godine donosi</w:t>
      </w:r>
    </w:p>
    <w:p w:rsidR="00FD7B36" w:rsidRPr="00140CAE" w:rsidRDefault="00FD7B36" w:rsidP="00FD7B36">
      <w:pPr>
        <w:rPr>
          <w:rFonts w:ascii="Arial" w:hAnsi="Arial" w:cs="Arial"/>
        </w:rPr>
      </w:pPr>
    </w:p>
    <w:p w:rsidR="00FD7B36" w:rsidRPr="00140CAE" w:rsidRDefault="00FD7B36" w:rsidP="00FD7B36">
      <w:pPr>
        <w:pStyle w:val="Naslov2"/>
        <w:ind w:left="360"/>
        <w:jc w:val="center"/>
        <w:rPr>
          <w:b w:val="0"/>
        </w:rPr>
      </w:pPr>
      <w:r>
        <w:rPr>
          <w:b w:val="0"/>
        </w:rPr>
        <w:t xml:space="preserve">PRVE IZMJENE </w:t>
      </w:r>
      <w:bookmarkStart w:id="14" w:name="_Hlk57276636"/>
      <w:r w:rsidRPr="00140CAE">
        <w:rPr>
          <w:b w:val="0"/>
        </w:rPr>
        <w:t>PROGRAM</w:t>
      </w:r>
      <w:r>
        <w:rPr>
          <w:b w:val="0"/>
        </w:rPr>
        <w:t>A</w:t>
      </w:r>
      <w:r w:rsidRPr="00140CAE">
        <w:rPr>
          <w:b w:val="0"/>
        </w:rPr>
        <w:t xml:space="preserve"> JAVNIH POTREBA SOCIJALNE SKRBI</w:t>
      </w:r>
    </w:p>
    <w:p w:rsidR="00FD7B36" w:rsidRDefault="00FD7B36" w:rsidP="00FD7B36">
      <w:pPr>
        <w:pStyle w:val="Naslov2"/>
        <w:jc w:val="center"/>
        <w:rPr>
          <w:b w:val="0"/>
        </w:rPr>
      </w:pPr>
      <w:r w:rsidRPr="00140CAE">
        <w:rPr>
          <w:b w:val="0"/>
        </w:rPr>
        <w:t xml:space="preserve">       OPĆINE </w:t>
      </w:r>
      <w:r>
        <w:rPr>
          <w:b w:val="0"/>
        </w:rPr>
        <w:t>GORNJI BOGIĆEVCI</w:t>
      </w:r>
      <w:r w:rsidRPr="00140CAE">
        <w:rPr>
          <w:b w:val="0"/>
        </w:rPr>
        <w:t xml:space="preserve"> ZA 20</w:t>
      </w:r>
      <w:r>
        <w:rPr>
          <w:b w:val="0"/>
        </w:rPr>
        <w:t>21</w:t>
      </w:r>
      <w:r w:rsidRPr="00140CAE">
        <w:rPr>
          <w:b w:val="0"/>
        </w:rPr>
        <w:t>. GODINU</w:t>
      </w:r>
    </w:p>
    <w:bookmarkEnd w:id="14"/>
    <w:p w:rsidR="00FD7B36" w:rsidRPr="00FB3808" w:rsidRDefault="00FD7B36" w:rsidP="00FD7B36">
      <w:pPr>
        <w:jc w:val="center"/>
        <w:rPr>
          <w:b/>
          <w:bCs/>
          <w:lang w:eastAsia="en-US"/>
        </w:rPr>
      </w:pPr>
      <w:r>
        <w:rPr>
          <w:b/>
          <w:bCs/>
          <w:lang w:eastAsia="en-US"/>
        </w:rPr>
        <w:t>(Vezano uz II Rebalans)</w:t>
      </w:r>
    </w:p>
    <w:p w:rsidR="00FD7B36" w:rsidRPr="00140CAE" w:rsidRDefault="00FD7B36" w:rsidP="00FD7B36">
      <w:pPr>
        <w:pStyle w:val="Naslov2"/>
        <w:rPr>
          <w:b w:val="0"/>
        </w:rPr>
      </w:pPr>
    </w:p>
    <w:p w:rsidR="00FD7B36" w:rsidRPr="00FB3808" w:rsidRDefault="00FD7B36" w:rsidP="00FD7B36">
      <w:pPr>
        <w:pStyle w:val="Naslov2"/>
        <w:jc w:val="center"/>
        <w:rPr>
          <w:b w:val="0"/>
          <w:bCs w:val="0"/>
        </w:rPr>
      </w:pPr>
      <w:r w:rsidRPr="00140CAE">
        <w:rPr>
          <w:b w:val="0"/>
          <w:bCs w:val="0"/>
        </w:rPr>
        <w:t>Članak 1.</w:t>
      </w:r>
    </w:p>
    <w:p w:rsidR="00FD7B36" w:rsidRPr="000D4D7D" w:rsidRDefault="00FD7B36" w:rsidP="00FD7B36">
      <w:pPr>
        <w:jc w:val="both"/>
        <w:rPr>
          <w:rFonts w:ascii="Arial" w:hAnsi="Arial" w:cs="Arial"/>
        </w:rPr>
      </w:pPr>
      <w:r w:rsidRPr="00140CAE">
        <w:rPr>
          <w:rFonts w:ascii="Arial" w:hAnsi="Arial" w:cs="Arial"/>
        </w:rPr>
        <w:tab/>
      </w:r>
      <w:r>
        <w:rPr>
          <w:rFonts w:ascii="Arial" w:hAnsi="Arial" w:cs="Arial"/>
        </w:rPr>
        <w:t xml:space="preserve">Članak 1. stavak 1. Programa javnih potreba socijalne skrbi općine Gornji </w:t>
      </w:r>
      <w:proofErr w:type="spellStart"/>
      <w:r>
        <w:rPr>
          <w:rFonts w:ascii="Arial" w:hAnsi="Arial" w:cs="Arial"/>
        </w:rPr>
        <w:t>Bogićevci</w:t>
      </w:r>
      <w:proofErr w:type="spellEnd"/>
      <w:r>
        <w:rPr>
          <w:rFonts w:ascii="Arial" w:hAnsi="Arial" w:cs="Arial"/>
        </w:rPr>
        <w:t xml:space="preserve"> za 2021.g., KLASA: </w:t>
      </w:r>
      <w:r w:rsidRPr="00140CAE">
        <w:rPr>
          <w:rFonts w:ascii="Arial" w:hAnsi="Arial" w:cs="Arial"/>
        </w:rPr>
        <w:t>400-</w:t>
      </w:r>
      <w:r w:rsidRPr="00047A4E">
        <w:rPr>
          <w:rFonts w:ascii="Arial" w:hAnsi="Arial" w:cs="Arial"/>
        </w:rPr>
        <w:t>06/</w:t>
      </w:r>
      <w:r>
        <w:rPr>
          <w:rFonts w:ascii="Arial" w:hAnsi="Arial" w:cs="Arial"/>
        </w:rPr>
        <w:t>20</w:t>
      </w:r>
      <w:r w:rsidRPr="00140CAE">
        <w:rPr>
          <w:rFonts w:ascii="Arial" w:hAnsi="Arial" w:cs="Arial"/>
        </w:rPr>
        <w:t>-0</w:t>
      </w:r>
      <w:r>
        <w:rPr>
          <w:rFonts w:ascii="Arial" w:hAnsi="Arial" w:cs="Arial"/>
        </w:rPr>
        <w:t xml:space="preserve">3/21, </w:t>
      </w:r>
      <w:r w:rsidRPr="00140CAE">
        <w:rPr>
          <w:rFonts w:ascii="Arial" w:hAnsi="Arial" w:cs="Arial"/>
          <w:lang w:val="de-DE"/>
        </w:rPr>
        <w:t>URBROJ</w:t>
      </w:r>
      <w:r w:rsidRPr="00140CAE">
        <w:rPr>
          <w:rFonts w:ascii="Arial" w:hAnsi="Arial" w:cs="Arial"/>
        </w:rPr>
        <w:t>:</w:t>
      </w:r>
      <w:r>
        <w:rPr>
          <w:rFonts w:ascii="Arial" w:hAnsi="Arial" w:cs="Arial"/>
        </w:rPr>
        <w:t xml:space="preserve"> </w:t>
      </w:r>
      <w:r w:rsidRPr="00140CAE">
        <w:rPr>
          <w:rFonts w:ascii="Arial" w:hAnsi="Arial" w:cs="Arial"/>
        </w:rPr>
        <w:t>21</w:t>
      </w:r>
      <w:r>
        <w:rPr>
          <w:rFonts w:ascii="Arial" w:hAnsi="Arial" w:cs="Arial"/>
        </w:rPr>
        <w:t>78</w:t>
      </w:r>
      <w:r w:rsidRPr="00140CAE">
        <w:rPr>
          <w:rFonts w:ascii="Arial" w:hAnsi="Arial" w:cs="Arial"/>
        </w:rPr>
        <w:t>/</w:t>
      </w:r>
      <w:r>
        <w:rPr>
          <w:rFonts w:ascii="Arial" w:hAnsi="Arial" w:cs="Arial"/>
        </w:rPr>
        <w:t>18</w:t>
      </w:r>
      <w:r w:rsidRPr="00140CAE">
        <w:rPr>
          <w:rFonts w:ascii="Arial" w:hAnsi="Arial" w:cs="Arial"/>
        </w:rPr>
        <w:t>-0</w:t>
      </w:r>
      <w:r>
        <w:rPr>
          <w:rFonts w:ascii="Arial" w:hAnsi="Arial" w:cs="Arial"/>
        </w:rPr>
        <w:t>3/20</w:t>
      </w:r>
      <w:r w:rsidRPr="00140CAE">
        <w:rPr>
          <w:rFonts w:ascii="Arial" w:hAnsi="Arial" w:cs="Arial"/>
        </w:rPr>
        <w:t>-</w:t>
      </w:r>
      <w:r>
        <w:rPr>
          <w:rFonts w:ascii="Arial" w:hAnsi="Arial" w:cs="Arial"/>
        </w:rPr>
        <w:t xml:space="preserve">02/06, od 22. prosinca 2020. godine, mijenja se i glasi: </w:t>
      </w:r>
      <w:r w:rsidRPr="00140CAE">
        <w:rPr>
          <w:rFonts w:ascii="Arial" w:hAnsi="Arial" w:cs="Arial"/>
        </w:rPr>
        <w:t xml:space="preserve">Općina </w:t>
      </w:r>
      <w:r>
        <w:rPr>
          <w:rFonts w:ascii="Arial" w:hAnsi="Arial" w:cs="Arial"/>
        </w:rPr>
        <w:t xml:space="preserve">Gornji </w:t>
      </w:r>
      <w:proofErr w:type="spellStart"/>
      <w:r>
        <w:rPr>
          <w:rFonts w:ascii="Arial" w:hAnsi="Arial" w:cs="Arial"/>
        </w:rPr>
        <w:t>Bogićevci</w:t>
      </w:r>
      <w:proofErr w:type="spellEnd"/>
      <w:r w:rsidRPr="00140CAE">
        <w:rPr>
          <w:rFonts w:ascii="Arial" w:hAnsi="Arial" w:cs="Arial"/>
        </w:rPr>
        <w:t xml:space="preserve"> je u Proračunu Općine za 20</w:t>
      </w:r>
      <w:r>
        <w:rPr>
          <w:rFonts w:ascii="Arial" w:hAnsi="Arial" w:cs="Arial"/>
        </w:rPr>
        <w:t>21</w:t>
      </w:r>
      <w:r w:rsidRPr="00140CAE">
        <w:rPr>
          <w:rFonts w:ascii="Arial" w:hAnsi="Arial" w:cs="Arial"/>
        </w:rPr>
        <w:t xml:space="preserve">. godinu za javne potrebe socijalne skrbi osigurala sredstva u visini </w:t>
      </w:r>
      <w:r w:rsidRPr="000D4D7D">
        <w:rPr>
          <w:rFonts w:ascii="Arial" w:hAnsi="Arial" w:cs="Arial"/>
        </w:rPr>
        <w:t xml:space="preserve">od 337.062,00 kuna, </w:t>
      </w:r>
      <w:r w:rsidRPr="000D4D7D">
        <w:rPr>
          <w:rFonts w:ascii="Arial" w:hAnsi="Arial" w:cs="Arial"/>
          <w:b/>
          <w:bCs/>
        </w:rPr>
        <w:t>povećanje za 47.862,00 kuna</w:t>
      </w:r>
    </w:p>
    <w:p w:rsidR="00FD7B36" w:rsidRPr="00140CAE" w:rsidRDefault="00FD7B36" w:rsidP="00FD7B36">
      <w:pPr>
        <w:jc w:val="center"/>
        <w:rPr>
          <w:rFonts w:ascii="Arial" w:hAnsi="Arial" w:cs="Arial"/>
          <w:b/>
          <w:lang w:eastAsia="en-US"/>
        </w:rPr>
      </w:pPr>
      <w:r w:rsidRPr="00140CAE">
        <w:rPr>
          <w:rFonts w:ascii="Arial" w:hAnsi="Arial" w:cs="Arial"/>
          <w:b/>
          <w:lang w:eastAsia="en-US"/>
        </w:rPr>
        <w:t>Članak 2.</w:t>
      </w:r>
    </w:p>
    <w:p w:rsidR="00FD7B36" w:rsidRPr="00140CAE" w:rsidRDefault="00FD7B36" w:rsidP="00FD7B36">
      <w:pPr>
        <w:jc w:val="both"/>
        <w:rPr>
          <w:rFonts w:ascii="Arial" w:hAnsi="Arial" w:cs="Arial"/>
        </w:rPr>
      </w:pPr>
      <w:r w:rsidRPr="00140CAE">
        <w:rPr>
          <w:rFonts w:ascii="Arial" w:hAnsi="Arial" w:cs="Arial"/>
        </w:rPr>
        <w:tab/>
      </w:r>
      <w:proofErr w:type="spellStart"/>
      <w:r w:rsidRPr="00140CAE">
        <w:rPr>
          <w:rFonts w:ascii="Arial" w:hAnsi="Arial" w:cs="Arial"/>
          <w:lang w:val="en-US"/>
        </w:rPr>
        <w:t>Osigurana</w:t>
      </w:r>
      <w:proofErr w:type="spellEnd"/>
      <w:r w:rsidRPr="00140CAE">
        <w:rPr>
          <w:rFonts w:ascii="Arial" w:hAnsi="Arial" w:cs="Arial"/>
        </w:rPr>
        <w:t xml:space="preserve"> </w:t>
      </w:r>
      <w:proofErr w:type="spellStart"/>
      <w:r w:rsidRPr="00140CAE">
        <w:rPr>
          <w:rFonts w:ascii="Arial" w:hAnsi="Arial" w:cs="Arial"/>
          <w:lang w:val="en-US"/>
        </w:rPr>
        <w:t>sredstva</w:t>
      </w:r>
      <w:proofErr w:type="spellEnd"/>
      <w:r w:rsidRPr="00140CAE">
        <w:rPr>
          <w:rFonts w:ascii="Arial" w:hAnsi="Arial" w:cs="Arial"/>
        </w:rPr>
        <w:t xml:space="preserve"> </w:t>
      </w:r>
      <w:r w:rsidRPr="00140CAE">
        <w:rPr>
          <w:rFonts w:ascii="Arial" w:hAnsi="Arial" w:cs="Arial"/>
          <w:lang w:val="en-US"/>
        </w:rPr>
        <w:t>u</w:t>
      </w:r>
      <w:r w:rsidRPr="00140CAE">
        <w:rPr>
          <w:rFonts w:ascii="Arial" w:hAnsi="Arial" w:cs="Arial"/>
        </w:rPr>
        <w:t xml:space="preserve"> </w:t>
      </w:r>
      <w:proofErr w:type="spellStart"/>
      <w:r w:rsidRPr="00140CAE">
        <w:rPr>
          <w:rFonts w:ascii="Arial" w:hAnsi="Arial" w:cs="Arial"/>
          <w:lang w:val="en-US"/>
        </w:rPr>
        <w:t>Prora</w:t>
      </w:r>
      <w:proofErr w:type="spellEnd"/>
      <w:r w:rsidRPr="00140CAE">
        <w:rPr>
          <w:rFonts w:ascii="Arial" w:hAnsi="Arial" w:cs="Arial"/>
        </w:rPr>
        <w:t>č</w:t>
      </w:r>
      <w:proofErr w:type="spellStart"/>
      <w:r w:rsidRPr="00140CAE">
        <w:rPr>
          <w:rFonts w:ascii="Arial" w:hAnsi="Arial" w:cs="Arial"/>
          <w:lang w:val="en-US"/>
        </w:rPr>
        <w:t>unu</w:t>
      </w:r>
      <w:proofErr w:type="spellEnd"/>
      <w:r w:rsidRPr="00140CAE">
        <w:rPr>
          <w:rFonts w:ascii="Arial" w:hAnsi="Arial" w:cs="Arial"/>
        </w:rPr>
        <w:t xml:space="preserve"> </w:t>
      </w:r>
      <w:r w:rsidRPr="00140CAE">
        <w:rPr>
          <w:rFonts w:ascii="Arial" w:hAnsi="Arial" w:cs="Arial"/>
          <w:lang w:val="en-US"/>
        </w:rPr>
        <w:t>Op</w:t>
      </w:r>
      <w:r w:rsidRPr="00140CAE">
        <w:rPr>
          <w:rFonts w:ascii="Arial" w:hAnsi="Arial" w:cs="Arial"/>
        </w:rPr>
        <w:t>ć</w:t>
      </w:r>
      <w:proofErr w:type="spellStart"/>
      <w:r w:rsidRPr="00140CAE">
        <w:rPr>
          <w:rFonts w:ascii="Arial" w:hAnsi="Arial" w:cs="Arial"/>
          <w:lang w:val="en-US"/>
        </w:rPr>
        <w:t>ine</w:t>
      </w:r>
      <w:proofErr w:type="spellEnd"/>
      <w:r w:rsidRPr="00140CAE">
        <w:rPr>
          <w:rFonts w:ascii="Arial" w:hAnsi="Arial" w:cs="Arial"/>
        </w:rPr>
        <w:t xml:space="preserve"> </w:t>
      </w:r>
      <w:proofErr w:type="spellStart"/>
      <w:r>
        <w:rPr>
          <w:rFonts w:ascii="Arial" w:hAnsi="Arial" w:cs="Arial"/>
          <w:lang w:val="en-US"/>
        </w:rPr>
        <w:t>Gornji</w:t>
      </w:r>
      <w:proofErr w:type="spellEnd"/>
      <w:r>
        <w:rPr>
          <w:rFonts w:ascii="Arial" w:hAnsi="Arial" w:cs="Arial"/>
          <w:lang w:val="en-US"/>
        </w:rPr>
        <w:t xml:space="preserve"> </w:t>
      </w:r>
      <w:proofErr w:type="spellStart"/>
      <w:r>
        <w:rPr>
          <w:rFonts w:ascii="Arial" w:hAnsi="Arial" w:cs="Arial"/>
          <w:lang w:val="en-US"/>
        </w:rPr>
        <w:t>Bogićevci</w:t>
      </w:r>
      <w:proofErr w:type="spellEnd"/>
      <w:r w:rsidRPr="00140CAE">
        <w:rPr>
          <w:rFonts w:ascii="Arial" w:hAnsi="Arial" w:cs="Arial"/>
        </w:rPr>
        <w:t xml:space="preserve"> </w:t>
      </w:r>
      <w:proofErr w:type="spellStart"/>
      <w:r w:rsidRPr="00140CAE">
        <w:rPr>
          <w:rFonts w:ascii="Arial" w:hAnsi="Arial" w:cs="Arial"/>
          <w:lang w:val="en-US"/>
        </w:rPr>
        <w:t>za</w:t>
      </w:r>
      <w:proofErr w:type="spellEnd"/>
      <w:r w:rsidRPr="00140CAE">
        <w:rPr>
          <w:rFonts w:ascii="Arial" w:hAnsi="Arial" w:cs="Arial"/>
        </w:rPr>
        <w:t xml:space="preserve"> </w:t>
      </w:r>
      <w:proofErr w:type="spellStart"/>
      <w:r w:rsidRPr="00140CAE">
        <w:rPr>
          <w:rFonts w:ascii="Arial" w:hAnsi="Arial" w:cs="Arial"/>
          <w:lang w:val="en-US"/>
        </w:rPr>
        <w:t>financiranje</w:t>
      </w:r>
      <w:proofErr w:type="spellEnd"/>
      <w:r w:rsidRPr="00140CAE">
        <w:rPr>
          <w:rFonts w:ascii="Arial" w:hAnsi="Arial" w:cs="Arial"/>
          <w:lang w:val="en-US"/>
        </w:rPr>
        <w:t xml:space="preserve"> </w:t>
      </w:r>
      <w:proofErr w:type="spellStart"/>
      <w:r w:rsidRPr="00140CAE">
        <w:rPr>
          <w:rFonts w:ascii="Arial" w:hAnsi="Arial" w:cs="Arial"/>
          <w:lang w:val="en-US"/>
        </w:rPr>
        <w:t>javnih</w:t>
      </w:r>
      <w:proofErr w:type="spellEnd"/>
      <w:r w:rsidRPr="00140CAE">
        <w:rPr>
          <w:rFonts w:ascii="Arial" w:hAnsi="Arial" w:cs="Arial"/>
        </w:rPr>
        <w:t xml:space="preserve"> </w:t>
      </w:r>
      <w:proofErr w:type="spellStart"/>
      <w:r w:rsidRPr="00140CAE">
        <w:rPr>
          <w:rFonts w:ascii="Arial" w:hAnsi="Arial" w:cs="Arial"/>
          <w:lang w:val="en-US"/>
        </w:rPr>
        <w:t>potreba</w:t>
      </w:r>
      <w:proofErr w:type="spellEnd"/>
      <w:r w:rsidRPr="00140CAE">
        <w:rPr>
          <w:rFonts w:ascii="Arial" w:hAnsi="Arial" w:cs="Arial"/>
        </w:rPr>
        <w:t xml:space="preserve"> </w:t>
      </w:r>
      <w:proofErr w:type="spellStart"/>
      <w:r w:rsidRPr="00140CAE">
        <w:rPr>
          <w:rFonts w:ascii="Arial" w:hAnsi="Arial" w:cs="Arial"/>
          <w:lang w:val="en-US"/>
        </w:rPr>
        <w:t>socijalne</w:t>
      </w:r>
      <w:proofErr w:type="spellEnd"/>
      <w:r w:rsidRPr="00140CAE">
        <w:rPr>
          <w:rFonts w:ascii="Arial" w:hAnsi="Arial" w:cs="Arial"/>
        </w:rPr>
        <w:t xml:space="preserve"> </w:t>
      </w:r>
      <w:proofErr w:type="spellStart"/>
      <w:r w:rsidRPr="00140CAE">
        <w:rPr>
          <w:rFonts w:ascii="Arial" w:hAnsi="Arial" w:cs="Arial"/>
          <w:lang w:val="en-US"/>
        </w:rPr>
        <w:t>skrbi</w:t>
      </w:r>
      <w:proofErr w:type="spellEnd"/>
      <w:r w:rsidRPr="00140CAE">
        <w:rPr>
          <w:rFonts w:ascii="Arial" w:hAnsi="Arial" w:cs="Arial"/>
        </w:rPr>
        <w:t xml:space="preserve"> </w:t>
      </w:r>
      <w:proofErr w:type="spellStart"/>
      <w:r w:rsidRPr="00140CAE">
        <w:rPr>
          <w:rFonts w:ascii="Arial" w:hAnsi="Arial" w:cs="Arial"/>
          <w:lang w:val="en-US"/>
        </w:rPr>
        <w:t>za</w:t>
      </w:r>
      <w:proofErr w:type="spellEnd"/>
      <w:r w:rsidRPr="00140CAE">
        <w:rPr>
          <w:rFonts w:ascii="Arial" w:hAnsi="Arial" w:cs="Arial"/>
        </w:rPr>
        <w:t xml:space="preserve"> 20</w:t>
      </w:r>
      <w:r>
        <w:rPr>
          <w:rFonts w:ascii="Arial" w:hAnsi="Arial" w:cs="Arial"/>
        </w:rPr>
        <w:t>21</w:t>
      </w:r>
      <w:r w:rsidRPr="00140CAE">
        <w:rPr>
          <w:rFonts w:ascii="Arial" w:hAnsi="Arial" w:cs="Arial"/>
        </w:rPr>
        <w:t xml:space="preserve">. </w:t>
      </w:r>
      <w:proofErr w:type="spellStart"/>
      <w:r w:rsidRPr="00140CAE">
        <w:rPr>
          <w:rFonts w:ascii="Arial" w:hAnsi="Arial" w:cs="Arial"/>
          <w:lang w:val="en-US"/>
        </w:rPr>
        <w:t>godinu</w:t>
      </w:r>
      <w:proofErr w:type="spellEnd"/>
      <w:r w:rsidRPr="00140CAE">
        <w:rPr>
          <w:rFonts w:ascii="Arial" w:hAnsi="Arial" w:cs="Arial"/>
        </w:rPr>
        <w:t xml:space="preserve"> </w:t>
      </w:r>
      <w:proofErr w:type="spellStart"/>
      <w:r w:rsidRPr="00140CAE">
        <w:rPr>
          <w:rFonts w:ascii="Arial" w:hAnsi="Arial" w:cs="Arial"/>
          <w:lang w:val="en-US"/>
        </w:rPr>
        <w:t>raspore</w:t>
      </w:r>
      <w:proofErr w:type="spellEnd"/>
      <w:r w:rsidRPr="00140CAE">
        <w:rPr>
          <w:rFonts w:ascii="Arial" w:hAnsi="Arial" w:cs="Arial"/>
        </w:rPr>
        <w:t>đ</w:t>
      </w:r>
      <w:proofErr w:type="spellStart"/>
      <w:r w:rsidRPr="00140CAE">
        <w:rPr>
          <w:rFonts w:ascii="Arial" w:hAnsi="Arial" w:cs="Arial"/>
          <w:lang w:val="en-US"/>
        </w:rPr>
        <w:t>uju</w:t>
      </w:r>
      <w:proofErr w:type="spellEnd"/>
      <w:r w:rsidRPr="00140CAE">
        <w:rPr>
          <w:rFonts w:ascii="Arial" w:hAnsi="Arial" w:cs="Arial"/>
        </w:rPr>
        <w:t xml:space="preserve"> </w:t>
      </w:r>
      <w:r w:rsidRPr="00140CAE">
        <w:rPr>
          <w:rFonts w:ascii="Arial" w:hAnsi="Arial" w:cs="Arial"/>
          <w:lang w:val="en-US"/>
        </w:rPr>
        <w:t>se</w:t>
      </w:r>
      <w:r w:rsidRPr="00140CAE">
        <w:rPr>
          <w:rFonts w:ascii="Arial" w:hAnsi="Arial" w:cs="Arial"/>
        </w:rPr>
        <w:t xml:space="preserve"> </w:t>
      </w:r>
      <w:proofErr w:type="spellStart"/>
      <w:r w:rsidRPr="00140CAE">
        <w:rPr>
          <w:rFonts w:ascii="Arial" w:hAnsi="Arial" w:cs="Arial"/>
          <w:lang w:val="en-US"/>
        </w:rPr>
        <w:t>kako</w:t>
      </w:r>
      <w:proofErr w:type="spellEnd"/>
      <w:r w:rsidRPr="00140CAE">
        <w:rPr>
          <w:rFonts w:ascii="Arial" w:hAnsi="Arial" w:cs="Arial"/>
        </w:rPr>
        <w:t xml:space="preserve"> </w:t>
      </w:r>
      <w:proofErr w:type="spellStart"/>
      <w:r w:rsidRPr="00140CAE">
        <w:rPr>
          <w:rFonts w:ascii="Arial" w:hAnsi="Arial" w:cs="Arial"/>
          <w:lang w:val="en-US"/>
        </w:rPr>
        <w:t>slijedi</w:t>
      </w:r>
      <w:proofErr w:type="spellEnd"/>
      <w:r w:rsidRPr="00140CAE">
        <w:rPr>
          <w:rFonts w:ascii="Arial" w:hAnsi="Arial" w:cs="Arial"/>
        </w:rPr>
        <w:t>:</w:t>
      </w:r>
    </w:p>
    <w:p w:rsidR="00FD7B36" w:rsidRPr="00140CAE" w:rsidRDefault="00FD7B36" w:rsidP="00FD7B36">
      <w:pPr>
        <w:jc w:val="both"/>
        <w:rPr>
          <w:rFonts w:ascii="Arial" w:hAnsi="Arial" w:cs="Arial"/>
        </w:rPr>
      </w:pPr>
    </w:p>
    <w:p w:rsidR="00FD7B36" w:rsidRDefault="00FD7B36" w:rsidP="00FD7B36">
      <w:pPr>
        <w:jc w:val="both"/>
        <w:rPr>
          <w:rFonts w:ascii="Arial" w:hAnsi="Arial" w:cs="Arial"/>
          <w:b/>
          <w:lang w:val="en-US"/>
        </w:rPr>
      </w:pPr>
      <w:r w:rsidRPr="00140CAE">
        <w:rPr>
          <w:rFonts w:ascii="Arial" w:hAnsi="Arial" w:cs="Arial"/>
          <w:b/>
        </w:rPr>
        <w:t xml:space="preserve">01. </w:t>
      </w:r>
      <w:r w:rsidRPr="00140CAE">
        <w:rPr>
          <w:rFonts w:ascii="Arial" w:hAnsi="Arial" w:cs="Arial"/>
          <w:b/>
          <w:lang w:val="en-US"/>
        </w:rPr>
        <w:t>Pomo</w:t>
      </w:r>
      <w:r w:rsidRPr="00140CAE">
        <w:rPr>
          <w:rFonts w:ascii="Arial" w:hAnsi="Arial" w:cs="Arial"/>
          <w:b/>
        </w:rPr>
        <w:t xml:space="preserve">ć </w:t>
      </w:r>
      <w:proofErr w:type="spellStart"/>
      <w:r w:rsidRPr="00140CAE">
        <w:rPr>
          <w:rFonts w:ascii="Arial" w:hAnsi="Arial" w:cs="Arial"/>
          <w:b/>
          <w:lang w:val="en-US"/>
        </w:rPr>
        <w:t>obiteljima</w:t>
      </w:r>
      <w:proofErr w:type="spellEnd"/>
      <w:r w:rsidRPr="00140CAE">
        <w:rPr>
          <w:rFonts w:ascii="Arial" w:hAnsi="Arial" w:cs="Arial"/>
          <w:b/>
        </w:rPr>
        <w:t xml:space="preserve"> </w:t>
      </w:r>
      <w:proofErr w:type="spellStart"/>
      <w:r w:rsidRPr="00140CAE">
        <w:rPr>
          <w:rFonts w:ascii="Arial" w:hAnsi="Arial" w:cs="Arial"/>
          <w:b/>
          <w:lang w:val="en-US"/>
        </w:rPr>
        <w:t>i</w:t>
      </w:r>
      <w:proofErr w:type="spellEnd"/>
      <w:r w:rsidRPr="00140CAE">
        <w:rPr>
          <w:rFonts w:ascii="Arial" w:hAnsi="Arial" w:cs="Arial"/>
          <w:b/>
        </w:rPr>
        <w:t xml:space="preserve"> </w:t>
      </w:r>
      <w:proofErr w:type="spellStart"/>
      <w:r w:rsidRPr="00140CAE">
        <w:rPr>
          <w:rFonts w:ascii="Arial" w:hAnsi="Arial" w:cs="Arial"/>
          <w:b/>
          <w:lang w:val="en-US"/>
        </w:rPr>
        <w:t>ku</w:t>
      </w:r>
      <w:proofErr w:type="spellEnd"/>
      <w:r w:rsidRPr="00140CAE">
        <w:rPr>
          <w:rFonts w:ascii="Arial" w:hAnsi="Arial" w:cs="Arial"/>
          <w:b/>
        </w:rPr>
        <w:t>ć</w:t>
      </w:r>
      <w:proofErr w:type="spellStart"/>
      <w:r w:rsidRPr="00140CAE">
        <w:rPr>
          <w:rFonts w:ascii="Arial" w:hAnsi="Arial" w:cs="Arial"/>
          <w:b/>
          <w:lang w:val="en-US"/>
        </w:rPr>
        <w:t>anstvima</w:t>
      </w:r>
      <w:proofErr w:type="spellEnd"/>
      <w:r w:rsidRPr="00140CAE">
        <w:rPr>
          <w:rFonts w:ascii="Arial" w:hAnsi="Arial" w:cs="Arial"/>
          <w:b/>
          <w:lang w:val="en-US"/>
        </w:rPr>
        <w:t xml:space="preserve"> </w:t>
      </w:r>
      <w:r w:rsidRPr="00140CAE">
        <w:rPr>
          <w:rFonts w:ascii="Arial" w:hAnsi="Arial" w:cs="Arial"/>
          <w:b/>
          <w:lang w:val="en-US"/>
        </w:rPr>
        <w:tab/>
      </w:r>
      <w:r w:rsidRPr="00140CAE">
        <w:rPr>
          <w:rFonts w:ascii="Arial" w:hAnsi="Arial" w:cs="Arial"/>
        </w:rPr>
        <w:tab/>
      </w:r>
      <w:r w:rsidRPr="00140CAE">
        <w:rPr>
          <w:rFonts w:ascii="Arial" w:hAnsi="Arial" w:cs="Arial"/>
        </w:rPr>
        <w:tab/>
        <w:t xml:space="preserve">          </w:t>
      </w:r>
      <w:r w:rsidRPr="00140CAE">
        <w:rPr>
          <w:rFonts w:ascii="Arial" w:hAnsi="Arial" w:cs="Arial"/>
        </w:rPr>
        <w:tab/>
      </w:r>
      <w:r w:rsidRPr="00140CAE">
        <w:rPr>
          <w:rFonts w:ascii="Arial" w:hAnsi="Arial" w:cs="Arial"/>
        </w:rPr>
        <w:tab/>
      </w:r>
      <w:r w:rsidRPr="00962138">
        <w:rPr>
          <w:rFonts w:ascii="Arial" w:hAnsi="Arial" w:cs="Arial"/>
          <w:b/>
          <w:bCs/>
        </w:rPr>
        <w:t xml:space="preserve">     2</w:t>
      </w:r>
      <w:r>
        <w:rPr>
          <w:rFonts w:ascii="Arial" w:hAnsi="Arial" w:cs="Arial"/>
          <w:b/>
          <w:bCs/>
        </w:rPr>
        <w:t>5</w:t>
      </w:r>
      <w:r w:rsidRPr="00962138">
        <w:rPr>
          <w:rFonts w:ascii="Arial" w:hAnsi="Arial" w:cs="Arial"/>
          <w:b/>
          <w:bCs/>
        </w:rPr>
        <w:t>.00</w:t>
      </w:r>
      <w:r w:rsidRPr="00140CAE">
        <w:rPr>
          <w:rFonts w:ascii="Arial" w:hAnsi="Arial" w:cs="Arial"/>
          <w:b/>
        </w:rPr>
        <w:t xml:space="preserve">0,00 </w:t>
      </w:r>
      <w:proofErr w:type="spellStart"/>
      <w:r w:rsidRPr="00140CAE">
        <w:rPr>
          <w:rFonts w:ascii="Arial" w:hAnsi="Arial" w:cs="Arial"/>
          <w:b/>
          <w:lang w:val="en-US"/>
        </w:rPr>
        <w:t>kn</w:t>
      </w:r>
      <w:proofErr w:type="spellEnd"/>
    </w:p>
    <w:p w:rsidR="00FD7B36" w:rsidRDefault="00FD7B36" w:rsidP="00FD7B36">
      <w:pPr>
        <w:jc w:val="both"/>
        <w:rPr>
          <w:rFonts w:ascii="Arial" w:hAnsi="Arial" w:cs="Arial"/>
          <w:bCs/>
          <w:lang w:val="en-US"/>
        </w:rPr>
      </w:pPr>
      <w:r>
        <w:rPr>
          <w:rFonts w:ascii="Arial" w:hAnsi="Arial" w:cs="Arial"/>
          <w:bCs/>
          <w:lang w:val="en-US"/>
        </w:rPr>
        <w:t xml:space="preserve">      - </w:t>
      </w:r>
      <w:proofErr w:type="spellStart"/>
      <w:r>
        <w:rPr>
          <w:rFonts w:ascii="Arial" w:hAnsi="Arial" w:cs="Arial"/>
          <w:bCs/>
          <w:lang w:val="en-US"/>
        </w:rPr>
        <w:t>nepromijenjen</w:t>
      </w:r>
      <w:proofErr w:type="spellEnd"/>
      <w:r>
        <w:rPr>
          <w:rFonts w:ascii="Arial" w:hAnsi="Arial" w:cs="Arial"/>
          <w:bCs/>
          <w:lang w:val="en-US"/>
        </w:rPr>
        <w:t xml:space="preserve"> plan</w:t>
      </w:r>
    </w:p>
    <w:p w:rsidR="00FD7B36" w:rsidRPr="009B55AE" w:rsidRDefault="00FD7B36" w:rsidP="00FD7B36">
      <w:pPr>
        <w:jc w:val="both"/>
        <w:rPr>
          <w:rFonts w:ascii="Arial" w:hAnsi="Arial" w:cs="Arial"/>
          <w:bCs/>
          <w:lang w:val="en-US"/>
        </w:rPr>
      </w:pPr>
      <w:r>
        <w:rPr>
          <w:rFonts w:ascii="Arial" w:hAnsi="Arial" w:cs="Arial"/>
          <w:bCs/>
          <w:lang w:val="en-US"/>
        </w:rPr>
        <w:t xml:space="preserve">     - </w:t>
      </w:r>
      <w:proofErr w:type="spellStart"/>
      <w:r>
        <w:rPr>
          <w:rFonts w:ascii="Arial" w:hAnsi="Arial" w:cs="Arial"/>
          <w:bCs/>
          <w:lang w:val="en-US"/>
        </w:rPr>
        <w:t>isplate</w:t>
      </w:r>
      <w:proofErr w:type="spellEnd"/>
      <w:r>
        <w:rPr>
          <w:rFonts w:ascii="Arial" w:hAnsi="Arial" w:cs="Arial"/>
          <w:bCs/>
          <w:lang w:val="en-US"/>
        </w:rPr>
        <w:t xml:space="preserve"> se </w:t>
      </w:r>
      <w:proofErr w:type="spellStart"/>
      <w:r>
        <w:rPr>
          <w:rFonts w:ascii="Arial" w:hAnsi="Arial" w:cs="Arial"/>
          <w:bCs/>
          <w:lang w:val="en-US"/>
        </w:rPr>
        <w:t>odnose</w:t>
      </w:r>
      <w:proofErr w:type="spellEnd"/>
      <w:r>
        <w:rPr>
          <w:rFonts w:ascii="Arial" w:hAnsi="Arial" w:cs="Arial"/>
          <w:bCs/>
          <w:lang w:val="en-US"/>
        </w:rPr>
        <w:t xml:space="preserve"> </w:t>
      </w:r>
      <w:proofErr w:type="spellStart"/>
      <w:r>
        <w:rPr>
          <w:rFonts w:ascii="Arial" w:hAnsi="Arial" w:cs="Arial"/>
          <w:bCs/>
          <w:lang w:val="en-US"/>
        </w:rPr>
        <w:t>na</w:t>
      </w:r>
      <w:proofErr w:type="spellEnd"/>
      <w:r>
        <w:rPr>
          <w:rFonts w:ascii="Arial" w:hAnsi="Arial" w:cs="Arial"/>
          <w:bCs/>
          <w:lang w:val="en-US"/>
        </w:rPr>
        <w:t xml:space="preserve"> </w:t>
      </w:r>
      <w:proofErr w:type="spellStart"/>
      <w:r>
        <w:rPr>
          <w:rFonts w:ascii="Arial" w:hAnsi="Arial" w:cs="Arial"/>
          <w:bCs/>
          <w:lang w:val="en-US"/>
        </w:rPr>
        <w:t>jednokratne</w:t>
      </w:r>
      <w:proofErr w:type="spellEnd"/>
      <w:r>
        <w:rPr>
          <w:rFonts w:ascii="Arial" w:hAnsi="Arial" w:cs="Arial"/>
          <w:bCs/>
          <w:lang w:val="en-US"/>
        </w:rPr>
        <w:t xml:space="preserve"> </w:t>
      </w:r>
      <w:proofErr w:type="spellStart"/>
      <w:r>
        <w:rPr>
          <w:rFonts w:ascii="Arial" w:hAnsi="Arial" w:cs="Arial"/>
          <w:bCs/>
          <w:lang w:val="en-US"/>
        </w:rPr>
        <w:t>novčane</w:t>
      </w:r>
      <w:proofErr w:type="spellEnd"/>
      <w:r>
        <w:rPr>
          <w:rFonts w:ascii="Arial" w:hAnsi="Arial" w:cs="Arial"/>
          <w:bCs/>
          <w:lang w:val="en-US"/>
        </w:rPr>
        <w:t xml:space="preserve"> </w:t>
      </w:r>
      <w:proofErr w:type="spellStart"/>
      <w:r>
        <w:rPr>
          <w:rFonts w:ascii="Arial" w:hAnsi="Arial" w:cs="Arial"/>
          <w:bCs/>
          <w:lang w:val="en-US"/>
        </w:rPr>
        <w:t>pomoći</w:t>
      </w:r>
      <w:proofErr w:type="spellEnd"/>
      <w:r>
        <w:rPr>
          <w:rFonts w:ascii="Arial" w:hAnsi="Arial" w:cs="Arial"/>
          <w:bCs/>
          <w:lang w:val="en-US"/>
        </w:rPr>
        <w:t xml:space="preserve">, </w:t>
      </w:r>
      <w:proofErr w:type="spellStart"/>
      <w:r>
        <w:rPr>
          <w:rFonts w:ascii="Arial" w:hAnsi="Arial" w:cs="Arial"/>
          <w:bCs/>
          <w:lang w:val="en-US"/>
        </w:rPr>
        <w:t>najčešće</w:t>
      </w:r>
      <w:proofErr w:type="spellEnd"/>
      <w:r>
        <w:rPr>
          <w:rFonts w:ascii="Arial" w:hAnsi="Arial" w:cs="Arial"/>
          <w:bCs/>
          <w:lang w:val="en-US"/>
        </w:rPr>
        <w:t xml:space="preserve"> u </w:t>
      </w:r>
      <w:proofErr w:type="spellStart"/>
      <w:r>
        <w:rPr>
          <w:rFonts w:ascii="Arial" w:hAnsi="Arial" w:cs="Arial"/>
          <w:bCs/>
          <w:lang w:val="en-US"/>
        </w:rPr>
        <w:t>iznosu</w:t>
      </w:r>
      <w:proofErr w:type="spellEnd"/>
      <w:r>
        <w:rPr>
          <w:rFonts w:ascii="Arial" w:hAnsi="Arial" w:cs="Arial"/>
          <w:bCs/>
          <w:lang w:val="en-US"/>
        </w:rPr>
        <w:t xml:space="preserve"> 700,00 </w:t>
      </w:r>
      <w:proofErr w:type="spellStart"/>
      <w:r>
        <w:rPr>
          <w:rFonts w:ascii="Arial" w:hAnsi="Arial" w:cs="Arial"/>
          <w:bCs/>
          <w:lang w:val="en-US"/>
        </w:rPr>
        <w:t>kuna</w:t>
      </w:r>
      <w:proofErr w:type="spellEnd"/>
      <w:r>
        <w:rPr>
          <w:rFonts w:ascii="Arial" w:hAnsi="Arial" w:cs="Arial"/>
          <w:bCs/>
          <w:lang w:val="en-US"/>
        </w:rPr>
        <w:t xml:space="preserve">, </w:t>
      </w:r>
      <w:proofErr w:type="spellStart"/>
      <w:r>
        <w:rPr>
          <w:rFonts w:ascii="Arial" w:hAnsi="Arial" w:cs="Arial"/>
          <w:bCs/>
          <w:lang w:val="en-US"/>
        </w:rPr>
        <w:t>uglavnom</w:t>
      </w:r>
      <w:proofErr w:type="spellEnd"/>
      <w:r>
        <w:rPr>
          <w:rFonts w:ascii="Arial" w:hAnsi="Arial" w:cs="Arial"/>
          <w:bCs/>
          <w:lang w:val="en-US"/>
        </w:rPr>
        <w:t xml:space="preserve"> </w:t>
      </w:r>
      <w:proofErr w:type="spellStart"/>
      <w:r>
        <w:rPr>
          <w:rFonts w:ascii="Arial" w:hAnsi="Arial" w:cs="Arial"/>
          <w:bCs/>
          <w:lang w:val="en-US"/>
        </w:rPr>
        <w:t>korisnicima</w:t>
      </w:r>
      <w:proofErr w:type="spellEnd"/>
      <w:r>
        <w:rPr>
          <w:rFonts w:ascii="Arial" w:hAnsi="Arial" w:cs="Arial"/>
          <w:bCs/>
          <w:lang w:val="en-US"/>
        </w:rPr>
        <w:t xml:space="preserve"> </w:t>
      </w:r>
      <w:proofErr w:type="spellStart"/>
      <w:r>
        <w:rPr>
          <w:rFonts w:ascii="Arial" w:hAnsi="Arial" w:cs="Arial"/>
          <w:bCs/>
          <w:lang w:val="en-US"/>
        </w:rPr>
        <w:t>socijalne</w:t>
      </w:r>
      <w:proofErr w:type="spellEnd"/>
      <w:r>
        <w:rPr>
          <w:rFonts w:ascii="Arial" w:hAnsi="Arial" w:cs="Arial"/>
          <w:bCs/>
          <w:lang w:val="en-US"/>
        </w:rPr>
        <w:t xml:space="preserve"> </w:t>
      </w:r>
      <w:proofErr w:type="spellStart"/>
      <w:r>
        <w:rPr>
          <w:rFonts w:ascii="Arial" w:hAnsi="Arial" w:cs="Arial"/>
          <w:bCs/>
          <w:lang w:val="en-US"/>
        </w:rPr>
        <w:t>pomoći</w:t>
      </w:r>
      <w:proofErr w:type="spellEnd"/>
      <w:r>
        <w:rPr>
          <w:rFonts w:ascii="Arial" w:hAnsi="Arial" w:cs="Arial"/>
          <w:bCs/>
          <w:lang w:val="en-US"/>
        </w:rPr>
        <w:t xml:space="preserve">, </w:t>
      </w:r>
      <w:proofErr w:type="spellStart"/>
      <w:r>
        <w:rPr>
          <w:rFonts w:ascii="Arial" w:hAnsi="Arial" w:cs="Arial"/>
          <w:bCs/>
          <w:lang w:val="en-US"/>
        </w:rPr>
        <w:t>te</w:t>
      </w:r>
      <w:proofErr w:type="spellEnd"/>
      <w:r>
        <w:rPr>
          <w:rFonts w:ascii="Arial" w:hAnsi="Arial" w:cs="Arial"/>
          <w:bCs/>
          <w:lang w:val="en-US"/>
        </w:rPr>
        <w:t xml:space="preserve"> </w:t>
      </w:r>
      <w:proofErr w:type="spellStart"/>
      <w:r>
        <w:rPr>
          <w:rFonts w:ascii="Arial" w:hAnsi="Arial" w:cs="Arial"/>
          <w:bCs/>
          <w:lang w:val="en-US"/>
        </w:rPr>
        <w:t>obiteljima</w:t>
      </w:r>
      <w:proofErr w:type="spellEnd"/>
      <w:r>
        <w:rPr>
          <w:rFonts w:ascii="Arial" w:hAnsi="Arial" w:cs="Arial"/>
          <w:bCs/>
          <w:lang w:val="en-US"/>
        </w:rPr>
        <w:t xml:space="preserve"> </w:t>
      </w:r>
      <w:proofErr w:type="spellStart"/>
      <w:r>
        <w:rPr>
          <w:rFonts w:ascii="Arial" w:hAnsi="Arial" w:cs="Arial"/>
          <w:bCs/>
          <w:lang w:val="en-US"/>
        </w:rPr>
        <w:t>koje</w:t>
      </w:r>
      <w:proofErr w:type="spellEnd"/>
      <w:r>
        <w:rPr>
          <w:rFonts w:ascii="Arial" w:hAnsi="Arial" w:cs="Arial"/>
          <w:bCs/>
          <w:lang w:val="en-US"/>
        </w:rPr>
        <w:t xml:space="preserve"> </w:t>
      </w:r>
      <w:proofErr w:type="spellStart"/>
      <w:r>
        <w:rPr>
          <w:rFonts w:ascii="Arial" w:hAnsi="Arial" w:cs="Arial"/>
          <w:bCs/>
          <w:lang w:val="en-US"/>
        </w:rPr>
        <w:t>su</w:t>
      </w:r>
      <w:proofErr w:type="spellEnd"/>
      <w:r>
        <w:rPr>
          <w:rFonts w:ascii="Arial" w:hAnsi="Arial" w:cs="Arial"/>
          <w:bCs/>
          <w:lang w:val="en-US"/>
        </w:rPr>
        <w:t xml:space="preserve"> se </w:t>
      </w:r>
      <w:proofErr w:type="spellStart"/>
      <w:r>
        <w:rPr>
          <w:rFonts w:ascii="Arial" w:hAnsi="Arial" w:cs="Arial"/>
          <w:bCs/>
          <w:lang w:val="en-US"/>
        </w:rPr>
        <w:t>iznenada</w:t>
      </w:r>
      <w:proofErr w:type="spellEnd"/>
      <w:r>
        <w:rPr>
          <w:rFonts w:ascii="Arial" w:hAnsi="Arial" w:cs="Arial"/>
          <w:bCs/>
          <w:lang w:val="en-US"/>
        </w:rPr>
        <w:t xml:space="preserve"> </w:t>
      </w:r>
      <w:proofErr w:type="spellStart"/>
      <w:r>
        <w:rPr>
          <w:rFonts w:ascii="Arial" w:hAnsi="Arial" w:cs="Arial"/>
          <w:bCs/>
          <w:lang w:val="en-US"/>
        </w:rPr>
        <w:t>našle</w:t>
      </w:r>
      <w:proofErr w:type="spellEnd"/>
      <w:r>
        <w:rPr>
          <w:rFonts w:ascii="Arial" w:hAnsi="Arial" w:cs="Arial"/>
          <w:bCs/>
          <w:lang w:val="en-US"/>
        </w:rPr>
        <w:t xml:space="preserve"> u </w:t>
      </w:r>
      <w:proofErr w:type="spellStart"/>
      <w:r>
        <w:rPr>
          <w:rFonts w:ascii="Arial" w:hAnsi="Arial" w:cs="Arial"/>
          <w:bCs/>
          <w:lang w:val="en-US"/>
        </w:rPr>
        <w:t>teškoj</w:t>
      </w:r>
      <w:proofErr w:type="spellEnd"/>
      <w:r>
        <w:rPr>
          <w:rFonts w:ascii="Arial" w:hAnsi="Arial" w:cs="Arial"/>
          <w:bCs/>
          <w:lang w:val="en-US"/>
        </w:rPr>
        <w:t xml:space="preserve"> </w:t>
      </w:r>
      <w:proofErr w:type="spellStart"/>
      <w:r>
        <w:rPr>
          <w:rFonts w:ascii="Arial" w:hAnsi="Arial" w:cs="Arial"/>
          <w:bCs/>
          <w:lang w:val="en-US"/>
        </w:rPr>
        <w:t>situaciji</w:t>
      </w:r>
      <w:proofErr w:type="spellEnd"/>
      <w:r>
        <w:rPr>
          <w:rFonts w:ascii="Arial" w:hAnsi="Arial" w:cs="Arial"/>
          <w:bCs/>
          <w:lang w:val="en-US"/>
        </w:rPr>
        <w:t xml:space="preserve"> </w:t>
      </w:r>
      <w:proofErr w:type="spellStart"/>
      <w:r>
        <w:rPr>
          <w:rFonts w:ascii="Arial" w:hAnsi="Arial" w:cs="Arial"/>
          <w:bCs/>
          <w:lang w:val="en-US"/>
        </w:rPr>
        <w:t>zbog</w:t>
      </w:r>
      <w:proofErr w:type="spellEnd"/>
      <w:r>
        <w:rPr>
          <w:rFonts w:ascii="Arial" w:hAnsi="Arial" w:cs="Arial"/>
          <w:bCs/>
          <w:lang w:val="en-US"/>
        </w:rPr>
        <w:t xml:space="preserve"> </w:t>
      </w:r>
      <w:proofErr w:type="spellStart"/>
      <w:r>
        <w:rPr>
          <w:rFonts w:ascii="Arial" w:hAnsi="Arial" w:cs="Arial"/>
          <w:bCs/>
          <w:lang w:val="en-US"/>
        </w:rPr>
        <w:t>teže</w:t>
      </w:r>
      <w:proofErr w:type="spellEnd"/>
      <w:r>
        <w:rPr>
          <w:rFonts w:ascii="Arial" w:hAnsi="Arial" w:cs="Arial"/>
          <w:bCs/>
          <w:lang w:val="en-US"/>
        </w:rPr>
        <w:t xml:space="preserve"> </w:t>
      </w:r>
      <w:proofErr w:type="spellStart"/>
      <w:r>
        <w:rPr>
          <w:rFonts w:ascii="Arial" w:hAnsi="Arial" w:cs="Arial"/>
          <w:bCs/>
          <w:lang w:val="en-US"/>
        </w:rPr>
        <w:t>bolesti</w:t>
      </w:r>
      <w:proofErr w:type="spellEnd"/>
      <w:r>
        <w:rPr>
          <w:rFonts w:ascii="Arial" w:hAnsi="Arial" w:cs="Arial"/>
          <w:bCs/>
          <w:lang w:val="en-US"/>
        </w:rPr>
        <w:t xml:space="preserve"> </w:t>
      </w:r>
      <w:proofErr w:type="spellStart"/>
      <w:r>
        <w:rPr>
          <w:rFonts w:ascii="Arial" w:hAnsi="Arial" w:cs="Arial"/>
          <w:bCs/>
          <w:lang w:val="en-US"/>
        </w:rPr>
        <w:t>člana</w:t>
      </w:r>
      <w:proofErr w:type="spellEnd"/>
      <w:r>
        <w:rPr>
          <w:rFonts w:ascii="Arial" w:hAnsi="Arial" w:cs="Arial"/>
          <w:bCs/>
          <w:lang w:val="en-US"/>
        </w:rPr>
        <w:t xml:space="preserve"> </w:t>
      </w:r>
      <w:proofErr w:type="spellStart"/>
      <w:r>
        <w:rPr>
          <w:rFonts w:ascii="Arial" w:hAnsi="Arial" w:cs="Arial"/>
          <w:bCs/>
          <w:lang w:val="en-US"/>
        </w:rPr>
        <w:t>obitelji</w:t>
      </w:r>
      <w:proofErr w:type="spellEnd"/>
      <w:r>
        <w:rPr>
          <w:rFonts w:ascii="Arial" w:hAnsi="Arial" w:cs="Arial"/>
          <w:bCs/>
          <w:lang w:val="en-US"/>
        </w:rPr>
        <w:t xml:space="preserve">. U </w:t>
      </w:r>
      <w:proofErr w:type="spellStart"/>
      <w:r>
        <w:rPr>
          <w:rFonts w:ascii="Arial" w:hAnsi="Arial" w:cs="Arial"/>
          <w:bCs/>
          <w:lang w:val="en-US"/>
        </w:rPr>
        <w:t>ovu</w:t>
      </w:r>
      <w:proofErr w:type="spellEnd"/>
      <w:r>
        <w:rPr>
          <w:rFonts w:ascii="Arial" w:hAnsi="Arial" w:cs="Arial"/>
          <w:bCs/>
          <w:lang w:val="en-US"/>
        </w:rPr>
        <w:t xml:space="preserve"> </w:t>
      </w:r>
      <w:proofErr w:type="spellStart"/>
      <w:r>
        <w:rPr>
          <w:rFonts w:ascii="Arial" w:hAnsi="Arial" w:cs="Arial"/>
          <w:bCs/>
          <w:lang w:val="en-US"/>
        </w:rPr>
        <w:t>svrhu</w:t>
      </w:r>
      <w:proofErr w:type="spellEnd"/>
      <w:r>
        <w:rPr>
          <w:rFonts w:ascii="Arial" w:hAnsi="Arial" w:cs="Arial"/>
          <w:bCs/>
          <w:lang w:val="en-US"/>
        </w:rPr>
        <w:t xml:space="preserve"> </w:t>
      </w:r>
      <w:proofErr w:type="spellStart"/>
      <w:r>
        <w:rPr>
          <w:rFonts w:ascii="Arial" w:hAnsi="Arial" w:cs="Arial"/>
          <w:bCs/>
          <w:lang w:val="en-US"/>
        </w:rPr>
        <w:t>su</w:t>
      </w:r>
      <w:proofErr w:type="spellEnd"/>
      <w:r>
        <w:rPr>
          <w:rFonts w:ascii="Arial" w:hAnsi="Arial" w:cs="Arial"/>
          <w:bCs/>
          <w:lang w:val="en-US"/>
        </w:rPr>
        <w:t xml:space="preserve"> </w:t>
      </w:r>
      <w:proofErr w:type="spellStart"/>
      <w:r>
        <w:rPr>
          <w:rFonts w:ascii="Arial" w:hAnsi="Arial" w:cs="Arial"/>
          <w:bCs/>
          <w:lang w:val="en-US"/>
        </w:rPr>
        <w:t>uglavnom</w:t>
      </w:r>
      <w:proofErr w:type="spellEnd"/>
      <w:r>
        <w:rPr>
          <w:rFonts w:ascii="Arial" w:hAnsi="Arial" w:cs="Arial"/>
          <w:bCs/>
          <w:lang w:val="en-US"/>
        </w:rPr>
        <w:t xml:space="preserve"> </w:t>
      </w:r>
      <w:proofErr w:type="spellStart"/>
      <w:r>
        <w:rPr>
          <w:rFonts w:ascii="Arial" w:hAnsi="Arial" w:cs="Arial"/>
          <w:bCs/>
          <w:lang w:val="en-US"/>
        </w:rPr>
        <w:t>isplaćivani</w:t>
      </w:r>
      <w:proofErr w:type="spellEnd"/>
      <w:r>
        <w:rPr>
          <w:rFonts w:ascii="Arial" w:hAnsi="Arial" w:cs="Arial"/>
          <w:bCs/>
          <w:lang w:val="en-US"/>
        </w:rPr>
        <w:t xml:space="preserve"> </w:t>
      </w:r>
      <w:proofErr w:type="spellStart"/>
      <w:r>
        <w:rPr>
          <w:rFonts w:ascii="Arial" w:hAnsi="Arial" w:cs="Arial"/>
          <w:bCs/>
          <w:lang w:val="en-US"/>
        </w:rPr>
        <w:t>iznosi</w:t>
      </w:r>
      <w:proofErr w:type="spellEnd"/>
      <w:r>
        <w:rPr>
          <w:rFonts w:ascii="Arial" w:hAnsi="Arial" w:cs="Arial"/>
          <w:bCs/>
          <w:lang w:val="en-US"/>
        </w:rPr>
        <w:t xml:space="preserve"> 1.000,00 </w:t>
      </w:r>
      <w:proofErr w:type="spellStart"/>
      <w:r>
        <w:rPr>
          <w:rFonts w:ascii="Arial" w:hAnsi="Arial" w:cs="Arial"/>
          <w:bCs/>
          <w:lang w:val="en-US"/>
        </w:rPr>
        <w:t>ili</w:t>
      </w:r>
      <w:proofErr w:type="spellEnd"/>
      <w:r>
        <w:rPr>
          <w:rFonts w:ascii="Arial" w:hAnsi="Arial" w:cs="Arial"/>
          <w:bCs/>
          <w:lang w:val="en-US"/>
        </w:rPr>
        <w:t xml:space="preserve"> 1.500,00 </w:t>
      </w:r>
      <w:proofErr w:type="spellStart"/>
      <w:r>
        <w:rPr>
          <w:rFonts w:ascii="Arial" w:hAnsi="Arial" w:cs="Arial"/>
          <w:bCs/>
          <w:lang w:val="en-US"/>
        </w:rPr>
        <w:t>kuna</w:t>
      </w:r>
      <w:proofErr w:type="spellEnd"/>
      <w:r>
        <w:rPr>
          <w:rFonts w:ascii="Arial" w:hAnsi="Arial" w:cs="Arial"/>
          <w:bCs/>
          <w:lang w:val="en-US"/>
        </w:rPr>
        <w:t>.</w:t>
      </w:r>
    </w:p>
    <w:p w:rsidR="00FD7B36" w:rsidRPr="00140CAE" w:rsidRDefault="00FD7B36" w:rsidP="00FD7B36">
      <w:pPr>
        <w:jc w:val="both"/>
        <w:rPr>
          <w:rFonts w:ascii="Arial" w:hAnsi="Arial" w:cs="Arial"/>
          <w:lang w:val="en-US"/>
        </w:rPr>
      </w:pPr>
    </w:p>
    <w:p w:rsidR="00FD7B36" w:rsidRPr="00140CAE" w:rsidRDefault="00FD7B36" w:rsidP="00FD7B36">
      <w:pPr>
        <w:jc w:val="both"/>
        <w:rPr>
          <w:rFonts w:ascii="Arial" w:hAnsi="Arial" w:cs="Arial"/>
          <w:lang w:val="en-US"/>
        </w:rPr>
      </w:pPr>
      <w:r w:rsidRPr="00140CAE">
        <w:rPr>
          <w:rFonts w:ascii="Arial" w:hAnsi="Arial" w:cs="Arial"/>
          <w:b/>
        </w:rPr>
        <w:t xml:space="preserve">02. </w:t>
      </w:r>
      <w:proofErr w:type="spellStart"/>
      <w:r w:rsidRPr="00140CAE">
        <w:rPr>
          <w:rFonts w:ascii="Arial" w:hAnsi="Arial" w:cs="Arial"/>
          <w:b/>
          <w:lang w:val="en-US"/>
        </w:rPr>
        <w:t>Podmirenje</w:t>
      </w:r>
      <w:proofErr w:type="spellEnd"/>
      <w:r w:rsidRPr="00140CAE">
        <w:rPr>
          <w:rFonts w:ascii="Arial" w:hAnsi="Arial" w:cs="Arial"/>
          <w:b/>
        </w:rPr>
        <w:t xml:space="preserve"> </w:t>
      </w:r>
      <w:proofErr w:type="spellStart"/>
      <w:r w:rsidRPr="00140CAE">
        <w:rPr>
          <w:rFonts w:ascii="Arial" w:hAnsi="Arial" w:cs="Arial"/>
          <w:b/>
          <w:lang w:val="en-US"/>
        </w:rPr>
        <w:t>tro</w:t>
      </w:r>
      <w:proofErr w:type="spellEnd"/>
      <w:r w:rsidRPr="00140CAE">
        <w:rPr>
          <w:rFonts w:ascii="Arial" w:hAnsi="Arial" w:cs="Arial"/>
          <w:b/>
        </w:rPr>
        <w:t>š</w:t>
      </w:r>
      <w:proofErr w:type="spellStart"/>
      <w:r w:rsidRPr="00140CAE">
        <w:rPr>
          <w:rFonts w:ascii="Arial" w:hAnsi="Arial" w:cs="Arial"/>
          <w:b/>
          <w:lang w:val="en-US"/>
        </w:rPr>
        <w:t>kova</w:t>
      </w:r>
      <w:proofErr w:type="spellEnd"/>
      <w:r w:rsidRPr="00140CAE">
        <w:rPr>
          <w:rFonts w:ascii="Arial" w:hAnsi="Arial" w:cs="Arial"/>
          <w:b/>
        </w:rPr>
        <w:t xml:space="preserve"> </w:t>
      </w:r>
      <w:proofErr w:type="spellStart"/>
      <w:r w:rsidRPr="00140CAE">
        <w:rPr>
          <w:rFonts w:ascii="Arial" w:hAnsi="Arial" w:cs="Arial"/>
          <w:b/>
          <w:lang w:val="en-US"/>
        </w:rPr>
        <w:t>stanovanja</w:t>
      </w:r>
      <w:proofErr w:type="spellEnd"/>
      <w:r w:rsidRPr="00140CAE">
        <w:rPr>
          <w:rFonts w:ascii="Arial" w:hAnsi="Arial" w:cs="Arial"/>
        </w:rPr>
        <w:t xml:space="preserve">  </w:t>
      </w:r>
      <w:r w:rsidRPr="00140CAE">
        <w:rPr>
          <w:rFonts w:ascii="Arial" w:hAnsi="Arial" w:cs="Arial"/>
        </w:rPr>
        <w:tab/>
      </w:r>
      <w:r w:rsidRPr="00140CAE">
        <w:rPr>
          <w:rFonts w:ascii="Arial" w:hAnsi="Arial" w:cs="Arial"/>
        </w:rPr>
        <w:tab/>
      </w:r>
      <w:r w:rsidRPr="00140CAE">
        <w:rPr>
          <w:rFonts w:ascii="Arial" w:hAnsi="Arial" w:cs="Arial"/>
        </w:rPr>
        <w:tab/>
        <w:t xml:space="preserve">     </w:t>
      </w:r>
      <w:r w:rsidRPr="00140CAE">
        <w:rPr>
          <w:rFonts w:ascii="Arial" w:hAnsi="Arial" w:cs="Arial"/>
        </w:rPr>
        <w:tab/>
      </w:r>
      <w:r w:rsidRPr="00140CAE">
        <w:rPr>
          <w:rFonts w:ascii="Arial" w:hAnsi="Arial" w:cs="Arial"/>
        </w:rPr>
        <w:tab/>
      </w:r>
      <w:r>
        <w:rPr>
          <w:rFonts w:ascii="Arial" w:hAnsi="Arial" w:cs="Arial"/>
        </w:rPr>
        <w:t xml:space="preserve">     </w:t>
      </w:r>
      <w:r>
        <w:rPr>
          <w:rFonts w:ascii="Arial" w:hAnsi="Arial" w:cs="Arial"/>
          <w:b/>
        </w:rPr>
        <w:t>13.</w:t>
      </w:r>
      <w:r w:rsidRPr="00140CAE">
        <w:rPr>
          <w:rFonts w:ascii="Arial" w:hAnsi="Arial" w:cs="Arial"/>
          <w:b/>
        </w:rPr>
        <w:t xml:space="preserve">000,00 </w:t>
      </w:r>
      <w:proofErr w:type="spellStart"/>
      <w:r w:rsidRPr="00140CAE">
        <w:rPr>
          <w:rFonts w:ascii="Arial" w:hAnsi="Arial" w:cs="Arial"/>
          <w:b/>
          <w:lang w:val="en-US"/>
        </w:rPr>
        <w:t>kn</w:t>
      </w:r>
      <w:proofErr w:type="spellEnd"/>
    </w:p>
    <w:p w:rsidR="00FD7B36" w:rsidRDefault="00FD7B36" w:rsidP="00FD7B36">
      <w:pPr>
        <w:jc w:val="both"/>
        <w:rPr>
          <w:rFonts w:ascii="Arial" w:hAnsi="Arial" w:cs="Arial"/>
          <w:lang w:val="en-US"/>
        </w:rPr>
      </w:pPr>
      <w:r w:rsidRPr="00140CAE">
        <w:rPr>
          <w:rFonts w:ascii="Arial" w:hAnsi="Arial" w:cs="Arial"/>
          <w:lang w:val="en-US"/>
        </w:rPr>
        <w:t xml:space="preserve">      </w:t>
      </w:r>
      <w:r>
        <w:rPr>
          <w:rFonts w:ascii="Arial" w:hAnsi="Arial" w:cs="Arial"/>
          <w:lang w:val="en-US"/>
        </w:rPr>
        <w:t xml:space="preserve">- </w:t>
      </w:r>
      <w:bookmarkStart w:id="15" w:name="_Hlk83294004"/>
      <w:proofErr w:type="spellStart"/>
      <w:r>
        <w:rPr>
          <w:rFonts w:ascii="Arial" w:hAnsi="Arial" w:cs="Arial"/>
          <w:lang w:val="en-US"/>
        </w:rPr>
        <w:t>nepromijenjen</w:t>
      </w:r>
      <w:proofErr w:type="spellEnd"/>
      <w:r>
        <w:rPr>
          <w:rFonts w:ascii="Arial" w:hAnsi="Arial" w:cs="Arial"/>
          <w:lang w:val="en-US"/>
        </w:rPr>
        <w:t xml:space="preserve"> plan</w:t>
      </w:r>
      <w:bookmarkEnd w:id="15"/>
    </w:p>
    <w:p w:rsidR="00FD7B36" w:rsidRPr="00140CAE" w:rsidRDefault="00FD7B36" w:rsidP="00FD7B36">
      <w:pPr>
        <w:jc w:val="both"/>
        <w:rPr>
          <w:rFonts w:ascii="Arial" w:hAnsi="Arial" w:cs="Arial"/>
          <w:lang w:val="en-US"/>
        </w:rPr>
      </w:pPr>
      <w:r>
        <w:rPr>
          <w:rFonts w:ascii="Arial" w:hAnsi="Arial" w:cs="Arial"/>
          <w:lang w:val="en-US"/>
        </w:rPr>
        <w:t xml:space="preserve">       </w:t>
      </w:r>
      <w:proofErr w:type="spellStart"/>
      <w:r>
        <w:rPr>
          <w:rFonts w:ascii="Arial" w:hAnsi="Arial" w:cs="Arial"/>
          <w:lang w:val="en-US"/>
        </w:rPr>
        <w:t>O</w:t>
      </w:r>
      <w:r w:rsidRPr="00140CAE">
        <w:rPr>
          <w:rFonts w:ascii="Arial" w:hAnsi="Arial" w:cs="Arial"/>
          <w:lang w:val="en-US"/>
        </w:rPr>
        <w:t>dnosi</w:t>
      </w:r>
      <w:proofErr w:type="spellEnd"/>
      <w:r w:rsidRPr="00140CAE">
        <w:rPr>
          <w:rFonts w:ascii="Arial" w:hAnsi="Arial" w:cs="Arial"/>
          <w:lang w:val="en-US"/>
        </w:rPr>
        <w:t xml:space="preserve"> se </w:t>
      </w:r>
      <w:proofErr w:type="spellStart"/>
      <w:r w:rsidRPr="00140CAE">
        <w:rPr>
          <w:rFonts w:ascii="Arial" w:hAnsi="Arial" w:cs="Arial"/>
          <w:lang w:val="en-US"/>
        </w:rPr>
        <w:t>na</w:t>
      </w:r>
      <w:proofErr w:type="spellEnd"/>
      <w:r w:rsidRPr="00140CAE">
        <w:rPr>
          <w:rFonts w:ascii="Arial" w:hAnsi="Arial" w:cs="Arial"/>
          <w:lang w:val="en-US"/>
        </w:rPr>
        <w:t>:</w:t>
      </w:r>
    </w:p>
    <w:p w:rsidR="00FD7B36" w:rsidRPr="00140CAE" w:rsidRDefault="00FD7B36" w:rsidP="00FD7B36">
      <w:pPr>
        <w:jc w:val="both"/>
        <w:rPr>
          <w:rFonts w:ascii="Arial" w:hAnsi="Arial" w:cs="Arial"/>
          <w:lang w:val="en-US"/>
        </w:rPr>
      </w:pPr>
      <w:r w:rsidRPr="00140CAE">
        <w:rPr>
          <w:rFonts w:ascii="Arial" w:hAnsi="Arial" w:cs="Arial"/>
          <w:lang w:val="en-US"/>
        </w:rPr>
        <w:t xml:space="preserve">      - </w:t>
      </w:r>
      <w:proofErr w:type="spellStart"/>
      <w:r w:rsidRPr="00140CAE">
        <w:rPr>
          <w:rFonts w:ascii="Arial" w:hAnsi="Arial" w:cs="Arial"/>
          <w:lang w:val="en-US"/>
        </w:rPr>
        <w:t>pomoć</w:t>
      </w:r>
      <w:proofErr w:type="spellEnd"/>
      <w:r w:rsidRPr="00140CAE">
        <w:rPr>
          <w:rFonts w:ascii="Arial" w:hAnsi="Arial" w:cs="Arial"/>
          <w:lang w:val="en-US"/>
        </w:rPr>
        <w:t xml:space="preserve"> u </w:t>
      </w:r>
      <w:proofErr w:type="spellStart"/>
      <w:r w:rsidRPr="00140CAE">
        <w:rPr>
          <w:rFonts w:ascii="Arial" w:hAnsi="Arial" w:cs="Arial"/>
          <w:lang w:val="en-US"/>
        </w:rPr>
        <w:t>podmirenju</w:t>
      </w:r>
      <w:proofErr w:type="spellEnd"/>
      <w:r w:rsidRPr="00140CAE">
        <w:rPr>
          <w:rFonts w:ascii="Arial" w:hAnsi="Arial" w:cs="Arial"/>
          <w:lang w:val="en-US"/>
        </w:rPr>
        <w:t xml:space="preserve"> </w:t>
      </w:r>
      <w:proofErr w:type="spellStart"/>
      <w:r w:rsidRPr="00140CAE">
        <w:rPr>
          <w:rFonts w:ascii="Arial" w:hAnsi="Arial" w:cs="Arial"/>
          <w:lang w:val="en-US"/>
        </w:rPr>
        <w:t>troškova</w:t>
      </w:r>
      <w:proofErr w:type="spellEnd"/>
      <w:r w:rsidRPr="00140CAE">
        <w:rPr>
          <w:rFonts w:ascii="Arial" w:hAnsi="Arial" w:cs="Arial"/>
          <w:lang w:val="en-US"/>
        </w:rPr>
        <w:t xml:space="preserve"> </w:t>
      </w:r>
      <w:proofErr w:type="spellStart"/>
      <w:r w:rsidRPr="00140CAE">
        <w:rPr>
          <w:rFonts w:ascii="Arial" w:hAnsi="Arial" w:cs="Arial"/>
          <w:lang w:val="en-US"/>
        </w:rPr>
        <w:t>stanovanja</w:t>
      </w:r>
      <w:proofErr w:type="spellEnd"/>
      <w:r w:rsidRPr="00140CAE">
        <w:rPr>
          <w:rFonts w:ascii="Arial" w:hAnsi="Arial" w:cs="Arial"/>
          <w:lang w:val="en-US"/>
        </w:rPr>
        <w:t xml:space="preserve"> (</w:t>
      </w:r>
      <w:proofErr w:type="spellStart"/>
      <w:r w:rsidRPr="00140CAE">
        <w:rPr>
          <w:rFonts w:ascii="Arial" w:hAnsi="Arial" w:cs="Arial"/>
          <w:lang w:val="en-US"/>
        </w:rPr>
        <w:t>električne</w:t>
      </w:r>
      <w:proofErr w:type="spellEnd"/>
      <w:r w:rsidRPr="00140CAE">
        <w:rPr>
          <w:rFonts w:ascii="Arial" w:hAnsi="Arial" w:cs="Arial"/>
          <w:lang w:val="en-US"/>
        </w:rPr>
        <w:t xml:space="preserve"> </w:t>
      </w:r>
      <w:proofErr w:type="spellStart"/>
      <w:r w:rsidRPr="00140CAE">
        <w:rPr>
          <w:rFonts w:ascii="Arial" w:hAnsi="Arial" w:cs="Arial"/>
          <w:lang w:val="en-US"/>
        </w:rPr>
        <w:t>energije</w:t>
      </w:r>
      <w:proofErr w:type="spellEnd"/>
      <w:r w:rsidRPr="00140CAE">
        <w:rPr>
          <w:rFonts w:ascii="Arial" w:hAnsi="Arial" w:cs="Arial"/>
          <w:lang w:val="en-US"/>
        </w:rPr>
        <w:t xml:space="preserve">, </w:t>
      </w:r>
      <w:proofErr w:type="spellStart"/>
      <w:r w:rsidRPr="00140CAE">
        <w:rPr>
          <w:rFonts w:ascii="Arial" w:hAnsi="Arial" w:cs="Arial"/>
          <w:lang w:val="en-US"/>
        </w:rPr>
        <w:t>vode</w:t>
      </w:r>
      <w:proofErr w:type="spellEnd"/>
      <w:r w:rsidRPr="00140CAE">
        <w:rPr>
          <w:rFonts w:ascii="Arial" w:hAnsi="Arial" w:cs="Arial"/>
          <w:lang w:val="en-US"/>
        </w:rPr>
        <w:t xml:space="preserve">, </w:t>
      </w:r>
      <w:proofErr w:type="spellStart"/>
      <w:r w:rsidRPr="00140CAE">
        <w:rPr>
          <w:rFonts w:ascii="Arial" w:hAnsi="Arial" w:cs="Arial"/>
          <w:lang w:val="en-US"/>
        </w:rPr>
        <w:t>plina</w:t>
      </w:r>
      <w:proofErr w:type="spellEnd"/>
      <w:r w:rsidRPr="00140CAE">
        <w:rPr>
          <w:rFonts w:ascii="Arial" w:hAnsi="Arial" w:cs="Arial"/>
          <w:lang w:val="en-US"/>
        </w:rPr>
        <w:t>)</w:t>
      </w:r>
    </w:p>
    <w:p w:rsidR="00FD7B36" w:rsidRPr="00140CAE" w:rsidRDefault="00FD7B36" w:rsidP="00FD7B36">
      <w:pPr>
        <w:jc w:val="both"/>
        <w:rPr>
          <w:rFonts w:ascii="Arial" w:hAnsi="Arial" w:cs="Arial"/>
          <w:lang w:val="en-US"/>
        </w:rPr>
      </w:pPr>
      <w:r w:rsidRPr="00140CAE">
        <w:rPr>
          <w:rFonts w:ascii="Arial" w:hAnsi="Arial" w:cs="Arial"/>
          <w:lang w:val="en-US"/>
        </w:rPr>
        <w:t xml:space="preserve">      - </w:t>
      </w:r>
      <w:proofErr w:type="spellStart"/>
      <w:r w:rsidRPr="00140CAE">
        <w:rPr>
          <w:rFonts w:ascii="Arial" w:hAnsi="Arial" w:cs="Arial"/>
          <w:lang w:val="en-US"/>
        </w:rPr>
        <w:t>jednokratne</w:t>
      </w:r>
      <w:proofErr w:type="spellEnd"/>
      <w:r w:rsidRPr="00140CAE">
        <w:rPr>
          <w:rFonts w:ascii="Arial" w:hAnsi="Arial" w:cs="Arial"/>
          <w:lang w:val="en-US"/>
        </w:rPr>
        <w:t xml:space="preserve"> </w:t>
      </w:r>
      <w:proofErr w:type="spellStart"/>
      <w:r w:rsidRPr="00140CAE">
        <w:rPr>
          <w:rFonts w:ascii="Arial" w:hAnsi="Arial" w:cs="Arial"/>
          <w:lang w:val="en-US"/>
        </w:rPr>
        <w:t>pomoći</w:t>
      </w:r>
      <w:proofErr w:type="spellEnd"/>
    </w:p>
    <w:p w:rsidR="00FD7B36" w:rsidRPr="00140CAE" w:rsidRDefault="00FD7B36" w:rsidP="00FD7B36">
      <w:pPr>
        <w:jc w:val="both"/>
        <w:rPr>
          <w:rFonts w:ascii="Arial" w:hAnsi="Arial" w:cs="Arial"/>
          <w:lang w:val="en-US"/>
        </w:rPr>
      </w:pPr>
      <w:r w:rsidRPr="00140CAE">
        <w:rPr>
          <w:rFonts w:ascii="Arial" w:hAnsi="Arial" w:cs="Arial"/>
          <w:lang w:val="en-US"/>
        </w:rPr>
        <w:t xml:space="preserve">      - </w:t>
      </w:r>
      <w:proofErr w:type="spellStart"/>
      <w:r w:rsidRPr="00140CAE">
        <w:rPr>
          <w:rFonts w:ascii="Arial" w:hAnsi="Arial" w:cs="Arial"/>
          <w:lang w:val="en-US"/>
        </w:rPr>
        <w:t>pomoć</w:t>
      </w:r>
      <w:proofErr w:type="spellEnd"/>
      <w:r w:rsidRPr="00140CAE">
        <w:rPr>
          <w:rFonts w:ascii="Arial" w:hAnsi="Arial" w:cs="Arial"/>
          <w:lang w:val="en-US"/>
        </w:rPr>
        <w:t xml:space="preserve"> </w:t>
      </w:r>
      <w:proofErr w:type="spellStart"/>
      <w:r w:rsidRPr="00140CAE">
        <w:rPr>
          <w:rFonts w:ascii="Arial" w:hAnsi="Arial" w:cs="Arial"/>
          <w:lang w:val="en-US"/>
        </w:rPr>
        <w:t>za</w:t>
      </w:r>
      <w:proofErr w:type="spellEnd"/>
      <w:r w:rsidRPr="00140CAE">
        <w:rPr>
          <w:rFonts w:ascii="Arial" w:hAnsi="Arial" w:cs="Arial"/>
          <w:lang w:val="en-US"/>
        </w:rPr>
        <w:t xml:space="preserve"> </w:t>
      </w:r>
      <w:proofErr w:type="spellStart"/>
      <w:r w:rsidRPr="00140CAE">
        <w:rPr>
          <w:rFonts w:ascii="Arial" w:hAnsi="Arial" w:cs="Arial"/>
          <w:lang w:val="en-US"/>
        </w:rPr>
        <w:t>ogrjev</w:t>
      </w:r>
      <w:proofErr w:type="spellEnd"/>
    </w:p>
    <w:p w:rsidR="00FD7B36" w:rsidRPr="00140CAE" w:rsidRDefault="00FD7B36" w:rsidP="00FD7B36">
      <w:pPr>
        <w:jc w:val="both"/>
        <w:rPr>
          <w:rFonts w:ascii="Arial" w:hAnsi="Arial" w:cs="Arial"/>
        </w:rPr>
      </w:pPr>
    </w:p>
    <w:p w:rsidR="00FD7B36" w:rsidRDefault="00FD7B36" w:rsidP="00FD7B36">
      <w:pPr>
        <w:jc w:val="both"/>
        <w:rPr>
          <w:rFonts w:ascii="Arial" w:hAnsi="Arial" w:cs="Arial"/>
          <w:b/>
          <w:lang w:val="en-US"/>
        </w:rPr>
      </w:pPr>
      <w:r w:rsidRPr="00140CAE">
        <w:rPr>
          <w:rFonts w:ascii="Arial" w:hAnsi="Arial" w:cs="Arial"/>
          <w:b/>
        </w:rPr>
        <w:t xml:space="preserve">03. </w:t>
      </w:r>
      <w:proofErr w:type="spellStart"/>
      <w:r>
        <w:rPr>
          <w:rFonts w:ascii="Arial" w:hAnsi="Arial" w:cs="Arial"/>
          <w:b/>
          <w:lang w:val="en-US"/>
        </w:rPr>
        <w:t>Jednokratne</w:t>
      </w:r>
      <w:proofErr w:type="spellEnd"/>
      <w:r>
        <w:rPr>
          <w:rFonts w:ascii="Arial" w:hAnsi="Arial" w:cs="Arial"/>
          <w:b/>
          <w:lang w:val="en-US"/>
        </w:rPr>
        <w:t xml:space="preserve"> </w:t>
      </w:r>
      <w:proofErr w:type="spellStart"/>
      <w:r>
        <w:rPr>
          <w:rFonts w:ascii="Arial" w:hAnsi="Arial" w:cs="Arial"/>
          <w:b/>
          <w:lang w:val="en-US"/>
        </w:rPr>
        <w:t>pomoći</w:t>
      </w:r>
      <w:proofErr w:type="spellEnd"/>
      <w:r>
        <w:rPr>
          <w:rFonts w:ascii="Arial" w:hAnsi="Arial" w:cs="Arial"/>
          <w:b/>
          <w:lang w:val="en-US"/>
        </w:rPr>
        <w:t xml:space="preserve"> </w:t>
      </w:r>
      <w:proofErr w:type="spellStart"/>
      <w:r>
        <w:rPr>
          <w:rFonts w:ascii="Arial" w:hAnsi="Arial" w:cs="Arial"/>
          <w:b/>
          <w:lang w:val="en-US"/>
        </w:rPr>
        <w:t>studentima</w:t>
      </w:r>
      <w:proofErr w:type="spellEnd"/>
      <w:r>
        <w:rPr>
          <w:rFonts w:ascii="Arial" w:hAnsi="Arial" w:cs="Arial"/>
          <w:b/>
          <w:lang w:val="en-US"/>
        </w:rPr>
        <w:t xml:space="preserve"> </w:t>
      </w:r>
      <w:r w:rsidRPr="00140CAE">
        <w:rPr>
          <w:rFonts w:ascii="Arial" w:hAnsi="Arial" w:cs="Arial"/>
          <w:b/>
        </w:rPr>
        <w:tab/>
      </w:r>
      <w:r w:rsidRPr="00140CAE">
        <w:rPr>
          <w:rFonts w:ascii="Arial" w:hAnsi="Arial" w:cs="Arial"/>
          <w:b/>
        </w:rPr>
        <w:tab/>
      </w:r>
      <w:r w:rsidRPr="00140CAE">
        <w:rPr>
          <w:rFonts w:ascii="Arial" w:hAnsi="Arial" w:cs="Arial"/>
          <w:b/>
        </w:rPr>
        <w:tab/>
        <w:t xml:space="preserve">        </w:t>
      </w:r>
      <w:r w:rsidRPr="00140CAE">
        <w:rPr>
          <w:rFonts w:ascii="Arial" w:hAnsi="Arial" w:cs="Arial"/>
          <w:b/>
        </w:rPr>
        <w:tab/>
      </w:r>
      <w:r w:rsidRPr="00140CAE">
        <w:rPr>
          <w:rFonts w:ascii="Arial" w:hAnsi="Arial" w:cs="Arial"/>
          <w:b/>
        </w:rPr>
        <w:tab/>
      </w:r>
      <w:r>
        <w:rPr>
          <w:rFonts w:ascii="Arial" w:hAnsi="Arial" w:cs="Arial"/>
          <w:b/>
        </w:rPr>
        <w:t xml:space="preserve">   44</w:t>
      </w:r>
      <w:r w:rsidRPr="00140CAE">
        <w:rPr>
          <w:rFonts w:ascii="Arial" w:hAnsi="Arial" w:cs="Arial"/>
          <w:b/>
        </w:rPr>
        <w:t xml:space="preserve">.000,00 </w:t>
      </w:r>
      <w:proofErr w:type="spellStart"/>
      <w:r w:rsidRPr="00140CAE">
        <w:rPr>
          <w:rFonts w:ascii="Arial" w:hAnsi="Arial" w:cs="Arial"/>
          <w:b/>
          <w:lang w:val="en-US"/>
        </w:rPr>
        <w:t>kn</w:t>
      </w:r>
      <w:proofErr w:type="spellEnd"/>
    </w:p>
    <w:p w:rsidR="00FD7B36" w:rsidRPr="00DE3C76" w:rsidRDefault="00FD7B36" w:rsidP="00FD7B36">
      <w:pPr>
        <w:jc w:val="both"/>
        <w:rPr>
          <w:rFonts w:ascii="Arial" w:hAnsi="Arial" w:cs="Arial"/>
          <w:bCs/>
          <w:lang w:val="en-US"/>
        </w:rPr>
      </w:pPr>
      <w:r>
        <w:rPr>
          <w:rFonts w:ascii="Arial" w:hAnsi="Arial" w:cs="Arial"/>
          <w:bCs/>
          <w:lang w:val="en-US"/>
        </w:rPr>
        <w:lastRenderedPageBreak/>
        <w:t xml:space="preserve">      </w:t>
      </w:r>
      <w:r w:rsidRPr="00DE3C76">
        <w:rPr>
          <w:rFonts w:ascii="Arial" w:hAnsi="Arial" w:cs="Arial"/>
          <w:bCs/>
          <w:lang w:val="en-US"/>
        </w:rPr>
        <w:t>-</w:t>
      </w:r>
      <w:r>
        <w:rPr>
          <w:rFonts w:ascii="Arial" w:hAnsi="Arial" w:cs="Arial"/>
          <w:bCs/>
          <w:lang w:val="en-US"/>
        </w:rPr>
        <w:t xml:space="preserve"> </w:t>
      </w:r>
      <w:proofErr w:type="spellStart"/>
      <w:r>
        <w:rPr>
          <w:rFonts w:ascii="Arial" w:hAnsi="Arial" w:cs="Arial"/>
          <w:lang w:val="en-US"/>
        </w:rPr>
        <w:t>nepromijenjen</w:t>
      </w:r>
      <w:proofErr w:type="spellEnd"/>
      <w:r>
        <w:rPr>
          <w:rFonts w:ascii="Arial" w:hAnsi="Arial" w:cs="Arial"/>
          <w:lang w:val="en-US"/>
        </w:rPr>
        <w:t xml:space="preserve"> plan</w:t>
      </w:r>
    </w:p>
    <w:p w:rsidR="00FD7B36" w:rsidRDefault="00FD7B36" w:rsidP="00FD7B36">
      <w:pPr>
        <w:jc w:val="both"/>
        <w:rPr>
          <w:rFonts w:ascii="Arial" w:hAnsi="Arial" w:cs="Arial"/>
          <w:bCs/>
          <w:lang w:val="en-US"/>
        </w:rPr>
      </w:pPr>
      <w:r>
        <w:rPr>
          <w:rFonts w:ascii="Arial" w:hAnsi="Arial" w:cs="Arial"/>
          <w:bCs/>
          <w:lang w:val="en-US"/>
        </w:rPr>
        <w:t xml:space="preserve">      - </w:t>
      </w:r>
      <w:proofErr w:type="spellStart"/>
      <w:r>
        <w:rPr>
          <w:rFonts w:ascii="Arial" w:hAnsi="Arial" w:cs="Arial"/>
          <w:bCs/>
          <w:lang w:val="en-US"/>
        </w:rPr>
        <w:t>nije</w:t>
      </w:r>
      <w:proofErr w:type="spellEnd"/>
      <w:r>
        <w:rPr>
          <w:rFonts w:ascii="Arial" w:hAnsi="Arial" w:cs="Arial"/>
          <w:bCs/>
          <w:lang w:val="en-US"/>
        </w:rPr>
        <w:t xml:space="preserve"> </w:t>
      </w:r>
      <w:proofErr w:type="spellStart"/>
      <w:r>
        <w:rPr>
          <w:rFonts w:ascii="Arial" w:hAnsi="Arial" w:cs="Arial"/>
          <w:bCs/>
          <w:lang w:val="en-US"/>
        </w:rPr>
        <w:t>stipendija</w:t>
      </w:r>
      <w:proofErr w:type="spellEnd"/>
      <w:r>
        <w:rPr>
          <w:rFonts w:ascii="Arial" w:hAnsi="Arial" w:cs="Arial"/>
          <w:bCs/>
          <w:lang w:val="en-US"/>
        </w:rPr>
        <w:t xml:space="preserve"> </w:t>
      </w:r>
      <w:proofErr w:type="spellStart"/>
      <w:r>
        <w:rPr>
          <w:rFonts w:ascii="Arial" w:hAnsi="Arial" w:cs="Arial"/>
          <w:bCs/>
          <w:lang w:val="en-US"/>
        </w:rPr>
        <w:t>već</w:t>
      </w:r>
      <w:proofErr w:type="spellEnd"/>
      <w:r>
        <w:rPr>
          <w:rFonts w:ascii="Arial" w:hAnsi="Arial" w:cs="Arial"/>
          <w:bCs/>
          <w:lang w:val="en-US"/>
        </w:rPr>
        <w:t xml:space="preserve"> se </w:t>
      </w:r>
      <w:proofErr w:type="spellStart"/>
      <w:r>
        <w:rPr>
          <w:rFonts w:ascii="Arial" w:hAnsi="Arial" w:cs="Arial"/>
          <w:bCs/>
          <w:lang w:val="en-US"/>
        </w:rPr>
        <w:t>odnosi</w:t>
      </w:r>
      <w:proofErr w:type="spellEnd"/>
      <w:r>
        <w:rPr>
          <w:rFonts w:ascii="Arial" w:hAnsi="Arial" w:cs="Arial"/>
          <w:bCs/>
          <w:lang w:val="en-US"/>
        </w:rPr>
        <w:t xml:space="preserve"> </w:t>
      </w:r>
      <w:proofErr w:type="spellStart"/>
      <w:r>
        <w:rPr>
          <w:rFonts w:ascii="Arial" w:hAnsi="Arial" w:cs="Arial"/>
          <w:bCs/>
          <w:lang w:val="en-US"/>
        </w:rPr>
        <w:t>na</w:t>
      </w:r>
      <w:proofErr w:type="spellEnd"/>
      <w:r>
        <w:rPr>
          <w:rFonts w:ascii="Arial" w:hAnsi="Arial" w:cs="Arial"/>
          <w:bCs/>
          <w:lang w:val="en-US"/>
        </w:rPr>
        <w:t xml:space="preserve"> </w:t>
      </w:r>
      <w:proofErr w:type="spellStart"/>
      <w:r>
        <w:rPr>
          <w:rFonts w:ascii="Arial" w:hAnsi="Arial" w:cs="Arial"/>
          <w:bCs/>
          <w:lang w:val="en-US"/>
        </w:rPr>
        <w:t>jednokratnu</w:t>
      </w:r>
      <w:proofErr w:type="spellEnd"/>
      <w:r>
        <w:rPr>
          <w:rFonts w:ascii="Arial" w:hAnsi="Arial" w:cs="Arial"/>
          <w:bCs/>
          <w:lang w:val="en-US"/>
        </w:rPr>
        <w:t xml:space="preserve"> </w:t>
      </w:r>
      <w:proofErr w:type="spellStart"/>
      <w:r>
        <w:rPr>
          <w:rFonts w:ascii="Arial" w:hAnsi="Arial" w:cs="Arial"/>
          <w:bCs/>
          <w:lang w:val="en-US"/>
        </w:rPr>
        <w:t>isplatu</w:t>
      </w:r>
      <w:proofErr w:type="spellEnd"/>
      <w:r>
        <w:rPr>
          <w:rFonts w:ascii="Arial" w:hAnsi="Arial" w:cs="Arial"/>
          <w:bCs/>
          <w:lang w:val="en-US"/>
        </w:rPr>
        <w:t xml:space="preserve"> </w:t>
      </w:r>
      <w:proofErr w:type="spellStart"/>
      <w:r>
        <w:rPr>
          <w:rFonts w:ascii="Arial" w:hAnsi="Arial" w:cs="Arial"/>
          <w:bCs/>
          <w:lang w:val="en-US"/>
        </w:rPr>
        <w:t>studentima</w:t>
      </w:r>
      <w:proofErr w:type="spellEnd"/>
      <w:r>
        <w:rPr>
          <w:rFonts w:ascii="Arial" w:hAnsi="Arial" w:cs="Arial"/>
          <w:bCs/>
          <w:lang w:val="en-US"/>
        </w:rPr>
        <w:t xml:space="preserve"> </w:t>
      </w:r>
      <w:proofErr w:type="spellStart"/>
      <w:r>
        <w:rPr>
          <w:rFonts w:ascii="Arial" w:hAnsi="Arial" w:cs="Arial"/>
          <w:bCs/>
          <w:lang w:val="en-US"/>
        </w:rPr>
        <w:t>kao</w:t>
      </w:r>
      <w:proofErr w:type="spellEnd"/>
      <w:r>
        <w:rPr>
          <w:rFonts w:ascii="Arial" w:hAnsi="Arial" w:cs="Arial"/>
          <w:bCs/>
          <w:lang w:val="en-US"/>
        </w:rPr>
        <w:t xml:space="preserve"> </w:t>
      </w:r>
      <w:proofErr w:type="spellStart"/>
      <w:r>
        <w:rPr>
          <w:rFonts w:ascii="Arial" w:hAnsi="Arial" w:cs="Arial"/>
          <w:bCs/>
          <w:lang w:val="en-US"/>
        </w:rPr>
        <w:t>pomoć</w:t>
      </w:r>
      <w:proofErr w:type="spellEnd"/>
      <w:r>
        <w:rPr>
          <w:rFonts w:ascii="Arial" w:hAnsi="Arial" w:cs="Arial"/>
          <w:bCs/>
          <w:lang w:val="en-US"/>
        </w:rPr>
        <w:t xml:space="preserve"> </w:t>
      </w:r>
      <w:proofErr w:type="spellStart"/>
      <w:r>
        <w:rPr>
          <w:rFonts w:ascii="Arial" w:hAnsi="Arial" w:cs="Arial"/>
          <w:bCs/>
          <w:lang w:val="en-US"/>
        </w:rPr>
        <w:t>za</w:t>
      </w:r>
      <w:proofErr w:type="spellEnd"/>
      <w:r>
        <w:rPr>
          <w:rFonts w:ascii="Arial" w:hAnsi="Arial" w:cs="Arial"/>
          <w:bCs/>
          <w:lang w:val="en-US"/>
        </w:rPr>
        <w:t xml:space="preserve">    </w:t>
      </w:r>
      <w:proofErr w:type="spellStart"/>
      <w:r>
        <w:rPr>
          <w:rFonts w:ascii="Arial" w:hAnsi="Arial" w:cs="Arial"/>
          <w:bCs/>
          <w:lang w:val="en-US"/>
        </w:rPr>
        <w:t>njihove</w:t>
      </w:r>
      <w:proofErr w:type="spellEnd"/>
      <w:r>
        <w:rPr>
          <w:rFonts w:ascii="Arial" w:hAnsi="Arial" w:cs="Arial"/>
          <w:bCs/>
          <w:lang w:val="en-US"/>
        </w:rPr>
        <w:t xml:space="preserve"> </w:t>
      </w:r>
      <w:proofErr w:type="spellStart"/>
      <w:r>
        <w:rPr>
          <w:rFonts w:ascii="Arial" w:hAnsi="Arial" w:cs="Arial"/>
          <w:bCs/>
          <w:lang w:val="en-US"/>
        </w:rPr>
        <w:t>povećane</w:t>
      </w:r>
      <w:proofErr w:type="spellEnd"/>
      <w:r>
        <w:rPr>
          <w:rFonts w:ascii="Arial" w:hAnsi="Arial" w:cs="Arial"/>
          <w:bCs/>
          <w:lang w:val="en-US"/>
        </w:rPr>
        <w:t xml:space="preserve"> </w:t>
      </w:r>
      <w:proofErr w:type="spellStart"/>
      <w:r>
        <w:rPr>
          <w:rFonts w:ascii="Arial" w:hAnsi="Arial" w:cs="Arial"/>
          <w:bCs/>
          <w:lang w:val="en-US"/>
        </w:rPr>
        <w:t>izdatke</w:t>
      </w:r>
      <w:proofErr w:type="spellEnd"/>
      <w:r>
        <w:rPr>
          <w:rFonts w:ascii="Arial" w:hAnsi="Arial" w:cs="Arial"/>
          <w:bCs/>
          <w:lang w:val="en-US"/>
        </w:rPr>
        <w:t xml:space="preserve"> </w:t>
      </w:r>
      <w:proofErr w:type="spellStart"/>
      <w:r>
        <w:rPr>
          <w:rFonts w:ascii="Arial" w:hAnsi="Arial" w:cs="Arial"/>
          <w:bCs/>
          <w:lang w:val="en-US"/>
        </w:rPr>
        <w:t>za</w:t>
      </w:r>
      <w:proofErr w:type="spellEnd"/>
      <w:r>
        <w:rPr>
          <w:rFonts w:ascii="Arial" w:hAnsi="Arial" w:cs="Arial"/>
          <w:bCs/>
          <w:lang w:val="en-US"/>
        </w:rPr>
        <w:t xml:space="preserve"> </w:t>
      </w:r>
      <w:proofErr w:type="spellStart"/>
      <w:r>
        <w:rPr>
          <w:rFonts w:ascii="Arial" w:hAnsi="Arial" w:cs="Arial"/>
          <w:bCs/>
          <w:lang w:val="en-US"/>
        </w:rPr>
        <w:t>život</w:t>
      </w:r>
      <w:proofErr w:type="spellEnd"/>
      <w:r>
        <w:rPr>
          <w:rFonts w:ascii="Arial" w:hAnsi="Arial" w:cs="Arial"/>
          <w:bCs/>
          <w:lang w:val="en-US"/>
        </w:rPr>
        <w:t xml:space="preserve">. </w:t>
      </w:r>
      <w:proofErr w:type="spellStart"/>
      <w:r>
        <w:rPr>
          <w:rFonts w:ascii="Arial" w:hAnsi="Arial" w:cs="Arial"/>
          <w:bCs/>
          <w:lang w:val="en-US"/>
        </w:rPr>
        <w:t>Iznos</w:t>
      </w:r>
      <w:proofErr w:type="spellEnd"/>
      <w:r>
        <w:rPr>
          <w:rFonts w:ascii="Arial" w:hAnsi="Arial" w:cs="Arial"/>
          <w:bCs/>
          <w:lang w:val="en-US"/>
        </w:rPr>
        <w:t xml:space="preserve"> je 2.000,00 </w:t>
      </w:r>
      <w:proofErr w:type="spellStart"/>
      <w:r>
        <w:rPr>
          <w:rFonts w:ascii="Arial" w:hAnsi="Arial" w:cs="Arial"/>
          <w:bCs/>
          <w:lang w:val="en-US"/>
        </w:rPr>
        <w:t>kuna</w:t>
      </w:r>
      <w:proofErr w:type="spellEnd"/>
      <w:r>
        <w:rPr>
          <w:rFonts w:ascii="Arial" w:hAnsi="Arial" w:cs="Arial"/>
          <w:bCs/>
          <w:lang w:val="en-US"/>
        </w:rPr>
        <w:t xml:space="preserve"> </w:t>
      </w:r>
      <w:proofErr w:type="spellStart"/>
      <w:r>
        <w:rPr>
          <w:rFonts w:ascii="Arial" w:hAnsi="Arial" w:cs="Arial"/>
          <w:bCs/>
          <w:lang w:val="en-US"/>
        </w:rPr>
        <w:t>po</w:t>
      </w:r>
      <w:proofErr w:type="spellEnd"/>
      <w:r>
        <w:rPr>
          <w:rFonts w:ascii="Arial" w:hAnsi="Arial" w:cs="Arial"/>
          <w:bCs/>
          <w:lang w:val="en-US"/>
        </w:rPr>
        <w:t xml:space="preserve"> student. </w:t>
      </w:r>
    </w:p>
    <w:p w:rsidR="00FD7B36" w:rsidRPr="006C03D8" w:rsidRDefault="00FD7B36" w:rsidP="00FD7B36">
      <w:pPr>
        <w:jc w:val="both"/>
        <w:rPr>
          <w:rFonts w:ascii="Arial" w:hAnsi="Arial" w:cs="Arial"/>
          <w:bCs/>
          <w:lang w:val="en-US"/>
        </w:rPr>
      </w:pPr>
    </w:p>
    <w:p w:rsidR="00FD7B36" w:rsidRDefault="00FD7B36" w:rsidP="00FD7B36">
      <w:pPr>
        <w:jc w:val="both"/>
        <w:rPr>
          <w:rFonts w:ascii="Arial" w:hAnsi="Arial" w:cs="Arial"/>
          <w:b/>
          <w:lang w:val="en-US"/>
        </w:rPr>
      </w:pPr>
      <w:r w:rsidRPr="00140CAE">
        <w:rPr>
          <w:rFonts w:ascii="Arial" w:hAnsi="Arial" w:cs="Arial"/>
          <w:b/>
        </w:rPr>
        <w:t>0</w:t>
      </w:r>
      <w:r>
        <w:rPr>
          <w:rFonts w:ascii="Arial" w:hAnsi="Arial" w:cs="Arial"/>
          <w:b/>
        </w:rPr>
        <w:t>4</w:t>
      </w:r>
      <w:r w:rsidRPr="00140CAE">
        <w:rPr>
          <w:rFonts w:ascii="Arial" w:hAnsi="Arial" w:cs="Arial"/>
          <w:b/>
        </w:rPr>
        <w:t xml:space="preserve">. </w:t>
      </w:r>
      <w:proofErr w:type="spellStart"/>
      <w:r w:rsidRPr="00140CAE">
        <w:rPr>
          <w:rFonts w:ascii="Arial" w:hAnsi="Arial" w:cs="Arial"/>
          <w:b/>
          <w:lang w:val="en-US"/>
        </w:rPr>
        <w:t>Naknada</w:t>
      </w:r>
      <w:proofErr w:type="spellEnd"/>
      <w:r w:rsidRPr="00140CAE">
        <w:rPr>
          <w:rFonts w:ascii="Arial" w:hAnsi="Arial" w:cs="Arial"/>
          <w:b/>
        </w:rPr>
        <w:t xml:space="preserve"> </w:t>
      </w:r>
      <w:proofErr w:type="spellStart"/>
      <w:r w:rsidRPr="00140CAE">
        <w:rPr>
          <w:rFonts w:ascii="Arial" w:hAnsi="Arial" w:cs="Arial"/>
          <w:b/>
          <w:lang w:val="en-US"/>
        </w:rPr>
        <w:t>za</w:t>
      </w:r>
      <w:proofErr w:type="spellEnd"/>
      <w:r w:rsidRPr="00140CAE">
        <w:rPr>
          <w:rFonts w:ascii="Arial" w:hAnsi="Arial" w:cs="Arial"/>
          <w:b/>
        </w:rPr>
        <w:t xml:space="preserve"> </w:t>
      </w:r>
      <w:proofErr w:type="spellStart"/>
      <w:r w:rsidRPr="00140CAE">
        <w:rPr>
          <w:rFonts w:ascii="Arial" w:hAnsi="Arial" w:cs="Arial"/>
          <w:b/>
          <w:lang w:val="en-US"/>
        </w:rPr>
        <w:t>novoro</w:t>
      </w:r>
      <w:proofErr w:type="spellEnd"/>
      <w:r w:rsidRPr="00140CAE">
        <w:rPr>
          <w:rFonts w:ascii="Arial" w:hAnsi="Arial" w:cs="Arial"/>
          <w:b/>
        </w:rPr>
        <w:t>đ</w:t>
      </w:r>
      <w:proofErr w:type="spellStart"/>
      <w:r w:rsidRPr="00140CAE">
        <w:rPr>
          <w:rFonts w:ascii="Arial" w:hAnsi="Arial" w:cs="Arial"/>
          <w:b/>
          <w:lang w:val="en-US"/>
        </w:rPr>
        <w:t>enu</w:t>
      </w:r>
      <w:proofErr w:type="spellEnd"/>
      <w:r w:rsidRPr="00140CAE">
        <w:rPr>
          <w:rFonts w:ascii="Arial" w:hAnsi="Arial" w:cs="Arial"/>
          <w:b/>
        </w:rPr>
        <w:t xml:space="preserve"> </w:t>
      </w:r>
      <w:proofErr w:type="spellStart"/>
      <w:r w:rsidRPr="00140CAE">
        <w:rPr>
          <w:rFonts w:ascii="Arial" w:hAnsi="Arial" w:cs="Arial"/>
          <w:b/>
          <w:lang w:val="en-US"/>
        </w:rPr>
        <w:t>djecu</w:t>
      </w:r>
      <w:proofErr w:type="spellEnd"/>
      <w:r w:rsidRPr="00140CAE">
        <w:rPr>
          <w:rFonts w:ascii="Arial" w:hAnsi="Arial" w:cs="Arial"/>
          <w:b/>
        </w:rPr>
        <w:tab/>
      </w:r>
      <w:r>
        <w:rPr>
          <w:rFonts w:ascii="Arial" w:hAnsi="Arial" w:cs="Arial"/>
          <w:b/>
        </w:rPr>
        <w:t xml:space="preserve">     </w:t>
      </w:r>
      <w:r w:rsidRPr="00140CAE">
        <w:rPr>
          <w:rFonts w:ascii="Arial" w:hAnsi="Arial" w:cs="Arial"/>
          <w:b/>
        </w:rPr>
        <w:t xml:space="preserve">                                        </w:t>
      </w:r>
      <w:r>
        <w:rPr>
          <w:rFonts w:ascii="Arial" w:hAnsi="Arial" w:cs="Arial"/>
          <w:b/>
        </w:rPr>
        <w:t>16</w:t>
      </w:r>
      <w:r w:rsidRPr="00140CAE">
        <w:rPr>
          <w:rFonts w:ascii="Arial" w:hAnsi="Arial" w:cs="Arial"/>
          <w:b/>
        </w:rPr>
        <w:t>.</w:t>
      </w:r>
      <w:r>
        <w:rPr>
          <w:rFonts w:ascii="Arial" w:hAnsi="Arial" w:cs="Arial"/>
          <w:b/>
        </w:rPr>
        <w:t>0</w:t>
      </w:r>
      <w:r w:rsidRPr="00140CAE">
        <w:rPr>
          <w:rFonts w:ascii="Arial" w:hAnsi="Arial" w:cs="Arial"/>
          <w:b/>
        </w:rPr>
        <w:t xml:space="preserve">00,00 </w:t>
      </w:r>
      <w:proofErr w:type="spellStart"/>
      <w:r w:rsidRPr="00140CAE">
        <w:rPr>
          <w:rFonts w:ascii="Arial" w:hAnsi="Arial" w:cs="Arial"/>
          <w:b/>
          <w:lang w:val="en-US"/>
        </w:rPr>
        <w:t>kn</w:t>
      </w:r>
      <w:proofErr w:type="spellEnd"/>
    </w:p>
    <w:p w:rsidR="00FD7B36" w:rsidRPr="00DE3C76" w:rsidRDefault="00FD7B36" w:rsidP="00FD7B36">
      <w:pPr>
        <w:jc w:val="both"/>
        <w:rPr>
          <w:rFonts w:ascii="Arial" w:hAnsi="Arial" w:cs="Arial"/>
          <w:bCs/>
          <w:lang w:val="en-US"/>
        </w:rPr>
      </w:pPr>
      <w:r w:rsidRPr="00DE3C76">
        <w:rPr>
          <w:rFonts w:ascii="Arial" w:hAnsi="Arial" w:cs="Arial"/>
          <w:bCs/>
          <w:lang w:val="en-US"/>
        </w:rPr>
        <w:t xml:space="preserve">     - </w:t>
      </w:r>
      <w:proofErr w:type="spellStart"/>
      <w:r>
        <w:rPr>
          <w:rFonts w:ascii="Arial" w:hAnsi="Arial" w:cs="Arial"/>
          <w:bCs/>
          <w:lang w:val="en-US"/>
        </w:rPr>
        <w:t>smanjenje</w:t>
      </w:r>
      <w:proofErr w:type="spellEnd"/>
      <w:r>
        <w:rPr>
          <w:rFonts w:ascii="Arial" w:hAnsi="Arial" w:cs="Arial"/>
          <w:bCs/>
          <w:lang w:val="en-US"/>
        </w:rPr>
        <w:t xml:space="preserve"> </w:t>
      </w:r>
      <w:proofErr w:type="spellStart"/>
      <w:r>
        <w:rPr>
          <w:rFonts w:ascii="Arial" w:hAnsi="Arial" w:cs="Arial"/>
          <w:bCs/>
          <w:lang w:val="en-US"/>
        </w:rPr>
        <w:t>za</w:t>
      </w:r>
      <w:proofErr w:type="spellEnd"/>
      <w:r>
        <w:rPr>
          <w:rFonts w:ascii="Arial" w:hAnsi="Arial" w:cs="Arial"/>
          <w:bCs/>
          <w:lang w:val="en-US"/>
        </w:rPr>
        <w:t xml:space="preserve"> 3.200,00 </w:t>
      </w:r>
      <w:proofErr w:type="spellStart"/>
      <w:r>
        <w:rPr>
          <w:rFonts w:ascii="Arial" w:hAnsi="Arial" w:cs="Arial"/>
          <w:bCs/>
          <w:lang w:val="en-US"/>
        </w:rPr>
        <w:t>kuna</w:t>
      </w:r>
      <w:proofErr w:type="spellEnd"/>
    </w:p>
    <w:p w:rsidR="00FD7B36" w:rsidRPr="00140CAE" w:rsidRDefault="00FD7B36" w:rsidP="00FD7B36">
      <w:pPr>
        <w:jc w:val="both"/>
        <w:rPr>
          <w:rFonts w:ascii="Arial" w:hAnsi="Arial" w:cs="Arial"/>
          <w:lang w:val="de-DE"/>
        </w:rPr>
      </w:pPr>
      <w:r w:rsidRPr="00140CAE">
        <w:rPr>
          <w:rFonts w:ascii="Arial" w:hAnsi="Arial" w:cs="Arial"/>
          <w:lang w:val="en-US"/>
        </w:rPr>
        <w:t xml:space="preserve">     </w:t>
      </w:r>
      <w:r>
        <w:rPr>
          <w:rFonts w:ascii="Arial" w:hAnsi="Arial" w:cs="Arial"/>
          <w:lang w:val="en-US"/>
        </w:rPr>
        <w:t xml:space="preserve">- </w:t>
      </w:r>
      <w:proofErr w:type="spellStart"/>
      <w:r w:rsidRPr="00140CAE">
        <w:rPr>
          <w:rFonts w:ascii="Arial" w:hAnsi="Arial" w:cs="Arial"/>
          <w:lang w:val="en-US"/>
        </w:rPr>
        <w:t>Općina</w:t>
      </w:r>
      <w:proofErr w:type="spellEnd"/>
      <w:r w:rsidRPr="00140CAE">
        <w:rPr>
          <w:rFonts w:ascii="Arial" w:hAnsi="Arial" w:cs="Arial"/>
          <w:lang w:val="en-US"/>
        </w:rPr>
        <w:t xml:space="preserve"> </w:t>
      </w:r>
      <w:proofErr w:type="spellStart"/>
      <w:r>
        <w:rPr>
          <w:rFonts w:ascii="Arial" w:hAnsi="Arial" w:cs="Arial"/>
          <w:lang w:val="en-US"/>
        </w:rPr>
        <w:t>Gornji</w:t>
      </w:r>
      <w:proofErr w:type="spellEnd"/>
      <w:r>
        <w:rPr>
          <w:rFonts w:ascii="Arial" w:hAnsi="Arial" w:cs="Arial"/>
          <w:lang w:val="en-US"/>
        </w:rPr>
        <w:t xml:space="preserve"> </w:t>
      </w:r>
      <w:proofErr w:type="spellStart"/>
      <w:r>
        <w:rPr>
          <w:rFonts w:ascii="Arial" w:hAnsi="Arial" w:cs="Arial"/>
          <w:lang w:val="en-US"/>
        </w:rPr>
        <w:t>Bogićevci</w:t>
      </w:r>
      <w:proofErr w:type="spellEnd"/>
      <w:r w:rsidRPr="00140CAE">
        <w:rPr>
          <w:rFonts w:ascii="Arial" w:hAnsi="Arial" w:cs="Arial"/>
          <w:lang w:val="en-US"/>
        </w:rPr>
        <w:t xml:space="preserve"> </w:t>
      </w:r>
      <w:proofErr w:type="spellStart"/>
      <w:r w:rsidRPr="00140CAE">
        <w:rPr>
          <w:rFonts w:ascii="Arial" w:hAnsi="Arial" w:cs="Arial"/>
          <w:lang w:val="en-US"/>
        </w:rPr>
        <w:t>će</w:t>
      </w:r>
      <w:proofErr w:type="spellEnd"/>
      <w:r w:rsidRPr="00140CAE">
        <w:rPr>
          <w:rFonts w:ascii="Arial" w:hAnsi="Arial" w:cs="Arial"/>
          <w:lang w:val="en-US"/>
        </w:rPr>
        <w:t xml:space="preserve"> </w:t>
      </w:r>
      <w:proofErr w:type="spellStart"/>
      <w:r w:rsidRPr="00140CAE">
        <w:rPr>
          <w:rFonts w:ascii="Arial" w:hAnsi="Arial" w:cs="Arial"/>
          <w:lang w:val="en-US"/>
        </w:rPr>
        <w:t>roditeljima</w:t>
      </w:r>
      <w:proofErr w:type="spellEnd"/>
      <w:r w:rsidRPr="00140CAE">
        <w:rPr>
          <w:rFonts w:ascii="Arial" w:hAnsi="Arial" w:cs="Arial"/>
          <w:lang w:val="en-US"/>
        </w:rPr>
        <w:t xml:space="preserve"> </w:t>
      </w:r>
      <w:proofErr w:type="spellStart"/>
      <w:r w:rsidRPr="00140CAE">
        <w:rPr>
          <w:rFonts w:ascii="Arial" w:hAnsi="Arial" w:cs="Arial"/>
          <w:lang w:val="en-US"/>
        </w:rPr>
        <w:t>koji</w:t>
      </w:r>
      <w:proofErr w:type="spellEnd"/>
      <w:r w:rsidRPr="00140CAE">
        <w:rPr>
          <w:rFonts w:ascii="Arial" w:hAnsi="Arial" w:cs="Arial"/>
          <w:lang w:val="en-US"/>
        </w:rPr>
        <w:t xml:space="preserve"> </w:t>
      </w:r>
      <w:proofErr w:type="spellStart"/>
      <w:r w:rsidRPr="00140CAE">
        <w:rPr>
          <w:rFonts w:ascii="Arial" w:hAnsi="Arial" w:cs="Arial"/>
          <w:lang w:val="en-US"/>
        </w:rPr>
        <w:t>imaju</w:t>
      </w:r>
      <w:proofErr w:type="spellEnd"/>
      <w:r w:rsidRPr="00140CAE">
        <w:rPr>
          <w:rFonts w:ascii="Arial" w:hAnsi="Arial" w:cs="Arial"/>
          <w:lang w:val="en-US"/>
        </w:rPr>
        <w:t xml:space="preserve"> </w:t>
      </w:r>
      <w:proofErr w:type="spellStart"/>
      <w:r w:rsidRPr="00140CAE">
        <w:rPr>
          <w:rFonts w:ascii="Arial" w:hAnsi="Arial" w:cs="Arial"/>
          <w:lang w:val="en-US"/>
        </w:rPr>
        <w:t>prebivalište</w:t>
      </w:r>
      <w:proofErr w:type="spellEnd"/>
      <w:r w:rsidRPr="00140CAE">
        <w:rPr>
          <w:rFonts w:ascii="Arial" w:hAnsi="Arial" w:cs="Arial"/>
          <w:lang w:val="en-US"/>
        </w:rPr>
        <w:t xml:space="preserve"> </w:t>
      </w:r>
      <w:proofErr w:type="spellStart"/>
      <w:r w:rsidRPr="00140CAE">
        <w:rPr>
          <w:rFonts w:ascii="Arial" w:hAnsi="Arial" w:cs="Arial"/>
          <w:lang w:val="en-US"/>
        </w:rPr>
        <w:t>na</w:t>
      </w:r>
      <w:proofErr w:type="spellEnd"/>
      <w:r w:rsidRPr="00140CAE">
        <w:rPr>
          <w:rFonts w:ascii="Arial" w:hAnsi="Arial" w:cs="Arial"/>
          <w:lang w:val="en-US"/>
        </w:rPr>
        <w:t xml:space="preserve"> </w:t>
      </w:r>
      <w:proofErr w:type="spellStart"/>
      <w:r w:rsidRPr="00140CAE">
        <w:rPr>
          <w:rFonts w:ascii="Arial" w:hAnsi="Arial" w:cs="Arial"/>
          <w:lang w:val="en-US"/>
        </w:rPr>
        <w:t>području</w:t>
      </w:r>
      <w:proofErr w:type="spellEnd"/>
      <w:r w:rsidRPr="00140CAE">
        <w:rPr>
          <w:rFonts w:ascii="Arial" w:hAnsi="Arial" w:cs="Arial"/>
          <w:lang w:val="en-US"/>
        </w:rPr>
        <w:t xml:space="preserve"> </w:t>
      </w:r>
      <w:proofErr w:type="spellStart"/>
      <w:r w:rsidRPr="00140CAE">
        <w:rPr>
          <w:rFonts w:ascii="Arial" w:hAnsi="Arial" w:cs="Arial"/>
          <w:lang w:val="en-US"/>
        </w:rPr>
        <w:t>općine</w:t>
      </w:r>
      <w:proofErr w:type="spellEnd"/>
      <w:r w:rsidRPr="00140CAE">
        <w:rPr>
          <w:rFonts w:ascii="Arial" w:hAnsi="Arial" w:cs="Arial"/>
          <w:lang w:val="en-US"/>
        </w:rPr>
        <w:t xml:space="preserve"> </w:t>
      </w:r>
      <w:proofErr w:type="spellStart"/>
      <w:r w:rsidRPr="00140CAE">
        <w:rPr>
          <w:rFonts w:ascii="Arial" w:hAnsi="Arial" w:cs="Arial"/>
          <w:lang w:val="en-US"/>
        </w:rPr>
        <w:t>Gornj</w:t>
      </w:r>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Bogićevci</w:t>
      </w:r>
      <w:proofErr w:type="spellEnd"/>
      <w:r w:rsidRPr="00140CAE">
        <w:rPr>
          <w:rFonts w:ascii="Arial" w:hAnsi="Arial" w:cs="Arial"/>
          <w:lang w:val="en-US"/>
        </w:rPr>
        <w:t xml:space="preserve">, </w:t>
      </w:r>
      <w:proofErr w:type="spellStart"/>
      <w:r w:rsidRPr="00140CAE">
        <w:rPr>
          <w:rFonts w:ascii="Arial" w:hAnsi="Arial" w:cs="Arial"/>
          <w:lang w:val="en-US"/>
        </w:rPr>
        <w:t>za</w:t>
      </w:r>
      <w:proofErr w:type="spellEnd"/>
      <w:r w:rsidRPr="00140CAE">
        <w:rPr>
          <w:rFonts w:ascii="Arial" w:hAnsi="Arial" w:cs="Arial"/>
          <w:lang w:val="en-US"/>
        </w:rPr>
        <w:t xml:space="preserve"> </w:t>
      </w:r>
      <w:proofErr w:type="spellStart"/>
      <w:r w:rsidRPr="00140CAE">
        <w:rPr>
          <w:rFonts w:ascii="Arial" w:hAnsi="Arial" w:cs="Arial"/>
          <w:lang w:val="en-US"/>
        </w:rPr>
        <w:t>svako</w:t>
      </w:r>
      <w:proofErr w:type="spellEnd"/>
      <w:r w:rsidRPr="00140CAE">
        <w:rPr>
          <w:rFonts w:ascii="Arial" w:hAnsi="Arial" w:cs="Arial"/>
          <w:lang w:val="en-US"/>
        </w:rPr>
        <w:t xml:space="preserve"> </w:t>
      </w:r>
      <w:proofErr w:type="spellStart"/>
      <w:r w:rsidRPr="00140CAE">
        <w:rPr>
          <w:rFonts w:ascii="Arial" w:hAnsi="Arial" w:cs="Arial"/>
          <w:lang w:val="en-US"/>
        </w:rPr>
        <w:t>dijete</w:t>
      </w:r>
      <w:proofErr w:type="spellEnd"/>
      <w:r w:rsidRPr="00140CAE">
        <w:rPr>
          <w:rFonts w:ascii="Arial" w:hAnsi="Arial" w:cs="Arial"/>
          <w:lang w:val="en-US"/>
        </w:rPr>
        <w:t xml:space="preserve"> </w:t>
      </w:r>
      <w:proofErr w:type="spellStart"/>
      <w:r w:rsidRPr="00140CAE">
        <w:rPr>
          <w:rFonts w:ascii="Arial" w:hAnsi="Arial" w:cs="Arial"/>
          <w:lang w:val="en-US"/>
        </w:rPr>
        <w:t>rođeno</w:t>
      </w:r>
      <w:proofErr w:type="spellEnd"/>
      <w:r w:rsidRPr="00140CAE">
        <w:rPr>
          <w:rFonts w:ascii="Arial" w:hAnsi="Arial" w:cs="Arial"/>
          <w:lang w:val="en-US"/>
        </w:rPr>
        <w:t xml:space="preserve"> u 20</w:t>
      </w:r>
      <w:r>
        <w:rPr>
          <w:rFonts w:ascii="Arial" w:hAnsi="Arial" w:cs="Arial"/>
          <w:lang w:val="en-US"/>
        </w:rPr>
        <w:t>21</w:t>
      </w:r>
      <w:r w:rsidRPr="00140CAE">
        <w:rPr>
          <w:rFonts w:ascii="Arial" w:hAnsi="Arial" w:cs="Arial"/>
          <w:lang w:val="en-US"/>
        </w:rPr>
        <w:t xml:space="preserve">. </w:t>
      </w:r>
      <w:proofErr w:type="spellStart"/>
      <w:r w:rsidRPr="00140CAE">
        <w:rPr>
          <w:rFonts w:ascii="Arial" w:hAnsi="Arial" w:cs="Arial"/>
          <w:lang w:val="en-US"/>
        </w:rPr>
        <w:t>godini</w:t>
      </w:r>
      <w:proofErr w:type="spellEnd"/>
      <w:r w:rsidRPr="00140CAE">
        <w:rPr>
          <w:rFonts w:ascii="Arial" w:hAnsi="Arial" w:cs="Arial"/>
          <w:lang w:val="en-US"/>
        </w:rPr>
        <w:t xml:space="preserve"> </w:t>
      </w:r>
      <w:proofErr w:type="spellStart"/>
      <w:r w:rsidRPr="00140CAE">
        <w:rPr>
          <w:rFonts w:ascii="Arial" w:hAnsi="Arial" w:cs="Arial"/>
          <w:lang w:val="en-US"/>
        </w:rPr>
        <w:t>isplatiti</w:t>
      </w:r>
      <w:proofErr w:type="spellEnd"/>
      <w:r w:rsidRPr="00140CAE">
        <w:rPr>
          <w:rFonts w:ascii="Arial" w:hAnsi="Arial" w:cs="Arial"/>
          <w:lang w:val="en-US"/>
        </w:rPr>
        <w:t xml:space="preserve"> </w:t>
      </w:r>
      <w:proofErr w:type="spellStart"/>
      <w:r w:rsidRPr="00140CAE">
        <w:rPr>
          <w:rFonts w:ascii="Arial" w:hAnsi="Arial" w:cs="Arial"/>
          <w:lang w:val="en-US"/>
        </w:rPr>
        <w:t>naknadu</w:t>
      </w:r>
      <w:proofErr w:type="spellEnd"/>
      <w:r w:rsidRPr="00140CAE">
        <w:rPr>
          <w:rFonts w:ascii="Arial" w:hAnsi="Arial" w:cs="Arial"/>
          <w:lang w:val="en-US"/>
        </w:rPr>
        <w:t xml:space="preserve"> </w:t>
      </w:r>
      <w:r>
        <w:rPr>
          <w:rFonts w:ascii="Arial" w:hAnsi="Arial" w:cs="Arial"/>
          <w:lang w:val="en-US"/>
        </w:rPr>
        <w:t xml:space="preserve">u </w:t>
      </w:r>
      <w:proofErr w:type="spellStart"/>
      <w:r>
        <w:rPr>
          <w:rFonts w:ascii="Arial" w:hAnsi="Arial" w:cs="Arial"/>
          <w:lang w:val="en-US"/>
        </w:rPr>
        <w:t>iznosu</w:t>
      </w:r>
      <w:proofErr w:type="spellEnd"/>
      <w:r>
        <w:rPr>
          <w:rFonts w:ascii="Arial" w:hAnsi="Arial" w:cs="Arial"/>
          <w:lang w:val="en-US"/>
        </w:rPr>
        <w:t xml:space="preserve"> 1.600,00 </w:t>
      </w:r>
      <w:proofErr w:type="spellStart"/>
      <w:r>
        <w:rPr>
          <w:rFonts w:ascii="Arial" w:hAnsi="Arial" w:cs="Arial"/>
          <w:lang w:val="en-US"/>
        </w:rPr>
        <w:t>kuna</w:t>
      </w:r>
      <w:proofErr w:type="spellEnd"/>
      <w:r>
        <w:rPr>
          <w:rFonts w:ascii="Arial" w:hAnsi="Arial" w:cs="Arial"/>
          <w:lang w:val="en-US"/>
        </w:rPr>
        <w:t xml:space="preserve"> </w:t>
      </w:r>
      <w:proofErr w:type="spellStart"/>
      <w:r>
        <w:rPr>
          <w:rFonts w:ascii="Arial" w:hAnsi="Arial" w:cs="Arial"/>
          <w:lang w:val="en-US"/>
        </w:rPr>
        <w:t>po</w:t>
      </w:r>
      <w:proofErr w:type="spellEnd"/>
      <w:r>
        <w:rPr>
          <w:rFonts w:ascii="Arial" w:hAnsi="Arial" w:cs="Arial"/>
          <w:lang w:val="en-US"/>
        </w:rPr>
        <w:t xml:space="preserve"> </w:t>
      </w:r>
      <w:proofErr w:type="spellStart"/>
      <w:r>
        <w:rPr>
          <w:rFonts w:ascii="Arial" w:hAnsi="Arial" w:cs="Arial"/>
          <w:lang w:val="en-US"/>
        </w:rPr>
        <w:t>novorođenčetu</w:t>
      </w:r>
      <w:proofErr w:type="spellEnd"/>
      <w:r>
        <w:rPr>
          <w:rFonts w:ascii="Arial" w:hAnsi="Arial" w:cs="Arial"/>
          <w:lang w:val="en-US"/>
        </w:rPr>
        <w:t>.</w:t>
      </w:r>
    </w:p>
    <w:p w:rsidR="00FD7B36" w:rsidRPr="00140CAE" w:rsidRDefault="00FD7B36" w:rsidP="00FD7B36">
      <w:pPr>
        <w:rPr>
          <w:rFonts w:ascii="Arial" w:hAnsi="Arial" w:cs="Arial"/>
          <w:lang w:val="en-US"/>
        </w:rPr>
      </w:pPr>
    </w:p>
    <w:p w:rsidR="00FD7B36" w:rsidRPr="00140CAE" w:rsidRDefault="00FD7B36" w:rsidP="00FD7B36">
      <w:pPr>
        <w:rPr>
          <w:rFonts w:ascii="Arial" w:hAnsi="Arial" w:cs="Arial"/>
          <w:b/>
        </w:rPr>
      </w:pPr>
      <w:r w:rsidRPr="00140CAE">
        <w:rPr>
          <w:rFonts w:ascii="Arial" w:hAnsi="Arial" w:cs="Arial"/>
          <w:b/>
          <w:lang w:val="en-US"/>
        </w:rPr>
        <w:t>0</w:t>
      </w:r>
      <w:r>
        <w:rPr>
          <w:rFonts w:ascii="Arial" w:hAnsi="Arial" w:cs="Arial"/>
          <w:b/>
          <w:lang w:val="en-US"/>
        </w:rPr>
        <w:t>5</w:t>
      </w:r>
      <w:r w:rsidRPr="00140CAE">
        <w:rPr>
          <w:rFonts w:ascii="Arial" w:hAnsi="Arial" w:cs="Arial"/>
          <w:b/>
          <w:lang w:val="en-US"/>
        </w:rPr>
        <w:t xml:space="preserve">. </w:t>
      </w:r>
      <w:proofErr w:type="spellStart"/>
      <w:r w:rsidRPr="00140CAE">
        <w:rPr>
          <w:rFonts w:ascii="Arial" w:hAnsi="Arial" w:cs="Arial"/>
          <w:b/>
          <w:lang w:val="en-US"/>
        </w:rPr>
        <w:t>Sufinanciranje</w:t>
      </w:r>
      <w:proofErr w:type="spellEnd"/>
      <w:r w:rsidRPr="00140CAE">
        <w:rPr>
          <w:rFonts w:ascii="Arial" w:hAnsi="Arial" w:cs="Arial"/>
          <w:b/>
        </w:rPr>
        <w:t xml:space="preserve"> </w:t>
      </w:r>
      <w:r>
        <w:rPr>
          <w:rFonts w:ascii="Arial" w:hAnsi="Arial" w:cs="Arial"/>
          <w:b/>
        </w:rPr>
        <w:t>dječjeg vrtića</w:t>
      </w:r>
      <w:r w:rsidRPr="00140CAE">
        <w:rPr>
          <w:rFonts w:ascii="Arial" w:hAnsi="Arial" w:cs="Arial"/>
          <w:b/>
        </w:rPr>
        <w:tab/>
        <w:t xml:space="preserve">    </w:t>
      </w:r>
      <w:r w:rsidRPr="00140CAE">
        <w:rPr>
          <w:rFonts w:ascii="Arial" w:hAnsi="Arial" w:cs="Arial"/>
          <w:b/>
        </w:rPr>
        <w:tab/>
      </w:r>
      <w:r w:rsidRPr="00140CAE">
        <w:rPr>
          <w:rFonts w:ascii="Arial" w:hAnsi="Arial" w:cs="Arial"/>
          <w:b/>
        </w:rPr>
        <w:tab/>
      </w:r>
      <w:r w:rsidRPr="00140CAE">
        <w:rPr>
          <w:rFonts w:ascii="Arial" w:hAnsi="Arial" w:cs="Arial"/>
          <w:b/>
        </w:rPr>
        <w:tab/>
      </w:r>
      <w:r w:rsidRPr="00140CAE">
        <w:rPr>
          <w:rFonts w:ascii="Arial" w:hAnsi="Arial" w:cs="Arial"/>
          <w:b/>
        </w:rPr>
        <w:tab/>
      </w:r>
      <w:r>
        <w:rPr>
          <w:rFonts w:ascii="Arial" w:hAnsi="Arial" w:cs="Arial"/>
          <w:b/>
        </w:rPr>
        <w:t xml:space="preserve">  116</w:t>
      </w:r>
      <w:r w:rsidRPr="00140CAE">
        <w:rPr>
          <w:rFonts w:ascii="Arial" w:hAnsi="Arial" w:cs="Arial"/>
          <w:b/>
        </w:rPr>
        <w:t xml:space="preserve">.000,00 </w:t>
      </w:r>
      <w:proofErr w:type="spellStart"/>
      <w:r w:rsidRPr="00140CAE">
        <w:rPr>
          <w:rFonts w:ascii="Arial" w:hAnsi="Arial" w:cs="Arial"/>
          <w:b/>
          <w:lang w:val="en-US"/>
        </w:rPr>
        <w:t>kn</w:t>
      </w:r>
      <w:proofErr w:type="spellEnd"/>
    </w:p>
    <w:p w:rsidR="00FD7B36" w:rsidRDefault="00FD7B36" w:rsidP="00FD7B36">
      <w:pPr>
        <w:jc w:val="both"/>
        <w:rPr>
          <w:rFonts w:ascii="Arial" w:hAnsi="Arial" w:cs="Arial"/>
          <w:b/>
        </w:rPr>
      </w:pPr>
      <w:r w:rsidRPr="00140CAE">
        <w:rPr>
          <w:rFonts w:ascii="Arial" w:hAnsi="Arial" w:cs="Arial"/>
          <w:b/>
        </w:rPr>
        <w:t xml:space="preserve">    </w:t>
      </w:r>
      <w:r>
        <w:rPr>
          <w:rFonts w:ascii="Arial" w:hAnsi="Arial" w:cs="Arial"/>
          <w:bCs/>
        </w:rPr>
        <w:t>- povećanje za 26.000,00 kuna</w:t>
      </w:r>
    </w:p>
    <w:p w:rsidR="00FD7B36" w:rsidRDefault="00FD7B36" w:rsidP="00FD7B36">
      <w:pPr>
        <w:jc w:val="both"/>
        <w:rPr>
          <w:rFonts w:ascii="Arial" w:hAnsi="Arial" w:cs="Arial"/>
        </w:rPr>
      </w:pPr>
      <w:r>
        <w:rPr>
          <w:rFonts w:ascii="Arial" w:hAnsi="Arial" w:cs="Arial"/>
          <w:bCs/>
        </w:rPr>
        <w:t xml:space="preserve">    </w:t>
      </w:r>
      <w:r w:rsidRPr="00DE3C76">
        <w:rPr>
          <w:rFonts w:ascii="Arial" w:hAnsi="Arial" w:cs="Arial"/>
          <w:bCs/>
        </w:rPr>
        <w:t>-</w:t>
      </w:r>
      <w:r w:rsidRPr="00140CAE">
        <w:rPr>
          <w:rFonts w:ascii="Arial" w:hAnsi="Arial" w:cs="Arial"/>
        </w:rPr>
        <w:t xml:space="preserve">Općina </w:t>
      </w:r>
      <w:r>
        <w:rPr>
          <w:rFonts w:ascii="Arial" w:hAnsi="Arial" w:cs="Arial"/>
        </w:rPr>
        <w:t xml:space="preserve">Gornji </w:t>
      </w:r>
      <w:proofErr w:type="spellStart"/>
      <w:r>
        <w:rPr>
          <w:rFonts w:ascii="Arial" w:hAnsi="Arial" w:cs="Arial"/>
        </w:rPr>
        <w:t>Bogićevci</w:t>
      </w:r>
      <w:proofErr w:type="spellEnd"/>
      <w:r w:rsidRPr="00140CAE">
        <w:rPr>
          <w:rFonts w:ascii="Arial" w:hAnsi="Arial" w:cs="Arial"/>
        </w:rPr>
        <w:t xml:space="preserve"> </w:t>
      </w:r>
      <w:r>
        <w:rPr>
          <w:rFonts w:ascii="Arial" w:hAnsi="Arial" w:cs="Arial"/>
        </w:rPr>
        <w:t>je su</w:t>
      </w:r>
      <w:r w:rsidRPr="00140CAE">
        <w:rPr>
          <w:rFonts w:ascii="Arial" w:hAnsi="Arial" w:cs="Arial"/>
        </w:rPr>
        <w:t>financira</w:t>
      </w:r>
      <w:r>
        <w:rPr>
          <w:rFonts w:ascii="Arial" w:hAnsi="Arial" w:cs="Arial"/>
        </w:rPr>
        <w:t>la</w:t>
      </w:r>
      <w:r w:rsidRPr="00140CAE">
        <w:rPr>
          <w:rFonts w:ascii="Arial" w:hAnsi="Arial" w:cs="Arial"/>
        </w:rPr>
        <w:t xml:space="preserve">  </w:t>
      </w:r>
      <w:r>
        <w:rPr>
          <w:rFonts w:ascii="Arial" w:hAnsi="Arial" w:cs="Arial"/>
        </w:rPr>
        <w:t>boravak djece u vrtiću</w:t>
      </w:r>
      <w:r w:rsidRPr="00140CAE">
        <w:rPr>
          <w:rFonts w:ascii="Arial" w:hAnsi="Arial" w:cs="Arial"/>
        </w:rPr>
        <w:t xml:space="preserve"> koja imaju prebivalište na području općine </w:t>
      </w:r>
      <w:r>
        <w:rPr>
          <w:rFonts w:ascii="Arial" w:hAnsi="Arial" w:cs="Arial"/>
        </w:rPr>
        <w:t xml:space="preserve">Gornji </w:t>
      </w:r>
      <w:proofErr w:type="spellStart"/>
      <w:r>
        <w:rPr>
          <w:rFonts w:ascii="Arial" w:hAnsi="Arial" w:cs="Arial"/>
        </w:rPr>
        <w:t>Bogićevci</w:t>
      </w:r>
      <w:proofErr w:type="spellEnd"/>
      <w:r w:rsidRPr="00140CAE">
        <w:rPr>
          <w:rFonts w:ascii="Arial" w:hAnsi="Arial" w:cs="Arial"/>
          <w:b/>
        </w:rPr>
        <w:t xml:space="preserve"> </w:t>
      </w:r>
      <w:r>
        <w:rPr>
          <w:rFonts w:ascii="Arial" w:hAnsi="Arial" w:cs="Arial"/>
        </w:rPr>
        <w:t>u iznosu od 1.000,00 kuna ekonomske cijene mjesečno za svako dijete do rujna 2021. godine i po ovoj odluci izdvojeno 67.000,00 kuna. Ostatak do pune ekonomske cijene plaćali su roditelji/skrbnici</w:t>
      </w:r>
    </w:p>
    <w:p w:rsidR="00FD7B36" w:rsidRPr="00140CAE" w:rsidRDefault="00FD7B36" w:rsidP="00FD7B36">
      <w:pPr>
        <w:jc w:val="both"/>
        <w:rPr>
          <w:rFonts w:ascii="Arial" w:hAnsi="Arial" w:cs="Arial"/>
        </w:rPr>
      </w:pPr>
      <w:r>
        <w:rPr>
          <w:rFonts w:ascii="Arial" w:hAnsi="Arial" w:cs="Arial"/>
        </w:rPr>
        <w:t xml:space="preserve">- od rujna 2021. godine sufinancira se rad Dječjeg vrtića  u </w:t>
      </w:r>
      <w:proofErr w:type="spellStart"/>
      <w:r>
        <w:rPr>
          <w:rFonts w:ascii="Arial" w:hAnsi="Arial" w:cs="Arial"/>
        </w:rPr>
        <w:t>Okučanima</w:t>
      </w:r>
      <w:proofErr w:type="spellEnd"/>
      <w:r>
        <w:rPr>
          <w:rFonts w:ascii="Arial" w:hAnsi="Arial" w:cs="Arial"/>
        </w:rPr>
        <w:t xml:space="preserve"> (plaće teta, materijalne troškove) za jednu grupu djece. Participacija roditelja će biti 500,00 kuna fiksno, a razliku do pune ekonomske cijene podmiruje Općina. </w:t>
      </w:r>
    </w:p>
    <w:p w:rsidR="00FD7B36" w:rsidRPr="00140CAE" w:rsidRDefault="00FD7B36" w:rsidP="00FD7B36">
      <w:pPr>
        <w:rPr>
          <w:rFonts w:ascii="Arial" w:hAnsi="Arial" w:cs="Arial"/>
        </w:rPr>
      </w:pPr>
    </w:p>
    <w:p w:rsidR="00FD7B36" w:rsidRPr="00140CAE" w:rsidRDefault="00FD7B36" w:rsidP="00FD7B36">
      <w:pPr>
        <w:rPr>
          <w:rFonts w:ascii="Arial" w:hAnsi="Arial" w:cs="Arial"/>
          <w:b/>
        </w:rPr>
      </w:pPr>
      <w:bookmarkStart w:id="16" w:name="_Hlk28008056"/>
      <w:r>
        <w:rPr>
          <w:rFonts w:ascii="Arial" w:hAnsi="Arial" w:cs="Arial"/>
          <w:b/>
        </w:rPr>
        <w:t>06</w:t>
      </w:r>
      <w:r w:rsidRPr="00140CAE">
        <w:rPr>
          <w:rFonts w:ascii="Arial" w:hAnsi="Arial" w:cs="Arial"/>
          <w:b/>
        </w:rPr>
        <w:t xml:space="preserve">. </w:t>
      </w:r>
      <w:r>
        <w:rPr>
          <w:rFonts w:ascii="Arial" w:hAnsi="Arial" w:cs="Arial"/>
          <w:b/>
        </w:rPr>
        <w:t>F</w:t>
      </w:r>
      <w:r w:rsidRPr="00140CAE">
        <w:rPr>
          <w:rFonts w:ascii="Arial" w:hAnsi="Arial" w:cs="Arial"/>
          <w:b/>
        </w:rPr>
        <w:t xml:space="preserve">inanciranje nabave </w:t>
      </w:r>
      <w:r>
        <w:rPr>
          <w:rFonts w:ascii="Arial" w:hAnsi="Arial" w:cs="Arial"/>
          <w:b/>
        </w:rPr>
        <w:t xml:space="preserve">radnih materijala (1.-8.razred)   </w:t>
      </w:r>
      <w:r w:rsidRPr="00140CAE">
        <w:rPr>
          <w:rFonts w:ascii="Arial" w:hAnsi="Arial" w:cs="Arial"/>
          <w:b/>
        </w:rPr>
        <w:t xml:space="preserve">           </w:t>
      </w:r>
      <w:r>
        <w:rPr>
          <w:rFonts w:ascii="Arial" w:hAnsi="Arial" w:cs="Arial"/>
          <w:b/>
        </w:rPr>
        <w:t xml:space="preserve">     65.462</w:t>
      </w:r>
      <w:r w:rsidRPr="00140CAE">
        <w:rPr>
          <w:rFonts w:ascii="Arial" w:hAnsi="Arial" w:cs="Arial"/>
          <w:b/>
        </w:rPr>
        <w:t>,00 kn</w:t>
      </w:r>
    </w:p>
    <w:bookmarkEnd w:id="16"/>
    <w:p w:rsidR="00FD7B36" w:rsidRDefault="00FD7B36" w:rsidP="00FD7B36">
      <w:pPr>
        <w:jc w:val="both"/>
        <w:rPr>
          <w:rFonts w:ascii="Arial" w:hAnsi="Arial" w:cs="Arial"/>
        </w:rPr>
      </w:pPr>
      <w:r w:rsidRPr="00140CAE">
        <w:rPr>
          <w:rFonts w:ascii="Arial" w:hAnsi="Arial" w:cs="Arial"/>
        </w:rPr>
        <w:t xml:space="preserve">  </w:t>
      </w:r>
      <w:r>
        <w:rPr>
          <w:rFonts w:ascii="Arial" w:hAnsi="Arial" w:cs="Arial"/>
        </w:rPr>
        <w:t>- povećanje za 12.462,00 kuna, prema konačnom obračunu troškova</w:t>
      </w:r>
      <w:r w:rsidRPr="00140CAE">
        <w:rPr>
          <w:rFonts w:ascii="Arial" w:hAnsi="Arial" w:cs="Arial"/>
        </w:rPr>
        <w:t xml:space="preserve">     </w:t>
      </w:r>
    </w:p>
    <w:p w:rsidR="00FD7B36" w:rsidRDefault="00FD7B36" w:rsidP="00FD7B36">
      <w:pPr>
        <w:jc w:val="both"/>
        <w:rPr>
          <w:rFonts w:ascii="Arial" w:hAnsi="Arial" w:cs="Arial"/>
        </w:rPr>
      </w:pPr>
      <w:r>
        <w:rPr>
          <w:rFonts w:ascii="Arial" w:hAnsi="Arial" w:cs="Arial"/>
        </w:rPr>
        <w:t xml:space="preserve">  - </w:t>
      </w:r>
      <w:r w:rsidRPr="00140CAE">
        <w:rPr>
          <w:rFonts w:ascii="Arial" w:hAnsi="Arial" w:cs="Arial"/>
        </w:rPr>
        <w:t xml:space="preserve">Općina </w:t>
      </w:r>
      <w:r>
        <w:rPr>
          <w:rFonts w:ascii="Arial" w:hAnsi="Arial" w:cs="Arial"/>
        </w:rPr>
        <w:t xml:space="preserve">Gornji </w:t>
      </w:r>
      <w:proofErr w:type="spellStart"/>
      <w:r>
        <w:rPr>
          <w:rFonts w:ascii="Arial" w:hAnsi="Arial" w:cs="Arial"/>
        </w:rPr>
        <w:t>Bogićevci</w:t>
      </w:r>
      <w:proofErr w:type="spellEnd"/>
      <w:r w:rsidRPr="00140CAE">
        <w:rPr>
          <w:rFonts w:ascii="Arial" w:hAnsi="Arial" w:cs="Arial"/>
        </w:rPr>
        <w:t xml:space="preserve"> sufinancira nabavu </w:t>
      </w:r>
      <w:r>
        <w:rPr>
          <w:rFonts w:ascii="Arial" w:hAnsi="Arial" w:cs="Arial"/>
        </w:rPr>
        <w:t>radnih materijala</w:t>
      </w:r>
      <w:r w:rsidRPr="00140CAE">
        <w:rPr>
          <w:rFonts w:ascii="Arial" w:hAnsi="Arial" w:cs="Arial"/>
        </w:rPr>
        <w:t xml:space="preserve"> učenicima  osnovnih škola</w:t>
      </w:r>
      <w:r>
        <w:rPr>
          <w:rFonts w:ascii="Arial" w:hAnsi="Arial" w:cs="Arial"/>
        </w:rPr>
        <w:t xml:space="preserve"> od 1. do 8. razreda</w:t>
      </w:r>
      <w:r w:rsidRPr="00140CAE">
        <w:rPr>
          <w:rFonts w:ascii="Arial" w:hAnsi="Arial" w:cs="Arial"/>
        </w:rPr>
        <w:t xml:space="preserve"> koji imaju prebivalište na području općine</w:t>
      </w:r>
      <w:r>
        <w:rPr>
          <w:rFonts w:ascii="Arial" w:hAnsi="Arial" w:cs="Arial"/>
        </w:rPr>
        <w:t xml:space="preserve">   Gornji </w:t>
      </w:r>
      <w:proofErr w:type="spellStart"/>
      <w:r>
        <w:rPr>
          <w:rFonts w:ascii="Arial" w:hAnsi="Arial" w:cs="Arial"/>
        </w:rPr>
        <w:t>Bogićevci</w:t>
      </w:r>
      <w:proofErr w:type="spellEnd"/>
      <w:r w:rsidRPr="00140CAE">
        <w:rPr>
          <w:rFonts w:ascii="Arial" w:hAnsi="Arial" w:cs="Arial"/>
        </w:rPr>
        <w:t xml:space="preserve"> za   školsku 20</w:t>
      </w:r>
      <w:r>
        <w:rPr>
          <w:rFonts w:ascii="Arial" w:hAnsi="Arial" w:cs="Arial"/>
        </w:rPr>
        <w:t>21</w:t>
      </w:r>
      <w:r w:rsidRPr="00140CAE">
        <w:rPr>
          <w:rFonts w:ascii="Arial" w:hAnsi="Arial" w:cs="Arial"/>
        </w:rPr>
        <w:t>./20</w:t>
      </w:r>
      <w:r>
        <w:rPr>
          <w:rFonts w:ascii="Arial" w:hAnsi="Arial" w:cs="Arial"/>
        </w:rPr>
        <w:t>22</w:t>
      </w:r>
      <w:r w:rsidRPr="00140CAE">
        <w:rPr>
          <w:rFonts w:ascii="Arial" w:hAnsi="Arial" w:cs="Arial"/>
        </w:rPr>
        <w:t>. godinu, u skladu s osiguranim sredstvima u Proračunu</w:t>
      </w:r>
    </w:p>
    <w:p w:rsidR="00FD7B36" w:rsidRDefault="00FD7B36" w:rsidP="00FD7B36">
      <w:pPr>
        <w:rPr>
          <w:rFonts w:ascii="Arial" w:hAnsi="Arial" w:cs="Arial"/>
        </w:rPr>
      </w:pPr>
    </w:p>
    <w:p w:rsidR="00FD7B36" w:rsidRDefault="00FD7B36" w:rsidP="00FD7B36">
      <w:pPr>
        <w:rPr>
          <w:rFonts w:ascii="Arial" w:hAnsi="Arial" w:cs="Arial"/>
          <w:b/>
        </w:rPr>
      </w:pPr>
      <w:r>
        <w:rPr>
          <w:rFonts w:ascii="Arial" w:hAnsi="Arial" w:cs="Arial"/>
          <w:b/>
        </w:rPr>
        <w:t>06</w:t>
      </w:r>
      <w:r w:rsidRPr="00140CAE">
        <w:rPr>
          <w:rFonts w:ascii="Arial" w:hAnsi="Arial" w:cs="Arial"/>
          <w:b/>
        </w:rPr>
        <w:t xml:space="preserve">. </w:t>
      </w:r>
      <w:r>
        <w:rPr>
          <w:rFonts w:ascii="Arial" w:hAnsi="Arial" w:cs="Arial"/>
          <w:b/>
        </w:rPr>
        <w:t>Suf</w:t>
      </w:r>
      <w:r w:rsidRPr="00140CAE">
        <w:rPr>
          <w:rFonts w:ascii="Arial" w:hAnsi="Arial" w:cs="Arial"/>
          <w:b/>
        </w:rPr>
        <w:t xml:space="preserve">inanciranje </w:t>
      </w:r>
      <w:r>
        <w:rPr>
          <w:rFonts w:ascii="Arial" w:hAnsi="Arial" w:cs="Arial"/>
          <w:b/>
        </w:rPr>
        <w:t xml:space="preserve">prijevoza srednjoškolcima                     </w:t>
      </w:r>
      <w:r w:rsidRPr="00140CAE">
        <w:rPr>
          <w:rFonts w:ascii="Arial" w:hAnsi="Arial" w:cs="Arial"/>
          <w:b/>
        </w:rPr>
        <w:t xml:space="preserve">           </w:t>
      </w:r>
      <w:r>
        <w:rPr>
          <w:rFonts w:ascii="Arial" w:hAnsi="Arial" w:cs="Arial"/>
          <w:b/>
        </w:rPr>
        <w:t xml:space="preserve">  57.600</w:t>
      </w:r>
      <w:r w:rsidRPr="00140CAE">
        <w:rPr>
          <w:rFonts w:ascii="Arial" w:hAnsi="Arial" w:cs="Arial"/>
          <w:b/>
        </w:rPr>
        <w:t>,00 kn</w:t>
      </w:r>
    </w:p>
    <w:p w:rsidR="00FD7B36" w:rsidRPr="00833BD1" w:rsidRDefault="00FD7B36" w:rsidP="00FD7B36">
      <w:pPr>
        <w:rPr>
          <w:rFonts w:ascii="Arial" w:hAnsi="Arial" w:cs="Arial"/>
          <w:bCs/>
        </w:rPr>
      </w:pPr>
      <w:r>
        <w:rPr>
          <w:rFonts w:ascii="Arial" w:hAnsi="Arial" w:cs="Arial"/>
          <w:b/>
        </w:rPr>
        <w:tab/>
      </w:r>
      <w:r w:rsidRPr="00833BD1">
        <w:rPr>
          <w:rFonts w:ascii="Arial" w:hAnsi="Arial" w:cs="Arial"/>
          <w:bCs/>
        </w:rPr>
        <w:t xml:space="preserve">- </w:t>
      </w:r>
      <w:r>
        <w:rPr>
          <w:rFonts w:ascii="Arial" w:hAnsi="Arial" w:cs="Arial"/>
          <w:bCs/>
        </w:rPr>
        <w:t xml:space="preserve">povećanje za 12.600,00 kuna, </w:t>
      </w:r>
    </w:p>
    <w:p w:rsidR="00FD7B36" w:rsidRDefault="00FD7B36" w:rsidP="00FD7B36">
      <w:pPr>
        <w:jc w:val="both"/>
        <w:rPr>
          <w:rFonts w:ascii="Arial" w:hAnsi="Arial" w:cs="Arial"/>
          <w:bCs/>
        </w:rPr>
      </w:pPr>
      <w:r>
        <w:rPr>
          <w:rFonts w:ascii="Arial" w:hAnsi="Arial" w:cs="Arial"/>
          <w:bCs/>
        </w:rPr>
        <w:tab/>
        <w:t>- Općina sufinancira cijenu mjesečne karte u 25%-</w:t>
      </w:r>
      <w:proofErr w:type="spellStart"/>
      <w:r>
        <w:rPr>
          <w:rFonts w:ascii="Arial" w:hAnsi="Arial" w:cs="Arial"/>
          <w:bCs/>
        </w:rPr>
        <w:t>tnom</w:t>
      </w:r>
      <w:proofErr w:type="spellEnd"/>
      <w:r>
        <w:rPr>
          <w:rFonts w:ascii="Arial" w:hAnsi="Arial" w:cs="Arial"/>
          <w:bCs/>
        </w:rPr>
        <w:t xml:space="preserve"> iznosu od ukupne vrijednosti karte. Plaćanje se vrši </w:t>
      </w:r>
      <w:proofErr w:type="spellStart"/>
      <w:r>
        <w:rPr>
          <w:rFonts w:ascii="Arial" w:hAnsi="Arial" w:cs="Arial"/>
          <w:bCs/>
        </w:rPr>
        <w:t>mjesećno</w:t>
      </w:r>
      <w:proofErr w:type="spellEnd"/>
      <w:r>
        <w:rPr>
          <w:rFonts w:ascii="Arial" w:hAnsi="Arial" w:cs="Arial"/>
          <w:bCs/>
        </w:rPr>
        <w:t xml:space="preserve"> prema fakturi prijevoznika, </w:t>
      </w:r>
    </w:p>
    <w:p w:rsidR="00FD7B36" w:rsidRDefault="00FD7B36" w:rsidP="00FD7B36">
      <w:pPr>
        <w:ind w:firstLine="708"/>
        <w:jc w:val="both"/>
        <w:rPr>
          <w:rFonts w:ascii="Arial" w:hAnsi="Arial" w:cs="Arial"/>
          <w:bCs/>
        </w:rPr>
      </w:pPr>
      <w:r>
        <w:rPr>
          <w:rFonts w:ascii="Arial" w:hAnsi="Arial" w:cs="Arial"/>
          <w:bCs/>
        </w:rPr>
        <w:t>- prema dostavljenoj putnoj karti ako srednjoškolac putuje izvan županije Brodsko-posavske do rujna 2021.g.</w:t>
      </w:r>
    </w:p>
    <w:p w:rsidR="00FD7B36" w:rsidRPr="00962138" w:rsidRDefault="00FD7B36" w:rsidP="00FD7B36">
      <w:pPr>
        <w:jc w:val="both"/>
        <w:rPr>
          <w:rFonts w:ascii="Arial" w:hAnsi="Arial" w:cs="Arial"/>
          <w:bCs/>
        </w:rPr>
      </w:pPr>
      <w:r>
        <w:rPr>
          <w:rFonts w:ascii="Arial" w:hAnsi="Arial" w:cs="Arial"/>
          <w:bCs/>
        </w:rPr>
        <w:tab/>
        <w:t xml:space="preserve">- od rujna 2021. godine isplaćivat će se svima srednjoškolcima koji nisu obuhvaćeni prijevozom </w:t>
      </w:r>
      <w:proofErr w:type="spellStart"/>
      <w:r>
        <w:rPr>
          <w:rFonts w:ascii="Arial" w:hAnsi="Arial" w:cs="Arial"/>
          <w:bCs/>
        </w:rPr>
        <w:t>Slavonijabus</w:t>
      </w:r>
      <w:proofErr w:type="spellEnd"/>
      <w:r>
        <w:rPr>
          <w:rFonts w:ascii="Arial" w:hAnsi="Arial" w:cs="Arial"/>
          <w:bCs/>
        </w:rPr>
        <w:t xml:space="preserve"> isti iznos koji je izdvojen po jednom srednjoškolcu po fakturi </w:t>
      </w:r>
      <w:proofErr w:type="spellStart"/>
      <w:r>
        <w:rPr>
          <w:rFonts w:ascii="Arial" w:hAnsi="Arial" w:cs="Arial"/>
          <w:bCs/>
        </w:rPr>
        <w:t>Slavonijabus</w:t>
      </w:r>
      <w:proofErr w:type="spellEnd"/>
      <w:r>
        <w:rPr>
          <w:rFonts w:ascii="Arial" w:hAnsi="Arial" w:cs="Arial"/>
          <w:bCs/>
        </w:rPr>
        <w:t>.</w:t>
      </w:r>
    </w:p>
    <w:p w:rsidR="00FD7B36" w:rsidRPr="00F91085" w:rsidRDefault="00FD7B36" w:rsidP="00FD7B36">
      <w:pPr>
        <w:rPr>
          <w:rFonts w:ascii="Arial" w:hAnsi="Arial" w:cs="Arial"/>
        </w:rPr>
      </w:pPr>
    </w:p>
    <w:p w:rsidR="00FD7B36" w:rsidRPr="00140CAE" w:rsidRDefault="00FD7B36" w:rsidP="00FD7B36">
      <w:pPr>
        <w:jc w:val="center"/>
        <w:rPr>
          <w:rFonts w:ascii="Arial" w:hAnsi="Arial" w:cs="Arial"/>
          <w:b/>
          <w:bCs/>
          <w:lang w:val="en-US"/>
        </w:rPr>
      </w:pPr>
      <w:proofErr w:type="spellStart"/>
      <w:r w:rsidRPr="00140CAE">
        <w:rPr>
          <w:rFonts w:ascii="Arial" w:hAnsi="Arial" w:cs="Arial"/>
          <w:b/>
          <w:bCs/>
          <w:lang w:val="en-US"/>
        </w:rPr>
        <w:t>Članak</w:t>
      </w:r>
      <w:proofErr w:type="spellEnd"/>
      <w:r w:rsidRPr="00140CAE">
        <w:rPr>
          <w:rFonts w:ascii="Arial" w:hAnsi="Arial" w:cs="Arial"/>
          <w:b/>
          <w:bCs/>
          <w:lang w:val="en-US"/>
        </w:rPr>
        <w:t xml:space="preserve"> 3. </w:t>
      </w:r>
    </w:p>
    <w:p w:rsidR="00FD7B36" w:rsidRPr="00140CAE" w:rsidRDefault="00FD7B36" w:rsidP="00FD7B36">
      <w:pPr>
        <w:jc w:val="center"/>
        <w:rPr>
          <w:rFonts w:ascii="Arial" w:hAnsi="Arial" w:cs="Arial"/>
          <w:b/>
          <w:bCs/>
        </w:rPr>
      </w:pPr>
    </w:p>
    <w:p w:rsidR="00FD7B36" w:rsidRPr="00140CAE" w:rsidRDefault="00FD7B36" w:rsidP="00FD7B36">
      <w:pPr>
        <w:ind w:firstLine="708"/>
        <w:jc w:val="both"/>
        <w:rPr>
          <w:rFonts w:ascii="Arial" w:hAnsi="Arial" w:cs="Arial"/>
        </w:rPr>
      </w:pPr>
      <w:r w:rsidRPr="00140CAE">
        <w:rPr>
          <w:rFonts w:ascii="Arial" w:hAnsi="Arial" w:cs="Arial"/>
        </w:rPr>
        <w:t xml:space="preserve"> Ov</w:t>
      </w:r>
      <w:r>
        <w:rPr>
          <w:rFonts w:ascii="Arial" w:hAnsi="Arial" w:cs="Arial"/>
        </w:rPr>
        <w:t>e prve izmjene</w:t>
      </w:r>
      <w:r w:rsidRPr="00140CAE">
        <w:rPr>
          <w:rFonts w:ascii="Arial" w:hAnsi="Arial" w:cs="Arial"/>
        </w:rPr>
        <w:t xml:space="preserve"> Program</w:t>
      </w:r>
      <w:r>
        <w:rPr>
          <w:rFonts w:ascii="Arial" w:hAnsi="Arial" w:cs="Arial"/>
        </w:rPr>
        <w:t xml:space="preserve">a javnih potreba socijalne skrbi općine Gornji </w:t>
      </w:r>
      <w:proofErr w:type="spellStart"/>
      <w:r>
        <w:rPr>
          <w:rFonts w:ascii="Arial" w:hAnsi="Arial" w:cs="Arial"/>
        </w:rPr>
        <w:t>Bogićevci</w:t>
      </w:r>
      <w:proofErr w:type="spellEnd"/>
      <w:r>
        <w:rPr>
          <w:rFonts w:ascii="Arial" w:hAnsi="Arial" w:cs="Arial"/>
        </w:rPr>
        <w:t xml:space="preserve"> za 2021.g.</w:t>
      </w:r>
      <w:r w:rsidRPr="00140CAE">
        <w:rPr>
          <w:rFonts w:ascii="Arial" w:hAnsi="Arial" w:cs="Arial"/>
        </w:rPr>
        <w:t xml:space="preserve"> </w:t>
      </w:r>
      <w:r w:rsidRPr="00140CAE">
        <w:rPr>
          <w:rFonts w:ascii="Arial" w:hAnsi="Arial" w:cs="Arial"/>
          <w:lang w:val="hr-BA"/>
        </w:rPr>
        <w:t xml:space="preserve">objaviti će se u </w:t>
      </w:r>
      <w:r w:rsidRPr="00140CAE">
        <w:rPr>
          <w:rFonts w:ascii="Arial" w:hAnsi="Arial" w:cs="Arial"/>
        </w:rPr>
        <w:t>“</w:t>
      </w:r>
      <w:proofErr w:type="spellStart"/>
      <w:r w:rsidRPr="00140CAE">
        <w:rPr>
          <w:rFonts w:ascii="Arial" w:hAnsi="Arial" w:cs="Arial"/>
          <w:lang w:val="en-US"/>
        </w:rPr>
        <w:t>Slu</w:t>
      </w:r>
      <w:proofErr w:type="spellEnd"/>
      <w:r w:rsidRPr="00140CAE">
        <w:rPr>
          <w:rFonts w:ascii="Arial" w:hAnsi="Arial" w:cs="Arial"/>
        </w:rPr>
        <w:t>ž</w:t>
      </w:r>
      <w:proofErr w:type="spellStart"/>
      <w:r w:rsidRPr="00140CAE">
        <w:rPr>
          <w:rFonts w:ascii="Arial" w:hAnsi="Arial" w:cs="Arial"/>
          <w:lang w:val="en-US"/>
        </w:rPr>
        <w:t>benom</w:t>
      </w:r>
      <w:proofErr w:type="spellEnd"/>
      <w:r w:rsidRPr="00140CAE">
        <w:rPr>
          <w:rFonts w:ascii="Arial" w:hAnsi="Arial" w:cs="Arial"/>
        </w:rPr>
        <w:t xml:space="preserve"> </w:t>
      </w:r>
      <w:proofErr w:type="spellStart"/>
      <w:r w:rsidRPr="00140CAE">
        <w:rPr>
          <w:rFonts w:ascii="Arial" w:hAnsi="Arial" w:cs="Arial"/>
          <w:lang w:val="en-US"/>
        </w:rPr>
        <w:t>glasniku</w:t>
      </w:r>
      <w:proofErr w:type="spellEnd"/>
      <w:r w:rsidRPr="00140CAE">
        <w:rPr>
          <w:rFonts w:ascii="Arial" w:hAnsi="Arial" w:cs="Arial"/>
        </w:rPr>
        <w:t xml:space="preserve"> </w:t>
      </w:r>
      <w:proofErr w:type="spellStart"/>
      <w:r>
        <w:rPr>
          <w:rFonts w:ascii="Arial" w:hAnsi="Arial" w:cs="Arial"/>
          <w:lang w:val="en-US"/>
        </w:rPr>
        <w:t>Općine</w:t>
      </w:r>
      <w:proofErr w:type="spellEnd"/>
      <w:r>
        <w:rPr>
          <w:rFonts w:ascii="Arial" w:hAnsi="Arial" w:cs="Arial"/>
          <w:lang w:val="en-US"/>
        </w:rPr>
        <w:t xml:space="preserve"> </w:t>
      </w:r>
      <w:proofErr w:type="spellStart"/>
      <w:r>
        <w:rPr>
          <w:rFonts w:ascii="Arial" w:hAnsi="Arial" w:cs="Arial"/>
          <w:lang w:val="en-US"/>
        </w:rPr>
        <w:t>Gornji</w:t>
      </w:r>
      <w:proofErr w:type="spellEnd"/>
      <w:r>
        <w:rPr>
          <w:rFonts w:ascii="Arial" w:hAnsi="Arial" w:cs="Arial"/>
          <w:lang w:val="en-US"/>
        </w:rPr>
        <w:t xml:space="preserve"> </w:t>
      </w:r>
      <w:proofErr w:type="spellStart"/>
      <w:r>
        <w:rPr>
          <w:rFonts w:ascii="Arial" w:hAnsi="Arial" w:cs="Arial"/>
          <w:lang w:val="en-US"/>
        </w:rPr>
        <w:t>Bogićevci</w:t>
      </w:r>
      <w:proofErr w:type="spellEnd"/>
      <w:r w:rsidRPr="00140CAE">
        <w:rPr>
          <w:rFonts w:ascii="Arial" w:hAnsi="Arial" w:cs="Arial"/>
        </w:rPr>
        <w:t>”</w:t>
      </w:r>
      <w:r>
        <w:rPr>
          <w:rFonts w:ascii="Arial" w:hAnsi="Arial" w:cs="Arial"/>
        </w:rPr>
        <w:t>, i stupaju na snagu danom donošenja</w:t>
      </w:r>
      <w:r w:rsidRPr="00140CAE">
        <w:rPr>
          <w:rFonts w:ascii="Arial" w:hAnsi="Arial" w:cs="Arial"/>
        </w:rPr>
        <w:t xml:space="preserve">. </w:t>
      </w:r>
    </w:p>
    <w:p w:rsidR="00FD7B36" w:rsidRPr="00140CAE" w:rsidRDefault="00FD7B36" w:rsidP="00FD7B36">
      <w:pPr>
        <w:ind w:firstLine="708"/>
        <w:jc w:val="both"/>
        <w:rPr>
          <w:rFonts w:ascii="Arial" w:hAnsi="Arial" w:cs="Arial"/>
          <w:lang w:val="hr-BA"/>
        </w:rPr>
      </w:pPr>
    </w:p>
    <w:p w:rsidR="00FD7B36" w:rsidRDefault="00FD7B36" w:rsidP="00FD7B36">
      <w:pPr>
        <w:rPr>
          <w:rFonts w:ascii="Arial" w:hAnsi="Arial" w:cs="Arial"/>
          <w:lang w:val="de-DE"/>
        </w:rPr>
      </w:pPr>
    </w:p>
    <w:p w:rsidR="00FD7B36" w:rsidRDefault="00FD7B36" w:rsidP="00FD7B36">
      <w:pPr>
        <w:jc w:val="center"/>
        <w:rPr>
          <w:rFonts w:ascii="Arial" w:hAnsi="Arial" w:cs="Arial"/>
          <w:b/>
          <w:bCs/>
          <w:lang w:val="de-DE"/>
        </w:rPr>
      </w:pPr>
      <w:r>
        <w:rPr>
          <w:rFonts w:ascii="Arial" w:hAnsi="Arial" w:cs="Arial"/>
          <w:b/>
          <w:bCs/>
          <w:lang w:val="de-DE"/>
        </w:rPr>
        <w:t>OPĆINA GORNJI BOGIĆEVCI</w:t>
      </w:r>
    </w:p>
    <w:p w:rsidR="00FD7B36" w:rsidRDefault="00FD7B36" w:rsidP="00FD7B36">
      <w:pPr>
        <w:jc w:val="center"/>
        <w:rPr>
          <w:rFonts w:ascii="Arial" w:hAnsi="Arial" w:cs="Arial"/>
          <w:b/>
          <w:bCs/>
          <w:lang w:val="de-DE"/>
        </w:rPr>
      </w:pPr>
      <w:r>
        <w:rPr>
          <w:rFonts w:ascii="Arial" w:hAnsi="Arial" w:cs="Arial"/>
          <w:b/>
          <w:bCs/>
          <w:lang w:val="de-DE"/>
        </w:rPr>
        <w:t>OPĆINSKO VIJEĆE OPĆINE GORNJI BOGIĆEVCI</w:t>
      </w:r>
    </w:p>
    <w:p w:rsidR="00FD7B36" w:rsidRPr="00F91085" w:rsidRDefault="00FD7B36" w:rsidP="00FD7B36">
      <w:pPr>
        <w:jc w:val="center"/>
        <w:rPr>
          <w:rFonts w:ascii="Arial" w:hAnsi="Arial" w:cs="Arial"/>
          <w:b/>
          <w:bCs/>
          <w:lang w:val="de-DE"/>
        </w:rPr>
      </w:pPr>
    </w:p>
    <w:p w:rsidR="00FD7B36" w:rsidRDefault="00FD7B36" w:rsidP="00FD7B36">
      <w:pPr>
        <w:rPr>
          <w:rFonts w:ascii="Arial" w:hAnsi="Arial" w:cs="Arial"/>
          <w:lang w:val="de-DE"/>
        </w:rPr>
      </w:pPr>
    </w:p>
    <w:p w:rsidR="00FD7B36" w:rsidRPr="00140CAE" w:rsidRDefault="00FD7B36" w:rsidP="00FD7B36">
      <w:pPr>
        <w:rPr>
          <w:rFonts w:ascii="Arial" w:hAnsi="Arial" w:cs="Arial"/>
        </w:rPr>
      </w:pPr>
      <w:r w:rsidRPr="00140CAE">
        <w:rPr>
          <w:rFonts w:ascii="Arial" w:hAnsi="Arial" w:cs="Arial"/>
          <w:lang w:val="de-DE"/>
        </w:rPr>
        <w:t>KLASA</w:t>
      </w:r>
      <w:r w:rsidRPr="00140CAE">
        <w:rPr>
          <w:rFonts w:ascii="Arial" w:hAnsi="Arial" w:cs="Arial"/>
        </w:rPr>
        <w:t>:</w:t>
      </w:r>
      <w:r>
        <w:rPr>
          <w:rFonts w:ascii="Arial" w:hAnsi="Arial" w:cs="Arial"/>
        </w:rPr>
        <w:t xml:space="preserve"> </w:t>
      </w:r>
      <w:r w:rsidRPr="00140CAE">
        <w:rPr>
          <w:rFonts w:ascii="Arial" w:hAnsi="Arial" w:cs="Arial"/>
        </w:rPr>
        <w:t>400-06/</w:t>
      </w:r>
      <w:r>
        <w:rPr>
          <w:rFonts w:ascii="Arial" w:hAnsi="Arial" w:cs="Arial"/>
        </w:rPr>
        <w:t>21</w:t>
      </w:r>
      <w:r w:rsidRPr="00140CAE">
        <w:rPr>
          <w:rFonts w:ascii="Arial" w:hAnsi="Arial" w:cs="Arial"/>
        </w:rPr>
        <w:t>-0</w:t>
      </w:r>
      <w:r>
        <w:rPr>
          <w:rFonts w:ascii="Arial" w:hAnsi="Arial" w:cs="Arial"/>
        </w:rPr>
        <w:t>3/03</w:t>
      </w:r>
    </w:p>
    <w:p w:rsidR="00FD7B36" w:rsidRPr="00140CAE" w:rsidRDefault="00FD7B36" w:rsidP="00FD7B36">
      <w:pPr>
        <w:rPr>
          <w:rFonts w:ascii="Arial" w:hAnsi="Arial" w:cs="Arial"/>
        </w:rPr>
      </w:pPr>
      <w:bookmarkStart w:id="17" w:name="_Hlk57276726"/>
      <w:r w:rsidRPr="00140CAE">
        <w:rPr>
          <w:rFonts w:ascii="Arial" w:hAnsi="Arial" w:cs="Arial"/>
          <w:lang w:val="de-DE"/>
        </w:rPr>
        <w:lastRenderedPageBreak/>
        <w:t>URBROJ</w:t>
      </w:r>
      <w:r w:rsidRPr="00140CAE">
        <w:rPr>
          <w:rFonts w:ascii="Arial" w:hAnsi="Arial" w:cs="Arial"/>
        </w:rPr>
        <w:t>:21</w:t>
      </w:r>
      <w:r>
        <w:rPr>
          <w:rFonts w:ascii="Arial" w:hAnsi="Arial" w:cs="Arial"/>
        </w:rPr>
        <w:t>78</w:t>
      </w:r>
      <w:r w:rsidRPr="00140CAE">
        <w:rPr>
          <w:rFonts w:ascii="Arial" w:hAnsi="Arial" w:cs="Arial"/>
        </w:rPr>
        <w:t>/</w:t>
      </w:r>
      <w:r>
        <w:rPr>
          <w:rFonts w:ascii="Arial" w:hAnsi="Arial" w:cs="Arial"/>
        </w:rPr>
        <w:t>18</w:t>
      </w:r>
      <w:r w:rsidRPr="00140CAE">
        <w:rPr>
          <w:rFonts w:ascii="Arial" w:hAnsi="Arial" w:cs="Arial"/>
        </w:rPr>
        <w:t>-0</w:t>
      </w:r>
      <w:r>
        <w:rPr>
          <w:rFonts w:ascii="Arial" w:hAnsi="Arial" w:cs="Arial"/>
        </w:rPr>
        <w:t>3/21</w:t>
      </w:r>
      <w:r w:rsidRPr="00140CAE">
        <w:rPr>
          <w:rFonts w:ascii="Arial" w:hAnsi="Arial" w:cs="Arial"/>
        </w:rPr>
        <w:t>-</w:t>
      </w:r>
      <w:r>
        <w:rPr>
          <w:rFonts w:ascii="Arial" w:hAnsi="Arial" w:cs="Arial"/>
        </w:rPr>
        <w:t>0</w:t>
      </w:r>
      <w:r w:rsidRPr="00140CAE">
        <w:rPr>
          <w:rFonts w:ascii="Arial" w:hAnsi="Arial" w:cs="Arial"/>
        </w:rPr>
        <w:t>2</w:t>
      </w:r>
      <w:r>
        <w:rPr>
          <w:rFonts w:ascii="Arial" w:hAnsi="Arial" w:cs="Arial"/>
        </w:rPr>
        <w:t>/04</w:t>
      </w:r>
    </w:p>
    <w:bookmarkEnd w:id="17"/>
    <w:p w:rsidR="00FD7B36" w:rsidRPr="00140CAE" w:rsidRDefault="00FD7B36" w:rsidP="00FD7B36">
      <w:pPr>
        <w:rPr>
          <w:rFonts w:ascii="Arial" w:hAnsi="Arial" w:cs="Arial"/>
        </w:rPr>
      </w:pPr>
      <w:proofErr w:type="spellStart"/>
      <w:r>
        <w:rPr>
          <w:rFonts w:ascii="Arial" w:hAnsi="Arial" w:cs="Arial"/>
          <w:lang w:val="en-AU"/>
        </w:rPr>
        <w:t>Gornji</w:t>
      </w:r>
      <w:proofErr w:type="spellEnd"/>
      <w:r>
        <w:rPr>
          <w:rFonts w:ascii="Arial" w:hAnsi="Arial" w:cs="Arial"/>
          <w:lang w:val="en-AU"/>
        </w:rPr>
        <w:t xml:space="preserve"> </w:t>
      </w:r>
      <w:proofErr w:type="spellStart"/>
      <w:r>
        <w:rPr>
          <w:rFonts w:ascii="Arial" w:hAnsi="Arial" w:cs="Arial"/>
          <w:lang w:val="en-AU"/>
        </w:rPr>
        <w:t>Bogićevci</w:t>
      </w:r>
      <w:proofErr w:type="spellEnd"/>
      <w:r w:rsidRPr="00140CAE">
        <w:rPr>
          <w:rFonts w:ascii="Arial" w:hAnsi="Arial" w:cs="Arial"/>
        </w:rPr>
        <w:t xml:space="preserve">, </w:t>
      </w:r>
      <w:r>
        <w:rPr>
          <w:rFonts w:ascii="Arial" w:hAnsi="Arial" w:cs="Arial"/>
        </w:rPr>
        <w:t>14</w:t>
      </w:r>
      <w:r w:rsidRPr="00140CAE">
        <w:rPr>
          <w:rFonts w:ascii="Arial" w:hAnsi="Arial" w:cs="Arial"/>
        </w:rPr>
        <w:t xml:space="preserve">. </w:t>
      </w:r>
      <w:r>
        <w:rPr>
          <w:rFonts w:ascii="Arial" w:hAnsi="Arial" w:cs="Arial"/>
        </w:rPr>
        <w:t>rujna</w:t>
      </w:r>
      <w:r w:rsidRPr="00140CAE">
        <w:rPr>
          <w:rFonts w:ascii="Arial" w:hAnsi="Arial" w:cs="Arial"/>
        </w:rPr>
        <w:t xml:space="preserve"> 20</w:t>
      </w:r>
      <w:r>
        <w:rPr>
          <w:rFonts w:ascii="Arial" w:hAnsi="Arial" w:cs="Arial"/>
        </w:rPr>
        <w:t>21</w:t>
      </w:r>
      <w:r w:rsidRPr="00140CAE">
        <w:rPr>
          <w:rFonts w:ascii="Arial" w:hAnsi="Arial" w:cs="Arial"/>
        </w:rPr>
        <w:t>. godine</w:t>
      </w:r>
    </w:p>
    <w:p w:rsidR="00FD7B36" w:rsidRPr="00140CAE" w:rsidRDefault="00FD7B36" w:rsidP="00FD7B36">
      <w:pPr>
        <w:rPr>
          <w:rFonts w:ascii="Arial" w:hAnsi="Arial" w:cs="Arial"/>
          <w:lang w:val="hr-BA"/>
        </w:rPr>
      </w:pPr>
    </w:p>
    <w:p w:rsidR="00FD7B36" w:rsidRPr="00140CAE" w:rsidRDefault="00FD7B36" w:rsidP="00FD7B36">
      <w:pPr>
        <w:jc w:val="both"/>
        <w:rPr>
          <w:rFonts w:ascii="Arial" w:hAnsi="Arial" w:cs="Arial"/>
        </w:rPr>
      </w:pPr>
    </w:p>
    <w:p w:rsidR="00FD7B36" w:rsidRPr="00140CAE" w:rsidRDefault="00FD7B36" w:rsidP="00FD7B36">
      <w:pPr>
        <w:jc w:val="both"/>
        <w:rPr>
          <w:rFonts w:ascii="Arial" w:hAnsi="Arial" w:cs="Arial"/>
        </w:rPr>
      </w:pPr>
    </w:p>
    <w:p w:rsidR="00FD7B36" w:rsidRPr="00F91085" w:rsidRDefault="00FD7B36" w:rsidP="00FD7B36">
      <w:pPr>
        <w:jc w:val="both"/>
        <w:rPr>
          <w:rFonts w:ascii="Arial" w:hAnsi="Arial" w:cs="Arial"/>
        </w:rPr>
      </w:pPr>
      <w:r w:rsidRPr="00140CAE">
        <w:rPr>
          <w:rFonts w:ascii="Arial" w:hAnsi="Arial" w:cs="Arial"/>
        </w:rPr>
        <w:tab/>
      </w:r>
      <w:r w:rsidRPr="00140CAE">
        <w:rPr>
          <w:rFonts w:ascii="Arial" w:hAnsi="Arial" w:cs="Arial"/>
        </w:rPr>
        <w:tab/>
      </w:r>
      <w:r w:rsidRPr="00140CAE">
        <w:rPr>
          <w:rFonts w:ascii="Arial" w:hAnsi="Arial" w:cs="Arial"/>
        </w:rPr>
        <w:tab/>
      </w:r>
      <w:r w:rsidRPr="00140CAE">
        <w:rPr>
          <w:rFonts w:ascii="Arial" w:hAnsi="Arial" w:cs="Arial"/>
        </w:rPr>
        <w:tab/>
      </w:r>
      <w:r w:rsidRPr="00140CAE">
        <w:rPr>
          <w:rFonts w:ascii="Arial" w:hAnsi="Arial" w:cs="Arial"/>
          <w:b/>
          <w:bCs/>
        </w:rPr>
        <w:t xml:space="preserve"> </w:t>
      </w:r>
      <w:r>
        <w:rPr>
          <w:rFonts w:ascii="Arial" w:hAnsi="Arial" w:cs="Arial"/>
          <w:b/>
          <w:bCs/>
        </w:rPr>
        <w:t xml:space="preserve">                           </w:t>
      </w:r>
      <w:r w:rsidRPr="00F91085">
        <w:rPr>
          <w:rFonts w:ascii="Arial" w:hAnsi="Arial" w:cs="Arial"/>
          <w:lang w:val="de-DE"/>
        </w:rPr>
        <w:t>PREDSJEDNIK OP</w:t>
      </w:r>
      <w:r w:rsidRPr="00F91085">
        <w:rPr>
          <w:rFonts w:ascii="Arial" w:hAnsi="Arial" w:cs="Arial"/>
        </w:rPr>
        <w:t>Ć</w:t>
      </w:r>
      <w:r w:rsidRPr="00F91085">
        <w:rPr>
          <w:rFonts w:ascii="Arial" w:hAnsi="Arial" w:cs="Arial"/>
          <w:lang w:val="de-DE"/>
        </w:rPr>
        <w:t>INSKOG</w:t>
      </w:r>
      <w:r w:rsidRPr="00F91085">
        <w:rPr>
          <w:rFonts w:ascii="Arial" w:hAnsi="Arial" w:cs="Arial"/>
        </w:rPr>
        <w:t xml:space="preserve"> </w:t>
      </w:r>
      <w:r w:rsidRPr="00F91085">
        <w:rPr>
          <w:rFonts w:ascii="Arial" w:hAnsi="Arial" w:cs="Arial"/>
          <w:lang w:val="de-DE"/>
        </w:rPr>
        <w:t>VIJE</w:t>
      </w:r>
      <w:r w:rsidRPr="00F91085">
        <w:rPr>
          <w:rFonts w:ascii="Arial" w:hAnsi="Arial" w:cs="Arial"/>
        </w:rPr>
        <w:t>Ć</w:t>
      </w:r>
      <w:r w:rsidRPr="00F91085">
        <w:rPr>
          <w:rFonts w:ascii="Arial" w:hAnsi="Arial" w:cs="Arial"/>
          <w:lang w:val="de-DE"/>
        </w:rPr>
        <w:t>A:</w:t>
      </w:r>
    </w:p>
    <w:p w:rsidR="00FD7B36" w:rsidRPr="00F91085" w:rsidRDefault="00FD7B36" w:rsidP="00FD7B36">
      <w:pPr>
        <w:jc w:val="both"/>
        <w:rPr>
          <w:rFonts w:ascii="Arial" w:hAnsi="Arial" w:cs="Arial"/>
        </w:rPr>
      </w:pP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t xml:space="preserve">                    </w:t>
      </w:r>
      <w:r w:rsidRPr="00140CAE">
        <w:rPr>
          <w:rFonts w:ascii="Arial" w:hAnsi="Arial" w:cs="Arial"/>
          <w:b/>
          <w:bCs/>
        </w:rPr>
        <w:tab/>
      </w:r>
      <w:r w:rsidRPr="00140CAE">
        <w:rPr>
          <w:rFonts w:ascii="Arial" w:hAnsi="Arial" w:cs="Arial"/>
          <w:b/>
          <w:bCs/>
        </w:rPr>
        <w:tab/>
      </w:r>
      <w:r>
        <w:rPr>
          <w:rFonts w:ascii="Arial" w:hAnsi="Arial" w:cs="Arial"/>
        </w:rPr>
        <w:t>Željko Klarić</w:t>
      </w:r>
      <w:r w:rsidRPr="00F91085">
        <w:rPr>
          <w:rFonts w:ascii="Arial" w:hAnsi="Arial" w:cs="Arial"/>
        </w:rPr>
        <w:tab/>
      </w:r>
      <w:r w:rsidRPr="00F91085">
        <w:rPr>
          <w:rFonts w:ascii="Arial" w:hAnsi="Arial" w:cs="Arial"/>
        </w:rPr>
        <w:tab/>
      </w:r>
      <w:r w:rsidRPr="00F91085">
        <w:rPr>
          <w:rFonts w:ascii="Arial" w:hAnsi="Arial" w:cs="Arial"/>
        </w:rPr>
        <w:tab/>
      </w:r>
      <w:r w:rsidRPr="00F91085">
        <w:rPr>
          <w:rFonts w:ascii="Arial" w:hAnsi="Arial" w:cs="Arial"/>
        </w:rPr>
        <w:tab/>
      </w:r>
    </w:p>
    <w:bookmarkEnd w:id="12"/>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5F05D2">
      <w:pPr>
        <w:jc w:val="both"/>
        <w:rPr>
          <w:b/>
          <w:bCs/>
          <w:i/>
          <w:iCs/>
        </w:rPr>
      </w:pPr>
    </w:p>
    <w:p w:rsidR="00FD7B36" w:rsidRDefault="00FD7B36" w:rsidP="00FD7B36">
      <w:pPr>
        <w:ind w:firstLine="708"/>
        <w:jc w:val="both"/>
        <w:rPr>
          <w:color w:val="000000"/>
        </w:rPr>
      </w:pPr>
      <w:r>
        <w:t xml:space="preserve">Na temelju članka 69. Stavak 3. Zakona o šumama (NN br. </w:t>
      </w:r>
      <w:r w:rsidRPr="003D325F">
        <w:t>68/18, 115/18, 98/19, 32/20, 145/20</w:t>
      </w:r>
      <w:r>
        <w:t xml:space="preserve">) i čl.39. Statuta Općine Gornji </w:t>
      </w:r>
      <w:proofErr w:type="spellStart"/>
      <w:r>
        <w:t>Bogićevci</w:t>
      </w:r>
      <w:proofErr w:type="spellEnd"/>
      <w:r>
        <w:t xml:space="preserve"> (Službeni glasnik Općine Gornji </w:t>
      </w:r>
      <w:proofErr w:type="spellStart"/>
      <w:r>
        <w:t>Bogićevci</w:t>
      </w:r>
      <w:proofErr w:type="spellEnd"/>
      <w:r>
        <w:t xml:space="preserve"> br. </w:t>
      </w:r>
      <w:r>
        <w:rPr>
          <w:color w:val="000000"/>
        </w:rPr>
        <w:t>02/21</w:t>
      </w:r>
      <w:r>
        <w:t xml:space="preserve">) Općinsko vijeće Općine Gornji </w:t>
      </w:r>
      <w:proofErr w:type="spellStart"/>
      <w:r>
        <w:t>Bogićevci</w:t>
      </w:r>
      <w:proofErr w:type="spellEnd"/>
      <w:r>
        <w:t xml:space="preserve"> na 03</w:t>
      </w:r>
      <w:r w:rsidRPr="00CC0B30">
        <w:t xml:space="preserve">. sjednici </w:t>
      </w:r>
      <w:r>
        <w:t xml:space="preserve">održanoj </w:t>
      </w:r>
      <w:bookmarkStart w:id="18" w:name="_Hlk83729429"/>
      <w:r>
        <w:t>14</w:t>
      </w:r>
      <w:r w:rsidRPr="00CC0B30">
        <w:t xml:space="preserve">. </w:t>
      </w:r>
      <w:r>
        <w:t>rujna</w:t>
      </w:r>
      <w:r w:rsidRPr="00CC0B30">
        <w:t xml:space="preserve"> 202</w:t>
      </w:r>
      <w:r>
        <w:t>1</w:t>
      </w:r>
      <w:r w:rsidRPr="00CC0B30">
        <w:t xml:space="preserve">. g. </w:t>
      </w:r>
      <w:r>
        <w:rPr>
          <w:color w:val="000000"/>
        </w:rPr>
        <w:t xml:space="preserve"> </w:t>
      </w:r>
      <w:bookmarkEnd w:id="18"/>
      <w:r w:rsidRPr="00EC5A02">
        <w:rPr>
          <w:color w:val="000000"/>
        </w:rPr>
        <w:t>d</w:t>
      </w:r>
      <w:r>
        <w:rPr>
          <w:color w:val="000000"/>
        </w:rPr>
        <w:t>o</w:t>
      </w:r>
      <w:r w:rsidRPr="00EC5A02">
        <w:rPr>
          <w:color w:val="000000"/>
        </w:rPr>
        <w:t>no</w:t>
      </w:r>
      <w:r>
        <w:rPr>
          <w:color w:val="000000"/>
        </w:rPr>
        <w:t>si</w:t>
      </w:r>
    </w:p>
    <w:p w:rsidR="00FD7B36" w:rsidRDefault="00FD7B36" w:rsidP="00FD7B36">
      <w:pPr>
        <w:ind w:firstLine="708"/>
        <w:jc w:val="both"/>
      </w:pPr>
    </w:p>
    <w:p w:rsidR="00FD7B36" w:rsidRPr="00A74FA5" w:rsidRDefault="00FD7B36" w:rsidP="00FD7B36">
      <w:pPr>
        <w:jc w:val="center"/>
        <w:rPr>
          <w:b/>
          <w:bCs/>
          <w:iCs/>
        </w:rPr>
      </w:pPr>
      <w:r>
        <w:rPr>
          <w:b/>
          <w:bCs/>
          <w:iCs/>
        </w:rPr>
        <w:t xml:space="preserve">PRVE IZMJENE </w:t>
      </w:r>
      <w:r w:rsidRPr="00A74FA5">
        <w:rPr>
          <w:b/>
          <w:bCs/>
          <w:iCs/>
        </w:rPr>
        <w:t>PROGRAM</w:t>
      </w:r>
      <w:r>
        <w:rPr>
          <w:b/>
          <w:bCs/>
          <w:iCs/>
        </w:rPr>
        <w:t>A</w:t>
      </w:r>
      <w:r w:rsidRPr="00A74FA5">
        <w:rPr>
          <w:b/>
          <w:bCs/>
          <w:iCs/>
        </w:rPr>
        <w:t xml:space="preserve"> KORIŠTENJA SREDSTAVA UPLAĆENIH</w:t>
      </w:r>
    </w:p>
    <w:p w:rsidR="00FD7B36" w:rsidRDefault="00FD7B36" w:rsidP="00FD7B36">
      <w:pPr>
        <w:jc w:val="center"/>
        <w:rPr>
          <w:b/>
          <w:bCs/>
          <w:iCs/>
        </w:rPr>
      </w:pPr>
      <w:r w:rsidRPr="00A74FA5">
        <w:rPr>
          <w:b/>
          <w:bCs/>
          <w:iCs/>
        </w:rPr>
        <w:t>NA IME ŠUMSKOG DOPRINOSA U 20</w:t>
      </w:r>
      <w:r>
        <w:rPr>
          <w:b/>
          <w:bCs/>
          <w:iCs/>
        </w:rPr>
        <w:t>21</w:t>
      </w:r>
      <w:r w:rsidRPr="00A74FA5">
        <w:rPr>
          <w:b/>
          <w:bCs/>
          <w:iCs/>
        </w:rPr>
        <w:t>. GODINI</w:t>
      </w:r>
    </w:p>
    <w:p w:rsidR="00FD7B36" w:rsidRPr="00A74FA5" w:rsidRDefault="00FD7B36" w:rsidP="00FD7B36">
      <w:pPr>
        <w:rPr>
          <w:b/>
          <w:bCs/>
          <w:iCs/>
        </w:rPr>
      </w:pPr>
    </w:p>
    <w:p w:rsidR="00FD7B36" w:rsidRPr="00DB0965" w:rsidRDefault="00FD7B36" w:rsidP="00FD7B36">
      <w:pPr>
        <w:ind w:left="708"/>
        <w:rPr>
          <w:i/>
        </w:rPr>
      </w:pPr>
      <w:r w:rsidRPr="00DB0965">
        <w:rPr>
          <w:i/>
        </w:rPr>
        <w:tab/>
      </w:r>
    </w:p>
    <w:p w:rsidR="00FD7B36" w:rsidRPr="00A74FA5" w:rsidRDefault="00FD7B36" w:rsidP="00FD7B36">
      <w:pPr>
        <w:jc w:val="center"/>
        <w:rPr>
          <w:rFonts w:eastAsia="Calibri"/>
          <w:lang w:eastAsia="en-US"/>
        </w:rPr>
      </w:pPr>
      <w:r w:rsidRPr="00A74FA5">
        <w:rPr>
          <w:rFonts w:eastAsia="Calibri"/>
          <w:lang w:eastAsia="en-US"/>
        </w:rPr>
        <w:t>Članak 1.</w:t>
      </w:r>
    </w:p>
    <w:p w:rsidR="00FD7B36" w:rsidRPr="00A74FA5" w:rsidRDefault="00FD7B36" w:rsidP="00FD7B36">
      <w:pPr>
        <w:ind w:left="708"/>
        <w:rPr>
          <w:iCs/>
        </w:rPr>
      </w:pPr>
    </w:p>
    <w:p w:rsidR="00FD7B36" w:rsidRDefault="00FD7B36" w:rsidP="00FD7B36">
      <w:pPr>
        <w:ind w:firstLine="708"/>
        <w:jc w:val="both"/>
      </w:pPr>
      <w:r>
        <w:t xml:space="preserve">Članak 3. Programa korištenja sredstava uplaćenih na ime šumskog doprinosa, Klasa: </w:t>
      </w:r>
      <w:r w:rsidRPr="003D325F">
        <w:t>400-06/20-03/21</w:t>
      </w:r>
      <w:r>
        <w:t xml:space="preserve">, </w:t>
      </w:r>
      <w:proofErr w:type="spellStart"/>
      <w:r>
        <w:t>Urbroj</w:t>
      </w:r>
      <w:proofErr w:type="spellEnd"/>
      <w:r>
        <w:t>: 2178/18-03/20-02/09 od 21. prosinca 2020. godine, mijenja se i glasi:</w:t>
      </w:r>
    </w:p>
    <w:p w:rsidR="00FD7B36" w:rsidRDefault="00FD7B36" w:rsidP="00FD7B36">
      <w:pPr>
        <w:ind w:firstLine="708"/>
        <w:jc w:val="both"/>
      </w:pPr>
      <w:r w:rsidRPr="00F2422F">
        <w:t>Prihod od šumskog doprinosa u 202</w:t>
      </w:r>
      <w:r>
        <w:t>1</w:t>
      </w:r>
      <w:r w:rsidRPr="00F2422F">
        <w:t>. godini</w:t>
      </w:r>
      <w:r>
        <w:t xml:space="preserve"> ovim Rebalansom se smanjuje za 230.000,00 kuna, te je</w:t>
      </w:r>
      <w:r w:rsidRPr="00F2422F">
        <w:t xml:space="preserve"> planiran u iznosu od </w:t>
      </w:r>
      <w:r>
        <w:t>50.000,00</w:t>
      </w:r>
      <w:r w:rsidRPr="00F2422F">
        <w:t xml:space="preserve"> kuna. Sukladno zakonskim odredbama sredstva od šumskog doprinosa iz prethodnog stavka utrošit će se kako slijedi:</w:t>
      </w:r>
    </w:p>
    <w:p w:rsidR="00FD7B36" w:rsidRPr="00A74FA5" w:rsidRDefault="00FD7B36" w:rsidP="00FD7B36">
      <w:pPr>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471"/>
        <w:gridCol w:w="3064"/>
      </w:tblGrid>
      <w:tr w:rsidR="00FD7B36" w:rsidRPr="00A74FA5" w:rsidTr="00FD7B36">
        <w:tc>
          <w:tcPr>
            <w:tcW w:w="527" w:type="dxa"/>
            <w:shd w:val="clear" w:color="auto" w:fill="auto"/>
          </w:tcPr>
          <w:p w:rsidR="00FD7B36" w:rsidRPr="00A74FA5" w:rsidRDefault="00FD7B36" w:rsidP="00FD7B36">
            <w:pPr>
              <w:jc w:val="both"/>
            </w:pPr>
          </w:p>
        </w:tc>
        <w:tc>
          <w:tcPr>
            <w:tcW w:w="5471" w:type="dxa"/>
            <w:shd w:val="clear" w:color="auto" w:fill="auto"/>
          </w:tcPr>
          <w:p w:rsidR="00FD7B36" w:rsidRPr="00A74FA5" w:rsidRDefault="00FD7B36" w:rsidP="00FD7B36">
            <w:pPr>
              <w:jc w:val="both"/>
            </w:pPr>
            <w:r w:rsidRPr="00A74FA5">
              <w:t>OPIS – NAZIV PROJEKTA</w:t>
            </w:r>
          </w:p>
        </w:tc>
        <w:tc>
          <w:tcPr>
            <w:tcW w:w="3064" w:type="dxa"/>
            <w:shd w:val="clear" w:color="auto" w:fill="auto"/>
          </w:tcPr>
          <w:p w:rsidR="00FD7B36" w:rsidRPr="00A74FA5" w:rsidRDefault="00FD7B36" w:rsidP="00FD7B36">
            <w:pPr>
              <w:jc w:val="center"/>
            </w:pPr>
            <w:r w:rsidRPr="00A74FA5">
              <w:t>IZNOS SREDSTAVA</w:t>
            </w:r>
          </w:p>
        </w:tc>
      </w:tr>
      <w:tr w:rsidR="00FD7B36" w:rsidRPr="00A74FA5" w:rsidTr="00FD7B36">
        <w:tc>
          <w:tcPr>
            <w:tcW w:w="527" w:type="dxa"/>
            <w:shd w:val="clear" w:color="auto" w:fill="auto"/>
          </w:tcPr>
          <w:p w:rsidR="00FD7B36" w:rsidRPr="00A74FA5" w:rsidRDefault="00FD7B36" w:rsidP="00FD7B36">
            <w:pPr>
              <w:jc w:val="both"/>
            </w:pPr>
            <w:r w:rsidRPr="00A74FA5">
              <w:t>1.</w:t>
            </w:r>
          </w:p>
        </w:tc>
        <w:tc>
          <w:tcPr>
            <w:tcW w:w="5471" w:type="dxa"/>
            <w:shd w:val="clear" w:color="auto" w:fill="auto"/>
          </w:tcPr>
          <w:p w:rsidR="00FD7B36" w:rsidRPr="00A74FA5" w:rsidRDefault="00FD7B36" w:rsidP="00FD7B36">
            <w:pPr>
              <w:jc w:val="both"/>
            </w:pPr>
            <w:r>
              <w:t xml:space="preserve">Rekonstrukcija i asfaltiranje dvojka u naselju </w:t>
            </w:r>
            <w:proofErr w:type="spellStart"/>
            <w:r>
              <w:t>Trnava</w:t>
            </w:r>
            <w:proofErr w:type="spellEnd"/>
            <w:r>
              <w:t xml:space="preserve"> prema groblju</w:t>
            </w:r>
          </w:p>
        </w:tc>
        <w:tc>
          <w:tcPr>
            <w:tcW w:w="3064" w:type="dxa"/>
            <w:shd w:val="clear" w:color="auto" w:fill="auto"/>
          </w:tcPr>
          <w:p w:rsidR="00FD7B36" w:rsidRPr="00A74FA5" w:rsidRDefault="00FD7B36" w:rsidP="00FD7B36">
            <w:pPr>
              <w:tabs>
                <w:tab w:val="decimal" w:pos="1888"/>
              </w:tabs>
              <w:jc w:val="center"/>
            </w:pPr>
            <w:r>
              <w:t>50</w:t>
            </w:r>
            <w:r w:rsidRPr="00A74FA5">
              <w:t>.000</w:t>
            </w:r>
            <w:r>
              <w:t>,00</w:t>
            </w:r>
            <w:r w:rsidRPr="00A74FA5">
              <w:t xml:space="preserve"> kn</w:t>
            </w:r>
          </w:p>
        </w:tc>
      </w:tr>
      <w:tr w:rsidR="00FD7B36" w:rsidRPr="00A74FA5" w:rsidTr="00FD7B36">
        <w:tc>
          <w:tcPr>
            <w:tcW w:w="527" w:type="dxa"/>
            <w:shd w:val="clear" w:color="auto" w:fill="auto"/>
          </w:tcPr>
          <w:p w:rsidR="00FD7B36" w:rsidRPr="00A74FA5" w:rsidRDefault="00FD7B36" w:rsidP="00FD7B36">
            <w:pPr>
              <w:jc w:val="both"/>
            </w:pPr>
          </w:p>
        </w:tc>
        <w:tc>
          <w:tcPr>
            <w:tcW w:w="5471" w:type="dxa"/>
            <w:shd w:val="clear" w:color="auto" w:fill="auto"/>
          </w:tcPr>
          <w:p w:rsidR="00FD7B36" w:rsidRPr="00A74FA5" w:rsidRDefault="00FD7B36" w:rsidP="00FD7B36">
            <w:pPr>
              <w:jc w:val="right"/>
            </w:pPr>
            <w:r w:rsidRPr="00A74FA5">
              <w:t>UKUPNO</w:t>
            </w:r>
          </w:p>
        </w:tc>
        <w:tc>
          <w:tcPr>
            <w:tcW w:w="3064" w:type="dxa"/>
            <w:shd w:val="clear" w:color="auto" w:fill="auto"/>
          </w:tcPr>
          <w:p w:rsidR="00FD7B36" w:rsidRPr="00A74FA5" w:rsidRDefault="00FD7B36" w:rsidP="00FD7B36">
            <w:pPr>
              <w:tabs>
                <w:tab w:val="decimal" w:pos="1888"/>
              </w:tabs>
              <w:jc w:val="center"/>
            </w:pPr>
            <w:r>
              <w:t>50.000,00</w:t>
            </w:r>
            <w:r w:rsidRPr="00A74FA5">
              <w:t xml:space="preserve"> kn</w:t>
            </w:r>
          </w:p>
        </w:tc>
      </w:tr>
    </w:tbl>
    <w:p w:rsidR="00FD7B36" w:rsidRDefault="00FD7B36" w:rsidP="00FD7B36">
      <w:pPr>
        <w:jc w:val="both"/>
      </w:pPr>
      <w:r>
        <w:tab/>
      </w:r>
      <w:r>
        <w:tab/>
      </w:r>
      <w:r>
        <w:tab/>
      </w:r>
      <w:r>
        <w:tab/>
      </w:r>
    </w:p>
    <w:p w:rsidR="00FD7B36" w:rsidRDefault="00FD7B36" w:rsidP="00FD7B36">
      <w:pPr>
        <w:jc w:val="center"/>
        <w:rPr>
          <w:rFonts w:eastAsia="Calibri"/>
          <w:lang w:eastAsia="en-US"/>
        </w:rPr>
      </w:pPr>
      <w:r w:rsidRPr="00A74FA5">
        <w:rPr>
          <w:rFonts w:eastAsia="Calibri"/>
          <w:lang w:eastAsia="en-US"/>
        </w:rPr>
        <w:t xml:space="preserve">Članak </w:t>
      </w:r>
      <w:r>
        <w:rPr>
          <w:rFonts w:eastAsia="Calibri"/>
          <w:lang w:eastAsia="en-US"/>
        </w:rPr>
        <w:t>2</w:t>
      </w:r>
      <w:r w:rsidRPr="00A74FA5">
        <w:rPr>
          <w:rFonts w:eastAsia="Calibri"/>
          <w:lang w:eastAsia="en-US"/>
        </w:rPr>
        <w:t>.</w:t>
      </w:r>
    </w:p>
    <w:p w:rsidR="00FD7B36" w:rsidRPr="00A74FA5" w:rsidRDefault="00FD7B36" w:rsidP="00FD7B36">
      <w:pPr>
        <w:jc w:val="center"/>
        <w:rPr>
          <w:rFonts w:eastAsia="Calibri"/>
          <w:lang w:eastAsia="en-US"/>
        </w:rPr>
      </w:pPr>
    </w:p>
    <w:p w:rsidR="00FD7B36" w:rsidRDefault="00FD7B36" w:rsidP="00FD7B36">
      <w:pPr>
        <w:ind w:firstLine="708"/>
        <w:jc w:val="both"/>
      </w:pPr>
      <w:r>
        <w:t xml:space="preserve">Ove Prve izmjene Programa objaviti će se u Službenom glasniku Općine Gornji </w:t>
      </w:r>
      <w:proofErr w:type="spellStart"/>
      <w:r>
        <w:t>Bogićevci</w:t>
      </w:r>
      <w:proofErr w:type="spellEnd"/>
      <w:r>
        <w:t>, a stupaju na snagu danom donošenja.</w:t>
      </w:r>
    </w:p>
    <w:p w:rsidR="00FD7B36" w:rsidRDefault="00FD7B36" w:rsidP="00FD7B36">
      <w:pPr>
        <w:ind w:firstLine="708"/>
        <w:jc w:val="both"/>
      </w:pPr>
    </w:p>
    <w:p w:rsidR="00FD7B36" w:rsidRDefault="00FD7B36" w:rsidP="00FD7B36">
      <w:pPr>
        <w:ind w:left="708"/>
        <w:jc w:val="both"/>
      </w:pPr>
    </w:p>
    <w:p w:rsidR="00FD7B36" w:rsidRDefault="00FD7B36" w:rsidP="00FD7B36">
      <w:pPr>
        <w:jc w:val="both"/>
      </w:pPr>
      <w:r>
        <w:t>Klasa: 400-06/21-03/03                                             PREDSJEDNIK OPĆINSKOG VIJEĆA:</w:t>
      </w:r>
    </w:p>
    <w:p w:rsidR="00FD7B36" w:rsidRDefault="00FD7B36" w:rsidP="00FD7B36">
      <w:pPr>
        <w:jc w:val="both"/>
      </w:pPr>
      <w:proofErr w:type="spellStart"/>
      <w:r>
        <w:t>Urbroj</w:t>
      </w:r>
      <w:proofErr w:type="spellEnd"/>
      <w:r>
        <w:t>: 2178/18-03/21-02/07</w:t>
      </w:r>
    </w:p>
    <w:p w:rsidR="00FD7B36" w:rsidRDefault="00FD7B36" w:rsidP="00FD7B36">
      <w:pPr>
        <w:jc w:val="both"/>
      </w:pPr>
      <w:r>
        <w:t xml:space="preserve">                                                                                                          Željko Klarić</w:t>
      </w:r>
    </w:p>
    <w:p w:rsidR="00FD7B36" w:rsidRDefault="00FD7B36" w:rsidP="00FD7B36">
      <w:pPr>
        <w:jc w:val="both"/>
      </w:pPr>
      <w:r>
        <w:t xml:space="preserve">Gornji </w:t>
      </w:r>
      <w:proofErr w:type="spellStart"/>
      <w:r>
        <w:t>Bogićevci</w:t>
      </w:r>
      <w:proofErr w:type="spellEnd"/>
      <w:r>
        <w:t>, 14</w:t>
      </w:r>
      <w:r w:rsidRPr="00CC0B30">
        <w:t xml:space="preserve">. </w:t>
      </w:r>
      <w:r>
        <w:t>rujna</w:t>
      </w:r>
      <w:r w:rsidRPr="00CC0B30">
        <w:t xml:space="preserve"> 202</w:t>
      </w:r>
      <w:r>
        <w:t>1</w:t>
      </w:r>
      <w:r w:rsidRPr="00CC0B30">
        <w:t xml:space="preserve">. g. </w:t>
      </w:r>
      <w:r>
        <w:rPr>
          <w:color w:val="000000"/>
        </w:rPr>
        <w:t xml:space="preserve"> </w:t>
      </w:r>
    </w:p>
    <w:p w:rsidR="00FD7B36" w:rsidRDefault="00FD7B36" w:rsidP="00FD7B36">
      <w:pPr>
        <w:ind w:left="708"/>
        <w:jc w:val="both"/>
      </w:pPr>
    </w:p>
    <w:p w:rsidR="00FD7B36" w:rsidRDefault="00FD7B36" w:rsidP="005F05D2">
      <w:pPr>
        <w:jc w:val="both"/>
        <w:rPr>
          <w:b/>
          <w:bCs/>
          <w:i/>
          <w:iCs/>
        </w:rPr>
      </w:pPr>
    </w:p>
    <w:p w:rsidR="00FD7B36" w:rsidRDefault="00FD7B36" w:rsidP="005F05D2">
      <w:pPr>
        <w:jc w:val="both"/>
        <w:rPr>
          <w:b/>
          <w:bCs/>
          <w:i/>
          <w:iCs/>
        </w:rPr>
      </w:pPr>
    </w:p>
    <w:p w:rsidR="00FD7B36" w:rsidRDefault="00FD7B36" w:rsidP="00FD7B36">
      <w:pPr>
        <w:ind w:firstLine="708"/>
        <w:jc w:val="both"/>
      </w:pPr>
      <w:r w:rsidRPr="00A66EFA">
        <w:lastRenderedPageBreak/>
        <w:t>Temeljem članka 30.stavka 3.Zakona o komunalnom gospodarstvu</w:t>
      </w:r>
      <w:r>
        <w:t xml:space="preserve"> („Narodne novine“ broj 68/18 i 110/18</w:t>
      </w:r>
      <w:r w:rsidRPr="00A66EFA">
        <w:t>),</w:t>
      </w:r>
      <w:r>
        <w:t xml:space="preserve"> </w:t>
      </w:r>
      <w:r w:rsidRPr="00A66EFA">
        <w:t>članka 33.stavka 13.</w:t>
      </w:r>
      <w:r>
        <w:t xml:space="preserve"> </w:t>
      </w:r>
      <w:r w:rsidRPr="00A66EFA">
        <w:t>Zakona o održivom gospodarenju otpadom („Narodne novine“ broj 94/13</w:t>
      </w:r>
      <w:r>
        <w:t xml:space="preserve"> i 73/17</w:t>
      </w:r>
      <w:r w:rsidRPr="00A66EFA">
        <w:t xml:space="preserve">) i članka </w:t>
      </w:r>
      <w:r>
        <w:t xml:space="preserve">39. Statuta Općine Gornji </w:t>
      </w:r>
      <w:proofErr w:type="spellStart"/>
      <w:r>
        <w:t>Bogićevci</w:t>
      </w:r>
      <w:proofErr w:type="spellEnd"/>
      <w:r>
        <w:t xml:space="preserve"> („Službeni </w:t>
      </w:r>
      <w:proofErr w:type="spellStart"/>
      <w:r>
        <w:t>glasnik“Općine</w:t>
      </w:r>
      <w:proofErr w:type="spellEnd"/>
      <w:r>
        <w:t xml:space="preserve"> Gornji </w:t>
      </w:r>
      <w:proofErr w:type="spellStart"/>
      <w:r>
        <w:t>Bogićevci</w:t>
      </w:r>
      <w:proofErr w:type="spellEnd"/>
      <w:r>
        <w:t xml:space="preserve"> br. 02/21) Općinsko vijeće  Općine Gornji </w:t>
      </w:r>
      <w:proofErr w:type="spellStart"/>
      <w:r>
        <w:t>Bogićevci</w:t>
      </w:r>
      <w:proofErr w:type="spellEnd"/>
      <w:r>
        <w:t xml:space="preserve"> na 3. sjednici Općinskog vijeća održanoj dana  14. rujna 2021. godine  donosi:</w:t>
      </w:r>
    </w:p>
    <w:p w:rsidR="00FD7B36" w:rsidRDefault="00FD7B36" w:rsidP="00FD7B36">
      <w:pPr>
        <w:ind w:firstLine="708"/>
        <w:jc w:val="both"/>
      </w:pPr>
    </w:p>
    <w:p w:rsidR="00FD7B36" w:rsidRDefault="00FD7B36" w:rsidP="00FD7B36">
      <w:pPr>
        <w:jc w:val="center"/>
        <w:rPr>
          <w:b/>
        </w:rPr>
      </w:pPr>
      <w:r>
        <w:rPr>
          <w:b/>
        </w:rPr>
        <w:t xml:space="preserve"> PRVE IZMJENE PROGRAMA ODRŽAVANJA KOMUNALNE INFRASTRUKTURE NA PODRUČJU OPĆINE GORNJI BOGIĆEVCI ZA 2021.GODINU</w:t>
      </w:r>
    </w:p>
    <w:p w:rsidR="00FD7B36" w:rsidRPr="00D345DB" w:rsidRDefault="00FD7B36" w:rsidP="00FD7B36">
      <w:pPr>
        <w:jc w:val="center"/>
        <w:rPr>
          <w:b/>
          <w:bCs/>
        </w:rPr>
      </w:pPr>
      <w:r w:rsidRPr="00D345DB">
        <w:rPr>
          <w:b/>
          <w:bCs/>
        </w:rPr>
        <w:t>(Vezano uz II Rebalans)</w:t>
      </w:r>
    </w:p>
    <w:p w:rsidR="00FD7B36" w:rsidRPr="00E5310A" w:rsidRDefault="00FD7B36" w:rsidP="00FD7B36">
      <w:pPr>
        <w:jc w:val="center"/>
      </w:pPr>
      <w:r>
        <w:t xml:space="preserve"> </w:t>
      </w:r>
    </w:p>
    <w:p w:rsidR="00FD7B36" w:rsidRPr="00B21CD0" w:rsidRDefault="00FD7B36" w:rsidP="00FD7B36">
      <w:pPr>
        <w:jc w:val="center"/>
        <w:rPr>
          <w:b/>
        </w:rPr>
      </w:pPr>
      <w:r>
        <w:rPr>
          <w:b/>
        </w:rPr>
        <w:t>Članak 1.</w:t>
      </w:r>
    </w:p>
    <w:p w:rsidR="00FD7B36" w:rsidRPr="0082282F" w:rsidRDefault="00FD7B36" w:rsidP="00FD7B36">
      <w:pPr>
        <w:jc w:val="both"/>
      </w:pPr>
      <w:r>
        <w:t xml:space="preserve">           </w:t>
      </w:r>
      <w:r w:rsidRPr="00913CA7">
        <w:t xml:space="preserve">Članak 1. </w:t>
      </w:r>
      <w:r>
        <w:t xml:space="preserve">stavak 2. </w:t>
      </w:r>
      <w:r w:rsidRPr="00913CA7">
        <w:t xml:space="preserve">Programa </w:t>
      </w:r>
      <w:r>
        <w:t>održavanja</w:t>
      </w:r>
      <w:r w:rsidRPr="00913CA7">
        <w:t xml:space="preserve"> komunalne infrastrukture za 20</w:t>
      </w:r>
      <w:r>
        <w:t>21</w:t>
      </w:r>
      <w:r w:rsidRPr="00913CA7">
        <w:t xml:space="preserve">.godinu, Klasa: </w:t>
      </w:r>
      <w:r>
        <w:t>400-</w:t>
      </w:r>
      <w:r w:rsidRPr="0055313E">
        <w:t>06</w:t>
      </w:r>
      <w:r w:rsidRPr="00D05AF7">
        <w:t>/20</w:t>
      </w:r>
      <w:r>
        <w:t>-03/21</w:t>
      </w:r>
      <w:r w:rsidRPr="00913CA7">
        <w:t xml:space="preserve">, </w:t>
      </w:r>
      <w:proofErr w:type="spellStart"/>
      <w:r w:rsidRPr="00913CA7">
        <w:t>Urbroj</w:t>
      </w:r>
      <w:proofErr w:type="spellEnd"/>
      <w:r w:rsidRPr="00913CA7">
        <w:t xml:space="preserve">: </w:t>
      </w:r>
      <w:r>
        <w:t>2178/18-03/20-</w:t>
      </w:r>
      <w:r w:rsidRPr="0055313E">
        <w:t>02/02</w:t>
      </w:r>
      <w:r>
        <w:t xml:space="preserve"> </w:t>
      </w:r>
      <w:r w:rsidRPr="00913CA7">
        <w:t xml:space="preserve">od </w:t>
      </w:r>
      <w:r>
        <w:t>22</w:t>
      </w:r>
      <w:r w:rsidRPr="00913CA7">
        <w:rPr>
          <w:lang w:eastAsia="en-US"/>
        </w:rPr>
        <w:t>.</w:t>
      </w:r>
      <w:r>
        <w:rPr>
          <w:lang w:eastAsia="en-US"/>
        </w:rPr>
        <w:t>prosinc</w:t>
      </w:r>
      <w:r w:rsidRPr="00913CA7">
        <w:rPr>
          <w:lang w:eastAsia="en-US"/>
        </w:rPr>
        <w:t>a 20</w:t>
      </w:r>
      <w:r>
        <w:rPr>
          <w:lang w:eastAsia="en-US"/>
        </w:rPr>
        <w:t>20</w:t>
      </w:r>
      <w:r w:rsidRPr="00913CA7">
        <w:rPr>
          <w:lang w:eastAsia="en-US"/>
        </w:rPr>
        <w:t>. godine</w:t>
      </w:r>
      <w:r w:rsidRPr="00913CA7">
        <w:t xml:space="preserve"> mijenja se i glasi:</w:t>
      </w:r>
      <w:r>
        <w:t xml:space="preserve"> Sredstva za redovno financiranje ovog Programa osiguravaju se u Proračunu Općine Gornji </w:t>
      </w:r>
      <w:proofErr w:type="spellStart"/>
      <w:r>
        <w:t>Bogićevci</w:t>
      </w:r>
      <w:proofErr w:type="spellEnd"/>
      <w:r>
        <w:t xml:space="preserve"> za 2021.godinu u iznosu </w:t>
      </w:r>
      <w:r w:rsidRPr="00F74CD7">
        <w:rPr>
          <w:b/>
        </w:rPr>
        <w:t>1.</w:t>
      </w:r>
      <w:r>
        <w:rPr>
          <w:b/>
        </w:rPr>
        <w:t>2</w:t>
      </w:r>
      <w:r w:rsidRPr="00F74CD7">
        <w:rPr>
          <w:b/>
        </w:rPr>
        <w:t>02.442,00</w:t>
      </w:r>
      <w:r>
        <w:rPr>
          <w:b/>
        </w:rPr>
        <w:t xml:space="preserve"> </w:t>
      </w:r>
      <w:r w:rsidRPr="002526B6">
        <w:rPr>
          <w:b/>
          <w:bCs/>
        </w:rPr>
        <w:t>kuna</w:t>
      </w:r>
      <w:r>
        <w:t xml:space="preserve">, povećanje </w:t>
      </w:r>
      <w:r w:rsidRPr="002526B6">
        <w:t xml:space="preserve">za </w:t>
      </w:r>
      <w:r>
        <w:t>100.000</w:t>
      </w:r>
      <w:r w:rsidRPr="002526B6">
        <w:t>,00</w:t>
      </w:r>
      <w:r w:rsidRPr="0082282F">
        <w:t xml:space="preserve"> kuna.</w:t>
      </w:r>
    </w:p>
    <w:p w:rsidR="00FD7B36" w:rsidRDefault="00FD7B36" w:rsidP="00FD7B36">
      <w:pPr>
        <w:jc w:val="center"/>
        <w:rPr>
          <w:b/>
        </w:rPr>
      </w:pPr>
    </w:p>
    <w:p w:rsidR="00FD7B36" w:rsidRDefault="00FD7B36" w:rsidP="00FD7B36">
      <w:pPr>
        <w:jc w:val="center"/>
        <w:rPr>
          <w:b/>
        </w:rPr>
      </w:pPr>
      <w:r>
        <w:rPr>
          <w:b/>
        </w:rPr>
        <w:t>Članak 2.</w:t>
      </w:r>
    </w:p>
    <w:p w:rsidR="00FD7B36" w:rsidRDefault="00FD7B36" w:rsidP="00FD7B36">
      <w:pPr>
        <w:jc w:val="both"/>
      </w:pPr>
      <w:r>
        <w:rPr>
          <w:b/>
        </w:rPr>
        <w:t xml:space="preserve">       </w:t>
      </w:r>
      <w:r>
        <w:t xml:space="preserve">  Ukupni rashodi prema komunalnim djelatnostima iznose:</w:t>
      </w:r>
    </w:p>
    <w:p w:rsidR="00FD7B36" w:rsidRDefault="00FD7B36" w:rsidP="00FD7B36">
      <w:pPr>
        <w:jc w:val="both"/>
      </w:pPr>
      <w:r w:rsidRPr="0015597A">
        <w:rPr>
          <w:b/>
        </w:rPr>
        <w:t>1.</w:t>
      </w:r>
      <w:r w:rsidRPr="006F465E">
        <w:rPr>
          <w:b/>
        </w:rPr>
        <w:t xml:space="preserve"> </w:t>
      </w:r>
      <w:r w:rsidRPr="0015597A">
        <w:rPr>
          <w:b/>
        </w:rPr>
        <w:t>Ukupni rashodi planirani za održavanje nerazvrstanih cesta i poljskih puteva u 20</w:t>
      </w:r>
      <w:r>
        <w:rPr>
          <w:b/>
        </w:rPr>
        <w:t>21</w:t>
      </w:r>
      <w:r w:rsidRPr="0015597A">
        <w:rPr>
          <w:b/>
        </w:rPr>
        <w:t xml:space="preserve">.godini iznose </w:t>
      </w:r>
      <w:r w:rsidRPr="007554CA">
        <w:rPr>
          <w:b/>
        </w:rPr>
        <w:t>323.121,00</w:t>
      </w:r>
      <w:r w:rsidRPr="0015597A">
        <w:rPr>
          <w:b/>
        </w:rPr>
        <w:t xml:space="preserve">  kuna,</w:t>
      </w:r>
      <w:r>
        <w:t xml:space="preserve"> a uključuju održavanje cesta u iznosu od 316.121</w:t>
      </w:r>
      <w:r w:rsidRPr="008C6759">
        <w:t>,00</w:t>
      </w:r>
      <w:r>
        <w:t xml:space="preserve"> kuna, održavanje cesta u  zimskim uvjetima u iznosu od 7.000,00 kuna.</w:t>
      </w:r>
    </w:p>
    <w:p w:rsidR="00FD7B36" w:rsidRDefault="00FD7B36" w:rsidP="00FD7B36">
      <w:pPr>
        <w:jc w:val="both"/>
      </w:pPr>
      <w:r>
        <w:t xml:space="preserve">   Održavanje cesta uključuje:</w:t>
      </w:r>
    </w:p>
    <w:p w:rsidR="00FD7B36" w:rsidRDefault="00FD7B36" w:rsidP="00FD7B36">
      <w:pPr>
        <w:jc w:val="both"/>
      </w:pPr>
      <w:r>
        <w:t>- dovoz kamenog i asfaltnog materijala</w:t>
      </w:r>
    </w:p>
    <w:p w:rsidR="00FD7B36" w:rsidRDefault="00FD7B36" w:rsidP="00FD7B36">
      <w:pPr>
        <w:jc w:val="both"/>
      </w:pPr>
      <w:r>
        <w:t xml:space="preserve">- razgrtanje </w:t>
      </w:r>
    </w:p>
    <w:p w:rsidR="00FD7B36" w:rsidRDefault="00FD7B36" w:rsidP="00FD7B36">
      <w:pPr>
        <w:jc w:val="both"/>
      </w:pPr>
      <w:r>
        <w:t>Poljskih puteva ima cca 5000 metara.</w:t>
      </w:r>
    </w:p>
    <w:p w:rsidR="00FD7B36" w:rsidRDefault="00FD7B36" w:rsidP="00FD7B36">
      <w:pPr>
        <w:jc w:val="both"/>
      </w:pPr>
      <w:r>
        <w:t>Održavanje cesta u zimskim uvjetima odvijat će se prema Planu zimske službe i uključuje čišćenje slijedećih cesta ili ulica kada visina snijega bude 10 cm:</w:t>
      </w:r>
    </w:p>
    <w:p w:rsidR="00FD7B36" w:rsidRDefault="00FD7B36" w:rsidP="00FD7B36">
      <w:pPr>
        <w:jc w:val="both"/>
      </w:pPr>
      <w:r>
        <w:t xml:space="preserve">-ulica </w:t>
      </w:r>
      <w:proofErr w:type="spellStart"/>
      <w:r>
        <w:t>Podgaj</w:t>
      </w:r>
      <w:proofErr w:type="spellEnd"/>
      <w:r>
        <w:t xml:space="preserve"> s odvojcima </w:t>
      </w:r>
      <w:r w:rsidRPr="0080705B">
        <w:t>760</w:t>
      </w:r>
      <w:r>
        <w:rPr>
          <w:color w:val="FF0000"/>
        </w:rPr>
        <w:t xml:space="preserve"> </w:t>
      </w:r>
      <w:r>
        <w:t>metara</w:t>
      </w:r>
    </w:p>
    <w:p w:rsidR="00FD7B36" w:rsidRPr="0080705B" w:rsidRDefault="00FD7B36" w:rsidP="00FD7B36">
      <w:pPr>
        <w:jc w:val="both"/>
      </w:pPr>
      <w:r>
        <w:t xml:space="preserve">-ulica Karlovac </w:t>
      </w:r>
      <w:r w:rsidRPr="0080705B">
        <w:t>550 metara</w:t>
      </w:r>
    </w:p>
    <w:p w:rsidR="00FD7B36" w:rsidRPr="0080705B" w:rsidRDefault="00FD7B36" w:rsidP="00FD7B36">
      <w:pPr>
        <w:jc w:val="both"/>
      </w:pPr>
      <w:r w:rsidRPr="0080705B">
        <w:t>-ulica Stari kraj 1.000 metara</w:t>
      </w:r>
    </w:p>
    <w:p w:rsidR="00FD7B36" w:rsidRPr="0080705B" w:rsidRDefault="00FD7B36" w:rsidP="00FD7B36">
      <w:pPr>
        <w:jc w:val="both"/>
      </w:pPr>
      <w:r>
        <w:t xml:space="preserve">-ulica Doljnjak </w:t>
      </w:r>
      <w:r w:rsidRPr="0080705B">
        <w:t>400 metara</w:t>
      </w:r>
    </w:p>
    <w:p w:rsidR="00FD7B36" w:rsidRDefault="00FD7B36" w:rsidP="00FD7B36">
      <w:pPr>
        <w:jc w:val="both"/>
      </w:pPr>
      <w:r w:rsidRPr="0080705B">
        <w:t xml:space="preserve">-ulica Brezine </w:t>
      </w:r>
      <w:r>
        <w:t>2</w:t>
      </w:r>
      <w:r w:rsidRPr="0080705B">
        <w:t>.200 metara</w:t>
      </w:r>
    </w:p>
    <w:p w:rsidR="00FD7B36" w:rsidRDefault="00FD7B36" w:rsidP="00FD7B36">
      <w:pPr>
        <w:jc w:val="both"/>
      </w:pPr>
      <w:r>
        <w:t xml:space="preserve">- cesta </w:t>
      </w:r>
      <w:proofErr w:type="spellStart"/>
      <w:r>
        <w:t>Ratkovac</w:t>
      </w:r>
      <w:proofErr w:type="spellEnd"/>
      <w:r>
        <w:t xml:space="preserve"> prema </w:t>
      </w:r>
      <w:proofErr w:type="spellStart"/>
      <w:r>
        <w:t>Kuljancima</w:t>
      </w:r>
      <w:proofErr w:type="spellEnd"/>
      <w:r>
        <w:t xml:space="preserve"> </w:t>
      </w:r>
      <w:r w:rsidRPr="0084034B">
        <w:t>600</w:t>
      </w:r>
      <w:r>
        <w:t xml:space="preserve"> metara</w:t>
      </w:r>
    </w:p>
    <w:p w:rsidR="00FD7B36" w:rsidRDefault="00FD7B36" w:rsidP="00FD7B36">
      <w:pPr>
        <w:jc w:val="both"/>
      </w:pPr>
      <w:r>
        <w:t xml:space="preserve">- cesta </w:t>
      </w:r>
      <w:proofErr w:type="spellStart"/>
      <w:r>
        <w:t>Ratkovac</w:t>
      </w:r>
      <w:proofErr w:type="spellEnd"/>
      <w:r>
        <w:t xml:space="preserve">, odvojak kod skretanja </w:t>
      </w:r>
      <w:proofErr w:type="spellStart"/>
      <w:r>
        <w:t>Širinci</w:t>
      </w:r>
      <w:proofErr w:type="spellEnd"/>
      <w:r>
        <w:t xml:space="preserve"> 100 metara</w:t>
      </w:r>
    </w:p>
    <w:p w:rsidR="00FD7B36" w:rsidRDefault="00FD7B36" w:rsidP="00FD7B36">
      <w:pPr>
        <w:jc w:val="both"/>
      </w:pPr>
      <w:r>
        <w:t xml:space="preserve">- cesta </w:t>
      </w:r>
      <w:proofErr w:type="spellStart"/>
      <w:r>
        <w:t>Smrtić</w:t>
      </w:r>
      <w:proofErr w:type="spellEnd"/>
      <w:r>
        <w:t>, odvojak kod društvenog doma 400 metara</w:t>
      </w:r>
    </w:p>
    <w:p w:rsidR="00FD7B36" w:rsidRDefault="00FD7B36" w:rsidP="00FD7B36">
      <w:pPr>
        <w:jc w:val="both"/>
      </w:pPr>
      <w:r>
        <w:t xml:space="preserve">-  cesta </w:t>
      </w:r>
      <w:proofErr w:type="spellStart"/>
      <w:r>
        <w:t>Smrtić</w:t>
      </w:r>
      <w:proofErr w:type="spellEnd"/>
      <w:r>
        <w:t xml:space="preserve"> odvojak s južne strane groblja 200 metara</w:t>
      </w:r>
    </w:p>
    <w:p w:rsidR="00FD7B36" w:rsidRDefault="00FD7B36" w:rsidP="00FD7B36">
      <w:pPr>
        <w:jc w:val="both"/>
      </w:pPr>
      <w:r>
        <w:t xml:space="preserve">- cesta </w:t>
      </w:r>
      <w:proofErr w:type="spellStart"/>
      <w:r>
        <w:t>Smrtić</w:t>
      </w:r>
      <w:proofErr w:type="spellEnd"/>
      <w:r>
        <w:t xml:space="preserve"> prema groblju, sjeverna strana 250 metara</w:t>
      </w:r>
    </w:p>
    <w:p w:rsidR="00FD7B36" w:rsidRDefault="00FD7B36" w:rsidP="00FD7B36">
      <w:pPr>
        <w:jc w:val="both"/>
      </w:pPr>
      <w:r>
        <w:t xml:space="preserve">- cesta </w:t>
      </w:r>
      <w:proofErr w:type="spellStart"/>
      <w:r>
        <w:t>Dubovac</w:t>
      </w:r>
      <w:proofErr w:type="spellEnd"/>
      <w:r>
        <w:t xml:space="preserve"> prema izvoru 1000 metara</w:t>
      </w:r>
    </w:p>
    <w:p w:rsidR="00FD7B36" w:rsidRDefault="00FD7B36" w:rsidP="00FD7B36">
      <w:pPr>
        <w:jc w:val="both"/>
      </w:pPr>
      <w:r>
        <w:t xml:space="preserve">-cesta </w:t>
      </w:r>
      <w:proofErr w:type="spellStart"/>
      <w:r>
        <w:t>Dubovac</w:t>
      </w:r>
      <w:proofErr w:type="spellEnd"/>
      <w:r>
        <w:t xml:space="preserve"> prema PPK 300 metara</w:t>
      </w:r>
    </w:p>
    <w:p w:rsidR="00FD7B36" w:rsidRDefault="00FD7B36" w:rsidP="00FD7B36">
      <w:pPr>
        <w:jc w:val="both"/>
      </w:pPr>
      <w:r>
        <w:t xml:space="preserve">-cesta </w:t>
      </w:r>
      <w:proofErr w:type="spellStart"/>
      <w:r>
        <w:t>Dubovac</w:t>
      </w:r>
      <w:proofErr w:type="spellEnd"/>
      <w:r>
        <w:t xml:space="preserve"> uz željezničku prugu prema Mijatovićima 150 metara</w:t>
      </w:r>
    </w:p>
    <w:p w:rsidR="00FD7B36" w:rsidRDefault="00FD7B36" w:rsidP="00FD7B36">
      <w:pPr>
        <w:jc w:val="both"/>
      </w:pPr>
      <w:r>
        <w:t xml:space="preserve">-parkirališta ispred zgrade općinske uprava, u Karlovcu, u Starom kraju, kod groblja (mrtvačnica) Gornji </w:t>
      </w:r>
      <w:proofErr w:type="spellStart"/>
      <w:r>
        <w:t>Bogićevci</w:t>
      </w:r>
      <w:proofErr w:type="spellEnd"/>
      <w:r>
        <w:t>, te centar ispred crkve 1.0</w:t>
      </w:r>
      <w:r w:rsidRPr="00AD71A2">
        <w:t>00 m2</w:t>
      </w:r>
    </w:p>
    <w:p w:rsidR="00FD7B36" w:rsidRDefault="00FD7B36" w:rsidP="00FD7B36">
      <w:pPr>
        <w:jc w:val="both"/>
      </w:pPr>
      <w:r>
        <w:t xml:space="preserve">- prilaz groblju u </w:t>
      </w:r>
      <w:proofErr w:type="spellStart"/>
      <w:r>
        <w:t>Trnavi</w:t>
      </w:r>
      <w:proofErr w:type="spellEnd"/>
      <w:r>
        <w:t xml:space="preserve"> 300 m2</w:t>
      </w:r>
    </w:p>
    <w:p w:rsidR="00FD7B36" w:rsidRPr="00AD71A2" w:rsidRDefault="00FD7B36" w:rsidP="00FD7B36">
      <w:pPr>
        <w:jc w:val="both"/>
      </w:pPr>
      <w:r>
        <w:t>- cesta Kosovac prema groblju 400 metara</w:t>
      </w:r>
    </w:p>
    <w:p w:rsidR="00FD7B36" w:rsidRDefault="00FD7B36" w:rsidP="00FD7B36">
      <w:pPr>
        <w:jc w:val="both"/>
      </w:pPr>
      <w:r>
        <w:t>Planirana sredstva:</w:t>
      </w:r>
    </w:p>
    <w:p w:rsidR="00FD7B36" w:rsidRPr="002967A1" w:rsidRDefault="00FD7B36" w:rsidP="00FD7B36">
      <w:pPr>
        <w:jc w:val="both"/>
      </w:pPr>
      <w:r>
        <w:t xml:space="preserve">  -plaće djelatnika………………….…………………………………………........91.121</w:t>
      </w:r>
      <w:r w:rsidRPr="002967A1">
        <w:t>,00 kn</w:t>
      </w:r>
    </w:p>
    <w:p w:rsidR="00FD7B36" w:rsidRPr="002967A1" w:rsidRDefault="00FD7B36" w:rsidP="00FD7B36">
      <w:pPr>
        <w:jc w:val="both"/>
      </w:pPr>
      <w:r w:rsidRPr="002967A1">
        <w:t xml:space="preserve">  -</w:t>
      </w:r>
      <w:r>
        <w:t>materijal, energija, nabava i održavanje opreme</w:t>
      </w:r>
      <w:r w:rsidRPr="002967A1">
        <w:t>……………………</w:t>
      </w:r>
      <w:r>
        <w:t>.………</w:t>
      </w:r>
      <w:r w:rsidRPr="002967A1">
        <w:t>...</w:t>
      </w:r>
      <w:r>
        <w:t>232.000</w:t>
      </w:r>
      <w:r w:rsidRPr="002967A1">
        <w:t>,00 kn</w:t>
      </w:r>
    </w:p>
    <w:p w:rsidR="00FD7B36" w:rsidRDefault="00FD7B36" w:rsidP="00FD7B36">
      <w:pPr>
        <w:jc w:val="both"/>
      </w:pPr>
    </w:p>
    <w:p w:rsidR="00FD7B36" w:rsidRDefault="00FD7B36" w:rsidP="00FD7B36">
      <w:pPr>
        <w:jc w:val="both"/>
      </w:pPr>
      <w:r w:rsidRPr="0015597A">
        <w:rPr>
          <w:b/>
        </w:rPr>
        <w:lastRenderedPageBreak/>
        <w:t>2.</w:t>
      </w:r>
      <w:r>
        <w:rPr>
          <w:b/>
        </w:rPr>
        <w:t xml:space="preserve"> i 3.</w:t>
      </w:r>
      <w:r w:rsidRPr="0015597A">
        <w:rPr>
          <w:b/>
        </w:rPr>
        <w:t xml:space="preserve"> Ukupni rashodi planirani za održavanje i uređivanje javnih i zelenih površina, te ostalih građevinskih objekata (društvenih domova, vodocrpilište, kanalizacija, </w:t>
      </w:r>
      <w:r>
        <w:rPr>
          <w:b/>
        </w:rPr>
        <w:t xml:space="preserve">groblja, </w:t>
      </w:r>
      <w:r w:rsidRPr="0015597A">
        <w:rPr>
          <w:b/>
        </w:rPr>
        <w:t xml:space="preserve">mrtvačnica, </w:t>
      </w:r>
      <w:r>
        <w:rPr>
          <w:b/>
        </w:rPr>
        <w:t xml:space="preserve">nogostupa, </w:t>
      </w:r>
      <w:r w:rsidRPr="0015597A">
        <w:rPr>
          <w:b/>
        </w:rPr>
        <w:t>spomenika i igrališta) u 20</w:t>
      </w:r>
      <w:r>
        <w:rPr>
          <w:b/>
        </w:rPr>
        <w:t>21</w:t>
      </w:r>
      <w:r w:rsidRPr="0015597A">
        <w:rPr>
          <w:b/>
        </w:rPr>
        <w:t xml:space="preserve">.godini iznose </w:t>
      </w:r>
      <w:r>
        <w:rPr>
          <w:b/>
        </w:rPr>
        <w:t>5</w:t>
      </w:r>
      <w:r w:rsidRPr="009827D7">
        <w:rPr>
          <w:b/>
        </w:rPr>
        <w:t>67.321,00</w:t>
      </w:r>
      <w:r w:rsidRPr="0015597A">
        <w:rPr>
          <w:b/>
        </w:rPr>
        <w:t xml:space="preserve"> kuna</w:t>
      </w:r>
      <w:r>
        <w:t xml:space="preserve">, a uključuju: </w:t>
      </w:r>
    </w:p>
    <w:p w:rsidR="00FD7B36" w:rsidRDefault="00FD7B36" w:rsidP="00FD7B36">
      <w:pPr>
        <w:jc w:val="both"/>
      </w:pPr>
      <w:r>
        <w:rPr>
          <w:b/>
        </w:rPr>
        <w:t>-</w:t>
      </w:r>
      <w:r>
        <w:t xml:space="preserve">ručno čišćenje i pometanje trga, pješačke zone, javno-prometnih površina, javnih površina uz kanale i putove poljske i šumske (javni radovi), javnih površina oko društvenih domova u Gornjim </w:t>
      </w:r>
      <w:proofErr w:type="spellStart"/>
      <w:r>
        <w:t>Bogićevcima</w:t>
      </w:r>
      <w:proofErr w:type="spellEnd"/>
      <w:r>
        <w:t xml:space="preserve">, </w:t>
      </w:r>
      <w:proofErr w:type="spellStart"/>
      <w:r>
        <w:t>Dubovcu</w:t>
      </w:r>
      <w:proofErr w:type="spellEnd"/>
      <w:r>
        <w:t xml:space="preserve"> i </w:t>
      </w:r>
      <w:proofErr w:type="spellStart"/>
      <w:r>
        <w:t>Smrtiću</w:t>
      </w:r>
      <w:proofErr w:type="spellEnd"/>
      <w:r>
        <w:t xml:space="preserve"> 2 puta tjedno,  redovita košnja zelenih površina će se odvijati prema potrebi, ali najmanje jedan put mjesečno i to:</w:t>
      </w:r>
    </w:p>
    <w:p w:rsidR="00FD7B36" w:rsidRDefault="00FD7B36" w:rsidP="00FD7B36">
      <w:pPr>
        <w:jc w:val="both"/>
      </w:pPr>
      <w:r>
        <w:t xml:space="preserve"> -parkovi cca </w:t>
      </w:r>
      <w:r w:rsidRPr="006347C2">
        <w:t>15.000</w:t>
      </w:r>
      <w:r>
        <w:t xml:space="preserve"> m2 </w:t>
      </w:r>
    </w:p>
    <w:p w:rsidR="00FD7B36" w:rsidRDefault="00FD7B36" w:rsidP="00FD7B36">
      <w:pPr>
        <w:jc w:val="both"/>
      </w:pPr>
      <w:r>
        <w:t xml:space="preserve"> -groblja cca </w:t>
      </w:r>
      <w:r w:rsidRPr="006347C2">
        <w:t>50.000</w:t>
      </w:r>
      <w:r>
        <w:t xml:space="preserve"> m2</w:t>
      </w:r>
    </w:p>
    <w:p w:rsidR="00FD7B36" w:rsidRDefault="00FD7B36" w:rsidP="00FD7B36">
      <w:pPr>
        <w:jc w:val="both"/>
      </w:pPr>
      <w:r>
        <w:t>-n</w:t>
      </w:r>
      <w:r w:rsidRPr="003754E4">
        <w:t xml:space="preserve">ogostup Gornji </w:t>
      </w:r>
      <w:proofErr w:type="spellStart"/>
      <w:r w:rsidRPr="003754E4">
        <w:t>Bogićevci</w:t>
      </w:r>
      <w:proofErr w:type="spellEnd"/>
      <w:r w:rsidRPr="003754E4">
        <w:t xml:space="preserve"> 3000 m</w:t>
      </w:r>
    </w:p>
    <w:p w:rsidR="00FD7B36" w:rsidRDefault="00FD7B36" w:rsidP="00FD7B36">
      <w:pPr>
        <w:jc w:val="both"/>
      </w:pPr>
      <w:r>
        <w:t>-n</w:t>
      </w:r>
      <w:r w:rsidRPr="003754E4">
        <w:t xml:space="preserve">ogostup </w:t>
      </w:r>
      <w:proofErr w:type="spellStart"/>
      <w:r w:rsidRPr="003754E4">
        <w:t>Smrtić</w:t>
      </w:r>
      <w:proofErr w:type="spellEnd"/>
      <w:r w:rsidRPr="003754E4">
        <w:t xml:space="preserve"> 1800 metara</w:t>
      </w:r>
    </w:p>
    <w:p w:rsidR="00FD7B36" w:rsidRPr="003754E4" w:rsidRDefault="00FD7B36" w:rsidP="00FD7B36">
      <w:pPr>
        <w:jc w:val="both"/>
      </w:pPr>
      <w:r>
        <w:t>-n</w:t>
      </w:r>
      <w:r w:rsidRPr="003754E4">
        <w:t>ogostup Kosovac</w:t>
      </w:r>
      <w:r>
        <w:t xml:space="preserve"> - glavna</w:t>
      </w:r>
      <w:r w:rsidRPr="003754E4">
        <w:t xml:space="preserve"> 750 metara </w:t>
      </w:r>
    </w:p>
    <w:p w:rsidR="00FD7B36" w:rsidRDefault="00FD7B36" w:rsidP="00FD7B36">
      <w:pPr>
        <w:jc w:val="both"/>
      </w:pPr>
      <w:r>
        <w:t>-</w:t>
      </w:r>
      <w:r w:rsidRPr="00142727">
        <w:t>nogostupa kroz naselje Kosovac-ulica Vukovarska</w:t>
      </w:r>
      <w:r>
        <w:t xml:space="preserve"> 1.147 m</w:t>
      </w:r>
    </w:p>
    <w:p w:rsidR="00FD7B36" w:rsidRDefault="00FD7B36" w:rsidP="00FD7B36">
      <w:pPr>
        <w:jc w:val="both"/>
      </w:pPr>
      <w:r>
        <w:t>-</w:t>
      </w:r>
      <w:r w:rsidRPr="00142727">
        <w:t xml:space="preserve">nogostupa kroz naselje </w:t>
      </w:r>
      <w:proofErr w:type="spellStart"/>
      <w:r w:rsidRPr="00142727">
        <w:t>Dubovac</w:t>
      </w:r>
      <w:proofErr w:type="spellEnd"/>
      <w:r>
        <w:t xml:space="preserve"> 521 m</w:t>
      </w:r>
    </w:p>
    <w:p w:rsidR="00FD7B36" w:rsidRDefault="00FD7B36" w:rsidP="00FD7B36">
      <w:pPr>
        <w:jc w:val="both"/>
      </w:pPr>
      <w:r>
        <w:t xml:space="preserve">-oko postavljenih tabli na ulazima u područje Općine Gornji </w:t>
      </w:r>
      <w:proofErr w:type="spellStart"/>
      <w:r>
        <w:t>Bogićevci</w:t>
      </w:r>
      <w:proofErr w:type="spellEnd"/>
    </w:p>
    <w:p w:rsidR="00FD7B36" w:rsidRDefault="00FD7B36" w:rsidP="00FD7B36">
      <w:pPr>
        <w:jc w:val="both"/>
      </w:pPr>
      <w:r>
        <w:t xml:space="preserve">-oko dječjih zabavnih parkova u naseljima Gornji </w:t>
      </w:r>
      <w:proofErr w:type="spellStart"/>
      <w:r>
        <w:t>Bogićevci</w:t>
      </w:r>
      <w:proofErr w:type="spellEnd"/>
      <w:r>
        <w:t xml:space="preserve">, </w:t>
      </w:r>
      <w:proofErr w:type="spellStart"/>
      <w:r>
        <w:t>Smrtić-Ratkovac</w:t>
      </w:r>
      <w:proofErr w:type="spellEnd"/>
      <w:r>
        <w:t xml:space="preserve"> i </w:t>
      </w:r>
      <w:proofErr w:type="spellStart"/>
      <w:r>
        <w:t>Trnava</w:t>
      </w:r>
      <w:proofErr w:type="spellEnd"/>
    </w:p>
    <w:p w:rsidR="00FD7B36" w:rsidRDefault="00FD7B36" w:rsidP="00FD7B36">
      <w:pPr>
        <w:jc w:val="both"/>
      </w:pPr>
      <w:r>
        <w:t xml:space="preserve">-obrezivanje raslinja i drveća na zelenim površinama, parkovima, grobljima, </w:t>
      </w:r>
      <w:proofErr w:type="spellStart"/>
      <w:r>
        <w:t>štihanje</w:t>
      </w:r>
      <w:proofErr w:type="spellEnd"/>
      <w:r>
        <w:t xml:space="preserve">, okopavanje i plijevljenje, te sadnja cvijeća i ukrasnih grmova na </w:t>
      </w:r>
      <w:proofErr w:type="spellStart"/>
      <w:r>
        <w:t>parkovnim</w:t>
      </w:r>
      <w:proofErr w:type="spellEnd"/>
      <w:r>
        <w:t xml:space="preserve"> površinama </w:t>
      </w:r>
      <w:r w:rsidRPr="00B138D2">
        <w:t xml:space="preserve">i u centru </w:t>
      </w:r>
      <w:r>
        <w:t xml:space="preserve">Općine Gornji </w:t>
      </w:r>
      <w:proofErr w:type="spellStart"/>
      <w:r>
        <w:t>Bogićevci</w:t>
      </w:r>
      <w:proofErr w:type="spellEnd"/>
    </w:p>
    <w:p w:rsidR="00FD7B36" w:rsidRDefault="00FD7B36" w:rsidP="00FD7B36">
      <w:pPr>
        <w:jc w:val="both"/>
      </w:pPr>
      <w:r>
        <w:t>-troškove vode za objekte u vlasništvu općine</w:t>
      </w:r>
    </w:p>
    <w:p w:rsidR="00FD7B36" w:rsidRDefault="00FD7B36" w:rsidP="00FD7B36">
      <w:pPr>
        <w:jc w:val="both"/>
      </w:pPr>
      <w:r w:rsidRPr="004E1AD6">
        <w:t xml:space="preserve"> -troškove plina u društven</w:t>
      </w:r>
      <w:r>
        <w:t>i</w:t>
      </w:r>
      <w:r w:rsidRPr="004E1AD6">
        <w:t>m dom</w:t>
      </w:r>
      <w:r>
        <w:t>ovima</w:t>
      </w:r>
      <w:r w:rsidRPr="004E1AD6">
        <w:t xml:space="preserve"> u </w:t>
      </w:r>
      <w:r>
        <w:t xml:space="preserve">Gornjim </w:t>
      </w:r>
      <w:proofErr w:type="spellStart"/>
      <w:r>
        <w:t>Bogićevcima</w:t>
      </w:r>
      <w:proofErr w:type="spellEnd"/>
      <w:r>
        <w:t xml:space="preserve"> i </w:t>
      </w:r>
      <w:proofErr w:type="spellStart"/>
      <w:r>
        <w:t>Trnavi</w:t>
      </w:r>
      <w:proofErr w:type="spellEnd"/>
      <w:r>
        <w:t xml:space="preserve">  </w:t>
      </w:r>
    </w:p>
    <w:p w:rsidR="00FD7B36" w:rsidRDefault="00FD7B36" w:rsidP="00FD7B36">
      <w:pPr>
        <w:jc w:val="both"/>
      </w:pPr>
      <w:r>
        <w:t xml:space="preserve">- troškovi </w:t>
      </w:r>
      <w:proofErr w:type="spellStart"/>
      <w:r>
        <w:t>el.energije</w:t>
      </w:r>
      <w:proofErr w:type="spellEnd"/>
      <w:r>
        <w:t xml:space="preserve"> u zgradama mjesnih odbora</w:t>
      </w:r>
    </w:p>
    <w:p w:rsidR="00FD7B36" w:rsidRDefault="00FD7B36" w:rsidP="00FD7B36">
      <w:pPr>
        <w:jc w:val="both"/>
      </w:pPr>
      <w:r>
        <w:t xml:space="preserve">- troškovi </w:t>
      </w:r>
      <w:proofErr w:type="spellStart"/>
      <w:r>
        <w:t>el.energije</w:t>
      </w:r>
      <w:proofErr w:type="spellEnd"/>
      <w:r>
        <w:t xml:space="preserve"> mrtvačnica</w:t>
      </w:r>
    </w:p>
    <w:p w:rsidR="00FD7B36" w:rsidRDefault="00FD7B36" w:rsidP="00FD7B36">
      <w:pPr>
        <w:jc w:val="both"/>
      </w:pPr>
      <w:r>
        <w:t>- troškovi el.en.za rad kanalizacijskih pumpi</w:t>
      </w:r>
    </w:p>
    <w:p w:rsidR="00FD7B36" w:rsidRDefault="00FD7B36" w:rsidP="00FD7B36">
      <w:pPr>
        <w:jc w:val="both"/>
      </w:pPr>
      <w:r>
        <w:t xml:space="preserve">- troškovi </w:t>
      </w:r>
      <w:proofErr w:type="spellStart"/>
      <w:r>
        <w:t>el.energije</w:t>
      </w:r>
      <w:proofErr w:type="spellEnd"/>
      <w:r>
        <w:t xml:space="preserve"> vodocrpilište</w:t>
      </w:r>
    </w:p>
    <w:p w:rsidR="00FD7B36" w:rsidRDefault="00FD7B36" w:rsidP="00FD7B36">
      <w:pPr>
        <w:jc w:val="both"/>
      </w:pPr>
      <w:r>
        <w:t xml:space="preserve">- gorivo za pumpu HONDA za čišćenje </w:t>
      </w:r>
      <w:proofErr w:type="spellStart"/>
      <w:r>
        <w:t>šahti</w:t>
      </w:r>
      <w:proofErr w:type="spellEnd"/>
    </w:p>
    <w:p w:rsidR="00FD7B36" w:rsidRPr="004E1AD6" w:rsidRDefault="00FD7B36" w:rsidP="00FD7B36">
      <w:pPr>
        <w:jc w:val="both"/>
      </w:pPr>
      <w:r>
        <w:t>- usluge popravka kanalizacijskih pumpi</w:t>
      </w:r>
    </w:p>
    <w:p w:rsidR="00FD7B36" w:rsidRPr="00CA4C39" w:rsidRDefault="00FD7B36" w:rsidP="00FD7B36">
      <w:pPr>
        <w:jc w:val="both"/>
      </w:pPr>
      <w:r w:rsidRPr="00CA4C39">
        <w:t>-materijal za održavanje mrtvačnica, igrališta, spomenika</w:t>
      </w:r>
    </w:p>
    <w:p w:rsidR="00FD7B36" w:rsidRDefault="00FD7B36" w:rsidP="00FD7B36">
      <w:pPr>
        <w:jc w:val="both"/>
      </w:pPr>
      <w:r w:rsidRPr="004E1AD6">
        <w:t>-materijal za održavanje gra</w:t>
      </w:r>
      <w:r>
        <w:t>đevinskih objekata</w:t>
      </w:r>
    </w:p>
    <w:p w:rsidR="00FD7B36" w:rsidRDefault="00FD7B36" w:rsidP="00FD7B36">
      <w:pPr>
        <w:jc w:val="both"/>
      </w:pPr>
      <w:r w:rsidRPr="004E1AD6">
        <w:t>-usluge održavanja građevinskih objekata</w:t>
      </w:r>
    </w:p>
    <w:p w:rsidR="00FD7B36" w:rsidRDefault="00FD7B36" w:rsidP="00FD7B36">
      <w:pPr>
        <w:jc w:val="both"/>
      </w:pPr>
      <w:r>
        <w:t>-</w:t>
      </w:r>
      <w:r w:rsidRPr="00CC2ABD">
        <w:t>usluge održavanja opreme</w:t>
      </w:r>
      <w:r>
        <w:t xml:space="preserve"> </w:t>
      </w:r>
      <w:proofErr w:type="spellStart"/>
      <w:r>
        <w:t>kom.pogona</w:t>
      </w:r>
      <w:proofErr w:type="spellEnd"/>
      <w:r>
        <w:t>, te nabava opreme za održavanje.</w:t>
      </w:r>
    </w:p>
    <w:p w:rsidR="00FD7B36" w:rsidRDefault="00FD7B36" w:rsidP="00FD7B36">
      <w:pPr>
        <w:jc w:val="both"/>
      </w:pPr>
      <w:r>
        <w:t xml:space="preserve">Na ovim radovima radit će 4 djelatnika Komunalnog pogona Općine Gornji </w:t>
      </w:r>
      <w:proofErr w:type="spellStart"/>
      <w:r>
        <w:t>Bogićevci</w:t>
      </w:r>
      <w:proofErr w:type="spellEnd"/>
      <w:r>
        <w:t xml:space="preserve">, te osobe na radu za opće dobro koji odrađuju socijalne pomoći Centra za socijalnu skrb, a na krčenju i čišćenju uz poljske i šumske kanale i putove koji nisu obuhvaćeni redovnim poslovima komunalnog pogona, radit će 3 djelatnika javnih radova u trajanju 6 mjeseci, te će se prema potrebi, ukoliko Program javnih radova ne krene na početku sezone, </w:t>
      </w:r>
      <w:proofErr w:type="spellStart"/>
      <w:r>
        <w:t>zeposliti</w:t>
      </w:r>
      <w:proofErr w:type="spellEnd"/>
      <w:r>
        <w:t xml:space="preserve"> ugovorom o djelu jedna ili dvije osobe. Planirana sredstva:</w:t>
      </w:r>
    </w:p>
    <w:p w:rsidR="00FD7B36" w:rsidRPr="002967A1" w:rsidRDefault="00FD7B36" w:rsidP="00FD7B36">
      <w:pPr>
        <w:jc w:val="both"/>
      </w:pPr>
      <w:r>
        <w:t xml:space="preserve">  -plaće redovnih  djelatnika, te javni radovi i ugovori o djelu...........………......201.621</w:t>
      </w:r>
      <w:r w:rsidRPr="002967A1">
        <w:t>,00 kn</w:t>
      </w:r>
    </w:p>
    <w:p w:rsidR="00FD7B36" w:rsidRPr="002967A1" w:rsidRDefault="00FD7B36" w:rsidP="00FD7B36">
      <w:pPr>
        <w:jc w:val="both"/>
      </w:pPr>
      <w:r w:rsidRPr="002967A1">
        <w:t xml:space="preserve">  -</w:t>
      </w:r>
      <w:r>
        <w:t>materijal, energija, nabava i održavanje opreme</w:t>
      </w:r>
      <w:r w:rsidRPr="002967A1">
        <w:t>……………………</w:t>
      </w:r>
      <w:r>
        <w:t>….……</w:t>
      </w:r>
      <w:r w:rsidRPr="002967A1">
        <w:t>..</w:t>
      </w:r>
      <w:r>
        <w:t>365.700</w:t>
      </w:r>
      <w:r w:rsidRPr="002967A1">
        <w:t>,00 kn</w:t>
      </w:r>
    </w:p>
    <w:p w:rsidR="00FD7B36" w:rsidRPr="00DA6288" w:rsidRDefault="00FD7B36" w:rsidP="00FD7B36">
      <w:pPr>
        <w:jc w:val="both"/>
      </w:pPr>
    </w:p>
    <w:p w:rsidR="00FD7B36" w:rsidRDefault="00FD7B36" w:rsidP="00FD7B36">
      <w:pPr>
        <w:jc w:val="both"/>
      </w:pPr>
      <w:r>
        <w:rPr>
          <w:b/>
        </w:rPr>
        <w:t>4</w:t>
      </w:r>
      <w:r w:rsidRPr="0015597A">
        <w:rPr>
          <w:b/>
        </w:rPr>
        <w:t>. Ukupni rashodi planirani za javnu rasvjetu u 20</w:t>
      </w:r>
      <w:r>
        <w:rPr>
          <w:b/>
        </w:rPr>
        <w:t>21</w:t>
      </w:r>
      <w:r w:rsidRPr="0015597A">
        <w:rPr>
          <w:b/>
        </w:rPr>
        <w:t xml:space="preserve">.godini iznose </w:t>
      </w:r>
      <w:r w:rsidRPr="000F36ED">
        <w:rPr>
          <w:b/>
        </w:rPr>
        <w:t>123.000,00</w:t>
      </w:r>
      <w:r w:rsidRPr="0015597A">
        <w:rPr>
          <w:b/>
        </w:rPr>
        <w:t xml:space="preserve"> kuna</w:t>
      </w:r>
      <w:r>
        <w:t>, a   uključuju:</w:t>
      </w:r>
    </w:p>
    <w:p w:rsidR="00FD7B36" w:rsidRDefault="00FD7B36" w:rsidP="00FD7B36">
      <w:pPr>
        <w:jc w:val="both"/>
      </w:pPr>
      <w:r>
        <w:t xml:space="preserve">    -potrošenu električnu energiju za javnu rasvjetu…………………..…..…….....83.000,00 kn</w:t>
      </w:r>
    </w:p>
    <w:p w:rsidR="00FD7B36" w:rsidRDefault="00FD7B36" w:rsidP="00FD7B36">
      <w:pPr>
        <w:jc w:val="both"/>
      </w:pPr>
      <w:r>
        <w:t xml:space="preserve">    -održavanje javne rasvjete………………………………………………………40.000,00 kn</w:t>
      </w:r>
    </w:p>
    <w:p w:rsidR="00FD7B36" w:rsidRDefault="00FD7B36" w:rsidP="00FD7B36">
      <w:pPr>
        <w:jc w:val="both"/>
      </w:pPr>
    </w:p>
    <w:p w:rsidR="00FD7B36" w:rsidRDefault="00FD7B36" w:rsidP="00FD7B36">
      <w:pPr>
        <w:jc w:val="both"/>
      </w:pPr>
      <w:r>
        <w:rPr>
          <w:b/>
        </w:rPr>
        <w:t>5</w:t>
      </w:r>
      <w:r w:rsidRPr="005F1C9D">
        <w:rPr>
          <w:b/>
        </w:rPr>
        <w:t xml:space="preserve">. </w:t>
      </w:r>
      <w:r w:rsidRPr="0015597A">
        <w:rPr>
          <w:b/>
        </w:rPr>
        <w:t xml:space="preserve">Ukupni rashodi planirani za </w:t>
      </w:r>
      <w:r>
        <w:rPr>
          <w:b/>
        </w:rPr>
        <w:t>z</w:t>
      </w:r>
      <w:r w:rsidRPr="005F1C9D">
        <w:rPr>
          <w:b/>
        </w:rPr>
        <w:t>aštit</w:t>
      </w:r>
      <w:r>
        <w:rPr>
          <w:b/>
        </w:rPr>
        <w:t>u</w:t>
      </w:r>
      <w:r w:rsidRPr="005F1C9D">
        <w:rPr>
          <w:b/>
        </w:rPr>
        <w:t xml:space="preserve"> okoliša</w:t>
      </w:r>
      <w:r>
        <w:rPr>
          <w:b/>
        </w:rPr>
        <w:t xml:space="preserve"> u 2021. godini iznose 44</w:t>
      </w:r>
      <w:r w:rsidRPr="000F36ED">
        <w:rPr>
          <w:b/>
        </w:rPr>
        <w:t>.500,00</w:t>
      </w:r>
      <w:r>
        <w:rPr>
          <w:b/>
        </w:rPr>
        <w:t xml:space="preserve"> kuna, </w:t>
      </w:r>
      <w:r>
        <w:t>a odnose se na:</w:t>
      </w:r>
    </w:p>
    <w:p w:rsidR="00FD7B36" w:rsidRDefault="00FD7B36" w:rsidP="00FD7B36">
      <w:pPr>
        <w:jc w:val="both"/>
      </w:pPr>
      <w:r>
        <w:t xml:space="preserve">    -potrošenu električnu energiju za rad fekalnih pumpi………………..…………..8.500,00 kn</w:t>
      </w:r>
    </w:p>
    <w:p w:rsidR="00FD7B36" w:rsidRDefault="00FD7B36" w:rsidP="00FD7B36">
      <w:pPr>
        <w:jc w:val="both"/>
      </w:pPr>
      <w:r>
        <w:lastRenderedPageBreak/>
        <w:t xml:space="preserve">    -održavanje fekalnih pumpi…………………………………………………….15.000,00 kn</w:t>
      </w:r>
    </w:p>
    <w:p w:rsidR="00FD7B36" w:rsidRDefault="00FD7B36" w:rsidP="00FD7B36">
      <w:pPr>
        <w:jc w:val="both"/>
      </w:pPr>
      <w:r>
        <w:t xml:space="preserve">    -gorivo i materijal za cisternu…………………………..……………………........2.000,00 kn</w:t>
      </w:r>
    </w:p>
    <w:p w:rsidR="00FD7B36" w:rsidRDefault="00FD7B36" w:rsidP="00FD7B36">
      <w:pPr>
        <w:jc w:val="both"/>
      </w:pPr>
      <w:r>
        <w:t xml:space="preserve">    -dio plaća komunalnih djelatnika za održavanje kanal., ukopi…………………19.000,00 kn</w:t>
      </w:r>
    </w:p>
    <w:p w:rsidR="00FD7B36" w:rsidRDefault="00FD7B36" w:rsidP="00FD7B36">
      <w:pPr>
        <w:jc w:val="both"/>
      </w:pPr>
    </w:p>
    <w:p w:rsidR="00FD7B36" w:rsidRDefault="00FD7B36" w:rsidP="00FD7B36">
      <w:pPr>
        <w:jc w:val="both"/>
      </w:pPr>
      <w:r>
        <w:rPr>
          <w:b/>
        </w:rPr>
        <w:t>6</w:t>
      </w:r>
      <w:r w:rsidRPr="0015597A">
        <w:rPr>
          <w:b/>
        </w:rPr>
        <w:t>.</w:t>
      </w:r>
      <w:r>
        <w:rPr>
          <w:b/>
        </w:rPr>
        <w:t xml:space="preserve"> </w:t>
      </w:r>
      <w:r w:rsidRPr="0015597A">
        <w:rPr>
          <w:b/>
        </w:rPr>
        <w:t>Ukupni rashodi planirani za deratizaciju</w:t>
      </w:r>
      <w:r>
        <w:rPr>
          <w:b/>
        </w:rPr>
        <w:t xml:space="preserve"> i dezinsekciju</w:t>
      </w:r>
      <w:r w:rsidRPr="0015597A">
        <w:rPr>
          <w:b/>
        </w:rPr>
        <w:t xml:space="preserve"> u 20</w:t>
      </w:r>
      <w:r>
        <w:rPr>
          <w:b/>
        </w:rPr>
        <w:t>21</w:t>
      </w:r>
      <w:r w:rsidRPr="0015597A">
        <w:rPr>
          <w:b/>
        </w:rPr>
        <w:t xml:space="preserve">.godini iznose </w:t>
      </w:r>
      <w:r>
        <w:rPr>
          <w:b/>
        </w:rPr>
        <w:t xml:space="preserve">    </w:t>
      </w:r>
      <w:r w:rsidRPr="009437B1">
        <w:rPr>
          <w:b/>
        </w:rPr>
        <w:t>144.500,00</w:t>
      </w:r>
      <w:r w:rsidRPr="0015597A">
        <w:rPr>
          <w:b/>
        </w:rPr>
        <w:t xml:space="preserve"> kuna</w:t>
      </w:r>
      <w:r>
        <w:t>.</w:t>
      </w:r>
    </w:p>
    <w:p w:rsidR="00FD7B36" w:rsidRDefault="00FD7B36" w:rsidP="00FD7B36">
      <w:pPr>
        <w:jc w:val="both"/>
        <w:rPr>
          <w:b/>
        </w:rPr>
      </w:pPr>
    </w:p>
    <w:p w:rsidR="00FD7B36" w:rsidRPr="000771B6" w:rsidRDefault="00FD7B36" w:rsidP="00FD7B36">
      <w:pPr>
        <w:jc w:val="center"/>
        <w:rPr>
          <w:b/>
        </w:rPr>
      </w:pPr>
      <w:r>
        <w:rPr>
          <w:b/>
        </w:rPr>
        <w:t>Članak 3</w:t>
      </w:r>
      <w:r w:rsidRPr="00743DB6">
        <w:rPr>
          <w:b/>
        </w:rPr>
        <w:t>.</w:t>
      </w:r>
    </w:p>
    <w:p w:rsidR="00FD7B36" w:rsidRDefault="00FD7B36" w:rsidP="00FD7B36">
      <w:pPr>
        <w:jc w:val="both"/>
      </w:pPr>
      <w:r>
        <w:t xml:space="preserve"> </w:t>
      </w:r>
      <w:r>
        <w:tab/>
        <w:t xml:space="preserve">Ovaj Program održavanja komunalne infrastrukture na području Općine Gornji </w:t>
      </w:r>
      <w:proofErr w:type="spellStart"/>
      <w:r>
        <w:t>Bogićevci</w:t>
      </w:r>
      <w:proofErr w:type="spellEnd"/>
      <w:r>
        <w:t xml:space="preserve"> za 2021.godinu bit će objavljen  u „Službenom glasniku“ Općine Gornji </w:t>
      </w:r>
      <w:proofErr w:type="spellStart"/>
      <w:r>
        <w:t>Bogićevci</w:t>
      </w:r>
      <w:proofErr w:type="spellEnd"/>
      <w:r>
        <w:t>, a stupa na snagu danom donošenja.</w:t>
      </w:r>
    </w:p>
    <w:p w:rsidR="00FD7B36" w:rsidRDefault="00FD7B36" w:rsidP="00FD7B36">
      <w:pPr>
        <w:jc w:val="both"/>
        <w:rPr>
          <w:b/>
        </w:rPr>
      </w:pPr>
      <w:r w:rsidRPr="00D33D46">
        <w:rPr>
          <w:b/>
        </w:rPr>
        <w:t xml:space="preserve">                                                          </w:t>
      </w:r>
    </w:p>
    <w:p w:rsidR="00FD7B36" w:rsidRDefault="00FD7B36" w:rsidP="00FD7B36">
      <w:pPr>
        <w:jc w:val="center"/>
        <w:rPr>
          <w:b/>
        </w:rPr>
      </w:pPr>
      <w:r>
        <w:rPr>
          <w:b/>
        </w:rPr>
        <w:t>OPĆINA GORNJI BOGIĆEVCI</w:t>
      </w:r>
    </w:p>
    <w:p w:rsidR="00FD7B36" w:rsidRDefault="00FD7B36" w:rsidP="00FD7B36">
      <w:pPr>
        <w:jc w:val="center"/>
        <w:rPr>
          <w:b/>
        </w:rPr>
      </w:pPr>
      <w:r>
        <w:rPr>
          <w:b/>
        </w:rPr>
        <w:t>OPĆINSKO VIJEĆE OPĆINE GORNJI BOGIĆEVCI</w:t>
      </w:r>
    </w:p>
    <w:p w:rsidR="00FD7B36" w:rsidRDefault="00FD7B36" w:rsidP="00FD7B36">
      <w:pPr>
        <w:jc w:val="both"/>
      </w:pPr>
    </w:p>
    <w:p w:rsidR="00FD7B36" w:rsidRDefault="00FD7B36" w:rsidP="00FD7B36">
      <w:pPr>
        <w:jc w:val="both"/>
      </w:pPr>
    </w:p>
    <w:p w:rsidR="00FD7B36" w:rsidRDefault="00FD7B36" w:rsidP="00FD7B36">
      <w:pPr>
        <w:jc w:val="both"/>
      </w:pPr>
      <w:r>
        <w:t>Klasa: 400-06/21-03/03                                             PREDSJEDNIK OPĆINSKOG VIJEĆA:</w:t>
      </w:r>
    </w:p>
    <w:p w:rsidR="00FD7B36" w:rsidRDefault="00FD7B36" w:rsidP="00FD7B36">
      <w:pPr>
        <w:jc w:val="both"/>
      </w:pPr>
      <w:proofErr w:type="spellStart"/>
      <w:r>
        <w:t>Urbroj</w:t>
      </w:r>
      <w:proofErr w:type="spellEnd"/>
      <w:r>
        <w:t>:</w:t>
      </w:r>
      <w:r w:rsidRPr="0078416B">
        <w:t xml:space="preserve"> </w:t>
      </w:r>
      <w:r>
        <w:t>2178/18-03/21-02/05</w:t>
      </w:r>
    </w:p>
    <w:p w:rsidR="00FD7B36" w:rsidRPr="00716E0D" w:rsidRDefault="00FD7B36" w:rsidP="00FD7B36">
      <w:pPr>
        <w:jc w:val="both"/>
      </w:pPr>
      <w:r>
        <w:t xml:space="preserve">                                                                                                          Klarić Željko  </w:t>
      </w:r>
    </w:p>
    <w:p w:rsidR="00FD7B36" w:rsidRDefault="00FD7B36"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D36981" w:rsidRDefault="00D36981" w:rsidP="005F05D2">
      <w:pPr>
        <w:jc w:val="both"/>
        <w:rPr>
          <w:b/>
          <w:bCs/>
          <w:i/>
          <w:iCs/>
        </w:rPr>
      </w:pPr>
    </w:p>
    <w:p w:rsidR="005F05D2" w:rsidRDefault="005F05D2" w:rsidP="005F05D2">
      <w:pPr>
        <w:jc w:val="both"/>
        <w:rPr>
          <w:rFonts w:asciiTheme="minorHAnsi" w:eastAsiaTheme="minorHAnsi" w:hAnsiTheme="minorHAnsi" w:cstheme="minorBidi"/>
          <w:sz w:val="22"/>
          <w:szCs w:val="22"/>
          <w:lang w:eastAsia="en-US"/>
        </w:rPr>
      </w:pPr>
      <w:r>
        <w:rPr>
          <w:b/>
          <w:bCs/>
          <w:i/>
          <w:iCs/>
        </w:rPr>
        <w:t>30</w:t>
      </w:r>
      <w:r w:rsidRPr="00C109E5">
        <w:rPr>
          <w:b/>
          <w:bCs/>
          <w:i/>
          <w:iCs/>
        </w:rPr>
        <w:t>.</w:t>
      </w:r>
      <w:r w:rsidRPr="009E558B">
        <w:rPr>
          <w:rFonts w:asciiTheme="minorHAnsi" w:eastAsiaTheme="minorHAnsi" w:hAnsiTheme="minorHAnsi" w:cstheme="minorBidi"/>
          <w:sz w:val="22"/>
          <w:szCs w:val="22"/>
          <w:lang w:eastAsia="en-US"/>
        </w:rPr>
        <w:t xml:space="preserve"> </w:t>
      </w:r>
    </w:p>
    <w:p w:rsidR="005F05D2" w:rsidRDefault="005F05D2" w:rsidP="005F05D2">
      <w:pPr>
        <w:jc w:val="both"/>
        <w:rPr>
          <w:rFonts w:asciiTheme="minorHAnsi" w:eastAsiaTheme="minorHAnsi" w:hAnsiTheme="minorHAnsi" w:cstheme="minorBidi"/>
          <w:sz w:val="22"/>
          <w:szCs w:val="22"/>
          <w:lang w:eastAsia="en-US"/>
        </w:rPr>
      </w:pPr>
    </w:p>
    <w:p w:rsidR="005F05D2" w:rsidRDefault="005F05D2" w:rsidP="005F05D2">
      <w:pPr>
        <w:jc w:val="both"/>
        <w:rPr>
          <w:rFonts w:ascii="Arial" w:hAnsi="Arial" w:cs="Arial"/>
          <w:sz w:val="22"/>
          <w:szCs w:val="22"/>
        </w:rPr>
      </w:pPr>
      <w:r w:rsidRPr="000F4809">
        <w:rPr>
          <w:rFonts w:ascii="Arial" w:hAnsi="Arial" w:cs="Arial"/>
          <w:sz w:val="22"/>
          <w:szCs w:val="22"/>
        </w:rPr>
        <w:t xml:space="preserve">Na temeljem članka </w:t>
      </w:r>
      <w:r>
        <w:rPr>
          <w:rFonts w:ascii="Arial" w:hAnsi="Arial" w:cs="Arial"/>
          <w:sz w:val="22"/>
          <w:szCs w:val="22"/>
        </w:rPr>
        <w:t>39</w:t>
      </w:r>
      <w:r w:rsidRPr="000F4809">
        <w:rPr>
          <w:rFonts w:ascii="Arial" w:hAnsi="Arial" w:cs="Arial"/>
          <w:sz w:val="22"/>
          <w:szCs w:val="22"/>
        </w:rPr>
        <w:t xml:space="preserve">. Statuta Općine </w:t>
      </w: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 xml:space="preserve"> (</w:t>
      </w:r>
      <w:r>
        <w:rPr>
          <w:rFonts w:ascii="Arial" w:hAnsi="Arial" w:cs="Arial"/>
          <w:sz w:val="22"/>
          <w:szCs w:val="22"/>
        </w:rPr>
        <w:t>Službeni g</w:t>
      </w:r>
      <w:r w:rsidRPr="000F4809">
        <w:rPr>
          <w:rFonts w:ascii="Arial" w:hAnsi="Arial" w:cs="Arial"/>
          <w:sz w:val="22"/>
          <w:szCs w:val="22"/>
        </w:rPr>
        <w:t xml:space="preserve">lasnik Općine </w:t>
      </w: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 xml:space="preserve"> br.</w:t>
      </w:r>
      <w:r>
        <w:rPr>
          <w:rFonts w:ascii="Arial" w:hAnsi="Arial" w:cs="Arial"/>
          <w:sz w:val="22"/>
          <w:szCs w:val="22"/>
        </w:rPr>
        <w:t>02/21</w:t>
      </w:r>
      <w:r w:rsidRPr="000F4809">
        <w:rPr>
          <w:rFonts w:ascii="Arial" w:hAnsi="Arial" w:cs="Arial"/>
          <w:sz w:val="22"/>
          <w:szCs w:val="22"/>
        </w:rPr>
        <w:t xml:space="preserve">), </w:t>
      </w:r>
      <w:r>
        <w:rPr>
          <w:rFonts w:ascii="Arial" w:hAnsi="Arial" w:cs="Arial"/>
          <w:sz w:val="22"/>
          <w:szCs w:val="22"/>
        </w:rPr>
        <w:t>o</w:t>
      </w:r>
      <w:r w:rsidRPr="000F4809">
        <w:rPr>
          <w:rFonts w:ascii="Arial" w:hAnsi="Arial" w:cs="Arial"/>
          <w:sz w:val="22"/>
          <w:szCs w:val="22"/>
        </w:rPr>
        <w:t>pćinsk</w:t>
      </w:r>
      <w:r>
        <w:rPr>
          <w:rFonts w:ascii="Arial" w:hAnsi="Arial" w:cs="Arial"/>
          <w:sz w:val="22"/>
          <w:szCs w:val="22"/>
        </w:rPr>
        <w:t>o</w:t>
      </w:r>
      <w:r w:rsidRPr="000F4809">
        <w:rPr>
          <w:rFonts w:ascii="Arial" w:hAnsi="Arial" w:cs="Arial"/>
          <w:sz w:val="22"/>
          <w:szCs w:val="22"/>
        </w:rPr>
        <w:t xml:space="preserve"> </w:t>
      </w:r>
      <w:r>
        <w:rPr>
          <w:rFonts w:ascii="Arial" w:hAnsi="Arial" w:cs="Arial"/>
          <w:sz w:val="22"/>
          <w:szCs w:val="22"/>
        </w:rPr>
        <w:t>vijeće</w:t>
      </w:r>
      <w:r w:rsidRPr="000F4809">
        <w:rPr>
          <w:rFonts w:ascii="Arial" w:hAnsi="Arial" w:cs="Arial"/>
          <w:sz w:val="22"/>
          <w:szCs w:val="22"/>
        </w:rPr>
        <w:t xml:space="preserve"> Općine </w:t>
      </w:r>
      <w:r>
        <w:rPr>
          <w:rFonts w:ascii="Arial" w:hAnsi="Arial" w:cs="Arial"/>
          <w:sz w:val="22"/>
          <w:szCs w:val="22"/>
        </w:rPr>
        <w:t xml:space="preserve">Gornji </w:t>
      </w:r>
      <w:proofErr w:type="spellStart"/>
      <w:r>
        <w:rPr>
          <w:rFonts w:ascii="Arial" w:hAnsi="Arial" w:cs="Arial"/>
          <w:sz w:val="22"/>
          <w:szCs w:val="22"/>
        </w:rPr>
        <w:t>Bogićevci</w:t>
      </w:r>
      <w:proofErr w:type="spellEnd"/>
      <w:r>
        <w:rPr>
          <w:rFonts w:ascii="Arial" w:hAnsi="Arial" w:cs="Arial"/>
          <w:sz w:val="22"/>
          <w:szCs w:val="22"/>
        </w:rPr>
        <w:t xml:space="preserve"> na 03. sjednici održanoj dana 14.09.2021. godine</w:t>
      </w:r>
      <w:r w:rsidRPr="000F4809">
        <w:rPr>
          <w:rFonts w:ascii="Arial" w:hAnsi="Arial" w:cs="Arial"/>
          <w:sz w:val="22"/>
          <w:szCs w:val="22"/>
        </w:rPr>
        <w:t>, donosi</w:t>
      </w:r>
    </w:p>
    <w:p w:rsidR="005F05D2" w:rsidRPr="000F4809" w:rsidRDefault="005F05D2" w:rsidP="005F05D2">
      <w:pPr>
        <w:jc w:val="both"/>
        <w:rPr>
          <w:rFonts w:ascii="Arial" w:hAnsi="Arial" w:cs="Arial"/>
          <w:sz w:val="22"/>
          <w:szCs w:val="22"/>
        </w:rPr>
      </w:pPr>
    </w:p>
    <w:p w:rsidR="005F05D2" w:rsidRPr="000F4809" w:rsidRDefault="005F05D2" w:rsidP="005F05D2">
      <w:pPr>
        <w:rPr>
          <w:rFonts w:ascii="Arial" w:hAnsi="Arial" w:cs="Arial"/>
          <w:b/>
          <w:sz w:val="22"/>
          <w:szCs w:val="22"/>
        </w:rPr>
      </w:pPr>
    </w:p>
    <w:p w:rsidR="005F05D2" w:rsidRPr="000F4809" w:rsidRDefault="005F05D2" w:rsidP="005F05D2">
      <w:pPr>
        <w:jc w:val="center"/>
        <w:rPr>
          <w:rFonts w:ascii="Arial" w:hAnsi="Arial" w:cs="Arial"/>
          <w:b/>
          <w:sz w:val="22"/>
          <w:szCs w:val="22"/>
        </w:rPr>
      </w:pPr>
      <w:r w:rsidRPr="000F4809">
        <w:rPr>
          <w:rFonts w:ascii="Arial" w:hAnsi="Arial" w:cs="Arial"/>
          <w:b/>
          <w:sz w:val="22"/>
          <w:szCs w:val="22"/>
        </w:rPr>
        <w:t>O D L U K U</w:t>
      </w:r>
    </w:p>
    <w:p w:rsidR="005F05D2" w:rsidRDefault="005F05D2" w:rsidP="005F05D2">
      <w:pPr>
        <w:jc w:val="center"/>
        <w:rPr>
          <w:rFonts w:ascii="Arial" w:hAnsi="Arial" w:cs="Arial"/>
          <w:b/>
          <w:sz w:val="22"/>
          <w:szCs w:val="22"/>
        </w:rPr>
      </w:pPr>
      <w:r w:rsidRPr="000F4809">
        <w:rPr>
          <w:rFonts w:ascii="Arial" w:hAnsi="Arial" w:cs="Arial"/>
          <w:b/>
          <w:sz w:val="22"/>
          <w:szCs w:val="22"/>
        </w:rPr>
        <w:t xml:space="preserve">o </w:t>
      </w:r>
      <w:r w:rsidRPr="001147D0">
        <w:rPr>
          <w:rFonts w:ascii="Arial" w:hAnsi="Arial" w:cs="Arial"/>
          <w:b/>
          <w:sz w:val="22"/>
          <w:szCs w:val="22"/>
        </w:rPr>
        <w:t xml:space="preserve">kriterijima i načinu </w:t>
      </w:r>
      <w:r>
        <w:rPr>
          <w:rFonts w:ascii="Arial" w:hAnsi="Arial" w:cs="Arial"/>
          <w:b/>
          <w:sz w:val="22"/>
          <w:szCs w:val="22"/>
        </w:rPr>
        <w:t>su</w:t>
      </w:r>
      <w:r w:rsidRPr="001147D0">
        <w:rPr>
          <w:rFonts w:ascii="Arial" w:hAnsi="Arial" w:cs="Arial"/>
          <w:b/>
          <w:sz w:val="22"/>
          <w:szCs w:val="22"/>
        </w:rPr>
        <w:t xml:space="preserve">financiranja troškova </w:t>
      </w:r>
      <w:bookmarkStart w:id="19" w:name="_Hlk81997484"/>
      <w:r w:rsidRPr="001147D0">
        <w:rPr>
          <w:rFonts w:ascii="Arial" w:hAnsi="Arial" w:cs="Arial"/>
          <w:b/>
          <w:sz w:val="22"/>
          <w:szCs w:val="22"/>
        </w:rPr>
        <w:t xml:space="preserve">prijevoza redovitih </w:t>
      </w:r>
    </w:p>
    <w:p w:rsidR="005F05D2" w:rsidRDefault="005F05D2" w:rsidP="005F05D2">
      <w:pPr>
        <w:jc w:val="center"/>
        <w:rPr>
          <w:rFonts w:ascii="Arial" w:hAnsi="Arial" w:cs="Arial"/>
          <w:b/>
          <w:sz w:val="22"/>
          <w:szCs w:val="22"/>
        </w:rPr>
      </w:pPr>
      <w:r w:rsidRPr="001147D0">
        <w:rPr>
          <w:rFonts w:ascii="Arial" w:hAnsi="Arial" w:cs="Arial"/>
          <w:b/>
          <w:sz w:val="22"/>
          <w:szCs w:val="22"/>
        </w:rPr>
        <w:t>učenika srednjih škola</w:t>
      </w:r>
      <w:r>
        <w:rPr>
          <w:rFonts w:ascii="Arial" w:hAnsi="Arial" w:cs="Arial"/>
          <w:b/>
          <w:sz w:val="22"/>
          <w:szCs w:val="22"/>
        </w:rPr>
        <w:t xml:space="preserve"> koji nisu obuhvaćeni sufinanciranjem županijskim </w:t>
      </w:r>
    </w:p>
    <w:p w:rsidR="005F05D2" w:rsidRDefault="005F05D2" w:rsidP="005F05D2">
      <w:pPr>
        <w:jc w:val="center"/>
        <w:rPr>
          <w:rFonts w:ascii="Arial" w:hAnsi="Arial" w:cs="Arial"/>
          <w:b/>
          <w:sz w:val="22"/>
          <w:szCs w:val="22"/>
        </w:rPr>
      </w:pPr>
      <w:r>
        <w:rPr>
          <w:rFonts w:ascii="Arial" w:hAnsi="Arial" w:cs="Arial"/>
          <w:b/>
          <w:sz w:val="22"/>
          <w:szCs w:val="22"/>
        </w:rPr>
        <w:t xml:space="preserve">linijskim javnim cestovnim prijevozom </w:t>
      </w:r>
      <w:bookmarkEnd w:id="19"/>
      <w:r>
        <w:rPr>
          <w:rFonts w:ascii="Arial" w:hAnsi="Arial" w:cs="Arial"/>
          <w:b/>
          <w:sz w:val="22"/>
          <w:szCs w:val="22"/>
        </w:rPr>
        <w:t>učenika</w:t>
      </w:r>
    </w:p>
    <w:p w:rsidR="005F05D2" w:rsidRDefault="005F05D2" w:rsidP="005F05D2">
      <w:pPr>
        <w:jc w:val="center"/>
        <w:rPr>
          <w:rFonts w:ascii="Arial" w:hAnsi="Arial" w:cs="Arial"/>
          <w:b/>
          <w:sz w:val="22"/>
          <w:szCs w:val="22"/>
        </w:rPr>
      </w:pPr>
    </w:p>
    <w:p w:rsidR="005F05D2" w:rsidRPr="000F4809" w:rsidRDefault="005F05D2" w:rsidP="005F05D2">
      <w:pPr>
        <w:jc w:val="center"/>
        <w:rPr>
          <w:rFonts w:ascii="Arial" w:hAnsi="Arial" w:cs="Arial"/>
          <w:b/>
          <w:sz w:val="22"/>
          <w:szCs w:val="22"/>
        </w:rPr>
      </w:pPr>
    </w:p>
    <w:p w:rsidR="005F05D2" w:rsidRPr="000F4809" w:rsidRDefault="005F05D2" w:rsidP="005F05D2">
      <w:pPr>
        <w:jc w:val="center"/>
        <w:rPr>
          <w:rFonts w:ascii="Arial" w:hAnsi="Arial" w:cs="Arial"/>
          <w:b/>
          <w:sz w:val="22"/>
          <w:szCs w:val="22"/>
        </w:rPr>
      </w:pPr>
      <w:r w:rsidRPr="000F4809">
        <w:rPr>
          <w:rFonts w:ascii="Arial" w:hAnsi="Arial" w:cs="Arial"/>
          <w:b/>
          <w:sz w:val="22"/>
          <w:szCs w:val="22"/>
        </w:rPr>
        <w:t>Članak 1.</w:t>
      </w:r>
    </w:p>
    <w:p w:rsidR="005F05D2" w:rsidRDefault="005F05D2" w:rsidP="005F05D2">
      <w:pPr>
        <w:jc w:val="both"/>
        <w:rPr>
          <w:rFonts w:ascii="Arial" w:hAnsi="Arial" w:cs="Arial"/>
          <w:sz w:val="22"/>
          <w:szCs w:val="22"/>
        </w:rPr>
      </w:pPr>
      <w:r w:rsidRPr="000F4809">
        <w:rPr>
          <w:rFonts w:ascii="Arial" w:hAnsi="Arial" w:cs="Arial"/>
          <w:sz w:val="22"/>
          <w:szCs w:val="22"/>
        </w:rPr>
        <w:tab/>
        <w:t xml:space="preserve">Ovom se Odlukom utvrđuju uvjeti i kriteriji za sufinanciranje troškova </w:t>
      </w:r>
      <w:r w:rsidRPr="00071DA3">
        <w:rPr>
          <w:rFonts w:ascii="Arial" w:hAnsi="Arial" w:cs="Arial"/>
          <w:sz w:val="22"/>
          <w:szCs w:val="22"/>
        </w:rPr>
        <w:t xml:space="preserve">prijevoza redovitih učenika srednjih škola koji nisu obuhvaćeni sufinanciranjem županijskim linijskim javnim cestovnim prijevozom </w:t>
      </w:r>
      <w:r>
        <w:rPr>
          <w:rFonts w:ascii="Arial" w:hAnsi="Arial" w:cs="Arial"/>
          <w:sz w:val="22"/>
          <w:szCs w:val="22"/>
        </w:rPr>
        <w:t>učenik</w:t>
      </w:r>
      <w:r w:rsidRPr="00071DA3">
        <w:rPr>
          <w:rFonts w:ascii="Arial" w:hAnsi="Arial" w:cs="Arial"/>
          <w:sz w:val="22"/>
          <w:szCs w:val="22"/>
        </w:rPr>
        <w:t>a</w:t>
      </w:r>
      <w:r>
        <w:rPr>
          <w:rFonts w:ascii="Arial" w:hAnsi="Arial" w:cs="Arial"/>
          <w:sz w:val="22"/>
          <w:szCs w:val="22"/>
        </w:rPr>
        <w:t>, odnosno učenika koji putuju željezničkim prijevozom ili su smješteni u učeničkim domovima, bez obzira u kojoj županiji je srednjoškolska ustanova.</w:t>
      </w:r>
    </w:p>
    <w:p w:rsidR="005F05D2" w:rsidRDefault="005F05D2" w:rsidP="005F05D2">
      <w:pPr>
        <w:jc w:val="both"/>
        <w:rPr>
          <w:rFonts w:ascii="Arial" w:hAnsi="Arial" w:cs="Arial"/>
          <w:sz w:val="22"/>
          <w:szCs w:val="22"/>
        </w:rPr>
      </w:pPr>
      <w:r>
        <w:rPr>
          <w:rFonts w:ascii="Arial" w:hAnsi="Arial" w:cs="Arial"/>
          <w:sz w:val="22"/>
          <w:szCs w:val="22"/>
        </w:rPr>
        <w:tab/>
        <w:t>Sufinanciranje troškova iz prethodnog stavka započet će za mjesec rujan 2021. god.</w:t>
      </w:r>
    </w:p>
    <w:p w:rsidR="005F05D2" w:rsidRPr="000F4809" w:rsidRDefault="005F05D2" w:rsidP="005F05D2">
      <w:pPr>
        <w:jc w:val="both"/>
        <w:rPr>
          <w:rFonts w:ascii="Arial" w:hAnsi="Arial" w:cs="Arial"/>
          <w:sz w:val="22"/>
          <w:szCs w:val="22"/>
        </w:rPr>
      </w:pPr>
      <w:r>
        <w:rPr>
          <w:rFonts w:ascii="Arial" w:hAnsi="Arial" w:cs="Arial"/>
          <w:sz w:val="22"/>
          <w:szCs w:val="22"/>
        </w:rPr>
        <w:tab/>
        <w:t>Iznos sufinanciranja za svaki mjesec biti će jednak iznosu koji Općina izdvaja za sufinanciranje prijevoza svakog srednjoškolca koji putuje autobusnim prijevozom. Podloga za izračun biti će račun autobusnog prijevoznika na način da će se ukupni iznos mjesečnog računa podijeliti s brojem učenika za koje je fakturiran prijevoz, te će taj iznos biti isplaćen učenicima iz stavka 1. ovoga članka.</w:t>
      </w:r>
    </w:p>
    <w:p w:rsidR="005F05D2" w:rsidRPr="000F4809" w:rsidRDefault="005F05D2" w:rsidP="005F05D2">
      <w:pPr>
        <w:jc w:val="center"/>
        <w:rPr>
          <w:rFonts w:ascii="Arial" w:hAnsi="Arial" w:cs="Arial"/>
          <w:b/>
          <w:sz w:val="22"/>
          <w:szCs w:val="22"/>
        </w:rPr>
      </w:pPr>
    </w:p>
    <w:p w:rsidR="005F05D2" w:rsidRPr="000F4809" w:rsidRDefault="005F05D2" w:rsidP="005F05D2">
      <w:pPr>
        <w:jc w:val="center"/>
        <w:rPr>
          <w:rFonts w:ascii="Arial" w:hAnsi="Arial" w:cs="Arial"/>
          <w:sz w:val="22"/>
          <w:szCs w:val="22"/>
        </w:rPr>
      </w:pPr>
      <w:r w:rsidRPr="000F4809">
        <w:rPr>
          <w:rFonts w:ascii="Arial" w:hAnsi="Arial" w:cs="Arial"/>
          <w:b/>
          <w:sz w:val="22"/>
          <w:szCs w:val="22"/>
        </w:rPr>
        <w:t>Članak 2</w:t>
      </w:r>
      <w:r w:rsidRPr="000F4809">
        <w:rPr>
          <w:rFonts w:ascii="Arial" w:hAnsi="Arial" w:cs="Arial"/>
          <w:sz w:val="22"/>
          <w:szCs w:val="22"/>
        </w:rPr>
        <w:t>.</w:t>
      </w:r>
    </w:p>
    <w:p w:rsidR="005F05D2" w:rsidRPr="000F4809" w:rsidRDefault="005F05D2" w:rsidP="005F05D2">
      <w:pPr>
        <w:jc w:val="both"/>
        <w:rPr>
          <w:rFonts w:ascii="Arial" w:hAnsi="Arial" w:cs="Arial"/>
          <w:sz w:val="22"/>
          <w:szCs w:val="22"/>
        </w:rPr>
      </w:pPr>
      <w:r w:rsidRPr="000F4809">
        <w:rPr>
          <w:rFonts w:ascii="Arial" w:hAnsi="Arial" w:cs="Arial"/>
          <w:sz w:val="22"/>
          <w:szCs w:val="22"/>
        </w:rPr>
        <w:lastRenderedPageBreak/>
        <w:tab/>
        <w:t xml:space="preserve">Pravo na sufinanciranje troškova </w:t>
      </w:r>
      <w:r>
        <w:rPr>
          <w:rFonts w:ascii="Arial" w:hAnsi="Arial" w:cs="Arial"/>
          <w:sz w:val="22"/>
          <w:szCs w:val="22"/>
        </w:rPr>
        <w:t>iz članka 1. ove Odluke ostvarit će učenici koji</w:t>
      </w:r>
      <w:r w:rsidRPr="000F4809">
        <w:rPr>
          <w:rFonts w:ascii="Arial" w:hAnsi="Arial" w:cs="Arial"/>
          <w:sz w:val="22"/>
          <w:szCs w:val="22"/>
        </w:rPr>
        <w:t xml:space="preserve"> ispunj</w:t>
      </w:r>
      <w:r>
        <w:rPr>
          <w:rFonts w:ascii="Arial" w:hAnsi="Arial" w:cs="Arial"/>
          <w:sz w:val="22"/>
          <w:szCs w:val="22"/>
        </w:rPr>
        <w:t>avaju</w:t>
      </w:r>
      <w:r w:rsidRPr="000F4809">
        <w:rPr>
          <w:rFonts w:ascii="Arial" w:hAnsi="Arial" w:cs="Arial"/>
          <w:sz w:val="22"/>
          <w:szCs w:val="22"/>
        </w:rPr>
        <w:t xml:space="preserve"> </w:t>
      </w:r>
      <w:r>
        <w:rPr>
          <w:rFonts w:ascii="Arial" w:hAnsi="Arial" w:cs="Arial"/>
          <w:sz w:val="22"/>
          <w:szCs w:val="22"/>
        </w:rPr>
        <w:t>slijedeće uvjete</w:t>
      </w:r>
      <w:r w:rsidRPr="000F4809">
        <w:rPr>
          <w:rFonts w:ascii="Arial" w:hAnsi="Arial" w:cs="Arial"/>
          <w:sz w:val="22"/>
          <w:szCs w:val="22"/>
        </w:rPr>
        <w:t>:</w:t>
      </w:r>
    </w:p>
    <w:p w:rsidR="005F05D2" w:rsidRDefault="005F05D2" w:rsidP="005F05D2">
      <w:pPr>
        <w:numPr>
          <w:ilvl w:val="0"/>
          <w:numId w:val="28"/>
        </w:numPr>
        <w:suppressAutoHyphens w:val="0"/>
        <w:jc w:val="both"/>
        <w:rPr>
          <w:rFonts w:ascii="Arial" w:hAnsi="Arial" w:cs="Arial"/>
          <w:sz w:val="22"/>
          <w:szCs w:val="22"/>
        </w:rPr>
      </w:pPr>
      <w:bookmarkStart w:id="20" w:name="_Hlk81998482"/>
      <w:r w:rsidRPr="000F4809">
        <w:rPr>
          <w:rFonts w:ascii="Arial" w:hAnsi="Arial" w:cs="Arial"/>
          <w:sz w:val="22"/>
          <w:szCs w:val="22"/>
        </w:rPr>
        <w:t xml:space="preserve">da </w:t>
      </w:r>
      <w:r>
        <w:rPr>
          <w:rFonts w:ascii="Arial" w:hAnsi="Arial" w:cs="Arial"/>
          <w:sz w:val="22"/>
          <w:szCs w:val="22"/>
        </w:rPr>
        <w:t xml:space="preserve">je </w:t>
      </w:r>
      <w:r w:rsidRPr="000F4809">
        <w:rPr>
          <w:rFonts w:ascii="Arial" w:hAnsi="Arial" w:cs="Arial"/>
          <w:sz w:val="22"/>
          <w:szCs w:val="22"/>
        </w:rPr>
        <w:t xml:space="preserve">učenik </w:t>
      </w:r>
      <w:r>
        <w:rPr>
          <w:rFonts w:ascii="Arial" w:hAnsi="Arial" w:cs="Arial"/>
          <w:sz w:val="22"/>
          <w:szCs w:val="22"/>
        </w:rPr>
        <w:t>redovno upisan u novu školsku godinu</w:t>
      </w:r>
    </w:p>
    <w:bookmarkEnd w:id="20"/>
    <w:p w:rsidR="005F05D2" w:rsidRPr="00CC118C" w:rsidRDefault="005F05D2" w:rsidP="005F05D2">
      <w:pPr>
        <w:numPr>
          <w:ilvl w:val="0"/>
          <w:numId w:val="28"/>
        </w:numPr>
        <w:suppressAutoHyphens w:val="0"/>
        <w:jc w:val="both"/>
        <w:rPr>
          <w:rFonts w:ascii="Arial" w:hAnsi="Arial" w:cs="Arial"/>
          <w:sz w:val="22"/>
          <w:szCs w:val="22"/>
        </w:rPr>
      </w:pPr>
      <w:r w:rsidRPr="000F4809">
        <w:rPr>
          <w:rFonts w:ascii="Arial" w:hAnsi="Arial" w:cs="Arial"/>
          <w:sz w:val="22"/>
          <w:szCs w:val="22"/>
        </w:rPr>
        <w:t xml:space="preserve">da učenik ima prebivalište na području Općine </w:t>
      </w:r>
      <w:r>
        <w:rPr>
          <w:rFonts w:ascii="Arial" w:hAnsi="Arial" w:cs="Arial"/>
          <w:sz w:val="22"/>
          <w:szCs w:val="22"/>
        </w:rPr>
        <w:t xml:space="preserve">Gornji </w:t>
      </w:r>
      <w:proofErr w:type="spellStart"/>
      <w:r>
        <w:rPr>
          <w:rFonts w:ascii="Arial" w:hAnsi="Arial" w:cs="Arial"/>
          <w:sz w:val="22"/>
          <w:szCs w:val="22"/>
        </w:rPr>
        <w:t>Bogićevci</w:t>
      </w:r>
      <w:proofErr w:type="spellEnd"/>
    </w:p>
    <w:p w:rsidR="005F05D2" w:rsidRDefault="005F05D2" w:rsidP="005F05D2">
      <w:pPr>
        <w:numPr>
          <w:ilvl w:val="0"/>
          <w:numId w:val="28"/>
        </w:numPr>
        <w:suppressAutoHyphens w:val="0"/>
        <w:jc w:val="both"/>
        <w:rPr>
          <w:rFonts w:ascii="Arial" w:hAnsi="Arial" w:cs="Arial"/>
          <w:sz w:val="22"/>
          <w:szCs w:val="22"/>
        </w:rPr>
      </w:pPr>
      <w:r w:rsidRPr="000F4809">
        <w:rPr>
          <w:rFonts w:ascii="Arial" w:hAnsi="Arial" w:cs="Arial"/>
          <w:sz w:val="22"/>
          <w:szCs w:val="22"/>
        </w:rPr>
        <w:t xml:space="preserve">da barem jedan od roditelja odnosno skrbnika ima prebivalište na području Općine </w:t>
      </w: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w:t>
      </w:r>
    </w:p>
    <w:p w:rsidR="005F05D2" w:rsidRPr="000F4809" w:rsidRDefault="005F05D2" w:rsidP="005F05D2">
      <w:pPr>
        <w:numPr>
          <w:ilvl w:val="0"/>
          <w:numId w:val="28"/>
        </w:numPr>
        <w:suppressAutoHyphens w:val="0"/>
        <w:jc w:val="both"/>
        <w:rPr>
          <w:rFonts w:ascii="Arial" w:hAnsi="Arial" w:cs="Arial"/>
          <w:sz w:val="22"/>
          <w:szCs w:val="22"/>
        </w:rPr>
      </w:pPr>
      <w:r>
        <w:rPr>
          <w:rFonts w:ascii="Arial" w:hAnsi="Arial" w:cs="Arial"/>
          <w:sz w:val="22"/>
          <w:szCs w:val="22"/>
        </w:rPr>
        <w:t>da roditelji/skrbnici nemaju dugovanja prema općini, odnosno na adresi prebivališta nema dugovanja prema općini</w:t>
      </w:r>
    </w:p>
    <w:p w:rsidR="005F05D2" w:rsidRPr="000F4809" w:rsidRDefault="005F05D2" w:rsidP="005F05D2">
      <w:pPr>
        <w:jc w:val="both"/>
        <w:rPr>
          <w:rFonts w:ascii="Arial" w:hAnsi="Arial" w:cs="Arial"/>
          <w:sz w:val="22"/>
          <w:szCs w:val="22"/>
        </w:rPr>
      </w:pPr>
    </w:p>
    <w:p w:rsidR="005F05D2" w:rsidRPr="000F4809" w:rsidRDefault="005F05D2" w:rsidP="005F05D2">
      <w:pPr>
        <w:jc w:val="center"/>
        <w:rPr>
          <w:rFonts w:ascii="Arial" w:hAnsi="Arial" w:cs="Arial"/>
          <w:b/>
          <w:sz w:val="22"/>
          <w:szCs w:val="22"/>
        </w:rPr>
      </w:pPr>
      <w:r w:rsidRPr="000F4809">
        <w:rPr>
          <w:rFonts w:ascii="Arial" w:hAnsi="Arial" w:cs="Arial"/>
          <w:b/>
          <w:sz w:val="22"/>
          <w:szCs w:val="22"/>
        </w:rPr>
        <w:t>Članak 3.</w:t>
      </w:r>
    </w:p>
    <w:p w:rsidR="005F05D2" w:rsidRPr="000F4809" w:rsidRDefault="005F05D2" w:rsidP="005F05D2">
      <w:pPr>
        <w:jc w:val="both"/>
        <w:rPr>
          <w:rFonts w:ascii="Arial" w:hAnsi="Arial" w:cs="Arial"/>
          <w:sz w:val="22"/>
          <w:szCs w:val="22"/>
        </w:rPr>
      </w:pPr>
      <w:r w:rsidRPr="000F4809">
        <w:rPr>
          <w:rFonts w:ascii="Arial" w:hAnsi="Arial" w:cs="Arial"/>
          <w:b/>
          <w:sz w:val="22"/>
          <w:szCs w:val="22"/>
        </w:rPr>
        <w:tab/>
      </w:r>
      <w:r w:rsidRPr="000F4809">
        <w:rPr>
          <w:rFonts w:ascii="Arial" w:hAnsi="Arial" w:cs="Arial"/>
          <w:sz w:val="22"/>
          <w:szCs w:val="22"/>
        </w:rPr>
        <w:t xml:space="preserve">Zahtjev za ostvarivanje prava </w:t>
      </w:r>
      <w:bookmarkStart w:id="21" w:name="_Hlk81998858"/>
      <w:r>
        <w:rPr>
          <w:rFonts w:ascii="Arial" w:hAnsi="Arial" w:cs="Arial"/>
          <w:sz w:val="22"/>
          <w:szCs w:val="22"/>
        </w:rPr>
        <w:t>iz članka 1. ove Odluke</w:t>
      </w:r>
      <w:r w:rsidRPr="000F4809">
        <w:rPr>
          <w:rFonts w:ascii="Arial" w:hAnsi="Arial" w:cs="Arial"/>
          <w:sz w:val="22"/>
          <w:szCs w:val="22"/>
        </w:rPr>
        <w:t xml:space="preserve"> </w:t>
      </w:r>
      <w:bookmarkEnd w:id="21"/>
      <w:r w:rsidRPr="000F4809">
        <w:rPr>
          <w:rFonts w:ascii="Arial" w:hAnsi="Arial" w:cs="Arial"/>
          <w:sz w:val="22"/>
          <w:szCs w:val="22"/>
        </w:rPr>
        <w:t xml:space="preserve">podnosi se Jedinstvenom upravnom odjelu Općine </w:t>
      </w: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 uz koji se prilaže slijedeća dokumentacija:</w:t>
      </w:r>
    </w:p>
    <w:p w:rsidR="005F05D2" w:rsidRPr="000F4809" w:rsidRDefault="005F05D2" w:rsidP="005F05D2">
      <w:pPr>
        <w:jc w:val="both"/>
        <w:rPr>
          <w:rFonts w:ascii="Arial" w:hAnsi="Arial" w:cs="Arial"/>
          <w:sz w:val="22"/>
          <w:szCs w:val="22"/>
        </w:rPr>
      </w:pPr>
    </w:p>
    <w:p w:rsidR="005F05D2" w:rsidRPr="00CC118C" w:rsidRDefault="005F05D2" w:rsidP="005F05D2">
      <w:pPr>
        <w:numPr>
          <w:ilvl w:val="0"/>
          <w:numId w:val="28"/>
        </w:numPr>
        <w:suppressAutoHyphens w:val="0"/>
        <w:jc w:val="both"/>
        <w:rPr>
          <w:rFonts w:ascii="Arial" w:hAnsi="Arial" w:cs="Arial"/>
          <w:sz w:val="22"/>
          <w:szCs w:val="22"/>
        </w:rPr>
      </w:pPr>
      <w:r w:rsidRPr="000F4809">
        <w:rPr>
          <w:rFonts w:ascii="Arial" w:hAnsi="Arial" w:cs="Arial"/>
          <w:sz w:val="22"/>
          <w:szCs w:val="22"/>
        </w:rPr>
        <w:t xml:space="preserve">potvrda </w:t>
      </w:r>
      <w:r>
        <w:rPr>
          <w:rFonts w:ascii="Arial" w:hAnsi="Arial" w:cs="Arial"/>
          <w:sz w:val="22"/>
          <w:szCs w:val="22"/>
        </w:rPr>
        <w:t xml:space="preserve">o </w:t>
      </w:r>
      <w:r w:rsidRPr="000F4809">
        <w:rPr>
          <w:rFonts w:ascii="Arial" w:hAnsi="Arial" w:cs="Arial"/>
          <w:sz w:val="22"/>
          <w:szCs w:val="22"/>
        </w:rPr>
        <w:t>upisu u srednju školu,</w:t>
      </w:r>
    </w:p>
    <w:p w:rsidR="005F05D2" w:rsidRDefault="005F05D2" w:rsidP="005F05D2">
      <w:pPr>
        <w:numPr>
          <w:ilvl w:val="0"/>
          <w:numId w:val="28"/>
        </w:numPr>
        <w:suppressAutoHyphens w:val="0"/>
        <w:jc w:val="both"/>
        <w:rPr>
          <w:rFonts w:ascii="Arial" w:hAnsi="Arial" w:cs="Arial"/>
          <w:sz w:val="22"/>
          <w:szCs w:val="22"/>
        </w:rPr>
      </w:pPr>
      <w:r w:rsidRPr="00CC118C">
        <w:rPr>
          <w:rFonts w:ascii="Arial" w:hAnsi="Arial" w:cs="Arial"/>
          <w:sz w:val="22"/>
          <w:szCs w:val="22"/>
        </w:rPr>
        <w:t>uvjerenje o prebivalištu učenika (ne starije od šest mjeseci) ili preslika osobne iskaznice podnositelja zahtjeva</w:t>
      </w:r>
      <w:r>
        <w:rPr>
          <w:rFonts w:ascii="Arial" w:hAnsi="Arial" w:cs="Arial"/>
          <w:sz w:val="22"/>
          <w:szCs w:val="22"/>
        </w:rPr>
        <w:t xml:space="preserve"> i jednog roditelja</w:t>
      </w:r>
    </w:p>
    <w:p w:rsidR="005F05D2" w:rsidRPr="00CC118C" w:rsidRDefault="005F05D2" w:rsidP="005F05D2">
      <w:pPr>
        <w:numPr>
          <w:ilvl w:val="0"/>
          <w:numId w:val="28"/>
        </w:numPr>
        <w:suppressAutoHyphens w:val="0"/>
        <w:jc w:val="both"/>
        <w:rPr>
          <w:rFonts w:ascii="Arial" w:hAnsi="Arial" w:cs="Arial"/>
          <w:sz w:val="22"/>
          <w:szCs w:val="22"/>
        </w:rPr>
      </w:pPr>
      <w:r>
        <w:rPr>
          <w:rFonts w:ascii="Arial" w:hAnsi="Arial" w:cs="Arial"/>
          <w:sz w:val="22"/>
          <w:szCs w:val="22"/>
        </w:rPr>
        <w:t>IBAN broj bankovnog računa učenika ili roditelja</w:t>
      </w:r>
    </w:p>
    <w:p w:rsidR="005F05D2" w:rsidRPr="000F4809" w:rsidRDefault="005F05D2" w:rsidP="005F05D2">
      <w:pPr>
        <w:numPr>
          <w:ilvl w:val="0"/>
          <w:numId w:val="28"/>
        </w:numPr>
        <w:suppressAutoHyphens w:val="0"/>
        <w:jc w:val="both"/>
        <w:rPr>
          <w:rFonts w:ascii="Arial" w:hAnsi="Arial" w:cs="Arial"/>
          <w:sz w:val="22"/>
          <w:szCs w:val="22"/>
        </w:rPr>
      </w:pPr>
      <w:r>
        <w:rPr>
          <w:rFonts w:ascii="Arial" w:hAnsi="Arial" w:cs="Arial"/>
          <w:sz w:val="22"/>
          <w:szCs w:val="22"/>
        </w:rPr>
        <w:t xml:space="preserve">potvrdu o nepostojanju dugovanja prema Općini Gornji </w:t>
      </w:r>
      <w:proofErr w:type="spellStart"/>
      <w:r>
        <w:rPr>
          <w:rFonts w:ascii="Arial" w:hAnsi="Arial" w:cs="Arial"/>
          <w:sz w:val="22"/>
          <w:szCs w:val="22"/>
        </w:rPr>
        <w:t>Bogićevci</w:t>
      </w:r>
      <w:proofErr w:type="spellEnd"/>
    </w:p>
    <w:p w:rsidR="005F05D2" w:rsidRPr="000F4809" w:rsidRDefault="005F05D2" w:rsidP="005F05D2">
      <w:pPr>
        <w:jc w:val="both"/>
        <w:rPr>
          <w:rFonts w:ascii="Arial" w:hAnsi="Arial" w:cs="Arial"/>
          <w:sz w:val="22"/>
          <w:szCs w:val="22"/>
        </w:rPr>
      </w:pPr>
    </w:p>
    <w:p w:rsidR="005F05D2" w:rsidRDefault="005F05D2" w:rsidP="005F05D2">
      <w:pPr>
        <w:jc w:val="both"/>
        <w:rPr>
          <w:rFonts w:ascii="Arial" w:hAnsi="Arial" w:cs="Arial"/>
          <w:sz w:val="22"/>
          <w:szCs w:val="22"/>
        </w:rPr>
      </w:pPr>
      <w:r w:rsidRPr="000F4809">
        <w:rPr>
          <w:rFonts w:ascii="Arial" w:hAnsi="Arial" w:cs="Arial"/>
          <w:sz w:val="22"/>
          <w:szCs w:val="22"/>
        </w:rPr>
        <w:tab/>
      </w:r>
      <w:r>
        <w:rPr>
          <w:rFonts w:ascii="Arial" w:hAnsi="Arial" w:cs="Arial"/>
          <w:sz w:val="22"/>
          <w:szCs w:val="22"/>
        </w:rPr>
        <w:t>Zahtjev iz stavka 1. ovoga članka podnosi se za svaku novu školsku godinu.</w:t>
      </w:r>
    </w:p>
    <w:p w:rsidR="005F05D2" w:rsidRPr="000F4809" w:rsidRDefault="005F05D2" w:rsidP="005F05D2">
      <w:pPr>
        <w:ind w:firstLine="720"/>
        <w:jc w:val="both"/>
        <w:rPr>
          <w:rFonts w:ascii="Arial" w:hAnsi="Arial" w:cs="Arial"/>
          <w:sz w:val="22"/>
          <w:szCs w:val="22"/>
        </w:rPr>
      </w:pPr>
      <w:r w:rsidRPr="000F4809">
        <w:rPr>
          <w:rFonts w:ascii="Arial" w:hAnsi="Arial" w:cs="Arial"/>
          <w:sz w:val="22"/>
          <w:szCs w:val="22"/>
        </w:rPr>
        <w:t xml:space="preserve">Ukoliko učenik prekine školovanje, roditelji učenika su dužni o istom obavijestiti Općinu </w:t>
      </w: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 xml:space="preserve"> u roku 8 dana od</w:t>
      </w:r>
      <w:r w:rsidRPr="000F4809">
        <w:rPr>
          <w:rFonts w:ascii="Arial" w:hAnsi="Arial" w:cs="Arial"/>
          <w:b/>
          <w:sz w:val="22"/>
          <w:szCs w:val="22"/>
        </w:rPr>
        <w:t xml:space="preserve"> </w:t>
      </w:r>
      <w:r w:rsidRPr="000F4809">
        <w:rPr>
          <w:rFonts w:ascii="Arial" w:hAnsi="Arial" w:cs="Arial"/>
          <w:sz w:val="22"/>
          <w:szCs w:val="22"/>
        </w:rPr>
        <w:t>nastale promjene.</w:t>
      </w:r>
    </w:p>
    <w:p w:rsidR="005F05D2" w:rsidRPr="000F4809" w:rsidRDefault="005F05D2" w:rsidP="005F05D2">
      <w:pPr>
        <w:jc w:val="center"/>
        <w:rPr>
          <w:rFonts w:ascii="Arial" w:hAnsi="Arial" w:cs="Arial"/>
          <w:b/>
          <w:sz w:val="22"/>
          <w:szCs w:val="22"/>
        </w:rPr>
      </w:pPr>
    </w:p>
    <w:p w:rsidR="005F05D2" w:rsidRPr="000F4809" w:rsidRDefault="005F05D2" w:rsidP="005F05D2">
      <w:pPr>
        <w:jc w:val="center"/>
        <w:rPr>
          <w:rFonts w:ascii="Arial" w:hAnsi="Arial" w:cs="Arial"/>
          <w:b/>
          <w:sz w:val="22"/>
          <w:szCs w:val="22"/>
        </w:rPr>
      </w:pPr>
      <w:r w:rsidRPr="000F4809">
        <w:rPr>
          <w:rFonts w:ascii="Arial" w:hAnsi="Arial" w:cs="Arial"/>
          <w:b/>
          <w:sz w:val="22"/>
          <w:szCs w:val="22"/>
        </w:rPr>
        <w:t>Članak 4.</w:t>
      </w:r>
    </w:p>
    <w:p w:rsidR="005F05D2" w:rsidRPr="000F4809" w:rsidRDefault="005F05D2" w:rsidP="005F05D2">
      <w:pPr>
        <w:ind w:firstLine="720"/>
        <w:jc w:val="both"/>
        <w:rPr>
          <w:rFonts w:ascii="Arial" w:hAnsi="Arial" w:cs="Arial"/>
          <w:sz w:val="22"/>
          <w:szCs w:val="22"/>
        </w:rPr>
      </w:pPr>
      <w:r w:rsidRPr="000F4809">
        <w:rPr>
          <w:rFonts w:ascii="Arial" w:hAnsi="Arial" w:cs="Arial"/>
          <w:sz w:val="22"/>
          <w:szCs w:val="22"/>
        </w:rPr>
        <w:t xml:space="preserve">Zahtjev za ostvarivanje prava na sufinanciranje troškova </w:t>
      </w:r>
      <w:r w:rsidRPr="00CA4793">
        <w:rPr>
          <w:rFonts w:ascii="Arial" w:hAnsi="Arial" w:cs="Arial"/>
          <w:sz w:val="22"/>
          <w:szCs w:val="22"/>
        </w:rPr>
        <w:t xml:space="preserve">iz članka 1. ove Odluke </w:t>
      </w:r>
      <w:r w:rsidRPr="000F4809">
        <w:rPr>
          <w:rFonts w:ascii="Arial" w:hAnsi="Arial" w:cs="Arial"/>
          <w:sz w:val="22"/>
          <w:szCs w:val="22"/>
        </w:rPr>
        <w:t>podnose roditelji</w:t>
      </w:r>
      <w:r>
        <w:rPr>
          <w:rFonts w:ascii="Arial" w:hAnsi="Arial" w:cs="Arial"/>
          <w:sz w:val="22"/>
          <w:szCs w:val="22"/>
        </w:rPr>
        <w:t>/skrbnici</w:t>
      </w:r>
      <w:r w:rsidRPr="000F4809">
        <w:rPr>
          <w:rFonts w:ascii="Arial" w:hAnsi="Arial" w:cs="Arial"/>
          <w:sz w:val="22"/>
          <w:szCs w:val="22"/>
        </w:rPr>
        <w:t xml:space="preserve"> učenika. </w:t>
      </w:r>
    </w:p>
    <w:p w:rsidR="005F05D2" w:rsidRPr="000F4809" w:rsidRDefault="005F05D2" w:rsidP="005F05D2">
      <w:pPr>
        <w:jc w:val="center"/>
        <w:rPr>
          <w:rFonts w:ascii="Arial" w:hAnsi="Arial" w:cs="Arial"/>
          <w:b/>
          <w:sz w:val="22"/>
          <w:szCs w:val="22"/>
        </w:rPr>
      </w:pPr>
    </w:p>
    <w:p w:rsidR="005F05D2" w:rsidRDefault="005F05D2" w:rsidP="005F05D2">
      <w:pPr>
        <w:jc w:val="center"/>
        <w:rPr>
          <w:rFonts w:ascii="Arial" w:hAnsi="Arial" w:cs="Arial"/>
          <w:b/>
          <w:sz w:val="22"/>
          <w:szCs w:val="22"/>
        </w:rPr>
      </w:pPr>
      <w:r w:rsidRPr="000F4809">
        <w:rPr>
          <w:rFonts w:ascii="Arial" w:hAnsi="Arial" w:cs="Arial"/>
          <w:b/>
          <w:sz w:val="22"/>
          <w:szCs w:val="22"/>
        </w:rPr>
        <w:t>Članak 5</w:t>
      </w:r>
    </w:p>
    <w:p w:rsidR="005F05D2" w:rsidRPr="000F4809" w:rsidRDefault="005F05D2" w:rsidP="005F05D2">
      <w:pPr>
        <w:jc w:val="both"/>
        <w:rPr>
          <w:rFonts w:ascii="Arial" w:hAnsi="Arial" w:cs="Arial"/>
          <w:sz w:val="22"/>
          <w:szCs w:val="22"/>
        </w:rPr>
      </w:pPr>
      <w:r w:rsidRPr="000F4809">
        <w:rPr>
          <w:rFonts w:ascii="Arial" w:hAnsi="Arial" w:cs="Arial"/>
          <w:sz w:val="22"/>
          <w:szCs w:val="22"/>
        </w:rPr>
        <w:tab/>
        <w:t xml:space="preserve">Sredstva za sufinanciranje troškova </w:t>
      </w:r>
      <w:r>
        <w:rPr>
          <w:rFonts w:ascii="Arial" w:hAnsi="Arial" w:cs="Arial"/>
          <w:sz w:val="22"/>
          <w:szCs w:val="22"/>
        </w:rPr>
        <w:t>iz članka 1. ove Odluke</w:t>
      </w:r>
      <w:r w:rsidRPr="000F4809">
        <w:rPr>
          <w:rFonts w:ascii="Arial" w:hAnsi="Arial" w:cs="Arial"/>
          <w:sz w:val="22"/>
          <w:szCs w:val="22"/>
        </w:rPr>
        <w:t xml:space="preserve"> osiguravaju se u Proračunu Općine </w:t>
      </w: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w:t>
      </w:r>
    </w:p>
    <w:p w:rsidR="005F05D2" w:rsidRDefault="005F05D2" w:rsidP="005F05D2">
      <w:pPr>
        <w:jc w:val="both"/>
        <w:rPr>
          <w:rFonts w:ascii="Arial" w:hAnsi="Arial" w:cs="Arial"/>
          <w:sz w:val="22"/>
          <w:szCs w:val="22"/>
        </w:rPr>
      </w:pPr>
    </w:p>
    <w:p w:rsidR="005F05D2" w:rsidRPr="000F4809" w:rsidRDefault="005F05D2" w:rsidP="005F05D2">
      <w:pPr>
        <w:jc w:val="both"/>
        <w:rPr>
          <w:rFonts w:ascii="Arial" w:hAnsi="Arial" w:cs="Arial"/>
          <w:sz w:val="22"/>
          <w:szCs w:val="22"/>
        </w:rPr>
      </w:pPr>
    </w:p>
    <w:p w:rsidR="005F05D2" w:rsidRPr="000F4809" w:rsidRDefault="005F05D2" w:rsidP="005F05D2">
      <w:pPr>
        <w:jc w:val="center"/>
        <w:rPr>
          <w:rFonts w:ascii="Arial" w:hAnsi="Arial" w:cs="Arial"/>
          <w:b/>
          <w:sz w:val="22"/>
          <w:szCs w:val="22"/>
        </w:rPr>
      </w:pPr>
      <w:r w:rsidRPr="000F4809">
        <w:rPr>
          <w:rFonts w:ascii="Arial" w:hAnsi="Arial" w:cs="Arial"/>
          <w:b/>
          <w:sz w:val="22"/>
          <w:szCs w:val="22"/>
        </w:rPr>
        <w:t xml:space="preserve">Članak </w:t>
      </w:r>
      <w:r>
        <w:rPr>
          <w:rFonts w:ascii="Arial" w:hAnsi="Arial" w:cs="Arial"/>
          <w:b/>
          <w:sz w:val="22"/>
          <w:szCs w:val="22"/>
        </w:rPr>
        <w:t>6</w:t>
      </w:r>
      <w:r w:rsidRPr="000F4809">
        <w:rPr>
          <w:rFonts w:ascii="Arial" w:hAnsi="Arial" w:cs="Arial"/>
          <w:b/>
          <w:sz w:val="22"/>
          <w:szCs w:val="22"/>
        </w:rPr>
        <w:t>.</w:t>
      </w:r>
    </w:p>
    <w:p w:rsidR="005F05D2" w:rsidRPr="000F4809" w:rsidRDefault="005F05D2" w:rsidP="005F05D2">
      <w:pPr>
        <w:jc w:val="both"/>
        <w:rPr>
          <w:rFonts w:ascii="Arial" w:hAnsi="Arial" w:cs="Arial"/>
          <w:sz w:val="22"/>
          <w:szCs w:val="22"/>
        </w:rPr>
      </w:pPr>
      <w:r w:rsidRPr="000F4809">
        <w:rPr>
          <w:rFonts w:ascii="Arial" w:hAnsi="Arial" w:cs="Arial"/>
          <w:b/>
          <w:sz w:val="22"/>
          <w:szCs w:val="22"/>
        </w:rPr>
        <w:tab/>
      </w:r>
      <w:r w:rsidRPr="000F4809">
        <w:rPr>
          <w:rFonts w:ascii="Arial" w:hAnsi="Arial" w:cs="Arial"/>
          <w:sz w:val="22"/>
          <w:szCs w:val="22"/>
        </w:rPr>
        <w:t xml:space="preserve">Na temelju prikupljene dokumentacije, Općinski načelnik će </w:t>
      </w:r>
      <w:r>
        <w:rPr>
          <w:rFonts w:ascii="Arial" w:hAnsi="Arial" w:cs="Arial"/>
          <w:sz w:val="22"/>
          <w:szCs w:val="22"/>
        </w:rPr>
        <w:t>prilikom svake isplate</w:t>
      </w:r>
      <w:r w:rsidRPr="000F4809">
        <w:rPr>
          <w:rFonts w:ascii="Arial" w:hAnsi="Arial" w:cs="Arial"/>
          <w:sz w:val="22"/>
          <w:szCs w:val="22"/>
        </w:rPr>
        <w:t xml:space="preserve"> donijeti </w:t>
      </w:r>
      <w:r>
        <w:rPr>
          <w:rFonts w:ascii="Arial" w:hAnsi="Arial" w:cs="Arial"/>
          <w:sz w:val="22"/>
          <w:szCs w:val="22"/>
        </w:rPr>
        <w:t>Odluku</w:t>
      </w:r>
      <w:r w:rsidRPr="000F4809">
        <w:rPr>
          <w:rFonts w:ascii="Arial" w:hAnsi="Arial" w:cs="Arial"/>
          <w:sz w:val="22"/>
          <w:szCs w:val="22"/>
        </w:rPr>
        <w:t>.</w:t>
      </w:r>
    </w:p>
    <w:p w:rsidR="005F05D2" w:rsidRPr="000F4809" w:rsidRDefault="005F05D2" w:rsidP="005F05D2">
      <w:pPr>
        <w:jc w:val="both"/>
        <w:rPr>
          <w:rFonts w:ascii="Arial" w:hAnsi="Arial" w:cs="Arial"/>
          <w:sz w:val="22"/>
          <w:szCs w:val="22"/>
        </w:rPr>
      </w:pPr>
    </w:p>
    <w:p w:rsidR="005F05D2" w:rsidRPr="000F4809" w:rsidRDefault="005F05D2" w:rsidP="005F05D2">
      <w:pPr>
        <w:jc w:val="center"/>
        <w:rPr>
          <w:rFonts w:ascii="Arial" w:hAnsi="Arial" w:cs="Arial"/>
          <w:b/>
          <w:sz w:val="22"/>
          <w:szCs w:val="22"/>
        </w:rPr>
      </w:pPr>
      <w:r w:rsidRPr="000F4809">
        <w:rPr>
          <w:rFonts w:ascii="Arial" w:hAnsi="Arial" w:cs="Arial"/>
          <w:b/>
          <w:sz w:val="22"/>
          <w:szCs w:val="22"/>
        </w:rPr>
        <w:t xml:space="preserve">Članak </w:t>
      </w:r>
      <w:r>
        <w:rPr>
          <w:rFonts w:ascii="Arial" w:hAnsi="Arial" w:cs="Arial"/>
          <w:b/>
          <w:sz w:val="22"/>
          <w:szCs w:val="22"/>
        </w:rPr>
        <w:t>7</w:t>
      </w:r>
      <w:r w:rsidRPr="000F4809">
        <w:rPr>
          <w:rFonts w:ascii="Arial" w:hAnsi="Arial" w:cs="Arial"/>
          <w:b/>
          <w:sz w:val="22"/>
          <w:szCs w:val="22"/>
        </w:rPr>
        <w:t>.</w:t>
      </w:r>
    </w:p>
    <w:p w:rsidR="005F05D2" w:rsidRDefault="005F05D2" w:rsidP="005F05D2">
      <w:pPr>
        <w:jc w:val="both"/>
        <w:rPr>
          <w:rFonts w:ascii="Arial" w:hAnsi="Arial" w:cs="Arial"/>
          <w:sz w:val="22"/>
          <w:szCs w:val="22"/>
        </w:rPr>
      </w:pPr>
      <w:r w:rsidRPr="000F4809">
        <w:rPr>
          <w:rFonts w:ascii="Arial" w:hAnsi="Arial" w:cs="Arial"/>
          <w:sz w:val="22"/>
          <w:szCs w:val="22"/>
        </w:rPr>
        <w:tab/>
        <w:t xml:space="preserve">Ova Odluka stupa na snagu prvog dana od dana donošenja, a objavit će se u </w:t>
      </w:r>
      <w:r>
        <w:rPr>
          <w:rFonts w:ascii="Arial" w:hAnsi="Arial" w:cs="Arial"/>
          <w:sz w:val="22"/>
          <w:szCs w:val="22"/>
        </w:rPr>
        <w:t>Službenom g</w:t>
      </w:r>
      <w:r w:rsidRPr="000F4809">
        <w:rPr>
          <w:rFonts w:ascii="Arial" w:hAnsi="Arial" w:cs="Arial"/>
          <w:sz w:val="22"/>
          <w:szCs w:val="22"/>
        </w:rPr>
        <w:t>lasniku</w:t>
      </w:r>
      <w:r>
        <w:rPr>
          <w:rFonts w:ascii="Arial" w:hAnsi="Arial" w:cs="Arial"/>
          <w:sz w:val="22"/>
          <w:szCs w:val="22"/>
        </w:rPr>
        <w:t xml:space="preserve"> Općine Gornji </w:t>
      </w:r>
      <w:proofErr w:type="spellStart"/>
      <w:r>
        <w:rPr>
          <w:rFonts w:ascii="Arial" w:hAnsi="Arial" w:cs="Arial"/>
          <w:sz w:val="22"/>
          <w:szCs w:val="22"/>
        </w:rPr>
        <w:t>Bogićevci</w:t>
      </w:r>
      <w:proofErr w:type="spellEnd"/>
      <w:r>
        <w:rPr>
          <w:rFonts w:ascii="Arial" w:hAnsi="Arial" w:cs="Arial"/>
          <w:sz w:val="22"/>
          <w:szCs w:val="22"/>
        </w:rPr>
        <w:t xml:space="preserve"> i web stranici </w:t>
      </w:r>
      <w:hyperlink r:id="rId9" w:history="1">
        <w:r w:rsidRPr="003B4D11">
          <w:rPr>
            <w:rStyle w:val="Hiperveza"/>
            <w:sz w:val="22"/>
            <w:szCs w:val="22"/>
          </w:rPr>
          <w:t>www.opcinagornjibogicevci.hr</w:t>
        </w:r>
      </w:hyperlink>
      <w:r>
        <w:rPr>
          <w:rFonts w:ascii="Arial" w:hAnsi="Arial" w:cs="Arial"/>
          <w:sz w:val="22"/>
          <w:szCs w:val="22"/>
        </w:rPr>
        <w:t xml:space="preserve"> </w:t>
      </w:r>
    </w:p>
    <w:p w:rsidR="005F05D2" w:rsidRDefault="005F05D2" w:rsidP="005F05D2">
      <w:pPr>
        <w:jc w:val="both"/>
        <w:rPr>
          <w:rFonts w:ascii="Arial" w:hAnsi="Arial" w:cs="Arial"/>
          <w:sz w:val="22"/>
          <w:szCs w:val="22"/>
        </w:rPr>
      </w:pPr>
    </w:p>
    <w:p w:rsidR="005F05D2" w:rsidRDefault="005F05D2" w:rsidP="005F05D2">
      <w:pPr>
        <w:jc w:val="center"/>
        <w:rPr>
          <w:rFonts w:ascii="Arial" w:hAnsi="Arial" w:cs="Arial"/>
          <w:b/>
          <w:bCs/>
          <w:sz w:val="22"/>
          <w:szCs w:val="22"/>
        </w:rPr>
      </w:pPr>
      <w:r>
        <w:rPr>
          <w:rFonts w:ascii="Arial" w:hAnsi="Arial" w:cs="Arial"/>
          <w:b/>
          <w:bCs/>
          <w:sz w:val="22"/>
          <w:szCs w:val="22"/>
        </w:rPr>
        <w:t>OPĆINSKO VIJEĆE</w:t>
      </w:r>
    </w:p>
    <w:p w:rsidR="005F05D2" w:rsidRPr="00466158" w:rsidRDefault="005F05D2" w:rsidP="005F05D2">
      <w:pPr>
        <w:jc w:val="center"/>
        <w:rPr>
          <w:rFonts w:ascii="Arial" w:hAnsi="Arial" w:cs="Arial"/>
          <w:b/>
          <w:bCs/>
          <w:sz w:val="22"/>
          <w:szCs w:val="22"/>
        </w:rPr>
      </w:pPr>
      <w:r>
        <w:rPr>
          <w:rFonts w:ascii="Arial" w:hAnsi="Arial" w:cs="Arial"/>
          <w:b/>
          <w:bCs/>
          <w:sz w:val="22"/>
          <w:szCs w:val="22"/>
        </w:rPr>
        <w:t>OPĆINE GORNJI BOGIĆEVCI</w:t>
      </w:r>
    </w:p>
    <w:p w:rsidR="005F05D2" w:rsidRDefault="005F05D2" w:rsidP="005F05D2">
      <w:pPr>
        <w:rPr>
          <w:rFonts w:ascii="Arial" w:hAnsi="Arial" w:cs="Arial"/>
          <w:sz w:val="22"/>
          <w:szCs w:val="22"/>
        </w:rPr>
      </w:pPr>
    </w:p>
    <w:p w:rsidR="005F05D2" w:rsidRPr="000F4809" w:rsidRDefault="005F05D2" w:rsidP="005F05D2">
      <w:pPr>
        <w:rPr>
          <w:rFonts w:ascii="Arial" w:hAnsi="Arial" w:cs="Arial"/>
          <w:sz w:val="22"/>
          <w:szCs w:val="22"/>
        </w:rPr>
      </w:pPr>
      <w:r w:rsidRPr="000F4809">
        <w:rPr>
          <w:rFonts w:ascii="Arial" w:hAnsi="Arial" w:cs="Arial"/>
          <w:sz w:val="22"/>
          <w:szCs w:val="22"/>
        </w:rPr>
        <w:t>KLASA:</w:t>
      </w:r>
      <w:r>
        <w:rPr>
          <w:rFonts w:ascii="Arial" w:hAnsi="Arial" w:cs="Arial"/>
          <w:sz w:val="22"/>
          <w:szCs w:val="22"/>
        </w:rPr>
        <w:t xml:space="preserve"> 402-07/21</w:t>
      </w:r>
      <w:r w:rsidRPr="000F4809">
        <w:rPr>
          <w:rFonts w:ascii="Arial" w:hAnsi="Arial" w:cs="Arial"/>
          <w:sz w:val="22"/>
          <w:szCs w:val="22"/>
        </w:rPr>
        <w:t>-0</w:t>
      </w:r>
      <w:r>
        <w:rPr>
          <w:rFonts w:ascii="Arial" w:hAnsi="Arial" w:cs="Arial"/>
          <w:sz w:val="22"/>
          <w:szCs w:val="22"/>
        </w:rPr>
        <w:t>3</w:t>
      </w:r>
      <w:r w:rsidRPr="000F4809">
        <w:rPr>
          <w:rFonts w:ascii="Arial" w:hAnsi="Arial" w:cs="Arial"/>
          <w:sz w:val="22"/>
          <w:szCs w:val="22"/>
        </w:rPr>
        <w:t>/</w:t>
      </w:r>
      <w:r>
        <w:rPr>
          <w:rFonts w:ascii="Arial" w:hAnsi="Arial" w:cs="Arial"/>
          <w:sz w:val="22"/>
          <w:szCs w:val="22"/>
        </w:rPr>
        <w:t>03</w:t>
      </w:r>
    </w:p>
    <w:p w:rsidR="005F05D2" w:rsidRPr="000F4809" w:rsidRDefault="005F05D2" w:rsidP="005F05D2">
      <w:pPr>
        <w:rPr>
          <w:rFonts w:ascii="Arial" w:hAnsi="Arial" w:cs="Arial"/>
          <w:sz w:val="22"/>
          <w:szCs w:val="22"/>
        </w:rPr>
      </w:pPr>
      <w:r w:rsidRPr="000F4809">
        <w:rPr>
          <w:rFonts w:ascii="Arial" w:hAnsi="Arial" w:cs="Arial"/>
          <w:sz w:val="22"/>
          <w:szCs w:val="22"/>
        </w:rPr>
        <w:t xml:space="preserve">URBROJ: </w:t>
      </w:r>
      <w:r>
        <w:rPr>
          <w:rFonts w:ascii="Arial" w:hAnsi="Arial" w:cs="Arial"/>
          <w:sz w:val="22"/>
          <w:szCs w:val="22"/>
        </w:rPr>
        <w:t>2178/18-21-03-</w:t>
      </w:r>
      <w:r w:rsidRPr="000F4809">
        <w:rPr>
          <w:rFonts w:ascii="Arial" w:hAnsi="Arial" w:cs="Arial"/>
          <w:sz w:val="22"/>
          <w:szCs w:val="22"/>
        </w:rPr>
        <w:t>1</w:t>
      </w:r>
      <w:r w:rsidRPr="000F4809">
        <w:rPr>
          <w:rFonts w:ascii="Arial" w:hAnsi="Arial" w:cs="Arial"/>
          <w:sz w:val="22"/>
          <w:szCs w:val="22"/>
        </w:rPr>
        <w:tab/>
      </w:r>
      <w:r w:rsidRPr="000F4809">
        <w:rPr>
          <w:rFonts w:ascii="Arial" w:hAnsi="Arial" w:cs="Arial"/>
          <w:sz w:val="22"/>
          <w:szCs w:val="22"/>
        </w:rPr>
        <w:tab/>
      </w:r>
      <w:r w:rsidRPr="000F4809">
        <w:rPr>
          <w:rFonts w:ascii="Arial" w:hAnsi="Arial" w:cs="Arial"/>
          <w:sz w:val="22"/>
          <w:szCs w:val="22"/>
        </w:rPr>
        <w:tab/>
      </w:r>
      <w:r w:rsidRPr="000F4809">
        <w:rPr>
          <w:rFonts w:ascii="Arial" w:hAnsi="Arial" w:cs="Arial"/>
          <w:sz w:val="22"/>
          <w:szCs w:val="22"/>
        </w:rPr>
        <w:tab/>
      </w:r>
    </w:p>
    <w:p w:rsidR="005F05D2" w:rsidRPr="000F4809" w:rsidRDefault="005F05D2" w:rsidP="005F05D2">
      <w:pPr>
        <w:rPr>
          <w:rFonts w:ascii="Arial" w:hAnsi="Arial" w:cs="Arial"/>
          <w:sz w:val="22"/>
          <w:szCs w:val="22"/>
        </w:rPr>
      </w:pPr>
    </w:p>
    <w:p w:rsidR="005F05D2" w:rsidRDefault="005F05D2" w:rsidP="005F05D2">
      <w:pPr>
        <w:rPr>
          <w:rFonts w:ascii="Arial" w:hAnsi="Arial" w:cs="Arial"/>
          <w:sz w:val="22"/>
          <w:szCs w:val="22"/>
        </w:rPr>
      </w:pPr>
      <w:r>
        <w:rPr>
          <w:rFonts w:ascii="Arial" w:hAnsi="Arial" w:cs="Arial"/>
          <w:sz w:val="22"/>
          <w:szCs w:val="22"/>
        </w:rPr>
        <w:t xml:space="preserve">Gornji </w:t>
      </w:r>
      <w:proofErr w:type="spellStart"/>
      <w:r>
        <w:rPr>
          <w:rFonts w:ascii="Arial" w:hAnsi="Arial" w:cs="Arial"/>
          <w:sz w:val="22"/>
          <w:szCs w:val="22"/>
        </w:rPr>
        <w:t>Bogićevci</w:t>
      </w:r>
      <w:proofErr w:type="spellEnd"/>
      <w:r w:rsidRPr="000F4809">
        <w:rPr>
          <w:rFonts w:ascii="Arial" w:hAnsi="Arial" w:cs="Arial"/>
          <w:sz w:val="22"/>
          <w:szCs w:val="22"/>
        </w:rPr>
        <w:t xml:space="preserve">, </w:t>
      </w:r>
      <w:r>
        <w:rPr>
          <w:rFonts w:ascii="Arial" w:hAnsi="Arial" w:cs="Arial"/>
          <w:sz w:val="22"/>
          <w:szCs w:val="22"/>
        </w:rPr>
        <w:t>14</w:t>
      </w:r>
      <w:r w:rsidRPr="000F4809">
        <w:rPr>
          <w:rFonts w:ascii="Arial" w:hAnsi="Arial" w:cs="Arial"/>
          <w:sz w:val="22"/>
          <w:szCs w:val="22"/>
        </w:rPr>
        <w:t xml:space="preserve">. </w:t>
      </w:r>
      <w:r>
        <w:rPr>
          <w:rFonts w:ascii="Arial" w:hAnsi="Arial" w:cs="Arial"/>
          <w:sz w:val="22"/>
          <w:szCs w:val="22"/>
        </w:rPr>
        <w:t>rujna 2021</w:t>
      </w:r>
      <w:r w:rsidRPr="000F4809">
        <w:rPr>
          <w:rFonts w:ascii="Arial" w:hAnsi="Arial" w:cs="Arial"/>
          <w:sz w:val="22"/>
          <w:szCs w:val="22"/>
        </w:rPr>
        <w:t>.</w:t>
      </w:r>
      <w:r>
        <w:rPr>
          <w:rFonts w:ascii="Arial" w:hAnsi="Arial" w:cs="Arial"/>
          <w:sz w:val="22"/>
          <w:szCs w:val="22"/>
        </w:rPr>
        <w:t xml:space="preserve"> g.</w:t>
      </w:r>
    </w:p>
    <w:p w:rsidR="005F05D2" w:rsidRPr="000F4809" w:rsidRDefault="005F05D2" w:rsidP="005F05D2">
      <w:pPr>
        <w:jc w:val="both"/>
        <w:rPr>
          <w:rFonts w:ascii="Arial" w:hAnsi="Arial" w:cs="Arial"/>
          <w:sz w:val="22"/>
          <w:szCs w:val="22"/>
        </w:rPr>
      </w:pPr>
    </w:p>
    <w:p w:rsidR="005F05D2" w:rsidRPr="000F4809" w:rsidRDefault="005F05D2" w:rsidP="005F05D2">
      <w:pPr>
        <w:jc w:val="both"/>
        <w:rPr>
          <w:rFonts w:ascii="Arial" w:hAnsi="Arial" w:cs="Arial"/>
          <w:sz w:val="22"/>
          <w:szCs w:val="22"/>
        </w:rPr>
      </w:pPr>
    </w:p>
    <w:p w:rsidR="005F05D2" w:rsidRPr="000F4809" w:rsidRDefault="005F05D2" w:rsidP="005F05D2">
      <w:pPr>
        <w:jc w:val="both"/>
        <w:rPr>
          <w:rFonts w:ascii="Arial" w:hAnsi="Arial" w:cs="Arial"/>
          <w:b/>
          <w:sz w:val="22"/>
          <w:szCs w:val="22"/>
        </w:rPr>
      </w:pPr>
    </w:p>
    <w:p w:rsidR="005F05D2" w:rsidRPr="000F4809" w:rsidRDefault="005F05D2" w:rsidP="005F05D2">
      <w:pPr>
        <w:jc w:val="both"/>
        <w:rPr>
          <w:rFonts w:ascii="Arial" w:hAnsi="Arial" w:cs="Arial"/>
          <w:b/>
          <w:sz w:val="22"/>
          <w:szCs w:val="22"/>
        </w:rPr>
      </w:pPr>
      <w:r w:rsidRPr="000F4809">
        <w:rPr>
          <w:rFonts w:ascii="Arial" w:hAnsi="Arial" w:cs="Arial"/>
          <w:b/>
          <w:sz w:val="22"/>
          <w:szCs w:val="22"/>
        </w:rPr>
        <w:t xml:space="preserve">                                                                                 </w:t>
      </w:r>
      <w:r>
        <w:rPr>
          <w:rFonts w:ascii="Arial" w:hAnsi="Arial" w:cs="Arial"/>
          <w:b/>
          <w:sz w:val="22"/>
          <w:szCs w:val="22"/>
        </w:rPr>
        <w:t xml:space="preserve">                      </w:t>
      </w:r>
      <w:r w:rsidRPr="000F4809">
        <w:rPr>
          <w:rFonts w:ascii="Arial" w:hAnsi="Arial" w:cs="Arial"/>
          <w:b/>
          <w:sz w:val="22"/>
          <w:szCs w:val="22"/>
        </w:rPr>
        <w:t xml:space="preserve"> </w:t>
      </w:r>
      <w:r>
        <w:rPr>
          <w:rFonts w:ascii="Arial" w:hAnsi="Arial" w:cs="Arial"/>
          <w:b/>
          <w:sz w:val="22"/>
          <w:szCs w:val="22"/>
        </w:rPr>
        <w:t xml:space="preserve">     Predsjednik OV:</w:t>
      </w:r>
    </w:p>
    <w:p w:rsidR="005F05D2" w:rsidRDefault="005F05D2" w:rsidP="005F05D2">
      <w:pPr>
        <w:jc w:val="both"/>
        <w:rPr>
          <w:rFonts w:ascii="Arial" w:hAnsi="Arial" w:cs="Arial"/>
          <w:b/>
          <w:sz w:val="22"/>
          <w:szCs w:val="22"/>
        </w:rPr>
      </w:pPr>
      <w:r w:rsidRPr="000F4809">
        <w:rPr>
          <w:rFonts w:ascii="Arial" w:hAnsi="Arial" w:cs="Arial"/>
          <w:b/>
          <w:sz w:val="22"/>
          <w:szCs w:val="22"/>
        </w:rPr>
        <w:t xml:space="preserve">                                                                                        </w:t>
      </w:r>
      <w:r>
        <w:rPr>
          <w:rFonts w:ascii="Arial" w:hAnsi="Arial" w:cs="Arial"/>
          <w:b/>
          <w:sz w:val="22"/>
          <w:szCs w:val="22"/>
        </w:rPr>
        <w:t xml:space="preserve">                      </w:t>
      </w:r>
      <w:r w:rsidRPr="000F4809">
        <w:rPr>
          <w:rFonts w:ascii="Arial" w:hAnsi="Arial" w:cs="Arial"/>
          <w:b/>
          <w:sz w:val="22"/>
          <w:szCs w:val="22"/>
        </w:rPr>
        <w:t xml:space="preserve">Željko </w:t>
      </w:r>
      <w:r>
        <w:rPr>
          <w:rFonts w:ascii="Arial" w:hAnsi="Arial" w:cs="Arial"/>
          <w:b/>
          <w:sz w:val="22"/>
          <w:szCs w:val="22"/>
        </w:rPr>
        <w:t>Klarić</w:t>
      </w:r>
    </w:p>
    <w:p w:rsidR="005F05D2" w:rsidRDefault="005F05D2" w:rsidP="005F05D2">
      <w:pPr>
        <w:jc w:val="both"/>
        <w:rPr>
          <w:rFonts w:ascii="Arial" w:hAnsi="Arial" w:cs="Arial"/>
          <w:b/>
          <w:sz w:val="22"/>
          <w:szCs w:val="22"/>
        </w:rPr>
      </w:pPr>
    </w:p>
    <w:p w:rsidR="005F05D2" w:rsidRDefault="005F05D2" w:rsidP="00C77A45">
      <w:pPr>
        <w:pStyle w:val="Tijeloteksta2"/>
        <w:spacing w:line="0" w:lineRule="atLeast"/>
      </w:pPr>
    </w:p>
    <w:p w:rsidR="00C77A45" w:rsidRDefault="00C77A45" w:rsidP="005F05D2">
      <w:pPr>
        <w:pStyle w:val="Tijeloteksta2"/>
        <w:spacing w:line="0" w:lineRule="atLeast"/>
        <w:rPr>
          <w:b/>
          <w:bCs/>
          <w:i/>
          <w:iCs/>
        </w:rPr>
      </w:pPr>
      <w:r>
        <w:rPr>
          <w:b/>
          <w:bCs/>
          <w:i/>
          <w:iCs/>
        </w:rPr>
        <w:t>31.</w:t>
      </w:r>
    </w:p>
    <w:p w:rsidR="00C77A45" w:rsidRDefault="00C77A45" w:rsidP="005F05D2">
      <w:pPr>
        <w:pStyle w:val="Tijeloteksta2"/>
        <w:spacing w:line="0" w:lineRule="atLeast"/>
        <w:rPr>
          <w:b/>
          <w:bCs/>
          <w:i/>
          <w:iCs/>
        </w:rPr>
      </w:pPr>
    </w:p>
    <w:p w:rsidR="00C77A45" w:rsidRPr="00877BC8" w:rsidRDefault="00C77A45" w:rsidP="00C77A45">
      <w:pPr>
        <w:shd w:val="clear" w:color="auto" w:fill="FFFFFF"/>
        <w:spacing w:after="75"/>
        <w:ind w:firstLine="708"/>
        <w:jc w:val="both"/>
        <w:rPr>
          <w:color w:val="333333"/>
        </w:rPr>
      </w:pPr>
      <w:r w:rsidRPr="00877BC8">
        <w:rPr>
          <w:color w:val="333333"/>
          <w:lang w:val="it-IT"/>
        </w:rPr>
        <w:t xml:space="preserve">Na </w:t>
      </w:r>
      <w:proofErr w:type="spellStart"/>
      <w:r w:rsidRPr="00877BC8">
        <w:rPr>
          <w:color w:val="333333"/>
          <w:lang w:val="it-IT"/>
        </w:rPr>
        <w:t>temelju</w:t>
      </w:r>
      <w:proofErr w:type="spellEnd"/>
      <w:r w:rsidRPr="00877BC8">
        <w:rPr>
          <w:color w:val="333333"/>
          <w:lang w:val="it-IT"/>
        </w:rPr>
        <w:t xml:space="preserve"> </w:t>
      </w:r>
      <w:proofErr w:type="spellStart"/>
      <w:r w:rsidRPr="00877BC8">
        <w:rPr>
          <w:color w:val="333333"/>
          <w:lang w:val="it-IT"/>
        </w:rPr>
        <w:t>odredbe</w:t>
      </w:r>
      <w:proofErr w:type="spellEnd"/>
      <w:r w:rsidRPr="00877BC8">
        <w:rPr>
          <w:color w:val="333333"/>
          <w:lang w:val="it-IT"/>
        </w:rPr>
        <w:t xml:space="preserve"> </w:t>
      </w:r>
      <w:proofErr w:type="spellStart"/>
      <w:r w:rsidRPr="00877BC8">
        <w:rPr>
          <w:color w:val="333333"/>
          <w:lang w:val="it-IT"/>
        </w:rPr>
        <w:t>članka</w:t>
      </w:r>
      <w:proofErr w:type="spellEnd"/>
      <w:r w:rsidRPr="00877BC8">
        <w:rPr>
          <w:color w:val="333333"/>
          <w:lang w:val="it-IT"/>
        </w:rPr>
        <w:t xml:space="preserve"> </w:t>
      </w:r>
      <w:r>
        <w:rPr>
          <w:color w:val="333333"/>
          <w:lang w:val="it-IT"/>
        </w:rPr>
        <w:t>35</w:t>
      </w:r>
      <w:r w:rsidRPr="00877BC8">
        <w:rPr>
          <w:color w:val="333333"/>
          <w:lang w:val="it-IT"/>
        </w:rPr>
        <w:t xml:space="preserve">. </w:t>
      </w:r>
      <w:proofErr w:type="spellStart"/>
      <w:r w:rsidRPr="00877BC8">
        <w:rPr>
          <w:color w:val="333333"/>
          <w:lang w:val="it-IT"/>
        </w:rPr>
        <w:t>Zakona</w:t>
      </w:r>
      <w:proofErr w:type="spellEnd"/>
      <w:r w:rsidRPr="00877BC8">
        <w:rPr>
          <w:color w:val="333333"/>
          <w:lang w:val="it-IT"/>
        </w:rPr>
        <w:t xml:space="preserve"> o </w:t>
      </w:r>
      <w:proofErr w:type="spellStart"/>
      <w:r>
        <w:rPr>
          <w:color w:val="333333"/>
          <w:lang w:val="it-IT"/>
        </w:rPr>
        <w:t>lokalnoj</w:t>
      </w:r>
      <w:proofErr w:type="spellEnd"/>
      <w:r>
        <w:rPr>
          <w:color w:val="333333"/>
          <w:lang w:val="it-IT"/>
        </w:rPr>
        <w:t xml:space="preserve"> i </w:t>
      </w:r>
      <w:proofErr w:type="spellStart"/>
      <w:r>
        <w:rPr>
          <w:color w:val="333333"/>
          <w:lang w:val="it-IT"/>
        </w:rPr>
        <w:t>područnoj</w:t>
      </w:r>
      <w:proofErr w:type="spellEnd"/>
      <w:r>
        <w:rPr>
          <w:color w:val="333333"/>
          <w:lang w:val="it-IT"/>
        </w:rPr>
        <w:t xml:space="preserve"> (</w:t>
      </w:r>
      <w:proofErr w:type="spellStart"/>
      <w:r>
        <w:rPr>
          <w:color w:val="333333"/>
          <w:lang w:val="it-IT"/>
        </w:rPr>
        <w:t>regionalnoj</w:t>
      </w:r>
      <w:proofErr w:type="spellEnd"/>
      <w:r>
        <w:rPr>
          <w:color w:val="333333"/>
          <w:lang w:val="it-IT"/>
        </w:rPr>
        <w:t xml:space="preserve">) </w:t>
      </w:r>
      <w:proofErr w:type="spellStart"/>
      <w:r>
        <w:rPr>
          <w:color w:val="333333"/>
          <w:lang w:val="it-IT"/>
        </w:rPr>
        <w:t>samoupravi</w:t>
      </w:r>
      <w:proofErr w:type="spellEnd"/>
      <w:r>
        <w:rPr>
          <w:color w:val="333333"/>
          <w:lang w:val="it-IT"/>
        </w:rPr>
        <w:t xml:space="preserve"> </w:t>
      </w:r>
      <w:r w:rsidRPr="00877BC8">
        <w:rPr>
          <w:color w:val="333333"/>
          <w:lang w:val="it-IT"/>
        </w:rPr>
        <w:t>(“</w:t>
      </w:r>
      <w:proofErr w:type="spellStart"/>
      <w:r w:rsidRPr="00877BC8">
        <w:rPr>
          <w:color w:val="333333"/>
          <w:lang w:val="it-IT"/>
        </w:rPr>
        <w:t>Narodne</w:t>
      </w:r>
      <w:proofErr w:type="spellEnd"/>
      <w:r w:rsidRPr="00877BC8">
        <w:rPr>
          <w:color w:val="333333"/>
          <w:lang w:val="it-IT"/>
        </w:rPr>
        <w:t xml:space="preserve"> </w:t>
      </w:r>
      <w:proofErr w:type="spellStart"/>
      <w:r w:rsidRPr="00877BC8">
        <w:rPr>
          <w:color w:val="333333"/>
          <w:lang w:val="it-IT"/>
        </w:rPr>
        <w:t>novine</w:t>
      </w:r>
      <w:proofErr w:type="spellEnd"/>
      <w:r w:rsidRPr="00877BC8">
        <w:rPr>
          <w:color w:val="333333"/>
          <w:lang w:val="it-IT"/>
        </w:rPr>
        <w:t xml:space="preserve">” </w:t>
      </w:r>
      <w:proofErr w:type="spellStart"/>
      <w:r w:rsidRPr="00877BC8">
        <w:rPr>
          <w:color w:val="333333"/>
          <w:lang w:val="it-IT"/>
        </w:rPr>
        <w:t>broj</w:t>
      </w:r>
      <w:proofErr w:type="spellEnd"/>
      <w:r w:rsidRPr="00877BC8">
        <w:rPr>
          <w:color w:val="333333"/>
          <w:lang w:val="it-IT"/>
        </w:rPr>
        <w:t xml:space="preserve"> </w:t>
      </w:r>
      <w:r w:rsidRPr="005D548B">
        <w:rPr>
          <w:color w:val="333333"/>
          <w:lang w:val="it-IT"/>
        </w:rPr>
        <w:t>33/01, 60/01, 129/05, 109/07, 125/08, 36/09, 36/09, 150/11, 144/12, 19/13, 137/15, 123/17, 98/19, 144/20</w:t>
      </w:r>
      <w:r w:rsidRPr="00877BC8">
        <w:rPr>
          <w:color w:val="333333"/>
          <w:lang w:val="it-IT"/>
        </w:rPr>
        <w:t xml:space="preserve">), i </w:t>
      </w:r>
      <w:proofErr w:type="spellStart"/>
      <w:r w:rsidRPr="00877BC8">
        <w:rPr>
          <w:color w:val="333333"/>
          <w:lang w:val="it-IT"/>
        </w:rPr>
        <w:t>članka</w:t>
      </w:r>
      <w:proofErr w:type="spellEnd"/>
      <w:r w:rsidRPr="00877BC8">
        <w:rPr>
          <w:color w:val="333333"/>
          <w:lang w:val="it-IT"/>
        </w:rPr>
        <w:t xml:space="preserve"> </w:t>
      </w:r>
      <w:r w:rsidRPr="00902E01">
        <w:rPr>
          <w:lang w:val="it-IT"/>
        </w:rPr>
        <w:t>39</w:t>
      </w:r>
      <w:r w:rsidRPr="00877BC8">
        <w:rPr>
          <w:lang w:val="it-IT"/>
        </w:rPr>
        <w:t>.</w:t>
      </w:r>
      <w:r w:rsidRPr="00877BC8">
        <w:rPr>
          <w:color w:val="333333"/>
          <w:lang w:val="it-IT"/>
        </w:rPr>
        <w:t xml:space="preserve"> </w:t>
      </w:r>
      <w:proofErr w:type="spellStart"/>
      <w:r w:rsidRPr="00877BC8">
        <w:rPr>
          <w:color w:val="333333"/>
          <w:lang w:val="it-IT"/>
        </w:rPr>
        <w:t>Statuta</w:t>
      </w:r>
      <w:proofErr w:type="spellEnd"/>
      <w:r w:rsidRPr="00877BC8">
        <w:rPr>
          <w:color w:val="333333"/>
          <w:lang w:val="it-IT"/>
        </w:rPr>
        <w:t xml:space="preserve"> </w:t>
      </w:r>
      <w:proofErr w:type="spellStart"/>
      <w:r>
        <w:rPr>
          <w:color w:val="333333"/>
          <w:lang w:val="it-IT"/>
        </w:rPr>
        <w:t>Općine</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r w:rsidRPr="00877BC8">
        <w:rPr>
          <w:color w:val="333333"/>
          <w:lang w:val="it-IT"/>
        </w:rPr>
        <w:t xml:space="preserve">, </w:t>
      </w:r>
      <w:r>
        <w:rPr>
          <w:color w:val="333333"/>
          <w:lang w:val="it-IT"/>
        </w:rPr>
        <w:t>(</w:t>
      </w:r>
      <w:r w:rsidRPr="00877BC8">
        <w:rPr>
          <w:color w:val="333333"/>
          <w:lang w:val="it-IT"/>
        </w:rPr>
        <w:t>“</w:t>
      </w:r>
      <w:proofErr w:type="spellStart"/>
      <w:r w:rsidRPr="00877BC8">
        <w:rPr>
          <w:color w:val="333333"/>
          <w:lang w:val="it-IT"/>
        </w:rPr>
        <w:t>Služben</w:t>
      </w:r>
      <w:r>
        <w:rPr>
          <w:color w:val="333333"/>
          <w:lang w:val="it-IT"/>
        </w:rPr>
        <w:t>i</w:t>
      </w:r>
      <w:proofErr w:type="spellEnd"/>
      <w:r w:rsidRPr="00877BC8">
        <w:rPr>
          <w:color w:val="333333"/>
          <w:lang w:val="it-IT"/>
        </w:rPr>
        <w:t xml:space="preserve"> </w:t>
      </w:r>
      <w:proofErr w:type="spellStart"/>
      <w:r>
        <w:rPr>
          <w:color w:val="333333"/>
          <w:lang w:val="it-IT"/>
        </w:rPr>
        <w:t>glasnik</w:t>
      </w:r>
      <w:proofErr w:type="spellEnd"/>
      <w:r w:rsidRPr="00877BC8">
        <w:rPr>
          <w:color w:val="333333"/>
          <w:lang w:val="it-IT"/>
        </w:rPr>
        <w:t xml:space="preserve"> </w:t>
      </w:r>
      <w:proofErr w:type="spellStart"/>
      <w:r>
        <w:rPr>
          <w:color w:val="333333"/>
          <w:lang w:val="it-IT"/>
        </w:rPr>
        <w:t>Općine</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r w:rsidRPr="00877BC8">
        <w:rPr>
          <w:color w:val="333333"/>
          <w:lang w:val="it-IT"/>
        </w:rPr>
        <w:t xml:space="preserve">,” </w:t>
      </w:r>
      <w:proofErr w:type="spellStart"/>
      <w:r w:rsidRPr="00877BC8">
        <w:rPr>
          <w:color w:val="333333"/>
          <w:lang w:val="it-IT"/>
        </w:rPr>
        <w:t>broj</w:t>
      </w:r>
      <w:proofErr w:type="spellEnd"/>
      <w:r w:rsidRPr="00877BC8">
        <w:rPr>
          <w:color w:val="333333"/>
          <w:lang w:val="it-IT"/>
        </w:rPr>
        <w:t xml:space="preserve"> </w:t>
      </w:r>
      <w:r>
        <w:rPr>
          <w:color w:val="333333"/>
          <w:lang w:val="it-IT"/>
        </w:rPr>
        <w:t>0</w:t>
      </w:r>
      <w:r w:rsidRPr="00877BC8">
        <w:rPr>
          <w:color w:val="333333"/>
          <w:lang w:val="it-IT"/>
        </w:rPr>
        <w:t>2/2</w:t>
      </w:r>
      <w:r>
        <w:rPr>
          <w:color w:val="333333"/>
          <w:lang w:val="it-IT"/>
        </w:rPr>
        <w:t>1</w:t>
      </w:r>
      <w:r w:rsidRPr="00877BC8">
        <w:rPr>
          <w:color w:val="333333"/>
          <w:lang w:val="it-IT"/>
        </w:rPr>
        <w:t xml:space="preserve">) </w:t>
      </w:r>
      <w:proofErr w:type="spellStart"/>
      <w:r>
        <w:rPr>
          <w:color w:val="333333"/>
          <w:lang w:val="it-IT"/>
        </w:rPr>
        <w:t>Općinsko</w:t>
      </w:r>
      <w:proofErr w:type="spellEnd"/>
      <w:r w:rsidRPr="00877BC8">
        <w:rPr>
          <w:color w:val="333333"/>
          <w:lang w:val="it-IT"/>
        </w:rPr>
        <w:t xml:space="preserve"> </w:t>
      </w:r>
      <w:proofErr w:type="spellStart"/>
      <w:r w:rsidRPr="00877BC8">
        <w:rPr>
          <w:color w:val="333333"/>
          <w:lang w:val="it-IT"/>
        </w:rPr>
        <w:t>vijeće</w:t>
      </w:r>
      <w:proofErr w:type="spellEnd"/>
      <w:r w:rsidRPr="00877BC8">
        <w:rPr>
          <w:color w:val="333333"/>
          <w:lang w:val="it-IT"/>
        </w:rPr>
        <w:t xml:space="preserve"> </w:t>
      </w:r>
      <w:proofErr w:type="spellStart"/>
      <w:r>
        <w:rPr>
          <w:color w:val="333333"/>
          <w:lang w:val="it-IT"/>
        </w:rPr>
        <w:t>Općine</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r w:rsidRPr="00877BC8">
        <w:rPr>
          <w:color w:val="333333"/>
          <w:lang w:val="it-IT"/>
        </w:rPr>
        <w:t xml:space="preserve">, </w:t>
      </w:r>
      <w:proofErr w:type="spellStart"/>
      <w:r w:rsidRPr="00877BC8">
        <w:rPr>
          <w:color w:val="333333"/>
          <w:lang w:val="it-IT"/>
        </w:rPr>
        <w:t>na</w:t>
      </w:r>
      <w:proofErr w:type="spellEnd"/>
      <w:r>
        <w:rPr>
          <w:color w:val="333333"/>
          <w:lang w:val="it-IT"/>
        </w:rPr>
        <w:t xml:space="preserve"> 03.</w:t>
      </w:r>
      <w:r w:rsidRPr="00877BC8">
        <w:rPr>
          <w:color w:val="333333"/>
          <w:lang w:val="it-IT"/>
        </w:rPr>
        <w:t xml:space="preserve"> </w:t>
      </w:r>
      <w:proofErr w:type="spellStart"/>
      <w:r w:rsidRPr="00877BC8">
        <w:rPr>
          <w:color w:val="333333"/>
          <w:lang w:val="it-IT"/>
        </w:rPr>
        <w:t>sjednici</w:t>
      </w:r>
      <w:proofErr w:type="spellEnd"/>
      <w:r w:rsidRPr="00877BC8">
        <w:rPr>
          <w:color w:val="333333"/>
          <w:lang w:val="it-IT"/>
        </w:rPr>
        <w:t xml:space="preserve"> </w:t>
      </w:r>
      <w:proofErr w:type="spellStart"/>
      <w:r>
        <w:rPr>
          <w:color w:val="333333"/>
          <w:lang w:val="it-IT"/>
        </w:rPr>
        <w:t>održanoj</w:t>
      </w:r>
      <w:proofErr w:type="spellEnd"/>
      <w:r>
        <w:rPr>
          <w:color w:val="333333"/>
          <w:lang w:val="it-IT"/>
        </w:rPr>
        <w:t xml:space="preserve"> </w:t>
      </w:r>
      <w:proofErr w:type="spellStart"/>
      <w:r>
        <w:rPr>
          <w:color w:val="333333"/>
          <w:lang w:val="it-IT"/>
        </w:rPr>
        <w:t>dana</w:t>
      </w:r>
      <w:proofErr w:type="spellEnd"/>
      <w:r>
        <w:rPr>
          <w:color w:val="333333"/>
          <w:lang w:val="it-IT"/>
        </w:rPr>
        <w:t xml:space="preserve"> 14</w:t>
      </w:r>
      <w:r w:rsidRPr="00877BC8">
        <w:rPr>
          <w:color w:val="333333"/>
          <w:lang w:val="it-IT"/>
        </w:rPr>
        <w:t xml:space="preserve">. </w:t>
      </w:r>
      <w:proofErr w:type="spellStart"/>
      <w:r>
        <w:rPr>
          <w:color w:val="333333"/>
          <w:lang w:val="it-IT"/>
        </w:rPr>
        <w:t>rujna</w:t>
      </w:r>
      <w:proofErr w:type="spellEnd"/>
      <w:r w:rsidRPr="00877BC8">
        <w:rPr>
          <w:color w:val="333333"/>
          <w:lang w:val="it-IT"/>
        </w:rPr>
        <w:t xml:space="preserve"> 202</w:t>
      </w:r>
      <w:r>
        <w:rPr>
          <w:color w:val="333333"/>
          <w:lang w:val="it-IT"/>
        </w:rPr>
        <w:t>1</w:t>
      </w:r>
      <w:r w:rsidRPr="00877BC8">
        <w:rPr>
          <w:color w:val="333333"/>
          <w:lang w:val="it-IT"/>
        </w:rPr>
        <w:t xml:space="preserve">. godine, </w:t>
      </w:r>
      <w:proofErr w:type="spellStart"/>
      <w:r w:rsidRPr="00877BC8">
        <w:rPr>
          <w:color w:val="333333"/>
          <w:lang w:val="it-IT"/>
        </w:rPr>
        <w:t>donijelo</w:t>
      </w:r>
      <w:proofErr w:type="spellEnd"/>
      <w:r w:rsidRPr="00877BC8">
        <w:rPr>
          <w:color w:val="333333"/>
          <w:lang w:val="it-IT"/>
        </w:rPr>
        <w:t xml:space="preserve"> je</w:t>
      </w:r>
    </w:p>
    <w:p w:rsidR="00C77A45" w:rsidRPr="00877BC8" w:rsidRDefault="00C77A45" w:rsidP="00C77A45">
      <w:pPr>
        <w:shd w:val="clear" w:color="auto" w:fill="FFFFFF"/>
        <w:spacing w:after="75"/>
        <w:jc w:val="both"/>
        <w:rPr>
          <w:color w:val="333333"/>
        </w:rPr>
      </w:pPr>
      <w:r w:rsidRPr="00877BC8">
        <w:rPr>
          <w:color w:val="333333"/>
          <w:lang w:val="it-IT"/>
        </w:rPr>
        <w:t> </w:t>
      </w:r>
    </w:p>
    <w:p w:rsidR="00C77A45" w:rsidRPr="00877BC8" w:rsidRDefault="00C77A45" w:rsidP="00C77A45">
      <w:pPr>
        <w:shd w:val="clear" w:color="auto" w:fill="FFFFFF"/>
        <w:spacing w:after="75"/>
        <w:jc w:val="center"/>
        <w:rPr>
          <w:color w:val="333333"/>
        </w:rPr>
      </w:pPr>
      <w:r w:rsidRPr="00877BC8">
        <w:rPr>
          <w:b/>
          <w:bCs/>
          <w:color w:val="333333"/>
        </w:rPr>
        <w:t>O D L U K U</w:t>
      </w:r>
    </w:p>
    <w:p w:rsidR="00C77A45" w:rsidRDefault="00C77A45" w:rsidP="00C77A45">
      <w:pPr>
        <w:shd w:val="clear" w:color="auto" w:fill="FFFFFF"/>
        <w:spacing w:after="75"/>
        <w:jc w:val="center"/>
        <w:rPr>
          <w:b/>
          <w:bCs/>
          <w:color w:val="333333"/>
          <w:lang w:val="pl-PL"/>
        </w:rPr>
      </w:pPr>
      <w:r w:rsidRPr="00877BC8">
        <w:rPr>
          <w:b/>
          <w:bCs/>
          <w:color w:val="333333"/>
          <w:lang w:val="pl-PL"/>
        </w:rPr>
        <w:t xml:space="preserve">o </w:t>
      </w:r>
      <w:bookmarkStart w:id="22" w:name="_Hlk82088263"/>
      <w:r>
        <w:rPr>
          <w:b/>
          <w:bCs/>
          <w:color w:val="333333"/>
          <w:lang w:val="pl-PL"/>
        </w:rPr>
        <w:t>sufinanciranju troškova boravka djece</w:t>
      </w:r>
      <w:r w:rsidRPr="00877BC8">
        <w:rPr>
          <w:b/>
          <w:bCs/>
          <w:color w:val="333333"/>
          <w:lang w:val="pl-PL"/>
        </w:rPr>
        <w:t xml:space="preserve"> </w:t>
      </w:r>
      <w:r>
        <w:rPr>
          <w:b/>
          <w:bCs/>
          <w:color w:val="333333"/>
          <w:lang w:val="pl-PL"/>
        </w:rPr>
        <w:t>Općine Gornji Bogićevci</w:t>
      </w:r>
    </w:p>
    <w:p w:rsidR="00C77A45" w:rsidRPr="00877BC8" w:rsidRDefault="00C77A45" w:rsidP="00C77A45">
      <w:pPr>
        <w:shd w:val="clear" w:color="auto" w:fill="FFFFFF"/>
        <w:spacing w:after="75"/>
        <w:jc w:val="center"/>
        <w:rPr>
          <w:color w:val="333333"/>
        </w:rPr>
      </w:pPr>
      <w:r>
        <w:rPr>
          <w:b/>
          <w:bCs/>
          <w:color w:val="333333"/>
          <w:lang w:val="pl-PL"/>
        </w:rPr>
        <w:t>u dječjem vrtiću</w:t>
      </w:r>
      <w:bookmarkEnd w:id="22"/>
      <w:r>
        <w:rPr>
          <w:b/>
          <w:bCs/>
          <w:color w:val="333333"/>
          <w:lang w:val="pl-PL"/>
        </w:rPr>
        <w:t xml:space="preserve"> Okučani</w:t>
      </w:r>
    </w:p>
    <w:p w:rsidR="00C77A45" w:rsidRDefault="00C77A45" w:rsidP="00C77A45">
      <w:pPr>
        <w:shd w:val="clear" w:color="auto" w:fill="FFFFFF"/>
        <w:spacing w:after="75"/>
        <w:jc w:val="center"/>
        <w:rPr>
          <w:b/>
          <w:bCs/>
          <w:color w:val="333333"/>
          <w:lang w:val="pl-PL"/>
        </w:rPr>
      </w:pPr>
    </w:p>
    <w:p w:rsidR="00C77A45" w:rsidRPr="00877BC8" w:rsidRDefault="00C77A45" w:rsidP="00C77A45">
      <w:pPr>
        <w:shd w:val="clear" w:color="auto" w:fill="FFFFFF"/>
        <w:spacing w:after="75"/>
        <w:jc w:val="center"/>
        <w:rPr>
          <w:color w:val="333333"/>
        </w:rPr>
      </w:pPr>
      <w:r>
        <w:rPr>
          <w:b/>
          <w:bCs/>
          <w:color w:val="333333"/>
          <w:lang w:val="pl-PL"/>
        </w:rPr>
        <w:t>Članak 1.</w:t>
      </w:r>
      <w:r w:rsidRPr="00877BC8">
        <w:rPr>
          <w:b/>
          <w:bCs/>
          <w:color w:val="333333"/>
          <w:lang w:val="pl-PL"/>
        </w:rPr>
        <w:t> </w:t>
      </w:r>
    </w:p>
    <w:p w:rsidR="00C77A45" w:rsidRDefault="00C77A45" w:rsidP="00C77A45">
      <w:pPr>
        <w:shd w:val="clear" w:color="auto" w:fill="FFFFFF"/>
        <w:ind w:right="75" w:firstLine="708"/>
        <w:jc w:val="both"/>
        <w:rPr>
          <w:color w:val="333333"/>
        </w:rPr>
      </w:pPr>
      <w:proofErr w:type="spellStart"/>
      <w:r>
        <w:rPr>
          <w:color w:val="333333"/>
          <w:lang w:val="it-IT"/>
        </w:rPr>
        <w:t>Ovom</w:t>
      </w:r>
      <w:proofErr w:type="spellEnd"/>
      <w:r>
        <w:rPr>
          <w:color w:val="333333"/>
          <w:lang w:val="it-IT"/>
        </w:rPr>
        <w:t xml:space="preserve"> </w:t>
      </w:r>
      <w:proofErr w:type="spellStart"/>
      <w:r>
        <w:rPr>
          <w:color w:val="333333"/>
          <w:lang w:val="it-IT"/>
        </w:rPr>
        <w:t>odlukom</w:t>
      </w:r>
      <w:proofErr w:type="spellEnd"/>
      <w:r>
        <w:rPr>
          <w:color w:val="333333"/>
          <w:lang w:val="it-IT"/>
        </w:rPr>
        <w:t xml:space="preserve"> </w:t>
      </w:r>
      <w:proofErr w:type="spellStart"/>
      <w:r>
        <w:rPr>
          <w:color w:val="333333"/>
          <w:lang w:val="it-IT"/>
        </w:rPr>
        <w:t>uređuju</w:t>
      </w:r>
      <w:proofErr w:type="spellEnd"/>
      <w:r>
        <w:rPr>
          <w:color w:val="333333"/>
          <w:lang w:val="it-IT"/>
        </w:rPr>
        <w:t xml:space="preserve"> se </w:t>
      </w:r>
      <w:proofErr w:type="spellStart"/>
      <w:r>
        <w:rPr>
          <w:color w:val="333333"/>
          <w:lang w:val="it-IT"/>
        </w:rPr>
        <w:t>uvjeti</w:t>
      </w:r>
      <w:proofErr w:type="spellEnd"/>
      <w:r>
        <w:rPr>
          <w:color w:val="333333"/>
          <w:lang w:val="it-IT"/>
        </w:rPr>
        <w:t xml:space="preserve"> za </w:t>
      </w:r>
      <w:proofErr w:type="spellStart"/>
      <w:r>
        <w:rPr>
          <w:color w:val="333333"/>
          <w:lang w:val="it-IT"/>
        </w:rPr>
        <w:t>ostvarivanje</w:t>
      </w:r>
      <w:proofErr w:type="spellEnd"/>
      <w:r>
        <w:rPr>
          <w:color w:val="333333"/>
          <w:lang w:val="it-IT"/>
        </w:rPr>
        <w:t xml:space="preserve"> prava </w:t>
      </w:r>
      <w:proofErr w:type="spellStart"/>
      <w:r>
        <w:rPr>
          <w:color w:val="333333"/>
          <w:lang w:val="it-IT"/>
        </w:rPr>
        <w:t>na</w:t>
      </w:r>
      <w:proofErr w:type="spellEnd"/>
      <w:r>
        <w:rPr>
          <w:color w:val="333333"/>
          <w:lang w:val="it-IT"/>
        </w:rPr>
        <w:t xml:space="preserve"> </w:t>
      </w:r>
      <w:proofErr w:type="spellStart"/>
      <w:r>
        <w:rPr>
          <w:color w:val="333333"/>
          <w:lang w:val="it-IT"/>
        </w:rPr>
        <w:t>sufinanciranje</w:t>
      </w:r>
      <w:proofErr w:type="spellEnd"/>
      <w:r>
        <w:rPr>
          <w:color w:val="333333"/>
          <w:lang w:val="it-IT"/>
        </w:rPr>
        <w:t xml:space="preserve"> </w:t>
      </w:r>
      <w:proofErr w:type="spellStart"/>
      <w:r>
        <w:rPr>
          <w:color w:val="333333"/>
          <w:lang w:val="it-IT"/>
        </w:rPr>
        <w:t>troškova</w:t>
      </w:r>
      <w:proofErr w:type="spellEnd"/>
      <w:r>
        <w:rPr>
          <w:color w:val="333333"/>
          <w:lang w:val="it-IT"/>
        </w:rPr>
        <w:t xml:space="preserve"> </w:t>
      </w:r>
      <w:proofErr w:type="spellStart"/>
      <w:r>
        <w:rPr>
          <w:color w:val="333333"/>
          <w:lang w:val="it-IT"/>
        </w:rPr>
        <w:t>smještaja</w:t>
      </w:r>
      <w:proofErr w:type="spellEnd"/>
      <w:r>
        <w:rPr>
          <w:color w:val="333333"/>
          <w:lang w:val="it-IT"/>
        </w:rPr>
        <w:t xml:space="preserve"> </w:t>
      </w:r>
      <w:proofErr w:type="spellStart"/>
      <w:r>
        <w:rPr>
          <w:color w:val="333333"/>
          <w:lang w:val="it-IT"/>
        </w:rPr>
        <w:t>djece</w:t>
      </w:r>
      <w:proofErr w:type="spellEnd"/>
      <w:r>
        <w:rPr>
          <w:color w:val="333333"/>
          <w:lang w:val="it-IT"/>
        </w:rPr>
        <w:t xml:space="preserve"> u </w:t>
      </w:r>
      <w:proofErr w:type="spellStart"/>
      <w:r>
        <w:rPr>
          <w:color w:val="333333"/>
          <w:lang w:val="it-IT"/>
        </w:rPr>
        <w:t>dječji</w:t>
      </w:r>
      <w:proofErr w:type="spellEnd"/>
      <w:r>
        <w:rPr>
          <w:color w:val="333333"/>
          <w:lang w:val="it-IT"/>
        </w:rPr>
        <w:t xml:space="preserve"> </w:t>
      </w:r>
      <w:proofErr w:type="spellStart"/>
      <w:r>
        <w:rPr>
          <w:color w:val="333333"/>
          <w:lang w:val="it-IT"/>
        </w:rPr>
        <w:t>vrtić</w:t>
      </w:r>
      <w:proofErr w:type="spellEnd"/>
      <w:r>
        <w:rPr>
          <w:color w:val="333333"/>
          <w:lang w:val="it-IT"/>
        </w:rPr>
        <w:t xml:space="preserve">, </w:t>
      </w:r>
      <w:proofErr w:type="spellStart"/>
      <w:r>
        <w:rPr>
          <w:color w:val="333333"/>
          <w:lang w:val="it-IT"/>
        </w:rPr>
        <w:t>iznos</w:t>
      </w:r>
      <w:proofErr w:type="spellEnd"/>
      <w:r>
        <w:rPr>
          <w:color w:val="333333"/>
          <w:lang w:val="it-IT"/>
        </w:rPr>
        <w:t xml:space="preserve"> </w:t>
      </w:r>
      <w:proofErr w:type="spellStart"/>
      <w:r>
        <w:rPr>
          <w:color w:val="333333"/>
          <w:lang w:val="it-IT"/>
        </w:rPr>
        <w:t>sufinanciranja</w:t>
      </w:r>
      <w:proofErr w:type="spellEnd"/>
      <w:r>
        <w:rPr>
          <w:color w:val="333333"/>
          <w:lang w:val="it-IT"/>
        </w:rPr>
        <w:t xml:space="preserve">, te </w:t>
      </w:r>
      <w:proofErr w:type="spellStart"/>
      <w:r>
        <w:rPr>
          <w:color w:val="333333"/>
          <w:lang w:val="it-IT"/>
        </w:rPr>
        <w:t>način</w:t>
      </w:r>
      <w:proofErr w:type="spellEnd"/>
      <w:r>
        <w:rPr>
          <w:color w:val="333333"/>
          <w:lang w:val="it-IT"/>
        </w:rPr>
        <w:t xml:space="preserve"> i </w:t>
      </w:r>
      <w:proofErr w:type="spellStart"/>
      <w:r>
        <w:rPr>
          <w:color w:val="333333"/>
          <w:lang w:val="it-IT"/>
        </w:rPr>
        <w:t>postupak</w:t>
      </w:r>
      <w:proofErr w:type="spellEnd"/>
      <w:r>
        <w:rPr>
          <w:color w:val="333333"/>
          <w:lang w:val="it-IT"/>
        </w:rPr>
        <w:t xml:space="preserve"> </w:t>
      </w:r>
      <w:proofErr w:type="spellStart"/>
      <w:r>
        <w:rPr>
          <w:color w:val="333333"/>
          <w:lang w:val="it-IT"/>
        </w:rPr>
        <w:t>ostvarivanja</w:t>
      </w:r>
      <w:proofErr w:type="spellEnd"/>
      <w:r>
        <w:rPr>
          <w:color w:val="333333"/>
          <w:lang w:val="it-IT"/>
        </w:rPr>
        <w:t xml:space="preserve"> prava </w:t>
      </w:r>
      <w:proofErr w:type="spellStart"/>
      <w:r>
        <w:rPr>
          <w:color w:val="333333"/>
          <w:lang w:val="it-IT"/>
        </w:rPr>
        <w:t>na</w:t>
      </w:r>
      <w:proofErr w:type="spellEnd"/>
      <w:r>
        <w:rPr>
          <w:color w:val="333333"/>
          <w:lang w:val="it-IT"/>
        </w:rPr>
        <w:t xml:space="preserve"> </w:t>
      </w:r>
      <w:proofErr w:type="spellStart"/>
      <w:r>
        <w:rPr>
          <w:color w:val="333333"/>
          <w:lang w:val="it-IT"/>
        </w:rPr>
        <w:t>sufinanciranje</w:t>
      </w:r>
      <w:proofErr w:type="spellEnd"/>
      <w:r>
        <w:rPr>
          <w:color w:val="333333"/>
          <w:lang w:val="it-IT"/>
        </w:rPr>
        <w:t>.</w:t>
      </w:r>
    </w:p>
    <w:p w:rsidR="00C77A45" w:rsidRDefault="00C77A45" w:rsidP="00C77A45">
      <w:pPr>
        <w:shd w:val="clear" w:color="auto" w:fill="FFFFFF"/>
        <w:ind w:right="75" w:firstLine="435"/>
        <w:jc w:val="both"/>
        <w:rPr>
          <w:color w:val="333333"/>
        </w:rPr>
      </w:pPr>
    </w:p>
    <w:p w:rsidR="00C77A45" w:rsidRDefault="00C77A45" w:rsidP="00C77A45">
      <w:pPr>
        <w:shd w:val="clear" w:color="auto" w:fill="FFFFFF"/>
        <w:ind w:right="75"/>
        <w:jc w:val="center"/>
        <w:rPr>
          <w:b/>
          <w:bCs/>
          <w:color w:val="333333"/>
        </w:rPr>
      </w:pPr>
      <w:r>
        <w:rPr>
          <w:b/>
          <w:bCs/>
          <w:color w:val="333333"/>
        </w:rPr>
        <w:t>Članak 2.</w:t>
      </w:r>
    </w:p>
    <w:p w:rsidR="00C77A45" w:rsidRDefault="00C77A45" w:rsidP="00C77A45">
      <w:pPr>
        <w:shd w:val="clear" w:color="auto" w:fill="FFFFFF"/>
        <w:ind w:right="75" w:firstLine="708"/>
        <w:jc w:val="both"/>
        <w:rPr>
          <w:color w:val="333333"/>
        </w:rPr>
      </w:pPr>
      <w:r w:rsidRPr="005D548B">
        <w:rPr>
          <w:color w:val="333333"/>
        </w:rPr>
        <w:t xml:space="preserve">Pravo na sufinanciranje troškova boravka djece u Dječjem vrtiću u </w:t>
      </w:r>
      <w:proofErr w:type="spellStart"/>
      <w:r w:rsidRPr="005D548B">
        <w:rPr>
          <w:color w:val="333333"/>
        </w:rPr>
        <w:t>Okučanima</w:t>
      </w:r>
      <w:proofErr w:type="spellEnd"/>
      <w:r w:rsidRPr="005D548B">
        <w:rPr>
          <w:color w:val="333333"/>
        </w:rPr>
        <w:t xml:space="preserve"> mogu ostvariti roditelji / skrbnici </w:t>
      </w:r>
      <w:r>
        <w:rPr>
          <w:color w:val="333333"/>
        </w:rPr>
        <w:t>(u daljnjem tekstu korisnici usluga  dječjeg vrtića) koji ispunjavaju slijedeće uvjete:</w:t>
      </w:r>
    </w:p>
    <w:p w:rsidR="00C77A45" w:rsidRDefault="00C77A45" w:rsidP="00C77A45">
      <w:pPr>
        <w:pStyle w:val="Odlomakpopisa"/>
        <w:numPr>
          <w:ilvl w:val="0"/>
          <w:numId w:val="29"/>
        </w:numPr>
        <w:shd w:val="clear" w:color="auto" w:fill="FFFFFF"/>
        <w:suppressAutoHyphens w:val="0"/>
        <w:ind w:right="75"/>
        <w:jc w:val="both"/>
        <w:rPr>
          <w:color w:val="333333"/>
        </w:rPr>
      </w:pPr>
      <w:r>
        <w:rPr>
          <w:color w:val="333333"/>
        </w:rPr>
        <w:t xml:space="preserve">Dijete i barem jedan roditelj / skrbnik mora imati prebivalište na području općine Gornji </w:t>
      </w:r>
      <w:proofErr w:type="spellStart"/>
      <w:r>
        <w:rPr>
          <w:color w:val="333333"/>
        </w:rPr>
        <w:t>Bogićevci</w:t>
      </w:r>
      <w:proofErr w:type="spellEnd"/>
    </w:p>
    <w:p w:rsidR="00C77A45" w:rsidRPr="00F20B0D" w:rsidRDefault="00C77A45" w:rsidP="00C77A45">
      <w:pPr>
        <w:pStyle w:val="Odlomakpopisa"/>
        <w:numPr>
          <w:ilvl w:val="0"/>
          <w:numId w:val="29"/>
        </w:numPr>
        <w:shd w:val="clear" w:color="auto" w:fill="FFFFFF"/>
        <w:suppressAutoHyphens w:val="0"/>
        <w:ind w:right="75"/>
        <w:jc w:val="both"/>
        <w:rPr>
          <w:color w:val="333333"/>
        </w:rPr>
      </w:pPr>
      <w:r>
        <w:rPr>
          <w:color w:val="333333"/>
        </w:rPr>
        <w:t xml:space="preserve">Sve obveze prema općini Gornji </w:t>
      </w:r>
      <w:proofErr w:type="spellStart"/>
      <w:r>
        <w:rPr>
          <w:color w:val="333333"/>
        </w:rPr>
        <w:t>Bogićevci</w:t>
      </w:r>
      <w:proofErr w:type="spellEnd"/>
      <w:r>
        <w:rPr>
          <w:color w:val="333333"/>
        </w:rPr>
        <w:t xml:space="preserve"> po bilo kojoj osnovi moraju biti podmirene</w:t>
      </w:r>
    </w:p>
    <w:p w:rsidR="00C77A45" w:rsidRPr="00877BC8" w:rsidRDefault="00C77A45" w:rsidP="00C77A45">
      <w:pPr>
        <w:shd w:val="clear" w:color="auto" w:fill="FFFFFF"/>
        <w:ind w:right="75"/>
        <w:jc w:val="center"/>
        <w:rPr>
          <w:b/>
          <w:bCs/>
          <w:color w:val="333333"/>
        </w:rPr>
      </w:pPr>
      <w:r w:rsidRPr="00703770">
        <w:rPr>
          <w:b/>
          <w:bCs/>
          <w:color w:val="333333"/>
        </w:rPr>
        <w:t xml:space="preserve">Članak </w:t>
      </w:r>
      <w:r>
        <w:rPr>
          <w:b/>
          <w:bCs/>
          <w:color w:val="333333"/>
        </w:rPr>
        <w:t>3</w:t>
      </w:r>
      <w:r w:rsidRPr="00703770">
        <w:rPr>
          <w:b/>
          <w:bCs/>
          <w:color w:val="333333"/>
        </w:rPr>
        <w:t>.</w:t>
      </w:r>
    </w:p>
    <w:p w:rsidR="00C77A45" w:rsidRDefault="00C77A45" w:rsidP="00C77A45">
      <w:pPr>
        <w:shd w:val="clear" w:color="auto" w:fill="FFFFFF"/>
        <w:ind w:right="75" w:firstLine="708"/>
        <w:jc w:val="both"/>
        <w:rPr>
          <w:color w:val="333333"/>
        </w:rPr>
      </w:pPr>
      <w:r>
        <w:rPr>
          <w:color w:val="333333"/>
        </w:rPr>
        <w:t xml:space="preserve">Korisnici usluga dječjeg vrtića plaćaju iznos od 500,00 kuna mjesečno po djetetu, a ostatak do pune ekonomske cijene vrtića financira općina Gornji </w:t>
      </w:r>
      <w:proofErr w:type="spellStart"/>
      <w:r>
        <w:rPr>
          <w:color w:val="333333"/>
        </w:rPr>
        <w:t>Bogićevci</w:t>
      </w:r>
      <w:proofErr w:type="spellEnd"/>
      <w:r>
        <w:rPr>
          <w:color w:val="333333"/>
        </w:rPr>
        <w:t>.</w:t>
      </w:r>
    </w:p>
    <w:p w:rsidR="00C77A45" w:rsidRDefault="00C77A45" w:rsidP="00C77A45">
      <w:pPr>
        <w:shd w:val="clear" w:color="auto" w:fill="FFFFFF"/>
        <w:ind w:right="75" w:firstLine="708"/>
        <w:jc w:val="both"/>
        <w:rPr>
          <w:color w:val="333333"/>
        </w:rPr>
      </w:pPr>
    </w:p>
    <w:p w:rsidR="00C77A45" w:rsidRDefault="00C77A45" w:rsidP="00C77A45">
      <w:pPr>
        <w:shd w:val="clear" w:color="auto" w:fill="FFFFFF"/>
        <w:ind w:right="75"/>
        <w:jc w:val="center"/>
        <w:rPr>
          <w:b/>
          <w:bCs/>
          <w:color w:val="333333"/>
        </w:rPr>
      </w:pPr>
      <w:r>
        <w:rPr>
          <w:b/>
          <w:bCs/>
          <w:color w:val="333333"/>
        </w:rPr>
        <w:t>Članak 4.</w:t>
      </w:r>
    </w:p>
    <w:p w:rsidR="00C77A45" w:rsidRDefault="00C77A45" w:rsidP="00C77A45">
      <w:pPr>
        <w:shd w:val="clear" w:color="auto" w:fill="FFFFFF"/>
        <w:ind w:right="75"/>
        <w:jc w:val="both"/>
        <w:rPr>
          <w:color w:val="333333"/>
        </w:rPr>
      </w:pPr>
      <w:r>
        <w:rPr>
          <w:color w:val="333333"/>
        </w:rPr>
        <w:tab/>
        <w:t xml:space="preserve">Zahtjev za ostvarivanje prava na sufinanciranje troškova boravka djece u dječjem vrtiću korisnici usluga dječjeg vrtića podnose Jedinstvenom upravnom odjelu općine Gornji </w:t>
      </w:r>
      <w:proofErr w:type="spellStart"/>
      <w:r>
        <w:rPr>
          <w:color w:val="333333"/>
        </w:rPr>
        <w:t>Bogićevci</w:t>
      </w:r>
      <w:proofErr w:type="spellEnd"/>
      <w:r>
        <w:rPr>
          <w:color w:val="333333"/>
        </w:rPr>
        <w:t>. Uz Zahtjev se obvezno prilaže slijedeće:</w:t>
      </w:r>
    </w:p>
    <w:p w:rsidR="00C77A45" w:rsidRDefault="00C77A45" w:rsidP="00C77A45">
      <w:pPr>
        <w:pStyle w:val="Odlomakpopisa"/>
        <w:numPr>
          <w:ilvl w:val="0"/>
          <w:numId w:val="29"/>
        </w:numPr>
        <w:shd w:val="clear" w:color="auto" w:fill="FFFFFF"/>
        <w:suppressAutoHyphens w:val="0"/>
        <w:ind w:right="75"/>
        <w:jc w:val="both"/>
        <w:rPr>
          <w:color w:val="333333"/>
        </w:rPr>
      </w:pPr>
      <w:r>
        <w:rPr>
          <w:color w:val="333333"/>
        </w:rPr>
        <w:t>Uvjerenje o prebivalištu ili kopiju osobne iskaznice za dijete i barem jednog roditelja / skrbnika</w:t>
      </w:r>
    </w:p>
    <w:p w:rsidR="00C77A45" w:rsidRDefault="00C77A45" w:rsidP="00C77A45">
      <w:pPr>
        <w:pStyle w:val="Odlomakpopisa"/>
        <w:numPr>
          <w:ilvl w:val="0"/>
          <w:numId w:val="29"/>
        </w:numPr>
        <w:shd w:val="clear" w:color="auto" w:fill="FFFFFF"/>
        <w:suppressAutoHyphens w:val="0"/>
        <w:ind w:right="75"/>
        <w:jc w:val="both"/>
        <w:rPr>
          <w:color w:val="333333"/>
        </w:rPr>
      </w:pPr>
      <w:r>
        <w:rPr>
          <w:color w:val="333333"/>
        </w:rPr>
        <w:t>Potvrdu dječjeg vrtića da je dijete upisano u isti</w:t>
      </w:r>
    </w:p>
    <w:p w:rsidR="00C77A45" w:rsidRDefault="00C77A45" w:rsidP="00C77A45">
      <w:pPr>
        <w:pStyle w:val="Odlomakpopisa"/>
        <w:numPr>
          <w:ilvl w:val="0"/>
          <w:numId w:val="29"/>
        </w:numPr>
        <w:shd w:val="clear" w:color="auto" w:fill="FFFFFF"/>
        <w:suppressAutoHyphens w:val="0"/>
        <w:ind w:right="75"/>
        <w:jc w:val="both"/>
        <w:rPr>
          <w:color w:val="333333"/>
        </w:rPr>
      </w:pPr>
      <w:r>
        <w:rPr>
          <w:color w:val="333333"/>
        </w:rPr>
        <w:t xml:space="preserve">Potvrda općine Gornji </w:t>
      </w:r>
      <w:proofErr w:type="spellStart"/>
      <w:r>
        <w:rPr>
          <w:color w:val="333333"/>
        </w:rPr>
        <w:t>Bogićevci</w:t>
      </w:r>
      <w:proofErr w:type="spellEnd"/>
      <w:r>
        <w:rPr>
          <w:color w:val="333333"/>
        </w:rPr>
        <w:t xml:space="preserve"> o podmirenim obvezama prema općini Gornji </w:t>
      </w:r>
      <w:proofErr w:type="spellStart"/>
      <w:r>
        <w:rPr>
          <w:color w:val="333333"/>
        </w:rPr>
        <w:t>Bogićevci</w:t>
      </w:r>
      <w:proofErr w:type="spellEnd"/>
    </w:p>
    <w:p w:rsidR="00C77A45" w:rsidRDefault="00C77A45" w:rsidP="00C77A45">
      <w:pPr>
        <w:shd w:val="clear" w:color="auto" w:fill="FFFFFF"/>
        <w:ind w:right="75" w:firstLine="708"/>
        <w:jc w:val="both"/>
        <w:rPr>
          <w:color w:val="333333"/>
        </w:rPr>
      </w:pPr>
      <w:r>
        <w:rPr>
          <w:color w:val="333333"/>
        </w:rPr>
        <w:t xml:space="preserve">Zahtjev iz prethodnog stavka ovoga članka može se preuzeti u općini Gornji </w:t>
      </w:r>
      <w:proofErr w:type="spellStart"/>
      <w:r>
        <w:rPr>
          <w:color w:val="333333"/>
        </w:rPr>
        <w:t>Bogićevci</w:t>
      </w:r>
      <w:proofErr w:type="spellEnd"/>
      <w:r>
        <w:rPr>
          <w:color w:val="333333"/>
        </w:rPr>
        <w:t xml:space="preserve"> ili na web stranici Općine </w:t>
      </w:r>
      <w:hyperlink r:id="rId10" w:history="1">
        <w:r w:rsidRPr="00C27A80">
          <w:rPr>
            <w:rStyle w:val="Hiperveza"/>
          </w:rPr>
          <w:t>www.opcinagornjibogicevci.hr</w:t>
        </w:r>
      </w:hyperlink>
      <w:r>
        <w:rPr>
          <w:color w:val="333333"/>
        </w:rPr>
        <w:t xml:space="preserve"> </w:t>
      </w:r>
    </w:p>
    <w:p w:rsidR="00C77A45" w:rsidRDefault="00C77A45" w:rsidP="00C77A45">
      <w:pPr>
        <w:shd w:val="clear" w:color="auto" w:fill="FFFFFF"/>
        <w:ind w:right="75"/>
        <w:jc w:val="both"/>
        <w:rPr>
          <w:color w:val="333333"/>
        </w:rPr>
      </w:pPr>
    </w:p>
    <w:p w:rsidR="00C77A45" w:rsidRDefault="00C77A45" w:rsidP="00C77A45">
      <w:pPr>
        <w:shd w:val="clear" w:color="auto" w:fill="FFFFFF"/>
        <w:ind w:right="75"/>
        <w:jc w:val="center"/>
        <w:rPr>
          <w:b/>
          <w:bCs/>
          <w:color w:val="333333"/>
        </w:rPr>
      </w:pPr>
      <w:r w:rsidRPr="004860E9">
        <w:rPr>
          <w:b/>
          <w:bCs/>
          <w:color w:val="333333"/>
        </w:rPr>
        <w:t>Članak 5.</w:t>
      </w:r>
    </w:p>
    <w:p w:rsidR="00C77A45" w:rsidRDefault="00C77A45" w:rsidP="00C77A45">
      <w:pPr>
        <w:shd w:val="clear" w:color="auto" w:fill="FFFFFF"/>
        <w:ind w:right="75"/>
        <w:jc w:val="both"/>
        <w:rPr>
          <w:color w:val="333333"/>
        </w:rPr>
      </w:pPr>
      <w:r>
        <w:rPr>
          <w:color w:val="333333"/>
        </w:rPr>
        <w:tab/>
        <w:t xml:space="preserve">Korisnici usluga dječjeg vrtića dužni su Jedinstvenom upravnom odjelu Općine Gornji </w:t>
      </w:r>
      <w:proofErr w:type="spellStart"/>
      <w:r>
        <w:rPr>
          <w:color w:val="333333"/>
        </w:rPr>
        <w:t>Bogićevci</w:t>
      </w:r>
      <w:proofErr w:type="spellEnd"/>
      <w:r>
        <w:rPr>
          <w:color w:val="333333"/>
        </w:rPr>
        <w:t xml:space="preserve"> prijaviti svaku promjenu okolnosti koje su utjecale na ostvarivanje prava na sufinanciranje u roku od (petnaest) dana od nastanka.</w:t>
      </w:r>
    </w:p>
    <w:p w:rsidR="00C77A45" w:rsidRDefault="00C77A45" w:rsidP="00C77A45">
      <w:pPr>
        <w:shd w:val="clear" w:color="auto" w:fill="FFFFFF"/>
        <w:ind w:right="75"/>
        <w:jc w:val="both"/>
        <w:rPr>
          <w:color w:val="333333"/>
        </w:rPr>
      </w:pPr>
      <w:r>
        <w:rPr>
          <w:color w:val="333333"/>
        </w:rPr>
        <w:lastRenderedPageBreak/>
        <w:tab/>
        <w:t xml:space="preserve">Ako korisnici usluga dječjeg vrtića ne prijave promjene u roku iz stavka 1. ovoga članka, isti su dužni sami snositi sve troškove boravka djece u dječjem vrtiću, odnosno Općini Gornji </w:t>
      </w:r>
      <w:proofErr w:type="spellStart"/>
      <w:r>
        <w:rPr>
          <w:color w:val="333333"/>
        </w:rPr>
        <w:t>Bogićevci</w:t>
      </w:r>
      <w:proofErr w:type="spellEnd"/>
      <w:r>
        <w:rPr>
          <w:color w:val="333333"/>
        </w:rPr>
        <w:t xml:space="preserve"> nadoknaditi štetu.</w:t>
      </w:r>
    </w:p>
    <w:p w:rsidR="00C77A45" w:rsidRDefault="00C77A45" w:rsidP="00C77A45">
      <w:pPr>
        <w:shd w:val="clear" w:color="auto" w:fill="FFFFFF"/>
        <w:ind w:right="75"/>
        <w:jc w:val="both"/>
        <w:rPr>
          <w:color w:val="333333"/>
        </w:rPr>
      </w:pPr>
    </w:p>
    <w:p w:rsidR="00C77A45" w:rsidRDefault="00C77A45" w:rsidP="00C77A45">
      <w:pPr>
        <w:shd w:val="clear" w:color="auto" w:fill="FFFFFF"/>
        <w:ind w:right="75"/>
        <w:jc w:val="both"/>
        <w:rPr>
          <w:color w:val="333333"/>
        </w:rPr>
      </w:pPr>
    </w:p>
    <w:p w:rsidR="00C77A45" w:rsidRDefault="00C77A45" w:rsidP="00C77A45">
      <w:pPr>
        <w:shd w:val="clear" w:color="auto" w:fill="FFFFFF"/>
        <w:ind w:right="75"/>
        <w:jc w:val="center"/>
        <w:rPr>
          <w:b/>
          <w:bCs/>
          <w:color w:val="333333"/>
        </w:rPr>
      </w:pPr>
      <w:r w:rsidRPr="00EB4972">
        <w:rPr>
          <w:b/>
          <w:bCs/>
          <w:color w:val="333333"/>
        </w:rPr>
        <w:t>Članak 6.</w:t>
      </w:r>
    </w:p>
    <w:p w:rsidR="00C77A45" w:rsidRDefault="00C77A45" w:rsidP="00C77A45">
      <w:pPr>
        <w:shd w:val="clear" w:color="auto" w:fill="FFFFFF"/>
        <w:ind w:right="75" w:firstLine="708"/>
        <w:jc w:val="both"/>
        <w:rPr>
          <w:color w:val="333333"/>
        </w:rPr>
      </w:pPr>
      <w:r>
        <w:rPr>
          <w:color w:val="333333"/>
        </w:rPr>
        <w:t xml:space="preserve">Novčani iznos sufinanciranja iz članka 3. ove Odluke Općina Gornji </w:t>
      </w:r>
      <w:proofErr w:type="spellStart"/>
      <w:r>
        <w:rPr>
          <w:color w:val="333333"/>
        </w:rPr>
        <w:t>Bogićevci</w:t>
      </w:r>
      <w:proofErr w:type="spellEnd"/>
      <w:r>
        <w:rPr>
          <w:color w:val="333333"/>
        </w:rPr>
        <w:t xml:space="preserve"> doznačivati će na račun Dječjeg vrtića Nova Gradiška.</w:t>
      </w:r>
    </w:p>
    <w:p w:rsidR="00C77A45" w:rsidRDefault="00C77A45" w:rsidP="00C77A45">
      <w:pPr>
        <w:shd w:val="clear" w:color="auto" w:fill="FFFFFF"/>
        <w:ind w:right="75"/>
        <w:jc w:val="both"/>
        <w:rPr>
          <w:color w:val="333333"/>
        </w:rPr>
      </w:pPr>
    </w:p>
    <w:p w:rsidR="00C77A45" w:rsidRPr="00EB4972" w:rsidRDefault="00C77A45" w:rsidP="00C77A45">
      <w:pPr>
        <w:shd w:val="clear" w:color="auto" w:fill="FFFFFF"/>
        <w:ind w:right="75"/>
        <w:jc w:val="center"/>
        <w:rPr>
          <w:b/>
          <w:bCs/>
          <w:color w:val="333333"/>
        </w:rPr>
      </w:pPr>
      <w:r w:rsidRPr="00EB4972">
        <w:rPr>
          <w:b/>
          <w:bCs/>
          <w:color w:val="333333"/>
        </w:rPr>
        <w:t>Članak 7.</w:t>
      </w:r>
    </w:p>
    <w:p w:rsidR="00C77A45" w:rsidRDefault="00C77A45" w:rsidP="00C77A45">
      <w:pPr>
        <w:shd w:val="clear" w:color="auto" w:fill="FFFFFF"/>
        <w:ind w:right="75"/>
        <w:jc w:val="both"/>
        <w:rPr>
          <w:color w:val="333333"/>
        </w:rPr>
      </w:pPr>
      <w:r>
        <w:rPr>
          <w:color w:val="333333"/>
        </w:rPr>
        <w:tab/>
        <w:t xml:space="preserve">Općina Gornji </w:t>
      </w:r>
      <w:proofErr w:type="spellStart"/>
      <w:r>
        <w:rPr>
          <w:color w:val="333333"/>
        </w:rPr>
        <w:t>Bogićevci</w:t>
      </w:r>
      <w:proofErr w:type="spellEnd"/>
      <w:r>
        <w:rPr>
          <w:color w:val="333333"/>
        </w:rPr>
        <w:t xml:space="preserve"> i Općina </w:t>
      </w:r>
      <w:proofErr w:type="spellStart"/>
      <w:r>
        <w:rPr>
          <w:color w:val="333333"/>
        </w:rPr>
        <w:t>Okučani</w:t>
      </w:r>
      <w:proofErr w:type="spellEnd"/>
      <w:r>
        <w:rPr>
          <w:color w:val="333333"/>
        </w:rPr>
        <w:t xml:space="preserve"> zaključit će Sporazum o raspodjeli općih materijalnih troškova Vrtića.</w:t>
      </w:r>
    </w:p>
    <w:p w:rsidR="00C77A45" w:rsidRDefault="00C77A45" w:rsidP="00C77A45">
      <w:pPr>
        <w:shd w:val="clear" w:color="auto" w:fill="FFFFFF"/>
        <w:ind w:right="75"/>
        <w:jc w:val="both"/>
        <w:rPr>
          <w:color w:val="333333"/>
        </w:rPr>
      </w:pPr>
    </w:p>
    <w:p w:rsidR="00C77A45" w:rsidRPr="00EB4972" w:rsidRDefault="00C77A45" w:rsidP="00C77A45">
      <w:pPr>
        <w:shd w:val="clear" w:color="auto" w:fill="FFFFFF"/>
        <w:ind w:right="75"/>
        <w:jc w:val="center"/>
        <w:rPr>
          <w:b/>
          <w:bCs/>
          <w:color w:val="333333"/>
        </w:rPr>
      </w:pPr>
      <w:r w:rsidRPr="00EB4972">
        <w:rPr>
          <w:b/>
          <w:bCs/>
          <w:color w:val="333333"/>
        </w:rPr>
        <w:t>Članak 8.</w:t>
      </w:r>
    </w:p>
    <w:p w:rsidR="00C77A45" w:rsidRDefault="00C77A45" w:rsidP="00C77A45">
      <w:pPr>
        <w:shd w:val="clear" w:color="auto" w:fill="FFFFFF"/>
        <w:ind w:right="75"/>
        <w:jc w:val="both"/>
        <w:rPr>
          <w:color w:val="333333"/>
        </w:rPr>
      </w:pPr>
      <w:r>
        <w:rPr>
          <w:color w:val="333333"/>
        </w:rPr>
        <w:tab/>
        <w:t xml:space="preserve">Sredstva za sufinanciranje troškova boravka djece u dječjem vrtiću iz članka 3. ove Odluke osiguravaju se u Proračunu općine Gornji </w:t>
      </w:r>
      <w:proofErr w:type="spellStart"/>
      <w:r>
        <w:rPr>
          <w:color w:val="333333"/>
        </w:rPr>
        <w:t>Bogićevci</w:t>
      </w:r>
      <w:proofErr w:type="spellEnd"/>
      <w:r>
        <w:rPr>
          <w:color w:val="333333"/>
        </w:rPr>
        <w:t xml:space="preserve"> na stavki 366 – Tekuće pomoći proračunskim korisnicima drugih proračuna.</w:t>
      </w:r>
    </w:p>
    <w:p w:rsidR="00C77A45" w:rsidRDefault="00C77A45" w:rsidP="00C77A45">
      <w:pPr>
        <w:shd w:val="clear" w:color="auto" w:fill="FFFFFF"/>
        <w:ind w:right="75"/>
        <w:jc w:val="both"/>
        <w:rPr>
          <w:color w:val="333333"/>
        </w:rPr>
      </w:pPr>
    </w:p>
    <w:p w:rsidR="00C77A45" w:rsidRDefault="00C77A45" w:rsidP="00C77A45">
      <w:pPr>
        <w:shd w:val="clear" w:color="auto" w:fill="FFFFFF"/>
        <w:ind w:right="75"/>
        <w:jc w:val="center"/>
        <w:rPr>
          <w:b/>
          <w:bCs/>
          <w:color w:val="333333"/>
        </w:rPr>
      </w:pPr>
      <w:r>
        <w:rPr>
          <w:b/>
          <w:bCs/>
          <w:color w:val="333333"/>
        </w:rPr>
        <w:t>Članak 9.</w:t>
      </w:r>
    </w:p>
    <w:p w:rsidR="00C77A45" w:rsidRPr="001E12D4" w:rsidRDefault="00C77A45" w:rsidP="00C77A45">
      <w:pPr>
        <w:shd w:val="clear" w:color="auto" w:fill="FFFFFF"/>
        <w:ind w:right="75"/>
        <w:jc w:val="both"/>
        <w:rPr>
          <w:color w:val="333333"/>
        </w:rPr>
      </w:pPr>
      <w:r>
        <w:rPr>
          <w:color w:val="333333"/>
        </w:rPr>
        <w:tab/>
        <w:t xml:space="preserve">Stupanjem na snagu ove Odluke prestaje važiti Odluka o </w:t>
      </w:r>
      <w:r w:rsidRPr="001E12D4">
        <w:rPr>
          <w:color w:val="333333"/>
        </w:rPr>
        <w:t>sufinanciranju troškova boravka djece</w:t>
      </w:r>
      <w:r>
        <w:rPr>
          <w:color w:val="333333"/>
        </w:rPr>
        <w:t xml:space="preserve"> s područja</w:t>
      </w:r>
      <w:r w:rsidRPr="001E12D4">
        <w:rPr>
          <w:color w:val="333333"/>
        </w:rPr>
        <w:t xml:space="preserve"> Općine Gornji </w:t>
      </w:r>
      <w:proofErr w:type="spellStart"/>
      <w:r w:rsidRPr="001E12D4">
        <w:rPr>
          <w:color w:val="333333"/>
        </w:rPr>
        <w:t>Bogićevci</w:t>
      </w:r>
      <w:proofErr w:type="spellEnd"/>
      <w:r>
        <w:rPr>
          <w:color w:val="333333"/>
        </w:rPr>
        <w:t xml:space="preserve"> </w:t>
      </w:r>
      <w:r w:rsidRPr="001E12D4">
        <w:rPr>
          <w:color w:val="333333"/>
        </w:rPr>
        <w:t>u dječj</w:t>
      </w:r>
      <w:r>
        <w:rPr>
          <w:color w:val="333333"/>
        </w:rPr>
        <w:t>i</w:t>
      </w:r>
      <w:r w:rsidRPr="001E12D4">
        <w:rPr>
          <w:color w:val="333333"/>
        </w:rPr>
        <w:t>m vrtić</w:t>
      </w:r>
      <w:r>
        <w:rPr>
          <w:color w:val="333333"/>
        </w:rPr>
        <w:t xml:space="preserve">ima, </w:t>
      </w:r>
      <w:r w:rsidRPr="001E12D4">
        <w:rPr>
          <w:color w:val="333333"/>
        </w:rPr>
        <w:t>KLASA: 021-05/18-02/05, URBROJ: 2178/02-02/1-18-3 od 16. svibnja 2018.godine.</w:t>
      </w:r>
    </w:p>
    <w:p w:rsidR="00C77A45" w:rsidRPr="00254728" w:rsidRDefault="00C77A45" w:rsidP="00C77A45">
      <w:pPr>
        <w:shd w:val="clear" w:color="auto" w:fill="FFFFFF"/>
        <w:ind w:right="75"/>
        <w:jc w:val="both"/>
        <w:rPr>
          <w:color w:val="333333"/>
        </w:rPr>
      </w:pPr>
    </w:p>
    <w:p w:rsidR="00C77A45" w:rsidRPr="00703770" w:rsidRDefault="00C77A45" w:rsidP="00C77A45">
      <w:pPr>
        <w:shd w:val="clear" w:color="auto" w:fill="FFFFFF"/>
        <w:ind w:right="75"/>
        <w:jc w:val="center"/>
        <w:rPr>
          <w:b/>
          <w:bCs/>
          <w:color w:val="333333"/>
        </w:rPr>
      </w:pPr>
      <w:r w:rsidRPr="00703770">
        <w:rPr>
          <w:b/>
          <w:bCs/>
          <w:color w:val="333333"/>
        </w:rPr>
        <w:t xml:space="preserve">Članak </w:t>
      </w:r>
      <w:r>
        <w:rPr>
          <w:b/>
          <w:bCs/>
          <w:color w:val="333333"/>
        </w:rPr>
        <w:t>10</w:t>
      </w:r>
      <w:r w:rsidRPr="00703770">
        <w:rPr>
          <w:b/>
          <w:bCs/>
          <w:color w:val="333333"/>
        </w:rPr>
        <w:t>.</w:t>
      </w:r>
    </w:p>
    <w:p w:rsidR="00C77A45" w:rsidRPr="00877BC8" w:rsidRDefault="00C77A45" w:rsidP="00C77A45">
      <w:pPr>
        <w:shd w:val="clear" w:color="auto" w:fill="FFFFFF"/>
        <w:ind w:right="75" w:firstLine="708"/>
        <w:jc w:val="both"/>
        <w:rPr>
          <w:color w:val="333333"/>
        </w:rPr>
      </w:pPr>
      <w:r w:rsidRPr="00877BC8">
        <w:rPr>
          <w:color w:val="333333"/>
        </w:rPr>
        <w:t>Ova Odluka stupa na snagu danom donošenja, a objavit će se u “Služben</w:t>
      </w:r>
      <w:r>
        <w:rPr>
          <w:color w:val="333333"/>
        </w:rPr>
        <w:t>o</w:t>
      </w:r>
      <w:r w:rsidRPr="00877BC8">
        <w:rPr>
          <w:color w:val="333333"/>
        </w:rPr>
        <w:t xml:space="preserve">m </w:t>
      </w:r>
      <w:r>
        <w:rPr>
          <w:color w:val="333333"/>
        </w:rPr>
        <w:t>glasniku</w:t>
      </w:r>
      <w:r w:rsidRPr="00877BC8">
        <w:rPr>
          <w:color w:val="333333"/>
        </w:rPr>
        <w:t xml:space="preserve"> </w:t>
      </w:r>
      <w:r>
        <w:rPr>
          <w:color w:val="333333"/>
        </w:rPr>
        <w:t xml:space="preserve">Općine Gornji </w:t>
      </w:r>
      <w:proofErr w:type="spellStart"/>
      <w:r>
        <w:rPr>
          <w:color w:val="333333"/>
        </w:rPr>
        <w:t>Bogićevci</w:t>
      </w:r>
      <w:proofErr w:type="spellEnd"/>
      <w:r w:rsidRPr="00877BC8">
        <w:rPr>
          <w:color w:val="333333"/>
        </w:rPr>
        <w:t>”.</w:t>
      </w:r>
    </w:p>
    <w:p w:rsidR="00C77A45" w:rsidRDefault="00C77A45" w:rsidP="00C77A45">
      <w:pPr>
        <w:shd w:val="clear" w:color="auto" w:fill="FFFFFF"/>
        <w:spacing w:after="75"/>
        <w:jc w:val="both"/>
        <w:rPr>
          <w:color w:val="333333"/>
        </w:rPr>
      </w:pPr>
      <w:r w:rsidRPr="00877BC8">
        <w:rPr>
          <w:color w:val="333333"/>
        </w:rPr>
        <w:t> </w:t>
      </w:r>
    </w:p>
    <w:p w:rsidR="00C77A45" w:rsidRDefault="00C77A45" w:rsidP="00C77A45">
      <w:pPr>
        <w:shd w:val="clear" w:color="auto" w:fill="FFFFFF"/>
        <w:spacing w:after="75"/>
        <w:jc w:val="center"/>
        <w:rPr>
          <w:b/>
          <w:bCs/>
          <w:color w:val="333333"/>
        </w:rPr>
      </w:pPr>
      <w:r>
        <w:rPr>
          <w:b/>
          <w:bCs/>
          <w:color w:val="333333"/>
        </w:rPr>
        <w:t>OPĆINSKO</w:t>
      </w:r>
      <w:r w:rsidRPr="00877BC8">
        <w:rPr>
          <w:b/>
          <w:bCs/>
          <w:color w:val="333333"/>
        </w:rPr>
        <w:t xml:space="preserve"> VIJEĆE </w:t>
      </w:r>
    </w:p>
    <w:p w:rsidR="00C77A45" w:rsidRPr="00877BC8" w:rsidRDefault="00C77A45" w:rsidP="00C77A45">
      <w:pPr>
        <w:shd w:val="clear" w:color="auto" w:fill="FFFFFF"/>
        <w:spacing w:after="75"/>
        <w:jc w:val="center"/>
        <w:rPr>
          <w:color w:val="333333"/>
        </w:rPr>
      </w:pPr>
      <w:r>
        <w:rPr>
          <w:b/>
          <w:bCs/>
          <w:color w:val="333333"/>
        </w:rPr>
        <w:t>OPĆINE GORNJI BOGIĆEVCI</w:t>
      </w:r>
    </w:p>
    <w:p w:rsidR="00C77A45" w:rsidRDefault="00C77A45" w:rsidP="00C77A45">
      <w:pPr>
        <w:shd w:val="clear" w:color="auto" w:fill="FFFFFF"/>
        <w:spacing w:after="75"/>
        <w:jc w:val="both"/>
        <w:rPr>
          <w:color w:val="333333"/>
        </w:rPr>
      </w:pPr>
    </w:p>
    <w:p w:rsidR="00C77A45" w:rsidRPr="00877BC8" w:rsidRDefault="00C77A45" w:rsidP="00C77A45">
      <w:pPr>
        <w:shd w:val="clear" w:color="auto" w:fill="FFFFFF"/>
        <w:spacing w:after="75"/>
        <w:jc w:val="both"/>
        <w:rPr>
          <w:color w:val="333333"/>
        </w:rPr>
      </w:pPr>
      <w:r w:rsidRPr="00877BC8">
        <w:rPr>
          <w:color w:val="333333"/>
        </w:rPr>
        <w:t xml:space="preserve">KLASA: </w:t>
      </w:r>
      <w:r>
        <w:rPr>
          <w:color w:val="333333"/>
        </w:rPr>
        <w:t>601</w:t>
      </w:r>
      <w:r w:rsidRPr="00877BC8">
        <w:rPr>
          <w:color w:val="333333"/>
        </w:rPr>
        <w:t>-0</w:t>
      </w:r>
      <w:r>
        <w:rPr>
          <w:color w:val="333333"/>
        </w:rPr>
        <w:t>2</w:t>
      </w:r>
      <w:r w:rsidRPr="00877BC8">
        <w:rPr>
          <w:color w:val="333333"/>
        </w:rPr>
        <w:t>/2</w:t>
      </w:r>
      <w:r>
        <w:rPr>
          <w:color w:val="333333"/>
        </w:rPr>
        <w:t>1</w:t>
      </w:r>
      <w:r w:rsidRPr="00877BC8">
        <w:rPr>
          <w:color w:val="333333"/>
        </w:rPr>
        <w:t>-0</w:t>
      </w:r>
      <w:r>
        <w:rPr>
          <w:color w:val="333333"/>
        </w:rPr>
        <w:t>3</w:t>
      </w:r>
      <w:r w:rsidRPr="00877BC8">
        <w:rPr>
          <w:color w:val="333333"/>
        </w:rPr>
        <w:t>/</w:t>
      </w:r>
      <w:r>
        <w:rPr>
          <w:color w:val="333333"/>
        </w:rPr>
        <w:t>03</w:t>
      </w:r>
    </w:p>
    <w:p w:rsidR="00C77A45" w:rsidRPr="00877BC8" w:rsidRDefault="00C77A45" w:rsidP="00C77A45">
      <w:pPr>
        <w:shd w:val="clear" w:color="auto" w:fill="FFFFFF"/>
        <w:spacing w:after="75"/>
        <w:jc w:val="both"/>
        <w:rPr>
          <w:color w:val="333333"/>
        </w:rPr>
      </w:pPr>
      <w:r w:rsidRPr="00877BC8">
        <w:rPr>
          <w:color w:val="333333"/>
        </w:rPr>
        <w:t>URBROJ: 217</w:t>
      </w:r>
      <w:r>
        <w:rPr>
          <w:color w:val="333333"/>
        </w:rPr>
        <w:t>8/18</w:t>
      </w:r>
      <w:r w:rsidRPr="00877BC8">
        <w:rPr>
          <w:color w:val="333333"/>
        </w:rPr>
        <w:t>-0</w:t>
      </w:r>
      <w:r>
        <w:rPr>
          <w:color w:val="333333"/>
        </w:rPr>
        <w:t>3/21</w:t>
      </w:r>
      <w:r w:rsidRPr="00877BC8">
        <w:rPr>
          <w:color w:val="333333"/>
        </w:rPr>
        <w:t>-</w:t>
      </w:r>
      <w:r>
        <w:rPr>
          <w:color w:val="333333"/>
        </w:rPr>
        <w:t>1</w:t>
      </w:r>
    </w:p>
    <w:p w:rsidR="00C77A45" w:rsidRPr="00877BC8" w:rsidRDefault="00C77A45" w:rsidP="00C77A45">
      <w:pPr>
        <w:shd w:val="clear" w:color="auto" w:fill="FFFFFF"/>
        <w:spacing w:after="75"/>
        <w:jc w:val="both"/>
        <w:rPr>
          <w:color w:val="333333"/>
        </w:rPr>
      </w:pPr>
      <w:r>
        <w:rPr>
          <w:color w:val="333333"/>
        </w:rPr>
        <w:t xml:space="preserve">Gornji </w:t>
      </w:r>
      <w:proofErr w:type="spellStart"/>
      <w:r>
        <w:rPr>
          <w:color w:val="333333"/>
        </w:rPr>
        <w:t>Bogićevci</w:t>
      </w:r>
      <w:proofErr w:type="spellEnd"/>
      <w:r w:rsidRPr="00877BC8">
        <w:rPr>
          <w:color w:val="333333"/>
        </w:rPr>
        <w:t xml:space="preserve">, </w:t>
      </w:r>
      <w:r>
        <w:rPr>
          <w:color w:val="333333"/>
        </w:rPr>
        <w:t>14</w:t>
      </w:r>
      <w:r w:rsidRPr="00877BC8">
        <w:rPr>
          <w:color w:val="333333"/>
          <w:lang w:val="it-IT"/>
        </w:rPr>
        <w:t xml:space="preserve">. </w:t>
      </w:r>
      <w:proofErr w:type="spellStart"/>
      <w:r>
        <w:rPr>
          <w:color w:val="333333"/>
          <w:lang w:val="it-IT"/>
        </w:rPr>
        <w:t>rujna</w:t>
      </w:r>
      <w:proofErr w:type="spellEnd"/>
      <w:r w:rsidRPr="00877BC8">
        <w:rPr>
          <w:color w:val="333333"/>
          <w:lang w:val="it-IT"/>
        </w:rPr>
        <w:t xml:space="preserve"> 202</w:t>
      </w:r>
      <w:r>
        <w:rPr>
          <w:color w:val="333333"/>
          <w:lang w:val="it-IT"/>
        </w:rPr>
        <w:t>1</w:t>
      </w:r>
      <w:r w:rsidRPr="00877BC8">
        <w:rPr>
          <w:color w:val="333333"/>
          <w:lang w:val="it-IT"/>
        </w:rPr>
        <w:t>. godine</w:t>
      </w:r>
    </w:p>
    <w:p w:rsidR="00C77A45" w:rsidRPr="00877BC8" w:rsidRDefault="00C77A45" w:rsidP="00C77A45">
      <w:pPr>
        <w:shd w:val="clear" w:color="auto" w:fill="FFFFFF"/>
        <w:spacing w:after="75"/>
        <w:jc w:val="both"/>
        <w:rPr>
          <w:color w:val="333333"/>
        </w:rPr>
      </w:pPr>
      <w:r w:rsidRPr="00877BC8">
        <w:rPr>
          <w:color w:val="333333"/>
        </w:rPr>
        <w:t> </w:t>
      </w:r>
    </w:p>
    <w:p w:rsidR="00C77A45" w:rsidRPr="006F602D" w:rsidRDefault="00C77A45" w:rsidP="00C77A45">
      <w:pPr>
        <w:shd w:val="clear" w:color="auto" w:fill="FFFFFF"/>
        <w:spacing w:after="75"/>
        <w:jc w:val="center"/>
        <w:rPr>
          <w:color w:val="333333"/>
        </w:rPr>
      </w:pPr>
      <w:r w:rsidRPr="00877BC8">
        <w:rPr>
          <w:color w:val="333333"/>
        </w:rPr>
        <w:t> </w:t>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bookmarkStart w:id="23" w:name="_Hlk73010917"/>
      <w:r w:rsidRPr="00877BC8">
        <w:rPr>
          <w:color w:val="333333"/>
        </w:rPr>
        <w:t>Predsjednik</w:t>
      </w:r>
      <w:r w:rsidRPr="00613FD9">
        <w:rPr>
          <w:color w:val="333333"/>
        </w:rPr>
        <w:t xml:space="preserve"> OV:</w:t>
      </w:r>
    </w:p>
    <w:bookmarkEnd w:id="23"/>
    <w:p w:rsidR="00C77A45" w:rsidRPr="006F602D" w:rsidRDefault="00C77A45" w:rsidP="00C77A45">
      <w:pPr>
        <w:ind w:left="5664" w:firstLine="708"/>
      </w:pPr>
      <w:r>
        <w:rPr>
          <w:color w:val="333333"/>
        </w:rPr>
        <w:t xml:space="preserve">            </w:t>
      </w:r>
      <w:r w:rsidRPr="006F602D">
        <w:rPr>
          <w:color w:val="333333"/>
        </w:rPr>
        <w:t>Željko Klarić</w:t>
      </w:r>
    </w:p>
    <w:p w:rsidR="00C77A45" w:rsidRDefault="00C77A45" w:rsidP="005F05D2">
      <w:pPr>
        <w:pStyle w:val="Tijeloteksta2"/>
        <w:spacing w:line="0" w:lineRule="atLeast"/>
        <w:rPr>
          <w:b/>
          <w:bCs/>
          <w:i/>
          <w:iCs/>
        </w:rPr>
      </w:pPr>
    </w:p>
    <w:p w:rsidR="00C77A45" w:rsidRDefault="00C77A45" w:rsidP="005F05D2">
      <w:pPr>
        <w:pStyle w:val="Tijeloteksta2"/>
        <w:spacing w:line="0" w:lineRule="atLeast"/>
        <w:rPr>
          <w:b/>
          <w:bCs/>
          <w:i/>
          <w:iCs/>
        </w:rPr>
      </w:pPr>
    </w:p>
    <w:p w:rsidR="00C77A45" w:rsidRDefault="00C77A45" w:rsidP="005F05D2">
      <w:pPr>
        <w:pStyle w:val="Tijeloteksta2"/>
        <w:spacing w:line="0" w:lineRule="atLeast"/>
        <w:rPr>
          <w:b/>
          <w:bCs/>
          <w:i/>
          <w:iCs/>
        </w:rPr>
      </w:pPr>
      <w:r>
        <w:rPr>
          <w:b/>
          <w:bCs/>
          <w:i/>
          <w:iCs/>
        </w:rPr>
        <w:t>32.</w:t>
      </w:r>
    </w:p>
    <w:p w:rsidR="00C77A45" w:rsidRDefault="00C77A45" w:rsidP="005F05D2">
      <w:pPr>
        <w:pStyle w:val="Tijeloteksta2"/>
        <w:spacing w:line="0" w:lineRule="atLeast"/>
        <w:rPr>
          <w:b/>
          <w:bCs/>
          <w:i/>
          <w:iCs/>
        </w:rPr>
      </w:pPr>
    </w:p>
    <w:p w:rsidR="00A27F72" w:rsidRPr="00EF6770" w:rsidRDefault="00A27F72" w:rsidP="00A27F72">
      <w:pPr>
        <w:jc w:val="both"/>
      </w:pPr>
      <w:r w:rsidRPr="00EF6770">
        <w:t xml:space="preserve">Na temelju članka 33. Statuta Općine Gornji </w:t>
      </w:r>
      <w:proofErr w:type="spellStart"/>
      <w:r w:rsidRPr="00EF6770">
        <w:t>Bogićevci</w:t>
      </w:r>
      <w:proofErr w:type="spellEnd"/>
      <w:r w:rsidRPr="00EF6770">
        <w:t xml:space="preserve"> (Sl. glasnik br. 02/09 i 01/13) Općinsko vijeće Općine Gornji </w:t>
      </w:r>
      <w:proofErr w:type="spellStart"/>
      <w:r w:rsidRPr="00EF6770">
        <w:t>Bogićevci</w:t>
      </w:r>
      <w:proofErr w:type="spellEnd"/>
      <w:r w:rsidRPr="00EF6770">
        <w:t xml:space="preserve"> na svojoj </w:t>
      </w:r>
      <w:r>
        <w:t>3</w:t>
      </w:r>
      <w:r w:rsidRPr="00EF6770">
        <w:t>. sjednici održanoj 1</w:t>
      </w:r>
      <w:r>
        <w:t>4</w:t>
      </w:r>
      <w:r w:rsidRPr="00EF6770">
        <w:t>.0</w:t>
      </w:r>
      <w:r>
        <w:t>9</w:t>
      </w:r>
      <w:r w:rsidRPr="00EF6770">
        <w:t>.20</w:t>
      </w:r>
      <w:r>
        <w:t>21</w:t>
      </w:r>
      <w:r w:rsidRPr="00EF6770">
        <w:t xml:space="preserve">. godine donosi </w:t>
      </w:r>
    </w:p>
    <w:p w:rsidR="00A27F72" w:rsidRPr="00EF6770" w:rsidRDefault="00A27F72" w:rsidP="00A27F72">
      <w:pPr>
        <w:jc w:val="both"/>
      </w:pPr>
    </w:p>
    <w:p w:rsidR="00A27F72" w:rsidRPr="006778A8" w:rsidRDefault="00A27F72" w:rsidP="00A27F72">
      <w:pPr>
        <w:jc w:val="both"/>
        <w:rPr>
          <w:b/>
        </w:rPr>
      </w:pPr>
    </w:p>
    <w:p w:rsidR="00A27F72" w:rsidRPr="006778A8" w:rsidRDefault="00A27F72" w:rsidP="00A27F72">
      <w:pPr>
        <w:jc w:val="both"/>
        <w:rPr>
          <w:b/>
        </w:rPr>
      </w:pPr>
    </w:p>
    <w:p w:rsidR="00A27F72" w:rsidRPr="006778A8" w:rsidRDefault="00A27F72" w:rsidP="00A27F72">
      <w:pPr>
        <w:pStyle w:val="Bezproreda"/>
        <w:jc w:val="both"/>
        <w:rPr>
          <w:b/>
          <w:sz w:val="24"/>
          <w:szCs w:val="24"/>
        </w:rPr>
      </w:pPr>
      <w:r w:rsidRPr="006778A8">
        <w:rPr>
          <w:b/>
        </w:rPr>
        <w:lastRenderedPageBreak/>
        <w:tab/>
      </w:r>
      <w:r w:rsidRPr="006778A8">
        <w:rPr>
          <w:b/>
        </w:rPr>
        <w:tab/>
      </w:r>
      <w:r w:rsidRPr="006778A8">
        <w:rPr>
          <w:b/>
        </w:rPr>
        <w:tab/>
      </w:r>
      <w:r w:rsidRPr="006778A8">
        <w:rPr>
          <w:b/>
        </w:rPr>
        <w:tab/>
      </w:r>
      <w:bookmarkStart w:id="24" w:name="_GoBack"/>
      <w:bookmarkEnd w:id="24"/>
      <w:r w:rsidRPr="006778A8">
        <w:rPr>
          <w:b/>
        </w:rPr>
        <w:tab/>
      </w:r>
      <w:r w:rsidRPr="006778A8">
        <w:rPr>
          <w:b/>
          <w:sz w:val="24"/>
          <w:szCs w:val="24"/>
        </w:rPr>
        <w:t>ODLUKU</w:t>
      </w:r>
    </w:p>
    <w:p w:rsidR="00A27F72" w:rsidRPr="006778A8" w:rsidRDefault="00A27F72" w:rsidP="00A27F72">
      <w:pPr>
        <w:pStyle w:val="Bezproreda"/>
        <w:jc w:val="both"/>
        <w:rPr>
          <w:b/>
          <w:sz w:val="24"/>
          <w:szCs w:val="24"/>
        </w:rPr>
      </w:pPr>
    </w:p>
    <w:p w:rsidR="00A27F72" w:rsidRPr="006778A8" w:rsidRDefault="00A27F72" w:rsidP="00A27F72">
      <w:pPr>
        <w:jc w:val="both"/>
        <w:rPr>
          <w:b/>
        </w:rPr>
      </w:pPr>
      <w:r>
        <w:rPr>
          <w:b/>
        </w:rPr>
        <w:t xml:space="preserve">                </w:t>
      </w:r>
      <w:r w:rsidRPr="006778A8">
        <w:rPr>
          <w:b/>
        </w:rPr>
        <w:t xml:space="preserve"> </w:t>
      </w:r>
      <w:r w:rsidRPr="006778A8">
        <w:rPr>
          <w:b/>
          <w:sz w:val="22"/>
          <w:szCs w:val="22"/>
        </w:rPr>
        <w:t xml:space="preserve">o </w:t>
      </w:r>
      <w:r>
        <w:rPr>
          <w:b/>
          <w:sz w:val="22"/>
          <w:szCs w:val="22"/>
        </w:rPr>
        <w:t>prodaji nekretnine u Poduzetničkoj zoni „Brezine“</w:t>
      </w:r>
      <w:r w:rsidRPr="006778A8">
        <w:rPr>
          <w:b/>
          <w:sz w:val="22"/>
          <w:szCs w:val="22"/>
        </w:rPr>
        <w:t xml:space="preserve"> Općine Gornji </w:t>
      </w:r>
      <w:proofErr w:type="spellStart"/>
      <w:r w:rsidRPr="006778A8">
        <w:rPr>
          <w:b/>
          <w:sz w:val="22"/>
          <w:szCs w:val="22"/>
        </w:rPr>
        <w:t>Bogićevci</w:t>
      </w:r>
      <w:proofErr w:type="spellEnd"/>
    </w:p>
    <w:p w:rsidR="00A27F72" w:rsidRDefault="00A27F72" w:rsidP="00A27F72">
      <w:pPr>
        <w:jc w:val="both"/>
      </w:pPr>
    </w:p>
    <w:p w:rsidR="00A27F72" w:rsidRDefault="00A27F72" w:rsidP="00A27F72">
      <w:pPr>
        <w:jc w:val="both"/>
      </w:pPr>
      <w:r>
        <w:tab/>
      </w:r>
      <w:r>
        <w:tab/>
      </w:r>
      <w:r>
        <w:tab/>
      </w:r>
      <w:r>
        <w:tab/>
      </w:r>
      <w:r>
        <w:tab/>
        <w:t>Članak 1.</w:t>
      </w:r>
    </w:p>
    <w:p w:rsidR="00A27F72" w:rsidRDefault="00A27F72" w:rsidP="00A27F72">
      <w:pPr>
        <w:jc w:val="both"/>
      </w:pPr>
    </w:p>
    <w:p w:rsidR="00A27F72" w:rsidRDefault="00A27F72" w:rsidP="00A27F72">
      <w:pPr>
        <w:jc w:val="both"/>
      </w:pPr>
      <w:r>
        <w:t xml:space="preserve">Donosi se odluka </w:t>
      </w:r>
      <w:r>
        <w:rPr>
          <w:sz w:val="22"/>
          <w:szCs w:val="22"/>
        </w:rPr>
        <w:t xml:space="preserve">o prodaji nekretnine </w:t>
      </w:r>
      <w:r>
        <w:t xml:space="preserve">  u  k.o. Gornji </w:t>
      </w:r>
      <w:proofErr w:type="spellStart"/>
      <w:r>
        <w:t>Bogićevci</w:t>
      </w:r>
      <w:proofErr w:type="spellEnd"/>
      <w:r>
        <w:t xml:space="preserve">  i to </w:t>
      </w:r>
      <w:proofErr w:type="spellStart"/>
      <w:r>
        <w:t>kčbr</w:t>
      </w:r>
      <w:proofErr w:type="spellEnd"/>
      <w:r>
        <w:t xml:space="preserve">. 996 i 998, </w:t>
      </w:r>
      <w:proofErr w:type="spellStart"/>
      <w:r>
        <w:t>zk.ul</w:t>
      </w:r>
      <w:proofErr w:type="spellEnd"/>
      <w:r>
        <w:t xml:space="preserve">. 1246 i 409 i , ukupne površine 19579 m2, u vlasništvu Općine Gornji </w:t>
      </w:r>
      <w:proofErr w:type="spellStart"/>
      <w:r>
        <w:t>Bogićevci</w:t>
      </w:r>
      <w:proofErr w:type="spellEnd"/>
      <w:r>
        <w:t xml:space="preserve">, investitoru KCO </w:t>
      </w:r>
      <w:proofErr w:type="spellStart"/>
      <w:r>
        <w:t>j.d.o.o</w:t>
      </w:r>
      <w:proofErr w:type="spellEnd"/>
      <w:r>
        <w:t xml:space="preserve">. iz Gornji </w:t>
      </w:r>
      <w:proofErr w:type="spellStart"/>
      <w:r>
        <w:t>Bogićevaca</w:t>
      </w:r>
      <w:proofErr w:type="spellEnd"/>
      <w:r>
        <w:t xml:space="preserve">, Brezine 9,  poduzetničkoj zoni Brezine, Gornji </w:t>
      </w:r>
      <w:proofErr w:type="spellStart"/>
      <w:r>
        <w:t>Bogićevci</w:t>
      </w:r>
      <w:proofErr w:type="spellEnd"/>
      <w:r>
        <w:t xml:space="preserve">  u svrhu razvoja gospodarstva općine.</w:t>
      </w:r>
    </w:p>
    <w:p w:rsidR="00A27F72" w:rsidRDefault="00A27F72" w:rsidP="00A27F72">
      <w:pPr>
        <w:jc w:val="both"/>
      </w:pPr>
    </w:p>
    <w:p w:rsidR="00A27F72" w:rsidRDefault="00A27F72" w:rsidP="00A27F72">
      <w:pPr>
        <w:jc w:val="both"/>
      </w:pPr>
      <w:r>
        <w:tab/>
      </w:r>
      <w:r>
        <w:tab/>
      </w:r>
      <w:r>
        <w:tab/>
      </w:r>
      <w:r>
        <w:tab/>
      </w:r>
      <w:r>
        <w:tab/>
        <w:t>Članak 2.</w:t>
      </w:r>
    </w:p>
    <w:p w:rsidR="00A27F72" w:rsidRDefault="00A27F72" w:rsidP="00A27F72">
      <w:pPr>
        <w:jc w:val="both"/>
      </w:pPr>
      <w:r>
        <w:t xml:space="preserve">Utvrđuje se dogovorena kupoprodajna cijena zemljišta u iznosu od 5,00 kn/m2 odnosno 97.895,oo kuna. </w:t>
      </w:r>
    </w:p>
    <w:p w:rsidR="00A27F72" w:rsidRDefault="00A27F72" w:rsidP="00A27F72">
      <w:pPr>
        <w:jc w:val="both"/>
      </w:pPr>
      <w:r>
        <w:t xml:space="preserve">S kupcem se ugovara ugovorna klauzula o obvezi realizacije investicijskog projekta izgradnje poduzetničkog objekta i pokretanja proizvodnje i zapošljavanja u roku od 3 godine od dana potpisa ugovora. Ova klauzula će se zabilježiti na vlasnički list te vlasnik – investitor ne može otuđiti niti opteretiti predmetnu nekretninu bez suglasnosti Općine Gornji </w:t>
      </w:r>
      <w:proofErr w:type="spellStart"/>
      <w:r>
        <w:t>Bogićevci</w:t>
      </w:r>
      <w:proofErr w:type="spellEnd"/>
      <w:r>
        <w:t>.</w:t>
      </w:r>
    </w:p>
    <w:p w:rsidR="00A27F72" w:rsidRDefault="00A27F72" w:rsidP="00A27F72">
      <w:pPr>
        <w:jc w:val="both"/>
      </w:pPr>
      <w:r>
        <w:t xml:space="preserve">Ukoliko projekt ne bude realiziran u roku 3 godine, nekretnina se vraća u vlasništvo Općine Gornji </w:t>
      </w:r>
      <w:proofErr w:type="spellStart"/>
      <w:r>
        <w:t>Bogićevci</w:t>
      </w:r>
      <w:proofErr w:type="spellEnd"/>
      <w:r>
        <w:t xml:space="preserve"> uz obračun mjesečnog najma od 1000,00 kn mjesečno.</w:t>
      </w:r>
    </w:p>
    <w:p w:rsidR="00A27F72" w:rsidRDefault="00A27F72" w:rsidP="00A27F72">
      <w:pPr>
        <w:jc w:val="both"/>
      </w:pPr>
      <w:r>
        <w:t xml:space="preserve">  </w:t>
      </w:r>
    </w:p>
    <w:p w:rsidR="00A27F72" w:rsidRDefault="00A27F72" w:rsidP="00A27F72">
      <w:pPr>
        <w:jc w:val="both"/>
      </w:pPr>
      <w:r>
        <w:tab/>
      </w:r>
      <w:r>
        <w:tab/>
      </w:r>
      <w:r>
        <w:tab/>
      </w:r>
      <w:r>
        <w:tab/>
      </w:r>
      <w:r>
        <w:tab/>
        <w:t>Članak 3.</w:t>
      </w:r>
    </w:p>
    <w:p w:rsidR="00A27F72" w:rsidRDefault="00A27F72" w:rsidP="00A27F72">
      <w:pPr>
        <w:jc w:val="both"/>
      </w:pPr>
    </w:p>
    <w:p w:rsidR="00A27F72" w:rsidRDefault="00A27F72" w:rsidP="00A27F72">
      <w:pPr>
        <w:jc w:val="both"/>
      </w:pPr>
      <w:r>
        <w:t>Zadužuje se načelnik općine da izvrši prijenos vlasništva nekretnina kupoprodajnim ugovorom u zemljišnim knjigama.</w:t>
      </w:r>
    </w:p>
    <w:p w:rsidR="00A27F72" w:rsidRDefault="00A27F72" w:rsidP="00A27F72">
      <w:pPr>
        <w:jc w:val="both"/>
      </w:pPr>
    </w:p>
    <w:p w:rsidR="00A27F72" w:rsidRDefault="00A27F72" w:rsidP="00A27F72">
      <w:pPr>
        <w:jc w:val="both"/>
      </w:pPr>
      <w:r>
        <w:tab/>
      </w:r>
      <w:r>
        <w:tab/>
      </w:r>
      <w:r>
        <w:tab/>
      </w:r>
      <w:r>
        <w:tab/>
      </w:r>
      <w:r>
        <w:tab/>
        <w:t>Članak 3.</w:t>
      </w:r>
    </w:p>
    <w:p w:rsidR="00A27F72" w:rsidRDefault="00A27F72" w:rsidP="00A27F72">
      <w:pPr>
        <w:jc w:val="both"/>
      </w:pPr>
    </w:p>
    <w:p w:rsidR="00A27F72" w:rsidRDefault="00A27F72" w:rsidP="00A27F72">
      <w:pPr>
        <w:jc w:val="both"/>
      </w:pPr>
      <w:r>
        <w:t xml:space="preserve">Ova odluka stupa na snagu danom donošenja a objavit će se u Službenom glasniku Općine Gornji </w:t>
      </w:r>
      <w:proofErr w:type="spellStart"/>
      <w:r>
        <w:t>Bogićevci</w:t>
      </w:r>
      <w:proofErr w:type="spellEnd"/>
      <w:r>
        <w:t>.</w:t>
      </w:r>
    </w:p>
    <w:p w:rsidR="00A27F72" w:rsidRDefault="00A27F72" w:rsidP="00A27F72">
      <w:pPr>
        <w:jc w:val="both"/>
      </w:pPr>
    </w:p>
    <w:p w:rsidR="00A27F72" w:rsidRDefault="00A27F72" w:rsidP="00A27F72">
      <w:pPr>
        <w:jc w:val="both"/>
      </w:pPr>
    </w:p>
    <w:p w:rsidR="00A27F72" w:rsidRDefault="00A27F72" w:rsidP="00A27F72">
      <w:pPr>
        <w:jc w:val="both"/>
      </w:pPr>
    </w:p>
    <w:p w:rsidR="00A27F72" w:rsidRDefault="00A27F72" w:rsidP="00A27F72">
      <w:pPr>
        <w:jc w:val="both"/>
      </w:pPr>
    </w:p>
    <w:p w:rsidR="00A27F72" w:rsidRPr="00174F22" w:rsidRDefault="00A27F72" w:rsidP="00A27F72">
      <w:pPr>
        <w:pStyle w:val="Bezproreda"/>
      </w:pPr>
      <w:r>
        <w:t>Klasa: 944-18/21-03/03</w:t>
      </w:r>
      <w:r w:rsidRPr="00174F22">
        <w:tab/>
      </w:r>
      <w:r w:rsidRPr="00174F22">
        <w:tab/>
      </w:r>
      <w:r w:rsidRPr="00174F22">
        <w:tab/>
      </w:r>
      <w:r w:rsidRPr="00174F22">
        <w:tab/>
        <w:t xml:space="preserve">           </w:t>
      </w:r>
      <w:r>
        <w:tab/>
      </w:r>
      <w:r>
        <w:tab/>
      </w:r>
      <w:r>
        <w:tab/>
      </w:r>
      <w:r>
        <w:tab/>
        <w:t>Općinsko vijeće</w:t>
      </w:r>
    </w:p>
    <w:p w:rsidR="00A27F72" w:rsidRPr="00174F22" w:rsidRDefault="00A27F72" w:rsidP="00A27F72">
      <w:pPr>
        <w:pStyle w:val="Bezproreda"/>
        <w:rPr>
          <w:b/>
        </w:rPr>
      </w:pPr>
      <w:proofErr w:type="spellStart"/>
      <w:r>
        <w:t>Urbroj</w:t>
      </w:r>
      <w:proofErr w:type="spellEnd"/>
      <w:r>
        <w:t>: 2178/18-03-21-1</w:t>
      </w:r>
    </w:p>
    <w:p w:rsidR="00A27F72" w:rsidRDefault="00A27F72" w:rsidP="00A27F72">
      <w:pPr>
        <w:pStyle w:val="Bezproreda"/>
      </w:pPr>
      <w:r w:rsidRPr="00174F22">
        <w:t xml:space="preserve">G. </w:t>
      </w:r>
      <w:proofErr w:type="spellStart"/>
      <w:r w:rsidRPr="00174F22">
        <w:t>Bogićevci</w:t>
      </w:r>
      <w:proofErr w:type="spellEnd"/>
      <w:r w:rsidRPr="00174F22">
        <w:t xml:space="preserve">, </w:t>
      </w:r>
      <w:r>
        <w:t>14.09.2021.</w:t>
      </w:r>
      <w:r>
        <w:tab/>
      </w:r>
      <w:r>
        <w:tab/>
      </w:r>
      <w:r>
        <w:tab/>
      </w:r>
      <w:r>
        <w:tab/>
      </w:r>
      <w:r>
        <w:tab/>
        <w:t xml:space="preserve">  </w:t>
      </w:r>
      <w:r>
        <w:tab/>
      </w:r>
      <w:r>
        <w:tab/>
        <w:t xml:space="preserve">     Predsjednik</w:t>
      </w:r>
    </w:p>
    <w:p w:rsidR="00A27F72" w:rsidRDefault="00A27F72" w:rsidP="00A27F72">
      <w:pPr>
        <w:rPr>
          <w:b/>
        </w:rPr>
      </w:pPr>
      <w:r>
        <w:tab/>
      </w:r>
      <w:r>
        <w:tab/>
        <w:t xml:space="preserve">    </w:t>
      </w:r>
      <w:r>
        <w:tab/>
      </w:r>
      <w:r>
        <w:tab/>
      </w:r>
      <w:r>
        <w:tab/>
      </w:r>
      <w:r>
        <w:tab/>
      </w:r>
      <w:r>
        <w:tab/>
      </w:r>
      <w:r>
        <w:tab/>
        <w:t xml:space="preserve">  </w:t>
      </w:r>
      <w:r>
        <w:tab/>
      </w:r>
      <w:r>
        <w:tab/>
        <w:t xml:space="preserve">  Željko Klarić</w:t>
      </w:r>
    </w:p>
    <w:p w:rsidR="00345F97" w:rsidRDefault="00345F97" w:rsidP="005F05D2">
      <w:pPr>
        <w:pStyle w:val="Tijeloteksta2"/>
        <w:spacing w:line="0" w:lineRule="atLeast"/>
        <w:rPr>
          <w:b/>
          <w:bCs/>
          <w:i/>
          <w:iCs/>
        </w:rPr>
      </w:pPr>
    </w:p>
    <w:p w:rsidR="00D36981" w:rsidRDefault="00D36981" w:rsidP="005F05D2">
      <w:pPr>
        <w:pStyle w:val="Tijeloteksta2"/>
        <w:spacing w:line="0" w:lineRule="atLeast"/>
        <w:rPr>
          <w:b/>
          <w:bCs/>
          <w:i/>
          <w:iCs/>
        </w:rPr>
      </w:pPr>
    </w:p>
    <w:p w:rsidR="00C77A45" w:rsidRDefault="00A27F72" w:rsidP="005F05D2">
      <w:pPr>
        <w:pStyle w:val="Tijeloteksta2"/>
        <w:spacing w:line="0" w:lineRule="atLeast"/>
        <w:rPr>
          <w:b/>
          <w:bCs/>
          <w:i/>
          <w:iCs/>
        </w:rPr>
      </w:pPr>
      <w:r>
        <w:rPr>
          <w:b/>
          <w:bCs/>
          <w:i/>
          <w:iCs/>
        </w:rPr>
        <w:t>33.</w:t>
      </w:r>
    </w:p>
    <w:p w:rsidR="00C77A45" w:rsidRDefault="00C77A45" w:rsidP="005F05D2">
      <w:pPr>
        <w:pStyle w:val="Tijeloteksta2"/>
        <w:spacing w:line="0" w:lineRule="atLeast"/>
        <w:rPr>
          <w:b/>
          <w:bCs/>
          <w:i/>
          <w:iCs/>
        </w:rPr>
      </w:pPr>
    </w:p>
    <w:p w:rsidR="00345F97" w:rsidRPr="00EF6770" w:rsidRDefault="00345F97" w:rsidP="00345F97">
      <w:pPr>
        <w:ind w:firstLine="708"/>
        <w:jc w:val="both"/>
      </w:pPr>
      <w:r w:rsidRPr="00EF6770">
        <w:t xml:space="preserve">Na temelju članka 33. Statuta Općine Gornji </w:t>
      </w:r>
      <w:proofErr w:type="spellStart"/>
      <w:r w:rsidRPr="00EF6770">
        <w:t>Bogićevci</w:t>
      </w:r>
      <w:proofErr w:type="spellEnd"/>
      <w:r w:rsidRPr="00EF6770">
        <w:t xml:space="preserve"> (Sl. glasnik br. 02/09 i 01/13) Općinsko vijeće Općine Gornji </w:t>
      </w:r>
      <w:proofErr w:type="spellStart"/>
      <w:r w:rsidRPr="00EF6770">
        <w:t>Bogićevci</w:t>
      </w:r>
      <w:proofErr w:type="spellEnd"/>
      <w:r w:rsidRPr="00EF6770">
        <w:t xml:space="preserve"> na svojoj </w:t>
      </w:r>
      <w:r>
        <w:t>3</w:t>
      </w:r>
      <w:r w:rsidRPr="00EF6770">
        <w:t>. sjednici održanoj 1</w:t>
      </w:r>
      <w:r>
        <w:t>4</w:t>
      </w:r>
      <w:r w:rsidRPr="00EF6770">
        <w:t>.0</w:t>
      </w:r>
      <w:r>
        <w:t>9</w:t>
      </w:r>
      <w:r w:rsidRPr="00EF6770">
        <w:t>.20</w:t>
      </w:r>
      <w:r>
        <w:t>21</w:t>
      </w:r>
      <w:r w:rsidRPr="00EF6770">
        <w:t xml:space="preserve">. godine donosi </w:t>
      </w:r>
    </w:p>
    <w:p w:rsidR="00345F97" w:rsidRPr="00EF6770" w:rsidRDefault="00345F97" w:rsidP="00345F97">
      <w:pPr>
        <w:jc w:val="both"/>
      </w:pPr>
    </w:p>
    <w:p w:rsidR="00345F97" w:rsidRPr="006778A8" w:rsidRDefault="00345F97" w:rsidP="00345F97">
      <w:pPr>
        <w:jc w:val="both"/>
        <w:rPr>
          <w:b/>
        </w:rPr>
      </w:pPr>
    </w:p>
    <w:p w:rsidR="00345F97" w:rsidRPr="006778A8" w:rsidRDefault="00345F97" w:rsidP="00345F97">
      <w:pPr>
        <w:pStyle w:val="Bezproreda"/>
        <w:jc w:val="both"/>
        <w:rPr>
          <w:b/>
          <w:sz w:val="24"/>
          <w:szCs w:val="24"/>
        </w:rPr>
      </w:pPr>
      <w:r w:rsidRPr="006778A8">
        <w:rPr>
          <w:b/>
        </w:rPr>
        <w:lastRenderedPageBreak/>
        <w:tab/>
      </w:r>
      <w:r w:rsidRPr="006778A8">
        <w:rPr>
          <w:b/>
        </w:rPr>
        <w:tab/>
      </w:r>
      <w:r w:rsidRPr="006778A8">
        <w:rPr>
          <w:b/>
        </w:rPr>
        <w:tab/>
      </w:r>
      <w:r w:rsidRPr="006778A8">
        <w:rPr>
          <w:b/>
        </w:rPr>
        <w:tab/>
      </w:r>
      <w:r w:rsidRPr="006778A8">
        <w:rPr>
          <w:b/>
        </w:rPr>
        <w:tab/>
      </w:r>
      <w:r w:rsidRPr="006778A8">
        <w:rPr>
          <w:b/>
          <w:sz w:val="24"/>
          <w:szCs w:val="24"/>
        </w:rPr>
        <w:t>ODLUKU</w:t>
      </w:r>
    </w:p>
    <w:p w:rsidR="00345F97" w:rsidRPr="006778A8" w:rsidRDefault="00345F97" w:rsidP="00345F97">
      <w:pPr>
        <w:pStyle w:val="Bezproreda"/>
        <w:jc w:val="both"/>
        <w:rPr>
          <w:b/>
          <w:sz w:val="24"/>
          <w:szCs w:val="24"/>
        </w:rPr>
      </w:pPr>
    </w:p>
    <w:p w:rsidR="00345F97" w:rsidRPr="006778A8" w:rsidRDefault="00345F97" w:rsidP="00345F97">
      <w:pPr>
        <w:jc w:val="both"/>
        <w:rPr>
          <w:b/>
        </w:rPr>
      </w:pPr>
      <w:r>
        <w:rPr>
          <w:b/>
        </w:rPr>
        <w:t xml:space="preserve">                </w:t>
      </w:r>
      <w:r w:rsidRPr="006778A8">
        <w:rPr>
          <w:b/>
        </w:rPr>
        <w:t xml:space="preserve"> </w:t>
      </w:r>
      <w:r w:rsidRPr="006778A8">
        <w:rPr>
          <w:b/>
          <w:sz w:val="22"/>
          <w:szCs w:val="22"/>
        </w:rPr>
        <w:t xml:space="preserve">o </w:t>
      </w:r>
      <w:r>
        <w:rPr>
          <w:b/>
          <w:sz w:val="22"/>
          <w:szCs w:val="22"/>
        </w:rPr>
        <w:t xml:space="preserve">davanju na korištenje </w:t>
      </w:r>
      <w:proofErr w:type="spellStart"/>
      <w:r>
        <w:rPr>
          <w:b/>
          <w:sz w:val="22"/>
          <w:szCs w:val="22"/>
        </w:rPr>
        <w:t>kčbr</w:t>
      </w:r>
      <w:proofErr w:type="spellEnd"/>
      <w:r>
        <w:rPr>
          <w:b/>
          <w:sz w:val="22"/>
          <w:szCs w:val="22"/>
        </w:rPr>
        <w:t xml:space="preserve">. 1139, u </w:t>
      </w:r>
      <w:proofErr w:type="spellStart"/>
      <w:r>
        <w:rPr>
          <w:b/>
          <w:sz w:val="22"/>
          <w:szCs w:val="22"/>
        </w:rPr>
        <w:t>k.o</w:t>
      </w:r>
      <w:proofErr w:type="spellEnd"/>
      <w:r>
        <w:rPr>
          <w:b/>
          <w:sz w:val="22"/>
          <w:szCs w:val="22"/>
        </w:rPr>
        <w:t xml:space="preserve"> Gornji </w:t>
      </w:r>
      <w:proofErr w:type="spellStart"/>
      <w:r>
        <w:rPr>
          <w:b/>
          <w:sz w:val="22"/>
          <w:szCs w:val="22"/>
        </w:rPr>
        <w:t>Bogićevci</w:t>
      </w:r>
      <w:proofErr w:type="spellEnd"/>
      <w:r>
        <w:rPr>
          <w:b/>
          <w:sz w:val="22"/>
          <w:szCs w:val="22"/>
        </w:rPr>
        <w:t xml:space="preserve"> LU Vepar </w:t>
      </w:r>
      <w:proofErr w:type="spellStart"/>
      <w:r>
        <w:rPr>
          <w:b/>
          <w:sz w:val="22"/>
          <w:szCs w:val="22"/>
        </w:rPr>
        <w:t>Okučani</w:t>
      </w:r>
      <w:proofErr w:type="spellEnd"/>
    </w:p>
    <w:p w:rsidR="00345F97" w:rsidRDefault="00345F97" w:rsidP="00345F97">
      <w:pPr>
        <w:jc w:val="both"/>
      </w:pPr>
    </w:p>
    <w:p w:rsidR="00345F97" w:rsidRDefault="00345F97" w:rsidP="00345F97">
      <w:pPr>
        <w:jc w:val="both"/>
      </w:pPr>
      <w:r>
        <w:tab/>
      </w:r>
      <w:r>
        <w:tab/>
      </w:r>
      <w:r>
        <w:tab/>
      </w:r>
      <w:r>
        <w:tab/>
      </w:r>
      <w:r>
        <w:tab/>
        <w:t>Članak 1.</w:t>
      </w:r>
    </w:p>
    <w:p w:rsidR="00345F97" w:rsidRDefault="00345F97" w:rsidP="00345F97">
      <w:pPr>
        <w:jc w:val="both"/>
      </w:pPr>
    </w:p>
    <w:p w:rsidR="00345F97" w:rsidRDefault="00345F97" w:rsidP="00345F97">
      <w:pPr>
        <w:ind w:firstLine="708"/>
        <w:jc w:val="both"/>
      </w:pPr>
      <w:r>
        <w:t xml:space="preserve">Daje se na korištenje </w:t>
      </w:r>
      <w:proofErr w:type="spellStart"/>
      <w:r>
        <w:t>kčbr</w:t>
      </w:r>
      <w:proofErr w:type="spellEnd"/>
      <w:r>
        <w:t xml:space="preserve">. 1139, k.o. Gornji </w:t>
      </w:r>
      <w:proofErr w:type="spellStart"/>
      <w:r>
        <w:t>Bogićevci</w:t>
      </w:r>
      <w:proofErr w:type="spellEnd"/>
      <w:r>
        <w:t xml:space="preserve"> u Gornjim </w:t>
      </w:r>
      <w:proofErr w:type="spellStart"/>
      <w:r>
        <w:t>Bogićevcima</w:t>
      </w:r>
      <w:proofErr w:type="spellEnd"/>
      <w:r>
        <w:t xml:space="preserve"> Lovačkoj udruzi „Vepar“ iz </w:t>
      </w:r>
      <w:proofErr w:type="spellStart"/>
      <w:r>
        <w:t>Okučana</w:t>
      </w:r>
      <w:proofErr w:type="spellEnd"/>
      <w:r>
        <w:t xml:space="preserve"> u svrhu obavljanja svoje djelatnosti lovstva.</w:t>
      </w:r>
    </w:p>
    <w:p w:rsidR="00345F97" w:rsidRDefault="00345F97" w:rsidP="00345F97">
      <w:pPr>
        <w:jc w:val="both"/>
      </w:pPr>
    </w:p>
    <w:p w:rsidR="00345F97" w:rsidRDefault="00345F97" w:rsidP="00345F97">
      <w:pPr>
        <w:jc w:val="both"/>
      </w:pPr>
      <w:r>
        <w:tab/>
      </w:r>
      <w:r>
        <w:tab/>
      </w:r>
      <w:r>
        <w:tab/>
      </w:r>
      <w:r>
        <w:tab/>
      </w:r>
      <w:r>
        <w:tab/>
        <w:t>Članak 2.</w:t>
      </w:r>
    </w:p>
    <w:p w:rsidR="00345F97" w:rsidRDefault="00345F97" w:rsidP="00345F97">
      <w:pPr>
        <w:jc w:val="both"/>
      </w:pPr>
    </w:p>
    <w:p w:rsidR="00345F97" w:rsidRDefault="00345F97" w:rsidP="00345F97">
      <w:pPr>
        <w:ind w:firstLine="708"/>
        <w:jc w:val="both"/>
      </w:pPr>
      <w:r>
        <w:t xml:space="preserve">Dozvoljava se Lovačkoj udruzi Vepar da na lokaciji iz članka 1. može izgraditi/postaviti sadržaje (nadstrešnica, stolovi, klupe,  pecara i sl..) uz koordinaciju i pomoć Općine Gornji </w:t>
      </w:r>
      <w:proofErr w:type="spellStart"/>
      <w:r>
        <w:t>Bogićevci</w:t>
      </w:r>
      <w:proofErr w:type="spellEnd"/>
      <w:r>
        <w:t>.</w:t>
      </w:r>
    </w:p>
    <w:p w:rsidR="00345F97" w:rsidRDefault="00345F97" w:rsidP="00345F97">
      <w:pPr>
        <w:jc w:val="both"/>
      </w:pPr>
      <w:r>
        <w:t xml:space="preserve">  </w:t>
      </w:r>
    </w:p>
    <w:p w:rsidR="00345F97" w:rsidRDefault="00345F97" w:rsidP="00345F97">
      <w:pPr>
        <w:jc w:val="both"/>
      </w:pPr>
      <w:r>
        <w:tab/>
      </w:r>
      <w:r>
        <w:tab/>
      </w:r>
      <w:r>
        <w:tab/>
      </w:r>
      <w:r>
        <w:tab/>
      </w:r>
      <w:r>
        <w:tab/>
        <w:t>Članak 3.</w:t>
      </w:r>
    </w:p>
    <w:p w:rsidR="00345F97" w:rsidRDefault="00345F97" w:rsidP="00345F97">
      <w:pPr>
        <w:jc w:val="both"/>
      </w:pPr>
    </w:p>
    <w:p w:rsidR="00345F97" w:rsidRDefault="00345F97" w:rsidP="00345F97">
      <w:pPr>
        <w:ind w:firstLine="708"/>
        <w:jc w:val="both"/>
      </w:pPr>
      <w:r>
        <w:t xml:space="preserve">Zadužuje se načelnik općine da sklopi Sporazum o predmetu iz članka 1. o međusobnom odnosu LU Vepar i Općine Gornji </w:t>
      </w:r>
      <w:proofErr w:type="spellStart"/>
      <w:r>
        <w:t>Bogićevci</w:t>
      </w:r>
      <w:proofErr w:type="spellEnd"/>
      <w:r>
        <w:t>.</w:t>
      </w:r>
    </w:p>
    <w:p w:rsidR="00345F97" w:rsidRDefault="00345F97" w:rsidP="00345F97">
      <w:pPr>
        <w:jc w:val="both"/>
      </w:pPr>
    </w:p>
    <w:p w:rsidR="00345F97" w:rsidRDefault="00345F97" w:rsidP="00345F97">
      <w:pPr>
        <w:jc w:val="both"/>
      </w:pPr>
      <w:r>
        <w:tab/>
      </w:r>
      <w:r>
        <w:tab/>
      </w:r>
      <w:r>
        <w:tab/>
      </w:r>
      <w:r>
        <w:tab/>
      </w:r>
      <w:r>
        <w:tab/>
        <w:t>Članak 3.</w:t>
      </w:r>
    </w:p>
    <w:p w:rsidR="00345F97" w:rsidRDefault="00345F97" w:rsidP="00345F97">
      <w:pPr>
        <w:jc w:val="both"/>
      </w:pPr>
    </w:p>
    <w:p w:rsidR="00345F97" w:rsidRDefault="00345F97" w:rsidP="00345F97">
      <w:pPr>
        <w:ind w:firstLine="708"/>
        <w:jc w:val="both"/>
      </w:pPr>
      <w:r>
        <w:t xml:space="preserve">Ova odluka stupa na snagu danom donošenja, a objavit će se u Službenom glasniku Općine Gornji </w:t>
      </w:r>
      <w:proofErr w:type="spellStart"/>
      <w:r>
        <w:t>Bogićevci</w:t>
      </w:r>
      <w:proofErr w:type="spellEnd"/>
      <w:r>
        <w:t>.</w:t>
      </w:r>
    </w:p>
    <w:p w:rsidR="00345F97" w:rsidRDefault="00345F97" w:rsidP="00345F97">
      <w:pPr>
        <w:jc w:val="both"/>
      </w:pPr>
    </w:p>
    <w:p w:rsidR="00345F97" w:rsidRDefault="00345F97" w:rsidP="00345F97">
      <w:pPr>
        <w:jc w:val="both"/>
      </w:pPr>
    </w:p>
    <w:p w:rsidR="00345F97" w:rsidRDefault="00345F97" w:rsidP="00345F97">
      <w:pPr>
        <w:jc w:val="both"/>
      </w:pPr>
    </w:p>
    <w:p w:rsidR="00345F97" w:rsidRDefault="00345F97" w:rsidP="00345F97">
      <w:pPr>
        <w:jc w:val="both"/>
      </w:pPr>
    </w:p>
    <w:p w:rsidR="00345F97" w:rsidRPr="00174F22" w:rsidRDefault="00345F97" w:rsidP="00345F97">
      <w:pPr>
        <w:pStyle w:val="Bezproreda"/>
      </w:pPr>
      <w:r>
        <w:t>Klasa: 944-18/21-03/03</w:t>
      </w:r>
      <w:r w:rsidRPr="00174F22">
        <w:tab/>
      </w:r>
      <w:r w:rsidRPr="00174F22">
        <w:tab/>
      </w:r>
      <w:r w:rsidRPr="00174F22">
        <w:tab/>
      </w:r>
      <w:r w:rsidRPr="00174F22">
        <w:tab/>
        <w:t xml:space="preserve">           </w:t>
      </w:r>
      <w:r>
        <w:t>Općinsko vijeće</w:t>
      </w:r>
    </w:p>
    <w:p w:rsidR="00345F97" w:rsidRPr="00174F22" w:rsidRDefault="00345F97" w:rsidP="00345F97">
      <w:pPr>
        <w:pStyle w:val="Bezproreda"/>
        <w:rPr>
          <w:b/>
        </w:rPr>
      </w:pPr>
      <w:proofErr w:type="spellStart"/>
      <w:r>
        <w:t>Urbroj</w:t>
      </w:r>
      <w:proofErr w:type="spellEnd"/>
      <w:r>
        <w:t>: 2178/18-03-21-2</w:t>
      </w:r>
    </w:p>
    <w:p w:rsidR="00345F97" w:rsidRDefault="00345F97" w:rsidP="00345F97">
      <w:pPr>
        <w:pStyle w:val="Bezproreda"/>
      </w:pPr>
      <w:r w:rsidRPr="00174F22">
        <w:t xml:space="preserve">G. </w:t>
      </w:r>
      <w:proofErr w:type="spellStart"/>
      <w:r w:rsidRPr="00174F22">
        <w:t>Bogićevci</w:t>
      </w:r>
      <w:proofErr w:type="spellEnd"/>
      <w:r w:rsidRPr="00174F22">
        <w:t xml:space="preserve">, </w:t>
      </w:r>
      <w:r>
        <w:t>14.09.2021.</w:t>
      </w:r>
      <w:r>
        <w:tab/>
      </w:r>
      <w:r>
        <w:tab/>
      </w:r>
      <w:r>
        <w:tab/>
      </w:r>
      <w:r>
        <w:tab/>
      </w:r>
      <w:r>
        <w:tab/>
        <w:t xml:space="preserve">  Predsjednik</w:t>
      </w:r>
    </w:p>
    <w:p w:rsidR="00345F97" w:rsidRDefault="00345F97" w:rsidP="00345F97">
      <w:pPr>
        <w:rPr>
          <w:b/>
        </w:rPr>
      </w:pPr>
      <w:r>
        <w:tab/>
      </w:r>
      <w:r>
        <w:tab/>
        <w:t xml:space="preserve">    </w:t>
      </w:r>
      <w:r>
        <w:tab/>
      </w:r>
      <w:r>
        <w:tab/>
      </w:r>
      <w:r>
        <w:tab/>
      </w:r>
      <w:r>
        <w:tab/>
      </w:r>
      <w:r>
        <w:tab/>
      </w:r>
      <w:r>
        <w:tab/>
        <w:t xml:space="preserve">  Željko Klarić</w:t>
      </w:r>
    </w:p>
    <w:p w:rsidR="00345F97" w:rsidRDefault="00345F97" w:rsidP="00345F97">
      <w:pPr>
        <w:ind w:left="720"/>
        <w:rPr>
          <w:b/>
        </w:rPr>
      </w:pPr>
    </w:p>
    <w:p w:rsidR="00345F97" w:rsidRDefault="00345F97" w:rsidP="00345F97">
      <w:pPr>
        <w:autoSpaceDE w:val="0"/>
        <w:autoSpaceDN w:val="0"/>
        <w:adjustRightInd w:val="0"/>
        <w:jc w:val="both"/>
        <w:rPr>
          <w:b/>
          <w:sz w:val="28"/>
          <w:szCs w:val="28"/>
        </w:rPr>
      </w:pPr>
    </w:p>
    <w:p w:rsidR="00345F97" w:rsidRDefault="00345F97" w:rsidP="00345F97">
      <w:pPr>
        <w:autoSpaceDE w:val="0"/>
        <w:autoSpaceDN w:val="0"/>
        <w:adjustRightInd w:val="0"/>
        <w:jc w:val="both"/>
        <w:rPr>
          <w:b/>
          <w:sz w:val="28"/>
          <w:szCs w:val="28"/>
        </w:rPr>
      </w:pPr>
    </w:p>
    <w:p w:rsidR="00345F97" w:rsidRDefault="00345F97" w:rsidP="00345F97">
      <w:pPr>
        <w:autoSpaceDE w:val="0"/>
        <w:autoSpaceDN w:val="0"/>
        <w:adjustRightInd w:val="0"/>
        <w:jc w:val="both"/>
        <w:rPr>
          <w:b/>
          <w:sz w:val="28"/>
          <w:szCs w:val="28"/>
        </w:rPr>
      </w:pPr>
    </w:p>
    <w:p w:rsidR="00345F97" w:rsidRDefault="00345F97" w:rsidP="00345F97">
      <w:pPr>
        <w:autoSpaceDE w:val="0"/>
        <w:autoSpaceDN w:val="0"/>
        <w:adjustRightInd w:val="0"/>
        <w:jc w:val="both"/>
        <w:rPr>
          <w:b/>
          <w:sz w:val="28"/>
          <w:szCs w:val="28"/>
        </w:rPr>
      </w:pPr>
    </w:p>
    <w:p w:rsidR="005F05D2" w:rsidRPr="000630DD" w:rsidRDefault="005F05D2" w:rsidP="005F05D2">
      <w:pPr>
        <w:pStyle w:val="Tijeloteksta2"/>
        <w:spacing w:line="0" w:lineRule="atLeast"/>
        <w:rPr>
          <w:b/>
          <w:bCs/>
          <w:i/>
          <w:iCs/>
        </w:rPr>
      </w:pPr>
    </w:p>
    <w:p w:rsidR="005F05D2" w:rsidRDefault="00345F97" w:rsidP="00345F97">
      <w:pPr>
        <w:widowControl w:val="0"/>
        <w:autoSpaceDE w:val="0"/>
        <w:autoSpaceDN w:val="0"/>
        <w:adjustRightInd w:val="0"/>
        <w:rPr>
          <w:rFonts w:ascii="Arial" w:hAnsi="Arial" w:cs="Arial"/>
          <w:b/>
          <w:sz w:val="36"/>
          <w:szCs w:val="36"/>
        </w:rPr>
      </w:pPr>
      <w:r>
        <w:rPr>
          <w:rFonts w:cstheme="minorHAnsi"/>
          <w:noProof/>
          <w:lang w:val="en-US"/>
        </w:rPr>
        <w:t xml:space="preserve">        </w:t>
      </w:r>
      <w:r w:rsidR="005F05D2">
        <w:rPr>
          <w:rFonts w:ascii="Arial" w:hAnsi="Arial" w:cs="Arial"/>
          <w:b/>
          <w:sz w:val="36"/>
          <w:szCs w:val="36"/>
        </w:rPr>
        <w:t>Bilješke:</w:t>
      </w:r>
    </w:p>
    <w:p w:rsidR="005F05D2" w:rsidRDefault="005F05D2" w:rsidP="005F05D2">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5F05D2" w:rsidRDefault="005F05D2" w:rsidP="005F05D2">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tbl>
      <w:tblPr>
        <w:tblW w:w="7560" w:type="dxa"/>
        <w:tblInd w:w="648" w:type="dxa"/>
        <w:tblLayout w:type="fixed"/>
        <w:tblLook w:val="0000" w:firstRow="0" w:lastRow="0" w:firstColumn="0" w:lastColumn="0" w:noHBand="0" w:noVBand="0"/>
      </w:tblPr>
      <w:tblGrid>
        <w:gridCol w:w="7560"/>
      </w:tblGrid>
      <w:tr w:rsidR="005F05D2" w:rsidTr="00613310">
        <w:trPr>
          <w:trHeight w:val="1620"/>
        </w:trPr>
        <w:tc>
          <w:tcPr>
            <w:tcW w:w="7560" w:type="dxa"/>
            <w:tcBorders>
              <w:top w:val="double" w:sz="4" w:space="0" w:color="000000"/>
              <w:left w:val="double" w:sz="4" w:space="0" w:color="000000"/>
              <w:bottom w:val="double" w:sz="4" w:space="0" w:color="000000"/>
              <w:right w:val="double" w:sz="4" w:space="0" w:color="000000"/>
            </w:tcBorders>
          </w:tcPr>
          <w:p w:rsidR="005F05D2" w:rsidRDefault="005F05D2" w:rsidP="00613310">
            <w:pPr>
              <w:widowControl w:val="0"/>
              <w:ind w:left="168"/>
              <w:rPr>
                <w:rFonts w:ascii="Arial" w:hAnsi="Arial" w:cs="Arial"/>
              </w:rPr>
            </w:pPr>
          </w:p>
          <w:p w:rsidR="005F05D2" w:rsidRDefault="005F05D2" w:rsidP="00613310">
            <w:pPr>
              <w:widowControl w:val="0"/>
              <w:ind w:left="168"/>
              <w:rPr>
                <w:rFonts w:ascii="Arial" w:hAnsi="Arial" w:cs="Arial"/>
                <w:b/>
              </w:rPr>
            </w:pPr>
            <w:r>
              <w:rPr>
                <w:rFonts w:ascii="Arial" w:hAnsi="Arial" w:cs="Arial"/>
                <w:b/>
              </w:rPr>
              <w:t xml:space="preserve">Izdaje Jedinstveni upravni odjel općine Gornji </w:t>
            </w:r>
            <w:proofErr w:type="spellStart"/>
            <w:r>
              <w:rPr>
                <w:rFonts w:ascii="Arial" w:hAnsi="Arial" w:cs="Arial"/>
                <w:b/>
              </w:rPr>
              <w:t>Bogićevci</w:t>
            </w:r>
            <w:proofErr w:type="spellEnd"/>
          </w:p>
          <w:p w:rsidR="005F05D2" w:rsidRDefault="005F05D2" w:rsidP="00613310">
            <w:pPr>
              <w:widowControl w:val="0"/>
              <w:ind w:left="168"/>
              <w:rPr>
                <w:rFonts w:ascii="Arial" w:hAnsi="Arial" w:cs="Arial"/>
                <w:b/>
              </w:rPr>
            </w:pPr>
            <w:r>
              <w:rPr>
                <w:rFonts w:ascii="Arial" w:hAnsi="Arial" w:cs="Arial"/>
                <w:b/>
              </w:rPr>
              <w:t xml:space="preserve">Odgovorni urednik: Pavo Klarić, </w:t>
            </w:r>
            <w:proofErr w:type="spellStart"/>
            <w:r>
              <w:rPr>
                <w:rFonts w:ascii="Arial" w:hAnsi="Arial" w:cs="Arial"/>
                <w:b/>
              </w:rPr>
              <w:t>dipl.oec</w:t>
            </w:r>
            <w:proofErr w:type="spellEnd"/>
            <w:r>
              <w:rPr>
                <w:rFonts w:ascii="Arial" w:hAnsi="Arial" w:cs="Arial"/>
                <w:b/>
              </w:rPr>
              <w:t>., Trg hrv. branitelja 1</w:t>
            </w:r>
            <w:r>
              <w:rPr>
                <w:rFonts w:ascii="Arial" w:hAnsi="Arial" w:cs="Arial"/>
                <w:b/>
              </w:rPr>
              <w:tab/>
              <w:t>Telefon : 035/375-056</w:t>
            </w:r>
          </w:p>
          <w:p w:rsidR="005F05D2" w:rsidRDefault="005F05D2" w:rsidP="00613310">
            <w:pPr>
              <w:widowControl w:val="0"/>
              <w:ind w:left="168"/>
              <w:rPr>
                <w:rFonts w:ascii="Arial" w:hAnsi="Arial" w:cs="Arial"/>
              </w:rPr>
            </w:pPr>
            <w:r>
              <w:rPr>
                <w:rFonts w:ascii="Arial" w:hAnsi="Arial" w:cs="Arial"/>
                <w:b/>
              </w:rPr>
              <w:tab/>
              <w:t xml:space="preserve">Glasnik izlazi po potrebi općine Gornji </w:t>
            </w:r>
            <w:proofErr w:type="spellStart"/>
            <w:r>
              <w:rPr>
                <w:rFonts w:ascii="Arial" w:hAnsi="Arial" w:cs="Arial"/>
                <w:b/>
              </w:rPr>
              <w:t>Bogićevci</w:t>
            </w:r>
            <w:proofErr w:type="spellEnd"/>
            <w:r>
              <w:rPr>
                <w:rFonts w:ascii="Arial" w:hAnsi="Arial" w:cs="Arial"/>
              </w:rPr>
              <w:t>.</w:t>
            </w:r>
          </w:p>
          <w:p w:rsidR="005F05D2" w:rsidRDefault="005F05D2" w:rsidP="00613310">
            <w:pPr>
              <w:widowControl w:val="0"/>
              <w:jc w:val="both"/>
              <w:rPr>
                <w:rFonts w:ascii="Arial" w:hAnsi="Arial" w:cs="Arial"/>
              </w:rPr>
            </w:pPr>
          </w:p>
        </w:tc>
      </w:tr>
    </w:tbl>
    <w:p w:rsidR="005F05D2" w:rsidRDefault="005F05D2" w:rsidP="005F05D2">
      <w:pPr>
        <w:jc w:val="both"/>
      </w:pPr>
    </w:p>
    <w:p w:rsidR="005F05D2" w:rsidRDefault="005F05D2" w:rsidP="005F05D2">
      <w:pPr>
        <w:jc w:val="both"/>
      </w:pPr>
    </w:p>
    <w:p w:rsidR="007A6091" w:rsidRDefault="007A6091"/>
    <w:sectPr w:rsidR="007A6091">
      <w:footerReference w:type="default" r:id="rId11"/>
      <w:pgSz w:w="11906" w:h="16838"/>
      <w:pgMar w:top="1417" w:right="1417" w:bottom="1417" w:left="1417" w:header="0" w:footer="708"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F7" w:rsidRDefault="00CC2CF7" w:rsidP="005F05D2">
      <w:r>
        <w:separator/>
      </w:r>
    </w:p>
  </w:endnote>
  <w:endnote w:type="continuationSeparator" w:id="0">
    <w:p w:rsidR="00CC2CF7" w:rsidRDefault="00CC2CF7" w:rsidP="005F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EE"/>
    <w:family w:val="swiss"/>
    <w:pitch w:val="variable"/>
    <w:sig w:usb0="A00002AF" w:usb1="400078F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ABE" w:rsidRDefault="008A3ABE">
    <w:pPr>
      <w:pStyle w:val="Podnoje"/>
      <w:ind w:left="708"/>
    </w:pPr>
    <w:r>
      <w:tab/>
    </w:r>
    <w:r>
      <w:tab/>
    </w:r>
  </w:p>
  <w:p w:rsidR="008A3ABE" w:rsidRDefault="008A3ABE">
    <w:pPr>
      <w:pStyle w:val="Podnoje"/>
      <w:ind w:left="708"/>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F7" w:rsidRDefault="00CC2CF7" w:rsidP="005F05D2">
      <w:r>
        <w:separator/>
      </w:r>
    </w:p>
  </w:footnote>
  <w:footnote w:type="continuationSeparator" w:id="0">
    <w:p w:rsidR="00CC2CF7" w:rsidRDefault="00CC2CF7" w:rsidP="005F0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851443"/>
    <w:multiLevelType w:val="multilevel"/>
    <w:tmpl w:val="6E483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9215FB9"/>
    <w:multiLevelType w:val="hybridMultilevel"/>
    <w:tmpl w:val="26E44C1C"/>
    <w:lvl w:ilvl="0" w:tplc="56B4BA28">
      <w:start w:val="3"/>
      <w:numFmt w:val="bullet"/>
      <w:lvlText w:val=""/>
      <w:lvlJc w:val="left"/>
      <w:pPr>
        <w:tabs>
          <w:tab w:val="num" w:pos="1080"/>
        </w:tabs>
        <w:ind w:left="1080" w:hanging="360"/>
      </w:pPr>
      <w:rPr>
        <w:rFonts w:ascii="Symbol" w:eastAsia="Times New Roman" w:hAnsi="Symbol"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nsid w:val="13F5449B"/>
    <w:multiLevelType w:val="hybridMultilevel"/>
    <w:tmpl w:val="09066720"/>
    <w:lvl w:ilvl="0" w:tplc="06F68AD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18E7112B"/>
    <w:multiLevelType w:val="hybridMultilevel"/>
    <w:tmpl w:val="DA269EB6"/>
    <w:lvl w:ilvl="0" w:tplc="73DC4A20">
      <w:start w:val="1"/>
      <w:numFmt w:val="bullet"/>
      <w:lvlText w:val=""/>
      <w:lvlJc w:val="left"/>
      <w:pPr>
        <w:ind w:left="720" w:firstLine="771"/>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F0F34A1"/>
    <w:multiLevelType w:val="hybridMultilevel"/>
    <w:tmpl w:val="7474EF8C"/>
    <w:lvl w:ilvl="0" w:tplc="051674B8">
      <w:start w:val="1"/>
      <w:numFmt w:val="bullet"/>
      <w:lvlText w:val=""/>
      <w:lvlJc w:val="left"/>
      <w:pPr>
        <w:ind w:left="720" w:firstLine="204"/>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07C6AA9"/>
    <w:multiLevelType w:val="hybridMultilevel"/>
    <w:tmpl w:val="6956A02C"/>
    <w:lvl w:ilvl="0" w:tplc="241E1F82">
      <w:start w:val="1"/>
      <w:numFmt w:val="bullet"/>
      <w:lvlText w:val=""/>
      <w:lvlJc w:val="left"/>
      <w:pPr>
        <w:ind w:left="720" w:firstLine="204"/>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34422DC"/>
    <w:multiLevelType w:val="hybridMultilevel"/>
    <w:tmpl w:val="08644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4C12CB9"/>
    <w:multiLevelType w:val="hybridMultilevel"/>
    <w:tmpl w:val="49604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7082099"/>
    <w:multiLevelType w:val="hybridMultilevel"/>
    <w:tmpl w:val="E1CAADB8"/>
    <w:lvl w:ilvl="0" w:tplc="40E054F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B1E6777"/>
    <w:multiLevelType w:val="hybridMultilevel"/>
    <w:tmpl w:val="3EDE1F00"/>
    <w:lvl w:ilvl="0" w:tplc="94BEAEDA">
      <w:start w:val="1"/>
      <w:numFmt w:val="bullet"/>
      <w:lvlText w:val=""/>
      <w:lvlJc w:val="left"/>
      <w:pPr>
        <w:ind w:left="720" w:firstLine="204"/>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F840A9B"/>
    <w:multiLevelType w:val="hybridMultilevel"/>
    <w:tmpl w:val="192E4C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3307681"/>
    <w:multiLevelType w:val="hybridMultilevel"/>
    <w:tmpl w:val="17381D6C"/>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34351826"/>
    <w:multiLevelType w:val="multilevel"/>
    <w:tmpl w:val="1AF48172"/>
    <w:lvl w:ilvl="0">
      <w:start w:val="1"/>
      <w:numFmt w:val="decimal"/>
      <w:pStyle w:val="Razina2"/>
      <w:suff w:val="space"/>
      <w:lvlText w:val="%1."/>
      <w:lvlJc w:val="left"/>
      <w:pPr>
        <w:tabs>
          <w:tab w:val="num" w:pos="0"/>
        </w:tabs>
        <w:ind w:left="0" w:firstLine="0"/>
      </w:pPr>
      <w:rPr>
        <w:rFonts w:ascii="Calibri" w:hAnsi="Calibri"/>
        <w:b/>
        <w:i/>
        <w:sz w:val="28"/>
      </w:rPr>
    </w:lvl>
    <w:lvl w:ilvl="1">
      <w:start w:val="1"/>
      <w:numFmt w:val="decimal"/>
      <w:suff w:val="space"/>
      <w:lvlText w:val="%1.%2."/>
      <w:lvlJc w:val="left"/>
      <w:pPr>
        <w:tabs>
          <w:tab w:val="num" w:pos="0"/>
        </w:tabs>
        <w:ind w:left="0" w:firstLine="0"/>
      </w:pPr>
      <w:rPr>
        <w:rFonts w:ascii="Calibri" w:hAnsi="Calibri"/>
        <w:b/>
        <w:i/>
        <w:sz w:val="28"/>
      </w:rPr>
    </w:lvl>
    <w:lvl w:ilvl="2">
      <w:start w:val="1"/>
      <w:numFmt w:val="decimal"/>
      <w:suff w:val="space"/>
      <w:lvlText w:val="%1.%2.%3."/>
      <w:lvlJc w:val="left"/>
      <w:pPr>
        <w:tabs>
          <w:tab w:val="num" w:pos="0"/>
        </w:tabs>
        <w:ind w:left="0" w:firstLine="0"/>
      </w:pPr>
      <w:rPr>
        <w:rFonts w:ascii="Calibri" w:hAnsi="Calibri"/>
        <w:i/>
        <w:color w:val="auto"/>
        <w:sz w:val="24"/>
      </w:rPr>
    </w:lvl>
    <w:lvl w:ilvl="3">
      <w:start w:val="1"/>
      <w:numFmt w:val="decimal"/>
      <w:suff w:val="space"/>
      <w:lvlText w:val="%1.%2.%3.%4."/>
      <w:lvlJc w:val="left"/>
      <w:pPr>
        <w:tabs>
          <w:tab w:val="num" w:pos="0"/>
        </w:tabs>
        <w:ind w:left="0" w:firstLine="0"/>
      </w:pPr>
      <w:rPr>
        <w:rFonts w:ascii="Calibri" w:hAnsi="Calibri"/>
        <w:b w:val="0"/>
        <w:i/>
        <w:sz w:val="24"/>
      </w:rPr>
    </w:lvl>
    <w:lvl w:ilvl="4">
      <w:start w:val="1"/>
      <w:numFmt w:val="decimal"/>
      <w:suff w:val="space"/>
      <w:lvlText w:val="%1.%2.%3.%4.%5."/>
      <w:lvlJc w:val="left"/>
      <w:pPr>
        <w:tabs>
          <w:tab w:val="num" w:pos="0"/>
        </w:tabs>
        <w:ind w:left="0" w:firstLine="0"/>
      </w:pPr>
      <w:rPr>
        <w:rFonts w:ascii="Calibri" w:hAnsi="Calibri"/>
        <w:b w:val="0"/>
        <w:i/>
        <w:color w:val="auto"/>
        <w:sz w:val="24"/>
        <w:szCs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B805667"/>
    <w:multiLevelType w:val="hybridMultilevel"/>
    <w:tmpl w:val="D3A4E80C"/>
    <w:lvl w:ilvl="0" w:tplc="A97C646C">
      <w:start w:val="5"/>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16917B7"/>
    <w:multiLevelType w:val="hybridMultilevel"/>
    <w:tmpl w:val="F7E4682E"/>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2F44C63"/>
    <w:multiLevelType w:val="hybridMultilevel"/>
    <w:tmpl w:val="684CCC8A"/>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C701E88"/>
    <w:multiLevelType w:val="hybridMultilevel"/>
    <w:tmpl w:val="E9BC7B80"/>
    <w:lvl w:ilvl="0" w:tplc="3D04529C">
      <w:start w:val="1"/>
      <w:numFmt w:val="bullet"/>
      <w:lvlText w:val=""/>
      <w:lvlJc w:val="left"/>
      <w:pPr>
        <w:ind w:left="720" w:firstLine="771"/>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10F7316"/>
    <w:multiLevelType w:val="hybridMultilevel"/>
    <w:tmpl w:val="C9A44AC6"/>
    <w:lvl w:ilvl="0" w:tplc="1E74B270">
      <w:start w:val="2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7081B46"/>
    <w:multiLevelType w:val="hybridMultilevel"/>
    <w:tmpl w:val="97B47BFE"/>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BE1EDD"/>
    <w:multiLevelType w:val="hybridMultilevel"/>
    <w:tmpl w:val="30F82728"/>
    <w:lvl w:ilvl="0" w:tplc="6DB07F20">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5A82662"/>
    <w:multiLevelType w:val="hybridMultilevel"/>
    <w:tmpl w:val="85E292A8"/>
    <w:lvl w:ilvl="0" w:tplc="CECABB74">
      <w:start w:val="1"/>
      <w:numFmt w:val="bullet"/>
      <w:lvlText w:val=""/>
      <w:lvlJc w:val="left"/>
      <w:pPr>
        <w:ind w:left="720" w:firstLine="771"/>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6365553"/>
    <w:multiLevelType w:val="hybridMultilevel"/>
    <w:tmpl w:val="25A207BE"/>
    <w:lvl w:ilvl="0" w:tplc="93E06A3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63C1F17"/>
    <w:multiLevelType w:val="hybridMultilevel"/>
    <w:tmpl w:val="DB9EBC3C"/>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9C30AC6"/>
    <w:multiLevelType w:val="hybridMultilevel"/>
    <w:tmpl w:val="5FCEE87C"/>
    <w:lvl w:ilvl="0" w:tplc="023869B2">
      <w:start w:val="1"/>
      <w:numFmt w:val="bullet"/>
      <w:lvlText w:val=""/>
      <w:lvlJc w:val="left"/>
      <w:pPr>
        <w:ind w:left="720" w:hanging="363"/>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lvlOverride w:ilvl="0">
      <w:startOverride w:val="1"/>
    </w:lvlOverride>
  </w:num>
  <w:num w:numId="4">
    <w:abstractNumId w:val="22"/>
    <w:lvlOverride w:ilvl="0">
      <w:startOverride w:val="1"/>
    </w:lvlOverride>
  </w:num>
  <w:num w:numId="5">
    <w:abstractNumId w:val="22"/>
  </w:num>
  <w:num w:numId="6">
    <w:abstractNumId w:val="14"/>
  </w:num>
  <w:num w:numId="7">
    <w:abstractNumId w:val="15"/>
  </w:num>
  <w:num w:numId="8">
    <w:abstractNumId w:val="12"/>
  </w:num>
  <w:num w:numId="9">
    <w:abstractNumId w:val="11"/>
  </w:num>
  <w:num w:numId="10">
    <w:abstractNumId w:val="7"/>
  </w:num>
  <w:num w:numId="11">
    <w:abstractNumId w:val="1"/>
  </w:num>
  <w:num w:numId="12">
    <w:abstractNumId w:val="20"/>
  </w:num>
  <w:num w:numId="13">
    <w:abstractNumId w:val="17"/>
  </w:num>
  <w:num w:numId="14">
    <w:abstractNumId w:val="8"/>
  </w:num>
  <w:num w:numId="15">
    <w:abstractNumId w:val="21"/>
  </w:num>
  <w:num w:numId="16">
    <w:abstractNumId w:val="6"/>
  </w:num>
  <w:num w:numId="17">
    <w:abstractNumId w:val="18"/>
  </w:num>
  <w:num w:numId="18">
    <w:abstractNumId w:val="5"/>
  </w:num>
  <w:num w:numId="19">
    <w:abstractNumId w:val="4"/>
  </w:num>
  <w:num w:numId="20">
    <w:abstractNumId w:val="26"/>
  </w:num>
  <w:num w:numId="21">
    <w:abstractNumId w:val="10"/>
  </w:num>
  <w:num w:numId="22">
    <w:abstractNumId w:val="24"/>
  </w:num>
  <w:num w:numId="23">
    <w:abstractNumId w:val="27"/>
  </w:num>
  <w:num w:numId="24">
    <w:abstractNumId w:val="9"/>
  </w:num>
  <w:num w:numId="25">
    <w:abstractNumId w:val="25"/>
  </w:num>
  <w:num w:numId="26">
    <w:abstractNumId w:val="16"/>
  </w:num>
  <w:num w:numId="27">
    <w:abstractNumId w:val="23"/>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AU"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43"/>
    <w:rsid w:val="001D3F6F"/>
    <w:rsid w:val="002A5292"/>
    <w:rsid w:val="00301FDE"/>
    <w:rsid w:val="00345F97"/>
    <w:rsid w:val="004B2F3F"/>
    <w:rsid w:val="00512F5F"/>
    <w:rsid w:val="005F05D2"/>
    <w:rsid w:val="00613310"/>
    <w:rsid w:val="0061758B"/>
    <w:rsid w:val="00757BAA"/>
    <w:rsid w:val="007A6091"/>
    <w:rsid w:val="007C3A4F"/>
    <w:rsid w:val="008A3ABE"/>
    <w:rsid w:val="008A6A01"/>
    <w:rsid w:val="008C2C02"/>
    <w:rsid w:val="008C7D9C"/>
    <w:rsid w:val="009665CC"/>
    <w:rsid w:val="0097492C"/>
    <w:rsid w:val="00A27F72"/>
    <w:rsid w:val="00A94A81"/>
    <w:rsid w:val="00B7549C"/>
    <w:rsid w:val="00B95FE9"/>
    <w:rsid w:val="00C77A45"/>
    <w:rsid w:val="00CC2CF7"/>
    <w:rsid w:val="00D36981"/>
    <w:rsid w:val="00DA2143"/>
    <w:rsid w:val="00FC46FA"/>
    <w:rsid w:val="00FD7B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4425-4B32-4799-BF52-41C5EA50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5D2"/>
    <w:pPr>
      <w:suppressAutoHyphens/>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1"/>
    <w:qFormat/>
    <w:rsid w:val="005F05D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semiHidden/>
    <w:unhideWhenUsed/>
    <w:qFormat/>
    <w:rsid w:val="005F05D2"/>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5F05D2"/>
    <w:pPr>
      <w:keepNext/>
      <w:jc w:val="both"/>
      <w:outlineLvl w:val="2"/>
    </w:pPr>
    <w:rPr>
      <w:b/>
      <w:bCs/>
      <w:sz w:val="28"/>
    </w:rPr>
  </w:style>
  <w:style w:type="paragraph" w:styleId="Naslov4">
    <w:name w:val="heading 4"/>
    <w:basedOn w:val="Normal"/>
    <w:next w:val="Normal"/>
    <w:link w:val="Naslov4Char"/>
    <w:uiPriority w:val="9"/>
    <w:semiHidden/>
    <w:unhideWhenUsed/>
    <w:qFormat/>
    <w:rsid w:val="005F05D2"/>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
    <w:semiHidden/>
    <w:unhideWhenUsed/>
    <w:qFormat/>
    <w:rsid w:val="005F05D2"/>
    <w:pPr>
      <w:keepNext/>
      <w:keepLines/>
      <w:spacing w:before="200"/>
      <w:outlineLvl w:val="4"/>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qFormat/>
    <w:rsid w:val="005F05D2"/>
    <w:rPr>
      <w:rFonts w:asciiTheme="majorHAnsi" w:eastAsiaTheme="majorEastAsia" w:hAnsiTheme="majorHAnsi" w:cstheme="majorBidi"/>
      <w:b/>
      <w:bCs/>
      <w:color w:val="2E74B5" w:themeColor="accent1" w:themeShade="BF"/>
      <w:sz w:val="28"/>
      <w:szCs w:val="28"/>
      <w:lang w:eastAsia="hr-HR"/>
    </w:rPr>
  </w:style>
  <w:style w:type="character" w:customStyle="1" w:styleId="Naslov2Char">
    <w:name w:val="Naslov 2 Char"/>
    <w:basedOn w:val="Zadanifontodlomka"/>
    <w:link w:val="Naslov2"/>
    <w:uiPriority w:val="9"/>
    <w:semiHidden/>
    <w:qFormat/>
    <w:rsid w:val="005F05D2"/>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5F05D2"/>
    <w:rPr>
      <w:rFonts w:ascii="Times New Roman" w:eastAsia="Times New Roman" w:hAnsi="Times New Roman" w:cs="Times New Roman"/>
      <w:b/>
      <w:bCs/>
      <w:sz w:val="28"/>
      <w:szCs w:val="24"/>
      <w:lang w:eastAsia="hr-HR"/>
    </w:rPr>
  </w:style>
  <w:style w:type="character" w:customStyle="1" w:styleId="Naslov4Char">
    <w:name w:val="Naslov 4 Char"/>
    <w:basedOn w:val="Zadanifontodlomka"/>
    <w:link w:val="Naslov4"/>
    <w:uiPriority w:val="9"/>
    <w:semiHidden/>
    <w:qFormat/>
    <w:rsid w:val="005F05D2"/>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
    <w:semiHidden/>
    <w:qFormat/>
    <w:rsid w:val="005F05D2"/>
    <w:rPr>
      <w:rFonts w:asciiTheme="majorHAnsi" w:eastAsiaTheme="majorEastAsia" w:hAnsiTheme="majorHAnsi" w:cstheme="majorBidi"/>
      <w:color w:val="1F4D78" w:themeColor="accent1" w:themeShade="7F"/>
      <w:sz w:val="24"/>
      <w:szCs w:val="24"/>
      <w:lang w:eastAsia="hr-HR"/>
    </w:rPr>
  </w:style>
  <w:style w:type="character" w:customStyle="1" w:styleId="TijelotekstaChar">
    <w:name w:val="Tijelo teksta Char"/>
    <w:basedOn w:val="Zadanifontodlomka"/>
    <w:link w:val="Tijeloteksta"/>
    <w:uiPriority w:val="1"/>
    <w:qFormat/>
    <w:rsid w:val="005F05D2"/>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5F05D2"/>
    <w:rPr>
      <w:rFonts w:ascii="Tahoma" w:eastAsia="Times New Roman" w:hAnsi="Tahoma" w:cs="Tahoma"/>
      <w:sz w:val="16"/>
      <w:szCs w:val="16"/>
      <w:lang w:eastAsia="hr-HR"/>
    </w:rPr>
  </w:style>
  <w:style w:type="character" w:customStyle="1" w:styleId="ZaglavljeChar">
    <w:name w:val="Zaglavlje Char"/>
    <w:basedOn w:val="Zadanifontodlomka"/>
    <w:link w:val="Zaglavlje"/>
    <w:uiPriority w:val="99"/>
    <w:qFormat/>
    <w:rsid w:val="005F05D2"/>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5F05D2"/>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5F05D2"/>
    <w:rPr>
      <w:rFonts w:eastAsiaTheme="minorEastAsia"/>
      <w:lang w:eastAsia="hr-HR"/>
    </w:rPr>
  </w:style>
  <w:style w:type="character" w:customStyle="1" w:styleId="Tijeloteksta2Char">
    <w:name w:val="Tijelo teksta 2 Char"/>
    <w:basedOn w:val="Zadanifontodlomka"/>
    <w:link w:val="Tijeloteksta2"/>
    <w:uiPriority w:val="99"/>
    <w:semiHidden/>
    <w:qFormat/>
    <w:rsid w:val="005F05D2"/>
    <w:rPr>
      <w:rFonts w:ascii="Times New Roman" w:eastAsia="Times New Roman" w:hAnsi="Times New Roman" w:cs="Times New Roman"/>
      <w:sz w:val="24"/>
      <w:szCs w:val="24"/>
      <w:lang w:eastAsia="hr-HR"/>
    </w:rPr>
  </w:style>
  <w:style w:type="character" w:customStyle="1" w:styleId="Internetskapoveznica">
    <w:name w:val="Internetska poveznica"/>
    <w:unhideWhenUsed/>
    <w:rsid w:val="005F05D2"/>
    <w:rPr>
      <w:color w:val="0563C1"/>
      <w:u w:val="single"/>
    </w:rPr>
  </w:style>
  <w:style w:type="character" w:customStyle="1" w:styleId="Posjeenainternetskapoveznica">
    <w:name w:val="Posjećena internetska poveznica"/>
    <w:basedOn w:val="Zadanifontodlomka"/>
    <w:uiPriority w:val="99"/>
    <w:semiHidden/>
    <w:unhideWhenUsed/>
    <w:rsid w:val="005F05D2"/>
    <w:rPr>
      <w:color w:val="954F72" w:themeColor="followedHyperlink"/>
      <w:u w:val="single"/>
    </w:rPr>
  </w:style>
  <w:style w:type="character" w:customStyle="1" w:styleId="OpisslikeChar">
    <w:name w:val="Opis slike Char"/>
    <w:basedOn w:val="Zadanifontodlomka"/>
    <w:link w:val="Opisslike"/>
    <w:uiPriority w:val="35"/>
    <w:qFormat/>
    <w:rsid w:val="005F05D2"/>
    <w:rPr>
      <w:rFonts w:ascii="Calibri" w:eastAsia="Times New Roman" w:hAnsi="Calibri" w:cs="Times New Roman"/>
      <w:b/>
      <w:bCs/>
      <w:sz w:val="18"/>
      <w:szCs w:val="20"/>
      <w:lang w:eastAsia="zh-CN"/>
    </w:rPr>
  </w:style>
  <w:style w:type="character" w:customStyle="1" w:styleId="Simbolinumeriranja">
    <w:name w:val="Simboli numeriranja"/>
    <w:qFormat/>
    <w:rsid w:val="005F05D2"/>
  </w:style>
  <w:style w:type="paragraph" w:customStyle="1" w:styleId="Stilnaslova">
    <w:name w:val="Stil naslova"/>
    <w:basedOn w:val="Normal"/>
    <w:next w:val="Tijeloteksta"/>
    <w:qFormat/>
    <w:rsid w:val="005F05D2"/>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1"/>
    <w:unhideWhenUsed/>
    <w:qFormat/>
    <w:rsid w:val="005F05D2"/>
    <w:rPr>
      <w:rFonts w:ascii="Arial" w:hAnsi="Arial" w:cs="Arial"/>
      <w:sz w:val="22"/>
    </w:rPr>
  </w:style>
  <w:style w:type="character" w:customStyle="1" w:styleId="TijelotekstaChar1">
    <w:name w:val="Tijelo teksta Char1"/>
    <w:basedOn w:val="Zadanifontodlomka"/>
    <w:uiPriority w:val="99"/>
    <w:semiHidden/>
    <w:rsid w:val="005F05D2"/>
    <w:rPr>
      <w:rFonts w:ascii="Times New Roman" w:eastAsia="Times New Roman" w:hAnsi="Times New Roman" w:cs="Times New Roman"/>
      <w:sz w:val="24"/>
      <w:szCs w:val="24"/>
      <w:lang w:eastAsia="hr-HR"/>
    </w:rPr>
  </w:style>
  <w:style w:type="paragraph" w:styleId="Popis">
    <w:name w:val="List"/>
    <w:basedOn w:val="Tijeloteksta"/>
    <w:rsid w:val="005F05D2"/>
  </w:style>
  <w:style w:type="paragraph" w:styleId="Opisslike">
    <w:name w:val="caption"/>
    <w:basedOn w:val="Normal"/>
    <w:next w:val="Normal"/>
    <w:link w:val="OpisslikeChar"/>
    <w:uiPriority w:val="35"/>
    <w:qFormat/>
    <w:rsid w:val="005F05D2"/>
    <w:pPr>
      <w:jc w:val="center"/>
    </w:pPr>
    <w:rPr>
      <w:rFonts w:ascii="Calibri" w:hAnsi="Calibri"/>
      <w:b/>
      <w:bCs/>
      <w:sz w:val="18"/>
      <w:szCs w:val="20"/>
      <w:lang w:eastAsia="zh-CN"/>
    </w:rPr>
  </w:style>
  <w:style w:type="paragraph" w:customStyle="1" w:styleId="Indeks">
    <w:name w:val="Indeks"/>
    <w:basedOn w:val="Normal"/>
    <w:qFormat/>
    <w:rsid w:val="005F05D2"/>
    <w:pPr>
      <w:suppressLineNumbers/>
    </w:pPr>
    <w:rPr>
      <w:rFonts w:cs="Arial"/>
    </w:rPr>
  </w:style>
  <w:style w:type="paragraph" w:styleId="Odlomakpopisa">
    <w:name w:val="List Paragraph"/>
    <w:basedOn w:val="Normal"/>
    <w:uiPriority w:val="34"/>
    <w:qFormat/>
    <w:rsid w:val="005F05D2"/>
    <w:pPr>
      <w:ind w:left="720"/>
      <w:contextualSpacing/>
    </w:pPr>
  </w:style>
  <w:style w:type="paragraph" w:styleId="Tekstbalonia">
    <w:name w:val="Balloon Text"/>
    <w:basedOn w:val="Normal"/>
    <w:link w:val="TekstbaloniaChar"/>
    <w:uiPriority w:val="99"/>
    <w:semiHidden/>
    <w:unhideWhenUsed/>
    <w:qFormat/>
    <w:rsid w:val="005F05D2"/>
    <w:rPr>
      <w:rFonts w:ascii="Tahoma" w:hAnsi="Tahoma" w:cs="Tahoma"/>
      <w:sz w:val="16"/>
      <w:szCs w:val="16"/>
    </w:rPr>
  </w:style>
  <w:style w:type="character" w:customStyle="1" w:styleId="TekstbaloniaChar1">
    <w:name w:val="Tekst balončića Char1"/>
    <w:basedOn w:val="Zadanifontodlomka"/>
    <w:uiPriority w:val="99"/>
    <w:semiHidden/>
    <w:rsid w:val="005F05D2"/>
    <w:rPr>
      <w:rFonts w:ascii="Segoe UI" w:eastAsia="Times New Roman" w:hAnsi="Segoe UI" w:cs="Segoe UI"/>
      <w:sz w:val="18"/>
      <w:szCs w:val="18"/>
      <w:lang w:eastAsia="hr-HR"/>
    </w:rPr>
  </w:style>
  <w:style w:type="paragraph" w:customStyle="1" w:styleId="Default">
    <w:name w:val="Default"/>
    <w:qFormat/>
    <w:rsid w:val="005F05D2"/>
    <w:pPr>
      <w:suppressAutoHyphens/>
      <w:spacing w:after="0" w:line="240" w:lineRule="auto"/>
    </w:pPr>
    <w:rPr>
      <w:rFonts w:ascii="Times New Roman" w:eastAsia="Calibri" w:hAnsi="Times New Roman" w:cs="Times New Roman"/>
      <w:color w:val="000000"/>
      <w:sz w:val="24"/>
      <w:szCs w:val="24"/>
    </w:rPr>
  </w:style>
  <w:style w:type="paragraph" w:customStyle="1" w:styleId="Zaglavljeipodnoje">
    <w:name w:val="Zaglavlje i podnožje"/>
    <w:basedOn w:val="Normal"/>
    <w:qFormat/>
    <w:rsid w:val="005F05D2"/>
  </w:style>
  <w:style w:type="paragraph" w:styleId="Zaglavlje">
    <w:name w:val="header"/>
    <w:basedOn w:val="Normal"/>
    <w:link w:val="ZaglavljeChar"/>
    <w:uiPriority w:val="99"/>
    <w:unhideWhenUsed/>
    <w:rsid w:val="005F05D2"/>
    <w:pPr>
      <w:tabs>
        <w:tab w:val="center" w:pos="4536"/>
        <w:tab w:val="right" w:pos="9072"/>
      </w:tabs>
    </w:pPr>
  </w:style>
  <w:style w:type="character" w:customStyle="1" w:styleId="ZaglavljeChar1">
    <w:name w:val="Zaglavlje Char1"/>
    <w:basedOn w:val="Zadanifontodlomka"/>
    <w:uiPriority w:val="99"/>
    <w:semiHidden/>
    <w:rsid w:val="005F05D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F05D2"/>
    <w:pPr>
      <w:tabs>
        <w:tab w:val="center" w:pos="4536"/>
        <w:tab w:val="right" w:pos="9072"/>
      </w:tabs>
    </w:pPr>
  </w:style>
  <w:style w:type="character" w:customStyle="1" w:styleId="PodnojeChar1">
    <w:name w:val="Podnožje Char1"/>
    <w:basedOn w:val="Zadanifontodlomka"/>
    <w:uiPriority w:val="99"/>
    <w:semiHidden/>
    <w:rsid w:val="005F05D2"/>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F05D2"/>
    <w:pPr>
      <w:suppressAutoHyphens/>
      <w:spacing w:after="0" w:line="240" w:lineRule="auto"/>
    </w:pPr>
    <w:rPr>
      <w:rFonts w:eastAsiaTheme="minorEastAsia"/>
      <w:lang w:eastAsia="hr-HR"/>
    </w:rPr>
  </w:style>
  <w:style w:type="paragraph" w:styleId="Tijeloteksta2">
    <w:name w:val="Body Text 2"/>
    <w:basedOn w:val="Normal"/>
    <w:link w:val="Tijeloteksta2Char"/>
    <w:uiPriority w:val="99"/>
    <w:semiHidden/>
    <w:unhideWhenUsed/>
    <w:qFormat/>
    <w:rsid w:val="005F05D2"/>
    <w:pPr>
      <w:spacing w:after="120" w:line="480" w:lineRule="auto"/>
    </w:pPr>
  </w:style>
  <w:style w:type="character" w:customStyle="1" w:styleId="Tijeloteksta2Char1">
    <w:name w:val="Tijelo teksta 2 Char1"/>
    <w:basedOn w:val="Zadanifontodlomka"/>
    <w:uiPriority w:val="99"/>
    <w:semiHidden/>
    <w:rsid w:val="005F05D2"/>
    <w:rPr>
      <w:rFonts w:ascii="Times New Roman" w:eastAsia="Times New Roman" w:hAnsi="Times New Roman" w:cs="Times New Roman"/>
      <w:sz w:val="24"/>
      <w:szCs w:val="24"/>
      <w:lang w:eastAsia="hr-HR"/>
    </w:rPr>
  </w:style>
  <w:style w:type="paragraph" w:styleId="StandardWeb">
    <w:name w:val="Normal (Web)"/>
    <w:basedOn w:val="Normal"/>
    <w:unhideWhenUsed/>
    <w:qFormat/>
    <w:rsid w:val="005F05D2"/>
  </w:style>
  <w:style w:type="paragraph" w:customStyle="1" w:styleId="DE7B8801F2B1483F98D539CC92927118">
    <w:name w:val="DE7B8801F2B1483F98D539CC92927118"/>
    <w:qFormat/>
    <w:rsid w:val="005F05D2"/>
    <w:pPr>
      <w:suppressAutoHyphens/>
      <w:spacing w:after="200" w:line="276" w:lineRule="auto"/>
    </w:pPr>
    <w:rPr>
      <w:rFonts w:ascii="Calibri" w:eastAsiaTheme="minorEastAsia" w:hAnsi="Calibri"/>
      <w:lang w:eastAsia="hr-HR"/>
    </w:rPr>
  </w:style>
  <w:style w:type="paragraph" w:customStyle="1" w:styleId="box454532">
    <w:name w:val="box_454532"/>
    <w:basedOn w:val="Normal"/>
    <w:qFormat/>
    <w:rsid w:val="005F05D2"/>
    <w:pPr>
      <w:spacing w:beforeAutospacing="1" w:afterAutospacing="1"/>
    </w:pPr>
  </w:style>
  <w:style w:type="paragraph" w:customStyle="1" w:styleId="t-9-8">
    <w:name w:val="t-9-8"/>
    <w:basedOn w:val="Normal"/>
    <w:qFormat/>
    <w:rsid w:val="005F05D2"/>
    <w:pPr>
      <w:spacing w:beforeAutospacing="1" w:afterAutospacing="1"/>
    </w:pPr>
  </w:style>
  <w:style w:type="paragraph" w:customStyle="1" w:styleId="Bezproreda1">
    <w:name w:val="Bez proreda1"/>
    <w:uiPriority w:val="99"/>
    <w:qFormat/>
    <w:rsid w:val="005F05D2"/>
    <w:pPr>
      <w:suppressAutoHyphens/>
      <w:spacing w:after="0" w:line="240" w:lineRule="auto"/>
    </w:pPr>
    <w:rPr>
      <w:rFonts w:eastAsia="Times New Roman" w:cs="Times New Roman"/>
      <w:lang w:eastAsia="hr-HR"/>
    </w:rPr>
  </w:style>
  <w:style w:type="paragraph" w:customStyle="1" w:styleId="Razina1">
    <w:name w:val="Razina 1"/>
    <w:basedOn w:val="Naslov1"/>
    <w:next w:val="Normal"/>
    <w:qFormat/>
    <w:rsid w:val="005F05D2"/>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5F05D2"/>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5F05D2"/>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5F05D2"/>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5F05D2"/>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5F05D2"/>
    <w:pPr>
      <w:spacing w:beforeAutospacing="1" w:afterAutospacing="1"/>
    </w:pPr>
  </w:style>
  <w:style w:type="paragraph" w:customStyle="1" w:styleId="Sadrajokvira">
    <w:name w:val="Sadržaj okvira"/>
    <w:basedOn w:val="Normal"/>
    <w:qFormat/>
    <w:rsid w:val="005F05D2"/>
  </w:style>
  <w:style w:type="paragraph" w:customStyle="1" w:styleId="dnoje">
    <w:name w:val="dnožje"/>
    <w:basedOn w:val="Podnoje"/>
    <w:qFormat/>
    <w:rsid w:val="005F05D2"/>
  </w:style>
  <w:style w:type="numbering" w:customStyle="1" w:styleId="Razinskipopis">
    <w:name w:val="Razinski popis"/>
    <w:uiPriority w:val="99"/>
    <w:qFormat/>
    <w:rsid w:val="005F05D2"/>
  </w:style>
  <w:style w:type="numbering" w:customStyle="1" w:styleId="Numeriranje123">
    <w:name w:val="Numeriranje 123"/>
    <w:qFormat/>
    <w:rsid w:val="005F05D2"/>
  </w:style>
  <w:style w:type="table" w:styleId="Reetkatablice">
    <w:name w:val="Table Grid"/>
    <w:basedOn w:val="Obinatablica"/>
    <w:uiPriority w:val="59"/>
    <w:rsid w:val="005F05D2"/>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F05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05D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5D2"/>
    <w:pPr>
      <w:widowControl w:val="0"/>
      <w:suppressAutoHyphens w:val="0"/>
    </w:pPr>
    <w:rPr>
      <w:sz w:val="22"/>
      <w:szCs w:val="22"/>
      <w:lang w:val="en-US" w:eastAsia="en-US"/>
    </w:rPr>
  </w:style>
  <w:style w:type="numbering" w:customStyle="1" w:styleId="Bezpopisa1">
    <w:name w:val="Bez popisa1"/>
    <w:next w:val="Bezpopisa"/>
    <w:uiPriority w:val="99"/>
    <w:semiHidden/>
    <w:unhideWhenUsed/>
    <w:rsid w:val="005F05D2"/>
  </w:style>
  <w:style w:type="character" w:styleId="Referencakomentara">
    <w:name w:val="annotation reference"/>
    <w:basedOn w:val="Zadanifontodlomka"/>
    <w:uiPriority w:val="99"/>
    <w:semiHidden/>
    <w:unhideWhenUsed/>
    <w:rsid w:val="005F05D2"/>
    <w:rPr>
      <w:sz w:val="16"/>
      <w:szCs w:val="16"/>
    </w:rPr>
  </w:style>
  <w:style w:type="paragraph" w:styleId="Tekstkomentara">
    <w:name w:val="annotation text"/>
    <w:basedOn w:val="Normal"/>
    <w:link w:val="TekstkomentaraChar"/>
    <w:uiPriority w:val="99"/>
    <w:semiHidden/>
    <w:unhideWhenUsed/>
    <w:rsid w:val="005F05D2"/>
    <w:pPr>
      <w:suppressAutoHyphens w:val="0"/>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5F05D2"/>
    <w:rPr>
      <w:sz w:val="20"/>
      <w:szCs w:val="20"/>
    </w:rPr>
  </w:style>
  <w:style w:type="paragraph" w:styleId="Predmetkomentara">
    <w:name w:val="annotation subject"/>
    <w:basedOn w:val="Tekstkomentara"/>
    <w:next w:val="Tekstkomentara"/>
    <w:link w:val="PredmetkomentaraChar"/>
    <w:uiPriority w:val="99"/>
    <w:semiHidden/>
    <w:unhideWhenUsed/>
    <w:rsid w:val="005F05D2"/>
    <w:rPr>
      <w:b/>
      <w:bCs/>
    </w:rPr>
  </w:style>
  <w:style w:type="character" w:customStyle="1" w:styleId="PredmetkomentaraChar">
    <w:name w:val="Predmet komentara Char"/>
    <w:basedOn w:val="TekstkomentaraChar"/>
    <w:link w:val="Predmetkomentara"/>
    <w:uiPriority w:val="99"/>
    <w:semiHidden/>
    <w:rsid w:val="005F05D2"/>
    <w:rPr>
      <w:b/>
      <w:bCs/>
      <w:sz w:val="20"/>
      <w:szCs w:val="20"/>
    </w:rPr>
  </w:style>
  <w:style w:type="paragraph" w:styleId="Revizija">
    <w:name w:val="Revision"/>
    <w:hidden/>
    <w:uiPriority w:val="99"/>
    <w:semiHidden/>
    <w:rsid w:val="005F05D2"/>
    <w:pPr>
      <w:spacing w:after="0" w:line="240" w:lineRule="auto"/>
    </w:pPr>
  </w:style>
  <w:style w:type="table" w:customStyle="1" w:styleId="Reetkatablice1">
    <w:name w:val="Rešetka tablice1"/>
    <w:basedOn w:val="Obinatablica"/>
    <w:next w:val="Reetkatablice"/>
    <w:uiPriority w:val="59"/>
    <w:rsid w:val="005F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F05D2"/>
    <w:rPr>
      <w:color w:val="0563C1" w:themeColor="hyperlink"/>
      <w:u w:val="single"/>
    </w:rPr>
  </w:style>
  <w:style w:type="character" w:customStyle="1" w:styleId="UnresolvedMention">
    <w:name w:val="Unresolved Mention"/>
    <w:basedOn w:val="Zadanifontodlomka"/>
    <w:uiPriority w:val="99"/>
    <w:semiHidden/>
    <w:unhideWhenUsed/>
    <w:rsid w:val="005F05D2"/>
    <w:rPr>
      <w:color w:val="605E5C"/>
      <w:shd w:val="clear" w:color="auto" w:fill="E1DFDD"/>
    </w:rPr>
  </w:style>
  <w:style w:type="numbering" w:customStyle="1" w:styleId="Bezpopisa2">
    <w:name w:val="Bez popisa2"/>
    <w:next w:val="Bezpopisa"/>
    <w:uiPriority w:val="99"/>
    <w:semiHidden/>
    <w:unhideWhenUsed/>
    <w:rsid w:val="005F05D2"/>
  </w:style>
  <w:style w:type="table" w:customStyle="1" w:styleId="Reetkatablice2">
    <w:name w:val="Rešetka tablice2"/>
    <w:basedOn w:val="Obinatablica"/>
    <w:next w:val="Reetkatablice"/>
    <w:uiPriority w:val="59"/>
    <w:rsid w:val="005F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basedOn w:val="Zadanifontodlomka"/>
    <w:uiPriority w:val="99"/>
    <w:semiHidden/>
    <w:unhideWhenUsed/>
    <w:rsid w:val="00613310"/>
    <w:rPr>
      <w:color w:val="800080"/>
      <w:u w:val="single"/>
    </w:rPr>
  </w:style>
  <w:style w:type="paragraph" w:customStyle="1" w:styleId="font5">
    <w:name w:val="font5"/>
    <w:basedOn w:val="Normal"/>
    <w:rsid w:val="00613310"/>
    <w:pPr>
      <w:suppressAutoHyphens w:val="0"/>
      <w:spacing w:before="100" w:beforeAutospacing="1" w:after="100" w:afterAutospacing="1"/>
    </w:pPr>
    <w:rPr>
      <w:b/>
      <w:bCs/>
    </w:rPr>
  </w:style>
  <w:style w:type="paragraph" w:customStyle="1" w:styleId="font6">
    <w:name w:val="font6"/>
    <w:basedOn w:val="Normal"/>
    <w:rsid w:val="00613310"/>
    <w:pPr>
      <w:suppressAutoHyphens w:val="0"/>
      <w:spacing w:before="100" w:beforeAutospacing="1" w:after="100" w:afterAutospacing="1"/>
    </w:pPr>
  </w:style>
  <w:style w:type="paragraph" w:customStyle="1" w:styleId="font7">
    <w:name w:val="font7"/>
    <w:basedOn w:val="Normal"/>
    <w:rsid w:val="00613310"/>
    <w:pPr>
      <w:suppressAutoHyphens w:val="0"/>
      <w:spacing w:before="100" w:beforeAutospacing="1" w:after="100" w:afterAutospacing="1"/>
    </w:pPr>
    <w:rPr>
      <w:color w:val="FF0000"/>
    </w:rPr>
  </w:style>
  <w:style w:type="paragraph" w:customStyle="1" w:styleId="font8">
    <w:name w:val="font8"/>
    <w:basedOn w:val="Normal"/>
    <w:rsid w:val="00613310"/>
    <w:pPr>
      <w:suppressAutoHyphens w:val="0"/>
      <w:spacing w:before="100" w:beforeAutospacing="1" w:after="100" w:afterAutospacing="1"/>
    </w:pPr>
    <w:rPr>
      <w:color w:val="000000"/>
      <w:u w:val="single"/>
    </w:rPr>
  </w:style>
  <w:style w:type="paragraph" w:customStyle="1" w:styleId="xl66">
    <w:name w:val="xl66"/>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i/>
      <w:iCs/>
    </w:rPr>
  </w:style>
  <w:style w:type="paragraph" w:customStyle="1" w:styleId="xl67">
    <w:name w:val="xl67"/>
    <w:basedOn w:val="Normal"/>
    <w:rsid w:val="00613310"/>
    <w:pPr>
      <w:pBdr>
        <w:top w:val="single" w:sz="4" w:space="0" w:color="auto"/>
        <w:left w:val="single" w:sz="4" w:space="0" w:color="auto"/>
        <w:bottom w:val="single" w:sz="4" w:space="0" w:color="auto"/>
      </w:pBdr>
      <w:suppressAutoHyphens w:val="0"/>
      <w:spacing w:before="100" w:beforeAutospacing="1" w:after="100" w:afterAutospacing="1"/>
    </w:pPr>
  </w:style>
  <w:style w:type="paragraph" w:customStyle="1" w:styleId="xl68">
    <w:name w:val="xl68"/>
    <w:basedOn w:val="Normal"/>
    <w:rsid w:val="00613310"/>
    <w:pPr>
      <w:pBdr>
        <w:top w:val="single" w:sz="4" w:space="0" w:color="auto"/>
        <w:bottom w:val="single" w:sz="4" w:space="0" w:color="auto"/>
      </w:pBdr>
      <w:suppressAutoHyphens w:val="0"/>
      <w:spacing w:before="100" w:beforeAutospacing="1" w:after="100" w:afterAutospacing="1"/>
    </w:pPr>
  </w:style>
  <w:style w:type="paragraph" w:customStyle="1" w:styleId="xl69">
    <w:name w:val="xl69"/>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70">
    <w:name w:val="xl70"/>
    <w:basedOn w:val="Normal"/>
    <w:rsid w:val="00613310"/>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pPr>
    <w:rPr>
      <w:b/>
      <w:bCs/>
      <w:color w:val="FFFFFF"/>
    </w:rPr>
  </w:style>
  <w:style w:type="paragraph" w:customStyle="1" w:styleId="xl71">
    <w:name w:val="xl71"/>
    <w:basedOn w:val="Normal"/>
    <w:rsid w:val="00613310"/>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pPr>
    <w:rPr>
      <w:b/>
      <w:bCs/>
    </w:rPr>
  </w:style>
  <w:style w:type="paragraph" w:customStyle="1" w:styleId="xl72">
    <w:name w:val="xl72"/>
    <w:basedOn w:val="Normal"/>
    <w:rsid w:val="00613310"/>
    <w:pPr>
      <w:pBdr>
        <w:top w:val="single" w:sz="4" w:space="0" w:color="auto"/>
        <w:left w:val="single" w:sz="4" w:space="0" w:color="auto"/>
        <w:bottom w:val="single" w:sz="4" w:space="0" w:color="auto"/>
        <w:right w:val="single" w:sz="4" w:space="0" w:color="auto"/>
      </w:pBdr>
      <w:shd w:val="clear" w:color="000000" w:fill="333333"/>
      <w:suppressAutoHyphens w:val="0"/>
      <w:spacing w:before="100" w:beforeAutospacing="1" w:after="100" w:afterAutospacing="1"/>
    </w:pPr>
    <w:rPr>
      <w:b/>
      <w:bCs/>
      <w:color w:val="FFFFFF"/>
    </w:rPr>
  </w:style>
  <w:style w:type="paragraph" w:customStyle="1" w:styleId="xl73">
    <w:name w:val="xl73"/>
    <w:basedOn w:val="Normal"/>
    <w:rsid w:val="00613310"/>
    <w:pPr>
      <w:pBdr>
        <w:top w:val="single" w:sz="4" w:space="0" w:color="auto"/>
        <w:left w:val="single" w:sz="4" w:space="0" w:color="auto"/>
        <w:bottom w:val="single" w:sz="4" w:space="0" w:color="auto"/>
        <w:right w:val="single" w:sz="4" w:space="0" w:color="auto"/>
      </w:pBdr>
      <w:shd w:val="clear" w:color="000000" w:fill="333333"/>
      <w:suppressAutoHyphens w:val="0"/>
      <w:spacing w:before="100" w:beforeAutospacing="1" w:after="100" w:afterAutospacing="1"/>
    </w:pPr>
  </w:style>
  <w:style w:type="paragraph" w:customStyle="1" w:styleId="xl74">
    <w:name w:val="xl74"/>
    <w:basedOn w:val="Normal"/>
    <w:rsid w:val="00613310"/>
    <w:pPr>
      <w:pBdr>
        <w:top w:val="single" w:sz="4" w:space="0" w:color="auto"/>
        <w:left w:val="single" w:sz="4" w:space="0" w:color="auto"/>
        <w:bottom w:val="single" w:sz="4" w:space="0" w:color="auto"/>
        <w:right w:val="single" w:sz="4" w:space="0" w:color="auto"/>
      </w:pBdr>
      <w:shd w:val="clear" w:color="000000" w:fill="333333"/>
      <w:suppressAutoHyphens w:val="0"/>
      <w:spacing w:before="100" w:beforeAutospacing="1" w:after="100" w:afterAutospacing="1"/>
    </w:pPr>
    <w:rPr>
      <w:color w:val="FFFFFF"/>
    </w:rPr>
  </w:style>
  <w:style w:type="paragraph" w:customStyle="1" w:styleId="xl75">
    <w:name w:val="xl75"/>
    <w:basedOn w:val="Normal"/>
    <w:rsid w:val="00613310"/>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pPr>
    <w:rPr>
      <w:b/>
      <w:bCs/>
      <w:color w:val="FFFFFF"/>
    </w:rPr>
  </w:style>
  <w:style w:type="paragraph" w:customStyle="1" w:styleId="xl76">
    <w:name w:val="xl76"/>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rPr>
  </w:style>
  <w:style w:type="paragraph" w:customStyle="1" w:styleId="xl77">
    <w:name w:val="xl77"/>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style>
  <w:style w:type="paragraph" w:customStyle="1" w:styleId="xl78">
    <w:name w:val="xl78"/>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style>
  <w:style w:type="paragraph" w:customStyle="1" w:styleId="xl79">
    <w:name w:val="xl79"/>
    <w:basedOn w:val="Normal"/>
    <w:rsid w:val="00613310"/>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b/>
      <w:bCs/>
    </w:rPr>
  </w:style>
  <w:style w:type="paragraph" w:customStyle="1" w:styleId="xl80">
    <w:name w:val="xl80"/>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81">
    <w:name w:val="xl81"/>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82">
    <w:name w:val="xl82"/>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style>
  <w:style w:type="paragraph" w:customStyle="1" w:styleId="xl83">
    <w:name w:val="xl83"/>
    <w:basedOn w:val="Normal"/>
    <w:rsid w:val="00613310"/>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pPr>
  </w:style>
  <w:style w:type="paragraph" w:customStyle="1" w:styleId="xl84">
    <w:name w:val="xl84"/>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85">
    <w:name w:val="xl85"/>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rPr>
  </w:style>
  <w:style w:type="paragraph" w:customStyle="1" w:styleId="xl86">
    <w:name w:val="xl86"/>
    <w:basedOn w:val="Normal"/>
    <w:rsid w:val="00613310"/>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style>
  <w:style w:type="paragraph" w:customStyle="1" w:styleId="xl87">
    <w:name w:val="xl87"/>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b/>
      <w:bCs/>
    </w:rPr>
  </w:style>
  <w:style w:type="paragraph" w:customStyle="1" w:styleId="xl88">
    <w:name w:val="xl8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89">
    <w:name w:val="xl89"/>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90">
    <w:name w:val="xl90"/>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pPr>
    <w:rPr>
      <w:b/>
      <w:bCs/>
    </w:rPr>
  </w:style>
  <w:style w:type="paragraph" w:customStyle="1" w:styleId="xl91">
    <w:name w:val="xl91"/>
    <w:basedOn w:val="Normal"/>
    <w:rsid w:val="00613310"/>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92">
    <w:name w:val="xl92"/>
    <w:basedOn w:val="Normal"/>
    <w:rsid w:val="00613310"/>
    <w:pPr>
      <w:pBdr>
        <w:top w:val="single" w:sz="4" w:space="0" w:color="auto"/>
        <w:left w:val="single" w:sz="4" w:space="0" w:color="auto"/>
        <w:bottom w:val="single" w:sz="4" w:space="0" w:color="auto"/>
      </w:pBdr>
      <w:shd w:val="clear" w:color="000000" w:fill="333333"/>
      <w:suppressAutoHyphens w:val="0"/>
      <w:spacing w:before="100" w:beforeAutospacing="1" w:after="100" w:afterAutospacing="1"/>
    </w:pPr>
    <w:rPr>
      <w:b/>
      <w:bCs/>
      <w:color w:val="FFFFFF"/>
    </w:rPr>
  </w:style>
  <w:style w:type="paragraph" w:customStyle="1" w:styleId="xl93">
    <w:name w:val="xl93"/>
    <w:basedOn w:val="Normal"/>
    <w:rsid w:val="00613310"/>
    <w:pPr>
      <w:pBdr>
        <w:top w:val="single" w:sz="4" w:space="0" w:color="auto"/>
        <w:left w:val="single" w:sz="4" w:space="0" w:color="auto"/>
        <w:bottom w:val="single" w:sz="4" w:space="0" w:color="auto"/>
      </w:pBdr>
      <w:shd w:val="clear" w:color="000000" w:fill="808080"/>
      <w:suppressAutoHyphens w:val="0"/>
      <w:spacing w:before="100" w:beforeAutospacing="1" w:after="100" w:afterAutospacing="1"/>
    </w:pPr>
    <w:rPr>
      <w:b/>
      <w:bCs/>
      <w:color w:val="FFFFFF"/>
    </w:rPr>
  </w:style>
  <w:style w:type="paragraph" w:customStyle="1" w:styleId="xl94">
    <w:name w:val="xl94"/>
    <w:basedOn w:val="Normal"/>
    <w:rsid w:val="00613310"/>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b/>
      <w:bCs/>
    </w:rPr>
  </w:style>
  <w:style w:type="paragraph" w:customStyle="1" w:styleId="xl95">
    <w:name w:val="xl95"/>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96">
    <w:name w:val="xl96"/>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style>
  <w:style w:type="paragraph" w:customStyle="1" w:styleId="xl97">
    <w:name w:val="xl97"/>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98">
    <w:name w:val="xl98"/>
    <w:basedOn w:val="Normal"/>
    <w:rsid w:val="00613310"/>
    <w:pPr>
      <w:shd w:val="clear" w:color="000000" w:fill="CCCCFF"/>
      <w:suppressAutoHyphens w:val="0"/>
      <w:spacing w:before="100" w:beforeAutospacing="1" w:after="100" w:afterAutospacing="1"/>
    </w:pPr>
    <w:rPr>
      <w:b/>
      <w:bCs/>
    </w:rPr>
  </w:style>
  <w:style w:type="paragraph" w:customStyle="1" w:styleId="xl99">
    <w:name w:val="xl99"/>
    <w:basedOn w:val="Normal"/>
    <w:rsid w:val="00613310"/>
    <w:pPr>
      <w:shd w:val="clear" w:color="000000" w:fill="CCCCFF"/>
      <w:suppressAutoHyphens w:val="0"/>
      <w:spacing w:before="100" w:beforeAutospacing="1" w:after="100" w:afterAutospacing="1"/>
    </w:pPr>
    <w:rPr>
      <w:b/>
      <w:bCs/>
    </w:rPr>
  </w:style>
  <w:style w:type="paragraph" w:customStyle="1" w:styleId="xl100">
    <w:name w:val="xl100"/>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101">
    <w:name w:val="xl101"/>
    <w:basedOn w:val="Normal"/>
    <w:rsid w:val="00613310"/>
    <w:pPr>
      <w:pBdr>
        <w:top w:val="single" w:sz="4" w:space="0" w:color="auto"/>
        <w:bottom w:val="single" w:sz="4" w:space="0" w:color="auto"/>
      </w:pBdr>
      <w:shd w:val="clear" w:color="000000" w:fill="FFFFCC"/>
      <w:suppressAutoHyphens w:val="0"/>
      <w:spacing w:before="100" w:beforeAutospacing="1" w:after="100" w:afterAutospacing="1"/>
    </w:pPr>
    <w:rPr>
      <w:b/>
      <w:bCs/>
    </w:rPr>
  </w:style>
  <w:style w:type="paragraph" w:customStyle="1" w:styleId="xl102">
    <w:name w:val="xl102"/>
    <w:basedOn w:val="Normal"/>
    <w:rsid w:val="00613310"/>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103">
    <w:name w:val="xl103"/>
    <w:basedOn w:val="Normal"/>
    <w:rsid w:val="00613310"/>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b/>
      <w:bCs/>
    </w:rPr>
  </w:style>
  <w:style w:type="paragraph" w:customStyle="1" w:styleId="xl104">
    <w:name w:val="xl104"/>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rPr>
  </w:style>
  <w:style w:type="paragraph" w:customStyle="1" w:styleId="xl105">
    <w:name w:val="xl105"/>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pPr>
    <w:rPr>
      <w:b/>
      <w:bCs/>
    </w:rPr>
  </w:style>
  <w:style w:type="paragraph" w:customStyle="1" w:styleId="xl106">
    <w:name w:val="xl106"/>
    <w:basedOn w:val="Normal"/>
    <w:rsid w:val="00613310"/>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b/>
      <w:bCs/>
    </w:rPr>
  </w:style>
  <w:style w:type="paragraph" w:customStyle="1" w:styleId="xl107">
    <w:name w:val="xl107"/>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b/>
      <w:bCs/>
      <w:color w:val="000000"/>
    </w:rPr>
  </w:style>
  <w:style w:type="paragraph" w:customStyle="1" w:styleId="xl108">
    <w:name w:val="xl108"/>
    <w:basedOn w:val="Normal"/>
    <w:rsid w:val="00613310"/>
    <w:pPr>
      <w:pBdr>
        <w:top w:val="single" w:sz="4" w:space="0" w:color="auto"/>
        <w:bottom w:val="single" w:sz="4" w:space="0" w:color="auto"/>
        <w:right w:val="single" w:sz="4" w:space="0" w:color="auto"/>
      </w:pBdr>
      <w:shd w:val="clear" w:color="000000" w:fill="333333"/>
      <w:suppressAutoHyphens w:val="0"/>
      <w:spacing w:before="100" w:beforeAutospacing="1" w:after="100" w:afterAutospacing="1"/>
    </w:pPr>
    <w:rPr>
      <w:b/>
      <w:bCs/>
      <w:color w:val="FFFFFF"/>
    </w:rPr>
  </w:style>
  <w:style w:type="paragraph" w:customStyle="1" w:styleId="xl109">
    <w:name w:val="xl109"/>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b/>
      <w:bCs/>
      <w:color w:val="000000"/>
    </w:rPr>
  </w:style>
  <w:style w:type="paragraph" w:customStyle="1" w:styleId="xl110">
    <w:name w:val="xl110"/>
    <w:basedOn w:val="Normal"/>
    <w:rsid w:val="00613310"/>
    <w:pPr>
      <w:pBdr>
        <w:top w:val="single" w:sz="4" w:space="0" w:color="auto"/>
        <w:left w:val="single" w:sz="4" w:space="0" w:color="auto"/>
        <w:bottom w:val="single" w:sz="4" w:space="0" w:color="auto"/>
      </w:pBdr>
      <w:shd w:val="clear" w:color="000000" w:fill="C5D9F1"/>
      <w:suppressAutoHyphens w:val="0"/>
      <w:spacing w:before="100" w:beforeAutospacing="1" w:after="100" w:afterAutospacing="1"/>
    </w:pPr>
  </w:style>
  <w:style w:type="paragraph" w:customStyle="1" w:styleId="xl111">
    <w:name w:val="xl111"/>
    <w:basedOn w:val="Normal"/>
    <w:rsid w:val="00613310"/>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style>
  <w:style w:type="paragraph" w:customStyle="1" w:styleId="xl112">
    <w:name w:val="xl112"/>
    <w:basedOn w:val="Normal"/>
    <w:rsid w:val="00613310"/>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113">
    <w:name w:val="xl113"/>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114">
    <w:name w:val="xl114"/>
    <w:basedOn w:val="Normal"/>
    <w:rsid w:val="00613310"/>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pPr>
    <w:rPr>
      <w:b/>
      <w:bCs/>
      <w:color w:val="FFFFFF"/>
    </w:rPr>
  </w:style>
  <w:style w:type="paragraph" w:customStyle="1" w:styleId="xl115">
    <w:name w:val="xl115"/>
    <w:basedOn w:val="Normal"/>
    <w:rsid w:val="00613310"/>
    <w:pPr>
      <w:pBdr>
        <w:top w:val="single" w:sz="4" w:space="0" w:color="auto"/>
        <w:left w:val="single" w:sz="4" w:space="0" w:color="auto"/>
        <w:bottom w:val="single" w:sz="4" w:space="0" w:color="auto"/>
      </w:pBdr>
      <w:shd w:val="clear" w:color="000000" w:fill="000000"/>
      <w:suppressAutoHyphens w:val="0"/>
      <w:spacing w:before="100" w:beforeAutospacing="1" w:after="100" w:afterAutospacing="1"/>
    </w:pPr>
    <w:rPr>
      <w:b/>
      <w:bCs/>
      <w:color w:val="FFFFFF"/>
    </w:rPr>
  </w:style>
  <w:style w:type="paragraph" w:customStyle="1" w:styleId="xl116">
    <w:name w:val="xl116"/>
    <w:basedOn w:val="Normal"/>
    <w:rsid w:val="00613310"/>
    <w:pPr>
      <w:pBdr>
        <w:top w:val="single" w:sz="4" w:space="0" w:color="auto"/>
        <w:bottom w:val="single" w:sz="4" w:space="0" w:color="auto"/>
      </w:pBdr>
      <w:shd w:val="clear" w:color="000000" w:fill="333333"/>
      <w:suppressAutoHyphens w:val="0"/>
      <w:spacing w:before="100" w:beforeAutospacing="1" w:after="100" w:afterAutospacing="1"/>
    </w:pPr>
    <w:rPr>
      <w:b/>
      <w:bCs/>
      <w:color w:val="FFFFFF"/>
    </w:rPr>
  </w:style>
  <w:style w:type="paragraph" w:customStyle="1" w:styleId="xl117">
    <w:name w:val="xl117"/>
    <w:basedOn w:val="Normal"/>
    <w:rsid w:val="00613310"/>
    <w:pPr>
      <w:shd w:val="clear" w:color="000000" w:fill="CCCCFF"/>
      <w:suppressAutoHyphens w:val="0"/>
      <w:spacing w:before="100" w:beforeAutospacing="1" w:after="100" w:afterAutospacing="1"/>
    </w:pPr>
    <w:rPr>
      <w:b/>
      <w:bCs/>
    </w:rPr>
  </w:style>
  <w:style w:type="paragraph" w:customStyle="1" w:styleId="xl118">
    <w:name w:val="xl118"/>
    <w:basedOn w:val="Normal"/>
    <w:rsid w:val="00613310"/>
    <w:pPr>
      <w:pBdr>
        <w:bottom w:val="single" w:sz="4" w:space="0" w:color="auto"/>
      </w:pBdr>
      <w:shd w:val="clear" w:color="000000" w:fill="333333"/>
      <w:suppressAutoHyphens w:val="0"/>
      <w:spacing w:before="100" w:beforeAutospacing="1" w:after="100" w:afterAutospacing="1"/>
    </w:pPr>
    <w:rPr>
      <w:b/>
      <w:bCs/>
      <w:color w:val="FFFFFF"/>
    </w:rPr>
  </w:style>
  <w:style w:type="paragraph" w:customStyle="1" w:styleId="xl119">
    <w:name w:val="xl119"/>
    <w:basedOn w:val="Normal"/>
    <w:rsid w:val="00613310"/>
    <w:pPr>
      <w:pBdr>
        <w:bottom w:val="single" w:sz="4" w:space="0" w:color="auto"/>
        <w:right w:val="single" w:sz="4" w:space="0" w:color="auto"/>
      </w:pBdr>
      <w:shd w:val="clear" w:color="000000" w:fill="333333"/>
      <w:suppressAutoHyphens w:val="0"/>
      <w:spacing w:before="100" w:beforeAutospacing="1" w:after="100" w:afterAutospacing="1"/>
    </w:pPr>
    <w:rPr>
      <w:b/>
      <w:bCs/>
      <w:color w:val="FFFFFF"/>
    </w:rPr>
  </w:style>
  <w:style w:type="paragraph" w:customStyle="1" w:styleId="xl120">
    <w:name w:val="xl120"/>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rPr>
  </w:style>
  <w:style w:type="paragraph" w:customStyle="1" w:styleId="xl121">
    <w:name w:val="xl121"/>
    <w:basedOn w:val="Normal"/>
    <w:rsid w:val="00613310"/>
    <w:pPr>
      <w:suppressAutoHyphens w:val="0"/>
      <w:spacing w:before="100" w:beforeAutospacing="1" w:after="100" w:afterAutospacing="1"/>
    </w:pPr>
  </w:style>
  <w:style w:type="paragraph" w:customStyle="1" w:styleId="xl122">
    <w:name w:val="xl122"/>
    <w:basedOn w:val="Normal"/>
    <w:rsid w:val="00613310"/>
    <w:pPr>
      <w:suppressAutoHyphens w:val="0"/>
      <w:spacing w:before="100" w:beforeAutospacing="1" w:after="100" w:afterAutospacing="1"/>
    </w:pPr>
    <w:rPr>
      <w:b/>
      <w:bCs/>
    </w:rPr>
  </w:style>
  <w:style w:type="paragraph" w:customStyle="1" w:styleId="xl123">
    <w:name w:val="xl123"/>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rPr>
  </w:style>
  <w:style w:type="paragraph" w:customStyle="1" w:styleId="xl124">
    <w:name w:val="xl124"/>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rPr>
  </w:style>
  <w:style w:type="paragraph" w:customStyle="1" w:styleId="xl125">
    <w:name w:val="xl125"/>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rPr>
  </w:style>
  <w:style w:type="paragraph" w:customStyle="1" w:styleId="xl126">
    <w:name w:val="xl126"/>
    <w:basedOn w:val="Normal"/>
    <w:rsid w:val="00613310"/>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b/>
      <w:bCs/>
      <w:color w:val="000000"/>
    </w:rPr>
  </w:style>
  <w:style w:type="paragraph" w:customStyle="1" w:styleId="xl127">
    <w:name w:val="xl127"/>
    <w:basedOn w:val="Normal"/>
    <w:rsid w:val="00613310"/>
    <w:pPr>
      <w:pBdr>
        <w:top w:val="single" w:sz="4" w:space="0" w:color="auto"/>
        <w:left w:val="single" w:sz="4" w:space="0" w:color="auto"/>
        <w:right w:val="single" w:sz="4" w:space="0" w:color="auto"/>
      </w:pBdr>
      <w:suppressAutoHyphens w:val="0"/>
      <w:spacing w:before="100" w:beforeAutospacing="1" w:after="100" w:afterAutospacing="1"/>
    </w:pPr>
  </w:style>
  <w:style w:type="paragraph" w:customStyle="1" w:styleId="xl128">
    <w:name w:val="xl128"/>
    <w:basedOn w:val="Normal"/>
    <w:rsid w:val="00613310"/>
    <w:pPr>
      <w:pBdr>
        <w:top w:val="single" w:sz="4" w:space="0" w:color="auto"/>
        <w:left w:val="single" w:sz="4" w:space="0" w:color="auto"/>
        <w:right w:val="single" w:sz="4" w:space="0" w:color="auto"/>
      </w:pBdr>
      <w:suppressAutoHyphens w:val="0"/>
      <w:spacing w:before="100" w:beforeAutospacing="1" w:after="100" w:afterAutospacing="1"/>
    </w:pPr>
  </w:style>
  <w:style w:type="paragraph" w:customStyle="1" w:styleId="xl129">
    <w:name w:val="xl129"/>
    <w:basedOn w:val="Normal"/>
    <w:rsid w:val="00613310"/>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color w:val="FFFFFF"/>
    </w:rPr>
  </w:style>
  <w:style w:type="paragraph" w:customStyle="1" w:styleId="xl130">
    <w:name w:val="xl130"/>
    <w:basedOn w:val="Normal"/>
    <w:rsid w:val="00613310"/>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rPr>
  </w:style>
  <w:style w:type="paragraph" w:customStyle="1" w:styleId="xl131">
    <w:name w:val="xl131"/>
    <w:basedOn w:val="Normal"/>
    <w:rsid w:val="00613310"/>
    <w:pPr>
      <w:shd w:val="clear" w:color="000000" w:fill="D8E4BC"/>
      <w:suppressAutoHyphens w:val="0"/>
      <w:spacing w:before="100" w:beforeAutospacing="1" w:after="100" w:afterAutospacing="1"/>
      <w:textAlignment w:val="center"/>
    </w:pPr>
    <w:rPr>
      <w:b/>
      <w:bCs/>
      <w:color w:val="000000"/>
    </w:rPr>
  </w:style>
  <w:style w:type="paragraph" w:customStyle="1" w:styleId="xl132">
    <w:name w:val="xl132"/>
    <w:basedOn w:val="Normal"/>
    <w:rsid w:val="00613310"/>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133">
    <w:name w:val="xl133"/>
    <w:basedOn w:val="Normal"/>
    <w:rsid w:val="00613310"/>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textAlignment w:val="center"/>
    </w:pPr>
    <w:rPr>
      <w:color w:val="FFFFFF"/>
    </w:rPr>
  </w:style>
  <w:style w:type="paragraph" w:customStyle="1" w:styleId="xl134">
    <w:name w:val="xl134"/>
    <w:basedOn w:val="Normal"/>
    <w:rsid w:val="00613310"/>
    <w:pPr>
      <w:pBdr>
        <w:top w:val="single" w:sz="4" w:space="0" w:color="auto"/>
        <w:left w:val="single" w:sz="4" w:space="0" w:color="auto"/>
        <w:bottom w:val="single" w:sz="4" w:space="0" w:color="auto"/>
      </w:pBdr>
      <w:shd w:val="clear" w:color="000000" w:fill="333333"/>
      <w:suppressAutoHyphens w:val="0"/>
      <w:spacing w:before="100" w:beforeAutospacing="1" w:after="100" w:afterAutospacing="1"/>
      <w:textAlignment w:val="center"/>
    </w:pPr>
    <w:rPr>
      <w:b/>
      <w:bCs/>
      <w:color w:val="FFFFFF"/>
    </w:rPr>
  </w:style>
  <w:style w:type="paragraph" w:customStyle="1" w:styleId="xl135">
    <w:name w:val="xl135"/>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rPr>
      <w:b/>
      <w:bCs/>
    </w:rPr>
  </w:style>
  <w:style w:type="paragraph" w:customStyle="1" w:styleId="xl136">
    <w:name w:val="xl136"/>
    <w:basedOn w:val="Normal"/>
    <w:rsid w:val="00613310"/>
    <w:pPr>
      <w:pBdr>
        <w:top w:val="single" w:sz="4" w:space="0" w:color="auto"/>
        <w:left w:val="single" w:sz="4" w:space="0" w:color="auto"/>
        <w:bottom w:val="single" w:sz="4" w:space="0" w:color="auto"/>
        <w:right w:val="single" w:sz="4" w:space="0" w:color="auto"/>
      </w:pBdr>
      <w:shd w:val="clear" w:color="000000" w:fill="333333"/>
      <w:suppressAutoHyphens w:val="0"/>
      <w:spacing w:before="100" w:beforeAutospacing="1" w:after="100" w:afterAutospacing="1"/>
      <w:textAlignment w:val="center"/>
    </w:pPr>
    <w:rPr>
      <w:b/>
      <w:bCs/>
      <w:color w:val="FFFFFF"/>
    </w:rPr>
  </w:style>
  <w:style w:type="paragraph" w:customStyle="1" w:styleId="xl137">
    <w:name w:val="xl137"/>
    <w:basedOn w:val="Normal"/>
    <w:rsid w:val="00613310"/>
    <w:pPr>
      <w:pBdr>
        <w:top w:val="single" w:sz="4" w:space="0" w:color="auto"/>
        <w:left w:val="single" w:sz="4" w:space="0" w:color="auto"/>
        <w:bottom w:val="single" w:sz="4" w:space="0" w:color="auto"/>
      </w:pBdr>
      <w:shd w:val="clear" w:color="000000" w:fill="808080"/>
      <w:suppressAutoHyphens w:val="0"/>
      <w:spacing w:before="100" w:beforeAutospacing="1" w:after="100" w:afterAutospacing="1"/>
      <w:textAlignment w:val="center"/>
    </w:pPr>
    <w:rPr>
      <w:b/>
      <w:bCs/>
      <w:color w:val="FFFFFF"/>
    </w:rPr>
  </w:style>
  <w:style w:type="paragraph" w:customStyle="1" w:styleId="xl138">
    <w:name w:val="xl138"/>
    <w:basedOn w:val="Normal"/>
    <w:rsid w:val="00613310"/>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textAlignment w:val="center"/>
    </w:pPr>
    <w:rPr>
      <w:b/>
      <w:bCs/>
      <w:color w:val="FFFFFF"/>
    </w:rPr>
  </w:style>
  <w:style w:type="paragraph" w:customStyle="1" w:styleId="xl139">
    <w:name w:val="xl139"/>
    <w:basedOn w:val="Normal"/>
    <w:rsid w:val="00613310"/>
    <w:pPr>
      <w:pBdr>
        <w:top w:val="single" w:sz="4" w:space="0" w:color="auto"/>
        <w:left w:val="single" w:sz="4" w:space="0" w:color="auto"/>
        <w:bottom w:val="single" w:sz="4" w:space="0" w:color="auto"/>
      </w:pBdr>
      <w:shd w:val="clear" w:color="000000" w:fill="FFFFCC"/>
      <w:suppressAutoHyphens w:val="0"/>
      <w:spacing w:before="100" w:beforeAutospacing="1" w:after="100" w:afterAutospacing="1"/>
      <w:textAlignment w:val="center"/>
    </w:pPr>
    <w:rPr>
      <w:b/>
      <w:bCs/>
    </w:rPr>
  </w:style>
  <w:style w:type="paragraph" w:customStyle="1" w:styleId="xl140">
    <w:name w:val="xl140"/>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b/>
      <w:bCs/>
    </w:rPr>
  </w:style>
  <w:style w:type="paragraph" w:customStyle="1" w:styleId="xl141">
    <w:name w:val="xl141"/>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142">
    <w:name w:val="xl142"/>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style>
  <w:style w:type="paragraph" w:customStyle="1" w:styleId="xl143">
    <w:name w:val="xl143"/>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style>
  <w:style w:type="paragraph" w:customStyle="1" w:styleId="xl144">
    <w:name w:val="xl144"/>
    <w:basedOn w:val="Normal"/>
    <w:rsid w:val="00613310"/>
    <w:pPr>
      <w:pBdr>
        <w:top w:val="single" w:sz="4" w:space="0" w:color="auto"/>
        <w:left w:val="single" w:sz="4" w:space="0" w:color="auto"/>
        <w:bottom w:val="single" w:sz="4" w:space="0" w:color="auto"/>
      </w:pBdr>
      <w:suppressAutoHyphens w:val="0"/>
      <w:spacing w:before="100" w:beforeAutospacing="1" w:after="100" w:afterAutospacing="1"/>
      <w:textAlignment w:val="top"/>
    </w:pPr>
  </w:style>
  <w:style w:type="paragraph" w:customStyle="1" w:styleId="xl145">
    <w:name w:val="xl145"/>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top"/>
    </w:pPr>
  </w:style>
  <w:style w:type="paragraph" w:customStyle="1" w:styleId="xl146">
    <w:name w:val="xl146"/>
    <w:basedOn w:val="Normal"/>
    <w:rsid w:val="00613310"/>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top"/>
    </w:pPr>
  </w:style>
  <w:style w:type="paragraph" w:customStyle="1" w:styleId="xl147">
    <w:name w:val="xl147"/>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style>
  <w:style w:type="paragraph" w:customStyle="1" w:styleId="xl148">
    <w:name w:val="xl14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style>
  <w:style w:type="paragraph" w:customStyle="1" w:styleId="xl149">
    <w:name w:val="xl149"/>
    <w:basedOn w:val="Normal"/>
    <w:rsid w:val="00613310"/>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style>
  <w:style w:type="paragraph" w:customStyle="1" w:styleId="xl150">
    <w:name w:val="xl150"/>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style>
  <w:style w:type="paragraph" w:customStyle="1" w:styleId="xl151">
    <w:name w:val="xl151"/>
    <w:basedOn w:val="Normal"/>
    <w:rsid w:val="00613310"/>
    <w:pPr>
      <w:shd w:val="clear" w:color="000000" w:fill="FFFFFF"/>
      <w:suppressAutoHyphens w:val="0"/>
      <w:spacing w:before="100" w:beforeAutospacing="1" w:after="100" w:afterAutospacing="1"/>
    </w:pPr>
  </w:style>
  <w:style w:type="paragraph" w:customStyle="1" w:styleId="xl152">
    <w:name w:val="xl152"/>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style>
  <w:style w:type="paragraph" w:customStyle="1" w:styleId="xl153">
    <w:name w:val="xl153"/>
    <w:basedOn w:val="Normal"/>
    <w:rsid w:val="00613310"/>
    <w:pPr>
      <w:pBdr>
        <w:top w:val="single" w:sz="4" w:space="0" w:color="auto"/>
        <w:left w:val="single" w:sz="4" w:space="0" w:color="auto"/>
        <w:bottom w:val="single" w:sz="4" w:space="0" w:color="auto"/>
      </w:pBdr>
      <w:shd w:val="clear" w:color="000000" w:fill="FFFFCC"/>
      <w:suppressAutoHyphens w:val="0"/>
      <w:spacing w:before="100" w:beforeAutospacing="1" w:after="100" w:afterAutospacing="1"/>
      <w:textAlignment w:val="center"/>
    </w:pPr>
    <w:rPr>
      <w:b/>
      <w:bCs/>
    </w:rPr>
  </w:style>
  <w:style w:type="paragraph" w:customStyle="1" w:styleId="xl154">
    <w:name w:val="xl154"/>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b/>
      <w:bCs/>
    </w:rPr>
  </w:style>
  <w:style w:type="paragraph" w:customStyle="1" w:styleId="xl155">
    <w:name w:val="xl155"/>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156">
    <w:name w:val="xl156"/>
    <w:basedOn w:val="Normal"/>
    <w:rsid w:val="00613310"/>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157">
    <w:name w:val="xl157"/>
    <w:basedOn w:val="Normal"/>
    <w:rsid w:val="00613310"/>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style>
  <w:style w:type="paragraph" w:customStyle="1" w:styleId="xl158">
    <w:name w:val="xl15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style>
  <w:style w:type="paragraph" w:customStyle="1" w:styleId="xl159">
    <w:name w:val="xl159"/>
    <w:basedOn w:val="Normal"/>
    <w:rsid w:val="00613310"/>
    <w:pPr>
      <w:pBdr>
        <w:top w:val="single" w:sz="4" w:space="0" w:color="auto"/>
        <w:bottom w:val="single" w:sz="4" w:space="0" w:color="auto"/>
      </w:pBdr>
      <w:shd w:val="clear" w:color="000000" w:fill="FFFFFF"/>
      <w:suppressAutoHyphens w:val="0"/>
      <w:spacing w:before="100" w:beforeAutospacing="1" w:after="100" w:afterAutospacing="1"/>
      <w:textAlignment w:val="center"/>
    </w:pPr>
  </w:style>
  <w:style w:type="paragraph" w:customStyle="1" w:styleId="xl160">
    <w:name w:val="xl160"/>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161">
    <w:name w:val="xl161"/>
    <w:basedOn w:val="Normal"/>
    <w:rsid w:val="00613310"/>
    <w:pPr>
      <w:pBdr>
        <w:top w:val="single" w:sz="4" w:space="0" w:color="auto"/>
        <w:left w:val="single" w:sz="4" w:space="0" w:color="auto"/>
        <w:bottom w:val="single" w:sz="4" w:space="0" w:color="auto"/>
      </w:pBdr>
      <w:suppressAutoHyphens w:val="0"/>
      <w:spacing w:before="100" w:beforeAutospacing="1" w:after="100" w:afterAutospacing="1"/>
      <w:textAlignment w:val="center"/>
    </w:pPr>
  </w:style>
  <w:style w:type="paragraph" w:customStyle="1" w:styleId="xl162">
    <w:name w:val="xl162"/>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style>
  <w:style w:type="paragraph" w:customStyle="1" w:styleId="xl163">
    <w:name w:val="xl163"/>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style>
  <w:style w:type="paragraph" w:customStyle="1" w:styleId="xl164">
    <w:name w:val="xl164"/>
    <w:basedOn w:val="Normal"/>
    <w:rsid w:val="00613310"/>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rPr>
  </w:style>
  <w:style w:type="paragraph" w:customStyle="1" w:styleId="xl165">
    <w:name w:val="xl165"/>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rPr>
  </w:style>
  <w:style w:type="paragraph" w:customStyle="1" w:styleId="xl166">
    <w:name w:val="xl166"/>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color w:val="000000"/>
    </w:rPr>
  </w:style>
  <w:style w:type="paragraph" w:customStyle="1" w:styleId="xl167">
    <w:name w:val="xl167"/>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rPr>
  </w:style>
  <w:style w:type="paragraph" w:customStyle="1" w:styleId="xl168">
    <w:name w:val="xl168"/>
    <w:basedOn w:val="Normal"/>
    <w:rsid w:val="00613310"/>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color w:val="000000"/>
    </w:rPr>
  </w:style>
  <w:style w:type="paragraph" w:customStyle="1" w:styleId="xl169">
    <w:name w:val="xl169"/>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rPr>
  </w:style>
  <w:style w:type="paragraph" w:customStyle="1" w:styleId="xl170">
    <w:name w:val="xl170"/>
    <w:basedOn w:val="Normal"/>
    <w:rsid w:val="00613310"/>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color w:val="000000"/>
    </w:rPr>
  </w:style>
  <w:style w:type="paragraph" w:customStyle="1" w:styleId="xl171">
    <w:name w:val="xl171"/>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rPr>
  </w:style>
  <w:style w:type="paragraph" w:customStyle="1" w:styleId="xl172">
    <w:name w:val="xl172"/>
    <w:basedOn w:val="Normal"/>
    <w:rsid w:val="00613310"/>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style>
  <w:style w:type="paragraph" w:customStyle="1" w:styleId="xl173">
    <w:name w:val="xl173"/>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style>
  <w:style w:type="paragraph" w:customStyle="1" w:styleId="xl174">
    <w:name w:val="xl174"/>
    <w:basedOn w:val="Normal"/>
    <w:rsid w:val="00613310"/>
    <w:pPr>
      <w:suppressAutoHyphens w:val="0"/>
      <w:spacing w:before="100" w:beforeAutospacing="1" w:after="100" w:afterAutospacing="1"/>
      <w:textAlignment w:val="top"/>
    </w:pPr>
  </w:style>
  <w:style w:type="paragraph" w:customStyle="1" w:styleId="xl175">
    <w:name w:val="xl175"/>
    <w:basedOn w:val="Normal"/>
    <w:rsid w:val="00613310"/>
    <w:pPr>
      <w:pBdr>
        <w:top w:val="single" w:sz="4" w:space="0" w:color="auto"/>
        <w:bottom w:val="single" w:sz="4" w:space="0" w:color="auto"/>
      </w:pBdr>
      <w:suppressAutoHyphens w:val="0"/>
      <w:spacing w:before="100" w:beforeAutospacing="1" w:after="100" w:afterAutospacing="1"/>
    </w:pPr>
  </w:style>
  <w:style w:type="paragraph" w:customStyle="1" w:styleId="xl176">
    <w:name w:val="xl176"/>
    <w:basedOn w:val="Normal"/>
    <w:rsid w:val="00613310"/>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177">
    <w:name w:val="xl177"/>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style>
  <w:style w:type="paragraph" w:customStyle="1" w:styleId="xl178">
    <w:name w:val="xl17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style>
  <w:style w:type="paragraph" w:customStyle="1" w:styleId="xl179">
    <w:name w:val="xl179"/>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180">
    <w:name w:val="xl180"/>
    <w:basedOn w:val="Normal"/>
    <w:rsid w:val="00613310"/>
    <w:pPr>
      <w:pBdr>
        <w:top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181">
    <w:name w:val="xl181"/>
    <w:basedOn w:val="Normal"/>
    <w:rsid w:val="00613310"/>
    <w:pPr>
      <w:pBdr>
        <w:top w:val="single" w:sz="4" w:space="0" w:color="auto"/>
        <w:bottom w:val="single" w:sz="4" w:space="0" w:color="auto"/>
      </w:pBdr>
      <w:shd w:val="clear" w:color="000000" w:fill="FFFFCC"/>
      <w:suppressAutoHyphens w:val="0"/>
      <w:spacing w:before="100" w:beforeAutospacing="1" w:after="100" w:afterAutospacing="1"/>
    </w:pPr>
    <w:rPr>
      <w:b/>
      <w:bCs/>
    </w:rPr>
  </w:style>
  <w:style w:type="paragraph" w:customStyle="1" w:styleId="xl182">
    <w:name w:val="xl182"/>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rPr>
  </w:style>
  <w:style w:type="paragraph" w:customStyle="1" w:styleId="xl183">
    <w:name w:val="xl183"/>
    <w:basedOn w:val="Normal"/>
    <w:rsid w:val="00613310"/>
    <w:pPr>
      <w:pBdr>
        <w:top w:val="single" w:sz="4" w:space="0" w:color="auto"/>
        <w:bottom w:val="single" w:sz="4" w:space="0" w:color="auto"/>
      </w:pBdr>
      <w:shd w:val="clear" w:color="000000" w:fill="CCCCFF"/>
      <w:suppressAutoHyphens w:val="0"/>
      <w:spacing w:before="100" w:beforeAutospacing="1" w:after="100" w:afterAutospacing="1"/>
    </w:pPr>
    <w:rPr>
      <w:b/>
      <w:bCs/>
    </w:rPr>
  </w:style>
  <w:style w:type="paragraph" w:customStyle="1" w:styleId="xl184">
    <w:name w:val="xl184"/>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pPr>
    <w:rPr>
      <w:b/>
      <w:bCs/>
    </w:rPr>
  </w:style>
  <w:style w:type="paragraph" w:customStyle="1" w:styleId="xl185">
    <w:name w:val="xl185"/>
    <w:basedOn w:val="Normal"/>
    <w:rsid w:val="00613310"/>
    <w:pPr>
      <w:pBdr>
        <w:top w:val="single" w:sz="4" w:space="0" w:color="auto"/>
        <w:bottom w:val="single" w:sz="4" w:space="0" w:color="auto"/>
      </w:pBdr>
      <w:shd w:val="clear" w:color="000000" w:fill="FFFFCC"/>
      <w:suppressAutoHyphens w:val="0"/>
      <w:spacing w:before="100" w:beforeAutospacing="1" w:after="100" w:afterAutospacing="1"/>
    </w:pPr>
    <w:rPr>
      <w:b/>
      <w:bCs/>
    </w:rPr>
  </w:style>
  <w:style w:type="paragraph" w:customStyle="1" w:styleId="xl186">
    <w:name w:val="xl186"/>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rPr>
  </w:style>
  <w:style w:type="paragraph" w:customStyle="1" w:styleId="xl187">
    <w:name w:val="xl187"/>
    <w:basedOn w:val="Normal"/>
    <w:rsid w:val="00613310"/>
    <w:pPr>
      <w:pBdr>
        <w:top w:val="single" w:sz="4" w:space="0" w:color="auto"/>
        <w:bottom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188">
    <w:name w:val="xl188"/>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189">
    <w:name w:val="xl189"/>
    <w:basedOn w:val="Normal"/>
    <w:rsid w:val="00613310"/>
    <w:pPr>
      <w:pBdr>
        <w:top w:val="single" w:sz="4" w:space="0" w:color="auto"/>
        <w:bottom w:val="single" w:sz="4" w:space="0" w:color="auto"/>
      </w:pBdr>
      <w:shd w:val="clear" w:color="000000" w:fill="333333"/>
      <w:suppressAutoHyphens w:val="0"/>
      <w:spacing w:before="100" w:beforeAutospacing="1" w:after="100" w:afterAutospacing="1"/>
      <w:jc w:val="center"/>
    </w:pPr>
    <w:rPr>
      <w:b/>
      <w:bCs/>
      <w:color w:val="FFFFFF"/>
    </w:rPr>
  </w:style>
  <w:style w:type="paragraph" w:customStyle="1" w:styleId="xl190">
    <w:name w:val="xl190"/>
    <w:basedOn w:val="Normal"/>
    <w:rsid w:val="00613310"/>
    <w:pPr>
      <w:pBdr>
        <w:top w:val="single" w:sz="4" w:space="0" w:color="auto"/>
        <w:bottom w:val="single" w:sz="4" w:space="0" w:color="auto"/>
        <w:right w:val="single" w:sz="4" w:space="0" w:color="auto"/>
      </w:pBdr>
      <w:shd w:val="clear" w:color="000000" w:fill="333333"/>
      <w:suppressAutoHyphens w:val="0"/>
      <w:spacing w:before="100" w:beforeAutospacing="1" w:after="100" w:afterAutospacing="1"/>
      <w:jc w:val="center"/>
    </w:pPr>
    <w:rPr>
      <w:b/>
      <w:bCs/>
      <w:color w:val="FFFFFF"/>
    </w:rPr>
  </w:style>
  <w:style w:type="paragraph" w:customStyle="1" w:styleId="xl191">
    <w:name w:val="xl191"/>
    <w:basedOn w:val="Normal"/>
    <w:rsid w:val="00613310"/>
    <w:pPr>
      <w:pBdr>
        <w:top w:val="single" w:sz="4" w:space="0" w:color="auto"/>
        <w:bottom w:val="single" w:sz="4" w:space="0" w:color="auto"/>
      </w:pBdr>
      <w:shd w:val="clear" w:color="000000" w:fill="808080"/>
      <w:suppressAutoHyphens w:val="0"/>
      <w:spacing w:before="100" w:beforeAutospacing="1" w:after="100" w:afterAutospacing="1"/>
    </w:pPr>
    <w:rPr>
      <w:b/>
      <w:bCs/>
      <w:color w:val="FFFFFF"/>
    </w:rPr>
  </w:style>
  <w:style w:type="paragraph" w:customStyle="1" w:styleId="xl192">
    <w:name w:val="xl192"/>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pPr>
    <w:rPr>
      <w:b/>
      <w:bCs/>
      <w:color w:val="FFFFFF"/>
    </w:rPr>
  </w:style>
  <w:style w:type="paragraph" w:customStyle="1" w:styleId="xl193">
    <w:name w:val="xl193"/>
    <w:basedOn w:val="Normal"/>
    <w:rsid w:val="00613310"/>
    <w:pPr>
      <w:pBdr>
        <w:top w:val="single" w:sz="4" w:space="0" w:color="auto"/>
        <w:bottom w:val="single" w:sz="4" w:space="0" w:color="auto"/>
      </w:pBdr>
      <w:shd w:val="clear" w:color="000000" w:fill="333333"/>
      <w:suppressAutoHyphens w:val="0"/>
      <w:spacing w:before="100" w:beforeAutospacing="1" w:after="100" w:afterAutospacing="1"/>
      <w:jc w:val="center"/>
    </w:pPr>
    <w:rPr>
      <w:b/>
      <w:bCs/>
      <w:color w:val="FFFFFF"/>
    </w:rPr>
  </w:style>
  <w:style w:type="paragraph" w:customStyle="1" w:styleId="xl194">
    <w:name w:val="xl194"/>
    <w:basedOn w:val="Normal"/>
    <w:rsid w:val="00613310"/>
    <w:pPr>
      <w:pBdr>
        <w:top w:val="single" w:sz="4" w:space="0" w:color="auto"/>
        <w:bottom w:val="single" w:sz="4" w:space="0" w:color="auto"/>
        <w:right w:val="single" w:sz="4" w:space="0" w:color="auto"/>
      </w:pBdr>
      <w:shd w:val="clear" w:color="000000" w:fill="333333"/>
      <w:suppressAutoHyphens w:val="0"/>
      <w:spacing w:before="100" w:beforeAutospacing="1" w:after="100" w:afterAutospacing="1"/>
      <w:jc w:val="center"/>
    </w:pPr>
    <w:rPr>
      <w:b/>
      <w:bCs/>
      <w:color w:val="FFFFFF"/>
    </w:rPr>
  </w:style>
  <w:style w:type="paragraph" w:customStyle="1" w:styleId="xl195">
    <w:name w:val="xl195"/>
    <w:basedOn w:val="Normal"/>
    <w:rsid w:val="00613310"/>
    <w:pPr>
      <w:pBdr>
        <w:top w:val="single" w:sz="4" w:space="0" w:color="auto"/>
        <w:bottom w:val="single" w:sz="4" w:space="0" w:color="auto"/>
      </w:pBdr>
      <w:shd w:val="clear" w:color="000000" w:fill="808080"/>
      <w:suppressAutoHyphens w:val="0"/>
      <w:spacing w:before="100" w:beforeAutospacing="1" w:after="100" w:afterAutospacing="1"/>
    </w:pPr>
    <w:rPr>
      <w:b/>
      <w:bCs/>
      <w:color w:val="FFFFFF"/>
    </w:rPr>
  </w:style>
  <w:style w:type="paragraph" w:customStyle="1" w:styleId="xl196">
    <w:name w:val="xl196"/>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pPr>
    <w:rPr>
      <w:b/>
      <w:bCs/>
      <w:color w:val="FFFFFF"/>
    </w:rPr>
  </w:style>
  <w:style w:type="paragraph" w:customStyle="1" w:styleId="xl197">
    <w:name w:val="xl197"/>
    <w:basedOn w:val="Normal"/>
    <w:rsid w:val="00613310"/>
    <w:pPr>
      <w:pBdr>
        <w:top w:val="single" w:sz="4" w:space="0" w:color="auto"/>
        <w:bottom w:val="single" w:sz="4" w:space="0" w:color="auto"/>
      </w:pBdr>
      <w:shd w:val="clear" w:color="000000" w:fill="CCCCFF"/>
      <w:suppressAutoHyphens w:val="0"/>
      <w:spacing w:before="100" w:beforeAutospacing="1" w:after="100" w:afterAutospacing="1"/>
      <w:jc w:val="center"/>
    </w:pPr>
    <w:rPr>
      <w:b/>
      <w:bCs/>
    </w:rPr>
  </w:style>
  <w:style w:type="paragraph" w:customStyle="1" w:styleId="xl198">
    <w:name w:val="xl198"/>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jc w:val="center"/>
    </w:pPr>
    <w:rPr>
      <w:b/>
      <w:bCs/>
    </w:rPr>
  </w:style>
  <w:style w:type="paragraph" w:customStyle="1" w:styleId="xl199">
    <w:name w:val="xl199"/>
    <w:basedOn w:val="Normal"/>
    <w:rsid w:val="00613310"/>
    <w:pPr>
      <w:suppressAutoHyphens w:val="0"/>
      <w:spacing w:before="100" w:beforeAutospacing="1" w:after="100" w:afterAutospacing="1"/>
      <w:jc w:val="center"/>
    </w:pPr>
    <w:rPr>
      <w:rFonts w:ascii="Arial Black" w:hAnsi="Arial Black"/>
      <w:color w:val="000000"/>
      <w:sz w:val="22"/>
      <w:szCs w:val="22"/>
    </w:rPr>
  </w:style>
  <w:style w:type="paragraph" w:customStyle="1" w:styleId="xl200">
    <w:name w:val="xl200"/>
    <w:basedOn w:val="Normal"/>
    <w:rsid w:val="00613310"/>
    <w:pPr>
      <w:suppressAutoHyphens w:val="0"/>
      <w:spacing w:before="100" w:beforeAutospacing="1" w:after="100" w:afterAutospacing="1"/>
      <w:jc w:val="center"/>
    </w:pPr>
    <w:rPr>
      <w:b/>
      <w:bCs/>
      <w:color w:val="000000"/>
    </w:rPr>
  </w:style>
  <w:style w:type="paragraph" w:customStyle="1" w:styleId="xl201">
    <w:name w:val="xl201"/>
    <w:basedOn w:val="Normal"/>
    <w:rsid w:val="00613310"/>
    <w:pPr>
      <w:suppressAutoHyphens w:val="0"/>
      <w:spacing w:before="100" w:beforeAutospacing="1" w:after="100" w:afterAutospacing="1"/>
    </w:pPr>
    <w:rPr>
      <w:color w:val="000000"/>
    </w:rPr>
  </w:style>
  <w:style w:type="paragraph" w:customStyle="1" w:styleId="xl202">
    <w:name w:val="xl202"/>
    <w:basedOn w:val="Normal"/>
    <w:rsid w:val="00613310"/>
    <w:pPr>
      <w:pBdr>
        <w:top w:val="single" w:sz="4" w:space="0" w:color="auto"/>
        <w:left w:val="single" w:sz="4" w:space="0" w:color="auto"/>
        <w:bottom w:val="single" w:sz="4" w:space="0" w:color="auto"/>
      </w:pBdr>
      <w:suppressAutoHyphens w:val="0"/>
      <w:spacing w:before="100" w:beforeAutospacing="1" w:after="100" w:afterAutospacing="1"/>
      <w:jc w:val="center"/>
    </w:pPr>
    <w:rPr>
      <w:b/>
      <w:bCs/>
      <w:i/>
      <w:iCs/>
      <w:color w:val="000000"/>
    </w:rPr>
  </w:style>
  <w:style w:type="paragraph" w:customStyle="1" w:styleId="xl203">
    <w:name w:val="xl203"/>
    <w:basedOn w:val="Normal"/>
    <w:rsid w:val="00613310"/>
    <w:pPr>
      <w:pBdr>
        <w:top w:val="single" w:sz="4" w:space="0" w:color="auto"/>
        <w:bottom w:val="single" w:sz="4" w:space="0" w:color="auto"/>
      </w:pBdr>
      <w:suppressAutoHyphens w:val="0"/>
      <w:spacing w:before="100" w:beforeAutospacing="1" w:after="100" w:afterAutospacing="1"/>
      <w:jc w:val="center"/>
    </w:pPr>
    <w:rPr>
      <w:b/>
      <w:bCs/>
      <w:i/>
      <w:iCs/>
      <w:color w:val="000000"/>
    </w:rPr>
  </w:style>
  <w:style w:type="paragraph" w:customStyle="1" w:styleId="xl204">
    <w:name w:val="xl204"/>
    <w:basedOn w:val="Normal"/>
    <w:rsid w:val="00613310"/>
    <w:pPr>
      <w:pBdr>
        <w:top w:val="single" w:sz="4" w:space="0" w:color="auto"/>
        <w:bottom w:val="single" w:sz="4" w:space="0" w:color="auto"/>
        <w:right w:val="single" w:sz="4" w:space="0" w:color="auto"/>
      </w:pBdr>
      <w:suppressAutoHyphens w:val="0"/>
      <w:spacing w:before="100" w:beforeAutospacing="1" w:after="100" w:afterAutospacing="1"/>
      <w:jc w:val="center"/>
    </w:pPr>
    <w:rPr>
      <w:b/>
      <w:bCs/>
      <w:i/>
      <w:iCs/>
      <w:color w:val="000000"/>
    </w:rPr>
  </w:style>
  <w:style w:type="paragraph" w:customStyle="1" w:styleId="xl205">
    <w:name w:val="xl205"/>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pPr>
    <w:rPr>
      <w:b/>
      <w:bCs/>
    </w:rPr>
  </w:style>
  <w:style w:type="paragraph" w:customStyle="1" w:styleId="xl206">
    <w:name w:val="xl206"/>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pPr>
    <w:rPr>
      <w:b/>
      <w:bCs/>
    </w:rPr>
  </w:style>
  <w:style w:type="paragraph" w:customStyle="1" w:styleId="xl207">
    <w:name w:val="xl207"/>
    <w:basedOn w:val="Normal"/>
    <w:rsid w:val="00613310"/>
    <w:pPr>
      <w:pBdr>
        <w:top w:val="single" w:sz="4" w:space="0" w:color="auto"/>
        <w:left w:val="single" w:sz="4" w:space="0" w:color="auto"/>
        <w:bottom w:val="single" w:sz="4" w:space="0" w:color="auto"/>
      </w:pBdr>
      <w:shd w:val="clear" w:color="000000" w:fill="000000"/>
      <w:suppressAutoHyphens w:val="0"/>
      <w:spacing w:before="100" w:beforeAutospacing="1" w:after="100" w:afterAutospacing="1"/>
      <w:textAlignment w:val="center"/>
    </w:pPr>
    <w:rPr>
      <w:b/>
      <w:bCs/>
      <w:color w:val="FFFFFF"/>
    </w:rPr>
  </w:style>
  <w:style w:type="paragraph" w:customStyle="1" w:styleId="xl208">
    <w:name w:val="xl208"/>
    <w:basedOn w:val="Normal"/>
    <w:rsid w:val="00613310"/>
    <w:pPr>
      <w:pBdr>
        <w:top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b/>
      <w:bCs/>
      <w:color w:val="FFFFFF"/>
    </w:rPr>
  </w:style>
  <w:style w:type="paragraph" w:customStyle="1" w:styleId="xl209">
    <w:name w:val="xl209"/>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210">
    <w:name w:val="xl210"/>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textAlignment w:val="center"/>
    </w:pPr>
    <w:rPr>
      <w:b/>
      <w:bCs/>
    </w:rPr>
  </w:style>
  <w:style w:type="paragraph" w:customStyle="1" w:styleId="xl211">
    <w:name w:val="xl211"/>
    <w:basedOn w:val="Normal"/>
    <w:rsid w:val="00613310"/>
    <w:pPr>
      <w:pBdr>
        <w:top w:val="single" w:sz="4" w:space="0" w:color="auto"/>
        <w:left w:val="single" w:sz="4" w:space="0" w:color="auto"/>
        <w:bottom w:val="single" w:sz="4" w:space="0" w:color="auto"/>
      </w:pBdr>
      <w:shd w:val="clear" w:color="000000" w:fill="808080"/>
      <w:suppressAutoHyphens w:val="0"/>
      <w:spacing w:before="100" w:beforeAutospacing="1" w:after="100" w:afterAutospacing="1"/>
      <w:textAlignment w:val="center"/>
    </w:pPr>
    <w:rPr>
      <w:b/>
      <w:bCs/>
      <w:color w:val="FFFFFF"/>
    </w:rPr>
  </w:style>
  <w:style w:type="paragraph" w:customStyle="1" w:styleId="xl212">
    <w:name w:val="xl212"/>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textAlignment w:val="center"/>
    </w:pPr>
    <w:rPr>
      <w:b/>
      <w:bCs/>
      <w:color w:val="FFFFFF"/>
    </w:rPr>
  </w:style>
  <w:style w:type="paragraph" w:customStyle="1" w:styleId="xl213">
    <w:name w:val="xl213"/>
    <w:basedOn w:val="Normal"/>
    <w:rsid w:val="00613310"/>
    <w:pPr>
      <w:pBdr>
        <w:top w:val="single" w:sz="4" w:space="0" w:color="auto"/>
        <w:bottom w:val="single" w:sz="4" w:space="0" w:color="auto"/>
      </w:pBdr>
      <w:shd w:val="clear" w:color="000000" w:fill="FFFFCC"/>
      <w:suppressAutoHyphens w:val="0"/>
      <w:spacing w:before="100" w:beforeAutospacing="1" w:after="100" w:afterAutospacing="1"/>
      <w:textAlignment w:val="center"/>
    </w:pPr>
    <w:rPr>
      <w:b/>
      <w:bCs/>
    </w:rPr>
  </w:style>
  <w:style w:type="paragraph" w:customStyle="1" w:styleId="xl214">
    <w:name w:val="xl214"/>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center"/>
    </w:pPr>
    <w:rPr>
      <w:b/>
      <w:bCs/>
    </w:rPr>
  </w:style>
  <w:style w:type="paragraph" w:customStyle="1" w:styleId="xl215">
    <w:name w:val="xl215"/>
    <w:basedOn w:val="Normal"/>
    <w:rsid w:val="00613310"/>
    <w:pPr>
      <w:pBdr>
        <w:top w:val="single" w:sz="4" w:space="0" w:color="auto"/>
        <w:bottom w:val="single" w:sz="4" w:space="0" w:color="auto"/>
      </w:pBdr>
      <w:shd w:val="clear" w:color="000000" w:fill="CCCCFF"/>
      <w:suppressAutoHyphens w:val="0"/>
      <w:spacing w:before="100" w:beforeAutospacing="1" w:after="100" w:afterAutospacing="1"/>
    </w:pPr>
    <w:rPr>
      <w:b/>
      <w:bCs/>
    </w:rPr>
  </w:style>
  <w:style w:type="paragraph" w:customStyle="1" w:styleId="xl216">
    <w:name w:val="xl216"/>
    <w:basedOn w:val="Normal"/>
    <w:rsid w:val="00613310"/>
    <w:pPr>
      <w:pBdr>
        <w:top w:val="single" w:sz="4" w:space="0" w:color="auto"/>
        <w:bottom w:val="single" w:sz="4" w:space="0" w:color="auto"/>
      </w:pBdr>
      <w:shd w:val="clear" w:color="000000" w:fill="808080"/>
      <w:suppressAutoHyphens w:val="0"/>
      <w:spacing w:before="100" w:beforeAutospacing="1" w:after="100" w:afterAutospacing="1"/>
      <w:jc w:val="center"/>
    </w:pPr>
    <w:rPr>
      <w:b/>
      <w:bCs/>
      <w:color w:val="FFFFFF"/>
    </w:rPr>
  </w:style>
  <w:style w:type="paragraph" w:customStyle="1" w:styleId="xl217">
    <w:name w:val="xl217"/>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jc w:val="center"/>
    </w:pPr>
    <w:rPr>
      <w:b/>
      <w:bCs/>
      <w:color w:val="FFFFFF"/>
    </w:rPr>
  </w:style>
  <w:style w:type="paragraph" w:customStyle="1" w:styleId="xl218">
    <w:name w:val="xl218"/>
    <w:basedOn w:val="Normal"/>
    <w:rsid w:val="00613310"/>
    <w:pPr>
      <w:pBdr>
        <w:top w:val="single" w:sz="4" w:space="0" w:color="auto"/>
        <w:bottom w:val="single" w:sz="4" w:space="0" w:color="auto"/>
      </w:pBdr>
      <w:shd w:val="clear" w:color="000000" w:fill="FFFFCC"/>
      <w:suppressAutoHyphens w:val="0"/>
      <w:spacing w:before="100" w:beforeAutospacing="1" w:after="100" w:afterAutospacing="1"/>
      <w:jc w:val="center"/>
    </w:pPr>
    <w:rPr>
      <w:b/>
      <w:bCs/>
    </w:rPr>
  </w:style>
  <w:style w:type="paragraph" w:customStyle="1" w:styleId="xl219">
    <w:name w:val="xl219"/>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b/>
      <w:bCs/>
    </w:rPr>
  </w:style>
  <w:style w:type="paragraph" w:customStyle="1" w:styleId="xl220">
    <w:name w:val="xl220"/>
    <w:basedOn w:val="Normal"/>
    <w:rsid w:val="00613310"/>
    <w:pPr>
      <w:pBdr>
        <w:top w:val="single" w:sz="4" w:space="0" w:color="auto"/>
        <w:left w:val="single" w:sz="4" w:space="0" w:color="auto"/>
        <w:bottom w:val="single" w:sz="4" w:space="0" w:color="auto"/>
      </w:pBdr>
      <w:shd w:val="clear" w:color="000000" w:fill="C5D9F1"/>
      <w:suppressAutoHyphens w:val="0"/>
      <w:spacing w:before="100" w:beforeAutospacing="1" w:after="100" w:afterAutospacing="1"/>
    </w:pPr>
  </w:style>
  <w:style w:type="paragraph" w:customStyle="1" w:styleId="xl221">
    <w:name w:val="xl221"/>
    <w:basedOn w:val="Normal"/>
    <w:rsid w:val="00613310"/>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pPr>
  </w:style>
  <w:style w:type="paragraph" w:customStyle="1" w:styleId="xl222">
    <w:name w:val="xl222"/>
    <w:basedOn w:val="Normal"/>
    <w:rsid w:val="00613310"/>
    <w:pPr>
      <w:pBdr>
        <w:top w:val="single" w:sz="4" w:space="0" w:color="auto"/>
        <w:bottom w:val="single" w:sz="4" w:space="0" w:color="auto"/>
      </w:pBdr>
      <w:shd w:val="clear" w:color="000000" w:fill="CCCCFF"/>
      <w:suppressAutoHyphens w:val="0"/>
      <w:spacing w:before="100" w:beforeAutospacing="1" w:after="100" w:afterAutospacing="1"/>
      <w:textAlignment w:val="top"/>
    </w:pPr>
    <w:rPr>
      <w:b/>
      <w:bCs/>
    </w:rPr>
  </w:style>
  <w:style w:type="paragraph" w:customStyle="1" w:styleId="xl223">
    <w:name w:val="xl223"/>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textAlignment w:val="top"/>
    </w:pPr>
    <w:rPr>
      <w:b/>
      <w:bCs/>
    </w:rPr>
  </w:style>
  <w:style w:type="paragraph" w:customStyle="1" w:styleId="xl224">
    <w:name w:val="xl224"/>
    <w:basedOn w:val="Normal"/>
    <w:rsid w:val="00613310"/>
    <w:pPr>
      <w:pBdr>
        <w:top w:val="single" w:sz="4" w:space="0" w:color="auto"/>
        <w:left w:val="single" w:sz="4" w:space="0" w:color="auto"/>
        <w:bottom w:val="single" w:sz="4" w:space="0" w:color="auto"/>
      </w:pBdr>
      <w:shd w:val="clear" w:color="000000" w:fill="CCCCFF"/>
      <w:suppressAutoHyphens w:val="0"/>
      <w:spacing w:before="100" w:beforeAutospacing="1" w:after="100" w:afterAutospacing="1"/>
      <w:jc w:val="center"/>
    </w:pPr>
    <w:rPr>
      <w:b/>
      <w:bCs/>
    </w:rPr>
  </w:style>
  <w:style w:type="paragraph" w:customStyle="1" w:styleId="xl225">
    <w:name w:val="xl225"/>
    <w:basedOn w:val="Normal"/>
    <w:rsid w:val="00613310"/>
    <w:pPr>
      <w:pBdr>
        <w:top w:val="single" w:sz="4" w:space="0" w:color="auto"/>
        <w:bottom w:val="single" w:sz="4" w:space="0" w:color="auto"/>
      </w:pBdr>
      <w:shd w:val="clear" w:color="000000" w:fill="333333"/>
      <w:suppressAutoHyphens w:val="0"/>
      <w:spacing w:before="100" w:beforeAutospacing="1" w:after="100" w:afterAutospacing="1"/>
    </w:pPr>
    <w:rPr>
      <w:b/>
      <w:bCs/>
      <w:color w:val="FFFFFF"/>
    </w:rPr>
  </w:style>
  <w:style w:type="paragraph" w:customStyle="1" w:styleId="xl226">
    <w:name w:val="xl226"/>
    <w:basedOn w:val="Normal"/>
    <w:rsid w:val="00613310"/>
    <w:pPr>
      <w:pBdr>
        <w:top w:val="single" w:sz="4" w:space="0" w:color="auto"/>
        <w:bottom w:val="single" w:sz="4" w:space="0" w:color="auto"/>
        <w:right w:val="single" w:sz="4" w:space="0" w:color="auto"/>
      </w:pBdr>
      <w:shd w:val="clear" w:color="000000" w:fill="333333"/>
      <w:suppressAutoHyphens w:val="0"/>
      <w:spacing w:before="100" w:beforeAutospacing="1" w:after="100" w:afterAutospacing="1"/>
    </w:pPr>
    <w:rPr>
      <w:b/>
      <w:bCs/>
      <w:color w:val="FFFFFF"/>
    </w:rPr>
  </w:style>
  <w:style w:type="paragraph" w:customStyle="1" w:styleId="xl227">
    <w:name w:val="xl227"/>
    <w:basedOn w:val="Normal"/>
    <w:rsid w:val="00613310"/>
    <w:pPr>
      <w:pBdr>
        <w:top w:val="single" w:sz="4" w:space="0" w:color="auto"/>
        <w:bottom w:val="single" w:sz="4" w:space="0" w:color="auto"/>
      </w:pBdr>
      <w:shd w:val="clear" w:color="000000" w:fill="FFFFCC"/>
      <w:suppressAutoHyphens w:val="0"/>
      <w:spacing w:before="100" w:beforeAutospacing="1" w:after="100" w:afterAutospacing="1"/>
      <w:jc w:val="center"/>
      <w:textAlignment w:val="top"/>
    </w:pPr>
    <w:rPr>
      <w:b/>
      <w:bCs/>
    </w:rPr>
  </w:style>
  <w:style w:type="paragraph" w:customStyle="1" w:styleId="xl228">
    <w:name w:val="xl228"/>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top"/>
    </w:pPr>
    <w:rPr>
      <w:b/>
      <w:bCs/>
    </w:rPr>
  </w:style>
  <w:style w:type="paragraph" w:customStyle="1" w:styleId="xl229">
    <w:name w:val="xl229"/>
    <w:basedOn w:val="Normal"/>
    <w:rsid w:val="00613310"/>
    <w:pPr>
      <w:pBdr>
        <w:top w:val="single" w:sz="4" w:space="0" w:color="auto"/>
        <w:bottom w:val="single" w:sz="4" w:space="0" w:color="auto"/>
      </w:pBdr>
      <w:shd w:val="clear" w:color="000000" w:fill="CCCCFF"/>
      <w:suppressAutoHyphens w:val="0"/>
      <w:spacing w:before="100" w:beforeAutospacing="1" w:after="100" w:afterAutospacing="1"/>
      <w:jc w:val="center"/>
    </w:pPr>
    <w:rPr>
      <w:b/>
      <w:bCs/>
    </w:rPr>
  </w:style>
  <w:style w:type="paragraph" w:customStyle="1" w:styleId="xl230">
    <w:name w:val="xl230"/>
    <w:basedOn w:val="Normal"/>
    <w:rsid w:val="00613310"/>
    <w:pPr>
      <w:pBdr>
        <w:top w:val="single" w:sz="4" w:space="0" w:color="auto"/>
        <w:bottom w:val="single" w:sz="4" w:space="0" w:color="auto"/>
        <w:right w:val="single" w:sz="4" w:space="0" w:color="auto"/>
      </w:pBdr>
      <w:shd w:val="clear" w:color="000000" w:fill="CCCCFF"/>
      <w:suppressAutoHyphens w:val="0"/>
      <w:spacing w:before="100" w:beforeAutospacing="1" w:after="100" w:afterAutospacing="1"/>
      <w:jc w:val="center"/>
    </w:pPr>
    <w:rPr>
      <w:b/>
      <w:bCs/>
    </w:rPr>
  </w:style>
  <w:style w:type="paragraph" w:customStyle="1" w:styleId="xl231">
    <w:name w:val="xl231"/>
    <w:basedOn w:val="Normal"/>
    <w:rsid w:val="00613310"/>
    <w:pPr>
      <w:pBdr>
        <w:top w:val="single" w:sz="4" w:space="0" w:color="auto"/>
        <w:bottom w:val="single" w:sz="4" w:space="0" w:color="auto"/>
      </w:pBdr>
      <w:shd w:val="clear" w:color="000000" w:fill="808080"/>
      <w:suppressAutoHyphens w:val="0"/>
      <w:spacing w:before="100" w:beforeAutospacing="1" w:after="100" w:afterAutospacing="1"/>
      <w:jc w:val="center"/>
    </w:pPr>
    <w:rPr>
      <w:b/>
      <w:bCs/>
      <w:color w:val="FFFFFF"/>
    </w:rPr>
  </w:style>
  <w:style w:type="paragraph" w:customStyle="1" w:styleId="xl232">
    <w:name w:val="xl232"/>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jc w:val="center"/>
    </w:pPr>
    <w:rPr>
      <w:b/>
      <w:bCs/>
      <w:color w:val="FFFFFF"/>
    </w:rPr>
  </w:style>
  <w:style w:type="paragraph" w:customStyle="1" w:styleId="xl233">
    <w:name w:val="xl233"/>
    <w:basedOn w:val="Normal"/>
    <w:rsid w:val="00613310"/>
    <w:pPr>
      <w:pBdr>
        <w:top w:val="single" w:sz="4" w:space="0" w:color="auto"/>
        <w:bottom w:val="single" w:sz="4" w:space="0" w:color="auto"/>
      </w:pBdr>
      <w:shd w:val="clear" w:color="000000" w:fill="FFFFCC"/>
      <w:suppressAutoHyphens w:val="0"/>
      <w:spacing w:before="100" w:beforeAutospacing="1" w:after="100" w:afterAutospacing="1"/>
      <w:jc w:val="center"/>
    </w:pPr>
    <w:rPr>
      <w:b/>
      <w:bCs/>
    </w:rPr>
  </w:style>
  <w:style w:type="paragraph" w:customStyle="1" w:styleId="xl234">
    <w:name w:val="xl234"/>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b/>
      <w:bCs/>
    </w:rPr>
  </w:style>
  <w:style w:type="paragraph" w:customStyle="1" w:styleId="xl235">
    <w:name w:val="xl235"/>
    <w:basedOn w:val="Normal"/>
    <w:rsid w:val="00613310"/>
    <w:pPr>
      <w:pBdr>
        <w:top w:val="single" w:sz="4" w:space="0" w:color="auto"/>
        <w:bottom w:val="single" w:sz="4" w:space="0" w:color="auto"/>
      </w:pBdr>
      <w:shd w:val="clear" w:color="000000" w:fill="000000"/>
      <w:suppressAutoHyphens w:val="0"/>
      <w:spacing w:before="100" w:beforeAutospacing="1" w:after="100" w:afterAutospacing="1"/>
    </w:pPr>
    <w:rPr>
      <w:b/>
      <w:bCs/>
      <w:color w:val="FFFFFF"/>
    </w:rPr>
  </w:style>
  <w:style w:type="paragraph" w:customStyle="1" w:styleId="xl236">
    <w:name w:val="xl236"/>
    <w:basedOn w:val="Normal"/>
    <w:rsid w:val="00613310"/>
    <w:pPr>
      <w:pBdr>
        <w:top w:val="single" w:sz="4" w:space="0" w:color="auto"/>
        <w:bottom w:val="single" w:sz="4" w:space="0" w:color="auto"/>
        <w:right w:val="single" w:sz="4" w:space="0" w:color="auto"/>
      </w:pBdr>
      <w:shd w:val="clear" w:color="000000" w:fill="000000"/>
      <w:suppressAutoHyphens w:val="0"/>
      <w:spacing w:before="100" w:beforeAutospacing="1" w:after="100" w:afterAutospacing="1"/>
    </w:pPr>
    <w:rPr>
      <w:b/>
      <w:bCs/>
      <w:color w:val="FFFFFF"/>
    </w:rPr>
  </w:style>
  <w:style w:type="paragraph" w:customStyle="1" w:styleId="xl237">
    <w:name w:val="xl237"/>
    <w:basedOn w:val="Normal"/>
    <w:rsid w:val="00613310"/>
    <w:pPr>
      <w:suppressAutoHyphens w:val="0"/>
      <w:spacing w:before="100" w:beforeAutospacing="1" w:after="100" w:afterAutospacing="1"/>
    </w:pPr>
    <w:rPr>
      <w:b/>
      <w:bCs/>
      <w:color w:val="000000"/>
    </w:rPr>
  </w:style>
  <w:style w:type="paragraph" w:customStyle="1" w:styleId="xl238">
    <w:name w:val="xl238"/>
    <w:basedOn w:val="Normal"/>
    <w:rsid w:val="00613310"/>
    <w:pPr>
      <w:suppressAutoHyphens w:val="0"/>
      <w:spacing w:before="100" w:beforeAutospacing="1" w:after="100" w:afterAutospacing="1"/>
      <w:jc w:val="center"/>
    </w:pPr>
  </w:style>
  <w:style w:type="paragraph" w:customStyle="1" w:styleId="xl239">
    <w:name w:val="xl239"/>
    <w:basedOn w:val="Normal"/>
    <w:rsid w:val="00613310"/>
    <w:pPr>
      <w:suppressAutoHyphens w:val="0"/>
      <w:spacing w:before="100" w:beforeAutospacing="1" w:after="100" w:afterAutospacing="1"/>
      <w:jc w:val="center"/>
      <w:textAlignment w:val="center"/>
    </w:pPr>
    <w:rPr>
      <w:b/>
      <w:bCs/>
      <w:color w:val="000000"/>
    </w:rPr>
  </w:style>
  <w:style w:type="paragraph" w:customStyle="1" w:styleId="xl240">
    <w:name w:val="xl240"/>
    <w:basedOn w:val="Normal"/>
    <w:rsid w:val="00613310"/>
    <w:pPr>
      <w:pBdr>
        <w:top w:val="single" w:sz="4" w:space="0" w:color="auto"/>
        <w:bottom w:val="single" w:sz="4" w:space="0" w:color="auto"/>
      </w:pBdr>
      <w:shd w:val="clear" w:color="000000" w:fill="808080"/>
      <w:suppressAutoHyphens w:val="0"/>
      <w:spacing w:before="100" w:beforeAutospacing="1" w:after="100" w:afterAutospacing="1"/>
      <w:jc w:val="center"/>
    </w:pPr>
    <w:rPr>
      <w:b/>
      <w:bCs/>
      <w:color w:val="FFFFFF"/>
    </w:rPr>
  </w:style>
  <w:style w:type="paragraph" w:customStyle="1" w:styleId="xl241">
    <w:name w:val="xl241"/>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jc w:val="center"/>
    </w:pPr>
    <w:rPr>
      <w:b/>
      <w:bCs/>
      <w:color w:val="FFFFFF"/>
    </w:rPr>
  </w:style>
  <w:style w:type="paragraph" w:customStyle="1" w:styleId="xl242">
    <w:name w:val="xl242"/>
    <w:basedOn w:val="Normal"/>
    <w:rsid w:val="00613310"/>
    <w:pPr>
      <w:pBdr>
        <w:top w:val="single" w:sz="4" w:space="0" w:color="auto"/>
        <w:bottom w:val="single" w:sz="4" w:space="0" w:color="auto"/>
      </w:pBdr>
      <w:shd w:val="clear" w:color="000000" w:fill="FFFFCC"/>
      <w:suppressAutoHyphens w:val="0"/>
      <w:spacing w:before="100" w:beforeAutospacing="1" w:after="100" w:afterAutospacing="1"/>
    </w:pPr>
    <w:rPr>
      <w:b/>
      <w:bCs/>
    </w:rPr>
  </w:style>
  <w:style w:type="paragraph" w:customStyle="1" w:styleId="xl243">
    <w:name w:val="xl243"/>
    <w:basedOn w:val="Normal"/>
    <w:rsid w:val="00613310"/>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rPr>
  </w:style>
  <w:style w:type="paragraph" w:customStyle="1" w:styleId="font9">
    <w:name w:val="font9"/>
    <w:basedOn w:val="Normal"/>
    <w:rsid w:val="00613310"/>
    <w:pPr>
      <w:suppressAutoHyphens w:val="0"/>
      <w:spacing w:before="100" w:beforeAutospacing="1" w:after="100" w:afterAutospacing="1"/>
    </w:pPr>
    <w:rPr>
      <w:rFonts w:ascii="Arial" w:hAnsi="Arial" w:cs="Arial"/>
      <w:color w:val="FF0000"/>
      <w:sz w:val="18"/>
      <w:szCs w:val="18"/>
    </w:rPr>
  </w:style>
  <w:style w:type="paragraph" w:customStyle="1" w:styleId="font10">
    <w:name w:val="font10"/>
    <w:basedOn w:val="Normal"/>
    <w:rsid w:val="00613310"/>
    <w:pPr>
      <w:suppressAutoHyphens w:val="0"/>
      <w:spacing w:before="100" w:beforeAutospacing="1" w:after="100" w:afterAutospacing="1"/>
    </w:pPr>
    <w:rPr>
      <w:rFonts w:ascii="Arial" w:hAnsi="Arial" w:cs="Arial"/>
      <w:color w:val="000000"/>
      <w:sz w:val="20"/>
      <w:szCs w:val="20"/>
    </w:rPr>
  </w:style>
  <w:style w:type="paragraph" w:customStyle="1" w:styleId="font11">
    <w:name w:val="font11"/>
    <w:basedOn w:val="Normal"/>
    <w:rsid w:val="00613310"/>
    <w:pPr>
      <w:suppressAutoHyphens w:val="0"/>
      <w:spacing w:before="100" w:beforeAutospacing="1" w:after="100" w:afterAutospacing="1"/>
    </w:pPr>
    <w:rPr>
      <w:rFonts w:ascii="Arial" w:hAnsi="Arial" w:cs="Arial"/>
      <w:color w:val="FF0000"/>
      <w:sz w:val="20"/>
      <w:szCs w:val="20"/>
    </w:rPr>
  </w:style>
  <w:style w:type="paragraph" w:customStyle="1" w:styleId="font12">
    <w:name w:val="font12"/>
    <w:basedOn w:val="Normal"/>
    <w:rsid w:val="00613310"/>
    <w:pPr>
      <w:suppressAutoHyphens w:val="0"/>
      <w:spacing w:before="100" w:beforeAutospacing="1" w:after="100" w:afterAutospacing="1"/>
    </w:pPr>
    <w:rPr>
      <w:rFonts w:ascii="Arial" w:hAnsi="Arial" w:cs="Arial"/>
      <w:color w:val="000000"/>
      <w:sz w:val="18"/>
      <w:szCs w:val="18"/>
    </w:rPr>
  </w:style>
  <w:style w:type="paragraph" w:customStyle="1" w:styleId="xl64">
    <w:name w:val="xl64"/>
    <w:basedOn w:val="Normal"/>
    <w:rsid w:val="00613310"/>
    <w:pPr>
      <w:suppressAutoHyphens w:val="0"/>
      <w:spacing w:before="100" w:beforeAutospacing="1" w:after="100" w:afterAutospacing="1"/>
    </w:pPr>
    <w:rPr>
      <w:rFonts w:ascii="Arial" w:hAnsi="Arial" w:cs="Arial"/>
      <w:sz w:val="20"/>
      <w:szCs w:val="20"/>
    </w:rPr>
  </w:style>
  <w:style w:type="paragraph" w:customStyle="1" w:styleId="xl65">
    <w:name w:val="xl65"/>
    <w:basedOn w:val="Normal"/>
    <w:rsid w:val="00613310"/>
    <w:pPr>
      <w:suppressAutoHyphens w:val="0"/>
      <w:spacing w:before="100" w:beforeAutospacing="1" w:after="100" w:afterAutospacing="1"/>
    </w:pPr>
    <w:rPr>
      <w:rFonts w:ascii="Arial" w:hAnsi="Arial" w:cs="Arial"/>
      <w:b/>
      <w:bCs/>
      <w:color w:val="000000"/>
      <w:sz w:val="20"/>
      <w:szCs w:val="20"/>
    </w:rPr>
  </w:style>
  <w:style w:type="paragraph" w:customStyle="1" w:styleId="xl244">
    <w:name w:val="xl244"/>
    <w:basedOn w:val="Normal"/>
    <w:rsid w:val="00613310"/>
    <w:pPr>
      <w:pBdr>
        <w:top w:val="single" w:sz="4" w:space="0" w:color="auto"/>
        <w:bottom w:val="single" w:sz="4" w:space="0" w:color="auto"/>
      </w:pBdr>
      <w:shd w:val="clear" w:color="000000" w:fill="333333"/>
      <w:suppressAutoHyphens w:val="0"/>
      <w:spacing w:before="100" w:beforeAutospacing="1" w:after="100" w:afterAutospacing="1"/>
    </w:pPr>
    <w:rPr>
      <w:rFonts w:ascii="Arial" w:hAnsi="Arial" w:cs="Arial"/>
      <w:b/>
      <w:bCs/>
      <w:color w:val="FFFFFF"/>
      <w:sz w:val="18"/>
      <w:szCs w:val="18"/>
    </w:rPr>
  </w:style>
  <w:style w:type="paragraph" w:customStyle="1" w:styleId="xl245">
    <w:name w:val="xl245"/>
    <w:basedOn w:val="Normal"/>
    <w:rsid w:val="00613310"/>
    <w:pPr>
      <w:pBdr>
        <w:top w:val="single" w:sz="4" w:space="0" w:color="auto"/>
        <w:bottom w:val="single" w:sz="4" w:space="0" w:color="auto"/>
        <w:right w:val="single" w:sz="4" w:space="0" w:color="auto"/>
      </w:pBdr>
      <w:shd w:val="clear" w:color="000000" w:fill="333333"/>
      <w:suppressAutoHyphens w:val="0"/>
      <w:spacing w:before="100" w:beforeAutospacing="1" w:after="100" w:afterAutospacing="1"/>
    </w:pPr>
    <w:rPr>
      <w:rFonts w:ascii="Arial" w:hAnsi="Arial" w:cs="Arial"/>
      <w:b/>
      <w:bCs/>
      <w:color w:val="FFFFFF"/>
      <w:sz w:val="18"/>
      <w:szCs w:val="18"/>
    </w:rPr>
  </w:style>
  <w:style w:type="paragraph" w:customStyle="1" w:styleId="xl246">
    <w:name w:val="xl246"/>
    <w:basedOn w:val="Normal"/>
    <w:rsid w:val="00613310"/>
    <w:pPr>
      <w:pBdr>
        <w:bottom w:val="single" w:sz="4" w:space="0" w:color="auto"/>
      </w:pBdr>
      <w:shd w:val="clear" w:color="000000" w:fill="808080"/>
      <w:suppressAutoHyphens w:val="0"/>
      <w:spacing w:before="100" w:beforeAutospacing="1" w:after="100" w:afterAutospacing="1"/>
    </w:pPr>
    <w:rPr>
      <w:rFonts w:ascii="Arial" w:hAnsi="Arial" w:cs="Arial"/>
      <w:b/>
      <w:bCs/>
      <w:color w:val="FFFFFF"/>
      <w:sz w:val="18"/>
      <w:szCs w:val="18"/>
    </w:rPr>
  </w:style>
  <w:style w:type="paragraph" w:customStyle="1" w:styleId="xl247">
    <w:name w:val="xl247"/>
    <w:basedOn w:val="Normal"/>
    <w:rsid w:val="00613310"/>
    <w:pPr>
      <w:pBdr>
        <w:bottom w:val="single" w:sz="4" w:space="0" w:color="auto"/>
        <w:right w:val="single" w:sz="4" w:space="0" w:color="auto"/>
      </w:pBdr>
      <w:shd w:val="clear" w:color="000000" w:fill="808080"/>
      <w:suppressAutoHyphens w:val="0"/>
      <w:spacing w:before="100" w:beforeAutospacing="1" w:after="100" w:afterAutospacing="1"/>
    </w:pPr>
    <w:rPr>
      <w:rFonts w:ascii="Arial" w:hAnsi="Arial" w:cs="Arial"/>
      <w:b/>
      <w:bCs/>
      <w:color w:val="FFFFFF"/>
      <w:sz w:val="18"/>
      <w:szCs w:val="18"/>
    </w:rPr>
  </w:style>
  <w:style w:type="paragraph" w:customStyle="1" w:styleId="xl248">
    <w:name w:val="xl24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18"/>
      <w:szCs w:val="18"/>
    </w:rPr>
  </w:style>
  <w:style w:type="paragraph" w:customStyle="1" w:styleId="xl249">
    <w:name w:val="xl249"/>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18"/>
      <w:szCs w:val="18"/>
    </w:rPr>
  </w:style>
  <w:style w:type="paragraph" w:customStyle="1" w:styleId="xl250">
    <w:name w:val="xl250"/>
    <w:basedOn w:val="Normal"/>
    <w:rsid w:val="00613310"/>
    <w:pPr>
      <w:suppressAutoHyphens w:val="0"/>
      <w:spacing w:before="100" w:beforeAutospacing="1" w:after="100" w:afterAutospacing="1"/>
    </w:pPr>
    <w:rPr>
      <w:rFonts w:ascii="Arial" w:hAnsi="Arial" w:cs="Arial"/>
      <w:sz w:val="18"/>
      <w:szCs w:val="18"/>
    </w:rPr>
  </w:style>
  <w:style w:type="paragraph" w:customStyle="1" w:styleId="xl251">
    <w:name w:val="xl251"/>
    <w:basedOn w:val="Normal"/>
    <w:rsid w:val="00613310"/>
    <w:pPr>
      <w:suppressAutoHyphens w:val="0"/>
      <w:spacing w:before="100" w:beforeAutospacing="1" w:after="100" w:afterAutospacing="1"/>
    </w:pPr>
    <w:rPr>
      <w:rFonts w:ascii="Arial" w:hAnsi="Arial" w:cs="Arial"/>
      <w:color w:val="FF0000"/>
      <w:sz w:val="18"/>
      <w:szCs w:val="18"/>
    </w:rPr>
  </w:style>
  <w:style w:type="paragraph" w:customStyle="1" w:styleId="xl252">
    <w:name w:val="xl252"/>
    <w:basedOn w:val="Normal"/>
    <w:rsid w:val="00613310"/>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rFonts w:ascii="Arial" w:hAnsi="Arial" w:cs="Arial"/>
      <w:b/>
      <w:bCs/>
      <w:sz w:val="18"/>
      <w:szCs w:val="18"/>
    </w:rPr>
  </w:style>
  <w:style w:type="paragraph" w:customStyle="1" w:styleId="xl253">
    <w:name w:val="xl253"/>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rPr>
  </w:style>
  <w:style w:type="paragraph" w:customStyle="1" w:styleId="xl254">
    <w:name w:val="xl254"/>
    <w:basedOn w:val="Normal"/>
    <w:rsid w:val="00613310"/>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18"/>
      <w:szCs w:val="18"/>
    </w:rPr>
  </w:style>
  <w:style w:type="paragraph" w:customStyle="1" w:styleId="xl255">
    <w:name w:val="xl255"/>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color w:val="000000"/>
      <w:sz w:val="18"/>
      <w:szCs w:val="18"/>
    </w:rPr>
  </w:style>
  <w:style w:type="paragraph" w:customStyle="1" w:styleId="xl256">
    <w:name w:val="xl256"/>
    <w:basedOn w:val="Normal"/>
    <w:rsid w:val="00613310"/>
    <w:pPr>
      <w:pBdr>
        <w:top w:val="single" w:sz="4" w:space="0" w:color="auto"/>
        <w:left w:val="single" w:sz="4" w:space="0" w:color="auto"/>
        <w:bottom w:val="single" w:sz="4" w:space="0" w:color="auto"/>
        <w:right w:val="single" w:sz="4" w:space="0" w:color="auto"/>
      </w:pBdr>
      <w:shd w:val="clear" w:color="000000" w:fill="CCFFFF"/>
      <w:suppressAutoHyphens w:val="0"/>
      <w:spacing w:before="100" w:beforeAutospacing="1" w:after="100" w:afterAutospacing="1"/>
      <w:textAlignment w:val="center"/>
    </w:pPr>
    <w:rPr>
      <w:rFonts w:ascii="Arial" w:hAnsi="Arial" w:cs="Arial"/>
      <w:b/>
      <w:bCs/>
      <w:color w:val="000000"/>
    </w:rPr>
  </w:style>
  <w:style w:type="paragraph" w:customStyle="1" w:styleId="xl257">
    <w:name w:val="xl257"/>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textAlignment w:val="top"/>
    </w:pPr>
    <w:rPr>
      <w:rFonts w:ascii="Arial" w:hAnsi="Arial" w:cs="Arial"/>
      <w:b/>
      <w:bCs/>
      <w:color w:val="000000"/>
      <w:sz w:val="18"/>
      <w:szCs w:val="18"/>
    </w:rPr>
  </w:style>
  <w:style w:type="paragraph" w:customStyle="1" w:styleId="xl258">
    <w:name w:val="xl258"/>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Arial" w:hAnsi="Arial" w:cs="Arial"/>
      <w:b/>
      <w:bCs/>
      <w:color w:val="000000"/>
      <w:sz w:val="18"/>
      <w:szCs w:val="18"/>
    </w:rPr>
  </w:style>
  <w:style w:type="paragraph" w:customStyle="1" w:styleId="xl259">
    <w:name w:val="xl259"/>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Arial" w:hAnsi="Arial" w:cs="Arial"/>
      <w:b/>
      <w:bCs/>
      <w:color w:val="000000"/>
      <w:sz w:val="18"/>
      <w:szCs w:val="18"/>
    </w:rPr>
  </w:style>
  <w:style w:type="paragraph" w:customStyle="1" w:styleId="xl260">
    <w:name w:val="xl260"/>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8"/>
      <w:szCs w:val="18"/>
    </w:rPr>
  </w:style>
  <w:style w:type="paragraph" w:customStyle="1" w:styleId="xl261">
    <w:name w:val="xl261"/>
    <w:basedOn w:val="Normal"/>
    <w:rsid w:val="00613310"/>
    <w:pPr>
      <w:shd w:val="clear" w:color="000000" w:fill="FFFFFF"/>
      <w:suppressAutoHyphens w:val="0"/>
      <w:spacing w:before="100" w:beforeAutospacing="1" w:after="100" w:afterAutospacing="1"/>
    </w:pPr>
    <w:rPr>
      <w:rFonts w:ascii="Arial" w:hAnsi="Arial" w:cs="Arial"/>
      <w:sz w:val="20"/>
      <w:szCs w:val="20"/>
    </w:rPr>
  </w:style>
  <w:style w:type="paragraph" w:customStyle="1" w:styleId="xl262">
    <w:name w:val="xl262"/>
    <w:basedOn w:val="Normal"/>
    <w:rsid w:val="00613310"/>
    <w:pPr>
      <w:shd w:val="clear" w:color="000000" w:fill="FFFFFF"/>
      <w:suppressAutoHyphens w:val="0"/>
      <w:spacing w:before="100" w:beforeAutospacing="1" w:after="100" w:afterAutospacing="1"/>
    </w:pPr>
    <w:rPr>
      <w:rFonts w:ascii="Arial" w:hAnsi="Arial" w:cs="Arial"/>
      <w:b/>
      <w:bCs/>
    </w:rPr>
  </w:style>
  <w:style w:type="paragraph" w:customStyle="1" w:styleId="xl263">
    <w:name w:val="xl263"/>
    <w:basedOn w:val="Normal"/>
    <w:rsid w:val="00613310"/>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rPr>
  </w:style>
  <w:style w:type="paragraph" w:customStyle="1" w:styleId="xl264">
    <w:name w:val="xl264"/>
    <w:basedOn w:val="Normal"/>
    <w:rsid w:val="00613310"/>
    <w:pPr>
      <w:shd w:val="clear" w:color="000000" w:fill="FFFFFF"/>
      <w:suppressAutoHyphens w:val="0"/>
      <w:spacing w:before="100" w:beforeAutospacing="1" w:after="100" w:afterAutospacing="1"/>
    </w:pPr>
    <w:rPr>
      <w:rFonts w:ascii="Arial" w:hAnsi="Arial" w:cs="Arial"/>
      <w:b/>
      <w:bCs/>
      <w:sz w:val="20"/>
      <w:szCs w:val="20"/>
    </w:rPr>
  </w:style>
  <w:style w:type="paragraph" w:customStyle="1" w:styleId="xl265">
    <w:name w:val="xl265"/>
    <w:basedOn w:val="Normal"/>
    <w:rsid w:val="00613310"/>
    <w:pPr>
      <w:shd w:val="clear" w:color="000000" w:fill="FFFFFF"/>
      <w:suppressAutoHyphens w:val="0"/>
      <w:spacing w:before="100" w:beforeAutospacing="1" w:after="100" w:afterAutospacing="1"/>
    </w:pPr>
    <w:rPr>
      <w:rFonts w:ascii="Arial" w:hAnsi="Arial" w:cs="Arial"/>
      <w:sz w:val="20"/>
      <w:szCs w:val="20"/>
    </w:rPr>
  </w:style>
  <w:style w:type="paragraph" w:customStyle="1" w:styleId="xl266">
    <w:name w:val="xl266"/>
    <w:basedOn w:val="Normal"/>
    <w:rsid w:val="00613310"/>
    <w:pPr>
      <w:shd w:val="clear" w:color="000000" w:fill="FFFFFF"/>
      <w:suppressAutoHyphens w:val="0"/>
      <w:spacing w:before="100" w:beforeAutospacing="1" w:after="100" w:afterAutospacing="1"/>
      <w:jc w:val="center"/>
    </w:pPr>
    <w:rPr>
      <w:rFonts w:ascii="Arial" w:hAnsi="Arial" w:cs="Arial"/>
      <w:b/>
      <w:bCs/>
      <w:sz w:val="20"/>
      <w:szCs w:val="20"/>
    </w:rPr>
  </w:style>
  <w:style w:type="paragraph" w:customStyle="1" w:styleId="xl267">
    <w:name w:val="xl267"/>
    <w:basedOn w:val="Normal"/>
    <w:rsid w:val="00613310"/>
    <w:pPr>
      <w:shd w:val="clear" w:color="000000" w:fill="FFFFFF"/>
      <w:suppressAutoHyphens w:val="0"/>
      <w:spacing w:before="100" w:beforeAutospacing="1" w:after="100" w:afterAutospacing="1"/>
    </w:pPr>
    <w:rPr>
      <w:rFonts w:ascii="Arial" w:hAnsi="Arial" w:cs="Arial"/>
      <w:sz w:val="18"/>
      <w:szCs w:val="18"/>
    </w:rPr>
  </w:style>
  <w:style w:type="paragraph" w:customStyle="1" w:styleId="xl268">
    <w:name w:val="xl268"/>
    <w:basedOn w:val="Normal"/>
    <w:rsid w:val="00613310"/>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rPr>
  </w:style>
  <w:style w:type="paragraph" w:customStyle="1" w:styleId="xl269">
    <w:name w:val="xl269"/>
    <w:basedOn w:val="Normal"/>
    <w:rsid w:val="00613310"/>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rPr>
  </w:style>
  <w:style w:type="paragraph" w:customStyle="1" w:styleId="xl270">
    <w:name w:val="xl270"/>
    <w:basedOn w:val="Normal"/>
    <w:rsid w:val="00613310"/>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rPr>
  </w:style>
  <w:style w:type="paragraph" w:customStyle="1" w:styleId="xl271">
    <w:name w:val="xl271"/>
    <w:basedOn w:val="Normal"/>
    <w:rsid w:val="00613310"/>
    <w:pPr>
      <w:pBdr>
        <w:top w:val="single" w:sz="8" w:space="0" w:color="auto"/>
      </w:pBdr>
      <w:shd w:val="clear" w:color="000000" w:fill="FFFFFF"/>
      <w:suppressAutoHyphens w:val="0"/>
      <w:spacing w:before="100" w:beforeAutospacing="1" w:after="100" w:afterAutospacing="1"/>
    </w:pPr>
    <w:rPr>
      <w:rFonts w:ascii="Arial" w:hAnsi="Arial" w:cs="Arial"/>
      <w:sz w:val="20"/>
      <w:szCs w:val="20"/>
    </w:rPr>
  </w:style>
  <w:style w:type="paragraph" w:customStyle="1" w:styleId="xl272">
    <w:name w:val="xl272"/>
    <w:basedOn w:val="Normal"/>
    <w:rsid w:val="00613310"/>
    <w:pPr>
      <w:pBdr>
        <w:top w:val="single" w:sz="8"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rPr>
  </w:style>
  <w:style w:type="paragraph" w:customStyle="1" w:styleId="xl273">
    <w:name w:val="xl273"/>
    <w:basedOn w:val="Normal"/>
    <w:rsid w:val="00613310"/>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b/>
      <w:bCs/>
    </w:rPr>
  </w:style>
  <w:style w:type="paragraph" w:customStyle="1" w:styleId="xl274">
    <w:name w:val="xl274"/>
    <w:basedOn w:val="Normal"/>
    <w:rsid w:val="00613310"/>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pPr>
    <w:rPr>
      <w:b/>
      <w:bCs/>
    </w:rPr>
  </w:style>
  <w:style w:type="paragraph" w:customStyle="1" w:styleId="xl275">
    <w:name w:val="xl275"/>
    <w:basedOn w:val="Normal"/>
    <w:rsid w:val="00613310"/>
    <w:pPr>
      <w:pBdr>
        <w:top w:val="single" w:sz="4" w:space="0" w:color="auto"/>
        <w:left w:val="single" w:sz="8" w:space="0" w:color="auto"/>
        <w:bottom w:val="double" w:sz="6"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61331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rPr>
  </w:style>
  <w:style w:type="paragraph" w:customStyle="1" w:styleId="xl277">
    <w:name w:val="xl277"/>
    <w:basedOn w:val="Normal"/>
    <w:rsid w:val="00613310"/>
    <w:pPr>
      <w:shd w:val="clear" w:color="000000" w:fill="FFFFFF"/>
      <w:suppressAutoHyphens w:val="0"/>
      <w:spacing w:before="100" w:beforeAutospacing="1" w:after="100" w:afterAutospacing="1"/>
    </w:pPr>
    <w:rPr>
      <w:rFonts w:ascii="Arial" w:hAnsi="Arial" w:cs="Arial"/>
      <w:sz w:val="18"/>
      <w:szCs w:val="18"/>
    </w:rPr>
  </w:style>
  <w:style w:type="paragraph" w:customStyle="1" w:styleId="xl278">
    <w:name w:val="xl27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rPr>
  </w:style>
  <w:style w:type="paragraph" w:customStyle="1" w:styleId="xl279">
    <w:name w:val="xl279"/>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8"/>
      <w:szCs w:val="18"/>
    </w:rPr>
  </w:style>
  <w:style w:type="paragraph" w:customStyle="1" w:styleId="xl280">
    <w:name w:val="xl280"/>
    <w:basedOn w:val="Normal"/>
    <w:rsid w:val="00613310"/>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ascii="Arial" w:hAnsi="Arial" w:cs="Arial"/>
      <w:sz w:val="18"/>
      <w:szCs w:val="18"/>
    </w:rPr>
  </w:style>
  <w:style w:type="paragraph" w:customStyle="1" w:styleId="xl281">
    <w:name w:val="xl281"/>
    <w:basedOn w:val="Normal"/>
    <w:rsid w:val="00613310"/>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pPr>
    <w:rPr>
      <w:rFonts w:ascii="Arial" w:hAnsi="Arial" w:cs="Arial"/>
      <w:sz w:val="18"/>
      <w:szCs w:val="18"/>
    </w:rPr>
  </w:style>
  <w:style w:type="paragraph" w:customStyle="1" w:styleId="xl282">
    <w:name w:val="xl282"/>
    <w:basedOn w:val="Normal"/>
    <w:rsid w:val="00613310"/>
    <w:pPr>
      <w:shd w:val="clear" w:color="000000" w:fill="FFFFFF"/>
      <w:suppressAutoHyphens w:val="0"/>
      <w:spacing w:before="100" w:beforeAutospacing="1" w:after="100" w:afterAutospacing="1"/>
    </w:pPr>
  </w:style>
  <w:style w:type="paragraph" w:customStyle="1" w:styleId="xl283">
    <w:name w:val="xl283"/>
    <w:basedOn w:val="Normal"/>
    <w:rsid w:val="00613310"/>
    <w:pPr>
      <w:pBdr>
        <w:top w:val="single" w:sz="8" w:space="0" w:color="auto"/>
      </w:pBdr>
      <w:shd w:val="clear" w:color="000000" w:fill="0000CC"/>
      <w:suppressAutoHyphens w:val="0"/>
      <w:spacing w:before="100" w:beforeAutospacing="1" w:after="100" w:afterAutospacing="1"/>
    </w:pPr>
    <w:rPr>
      <w:rFonts w:ascii="Arial" w:hAnsi="Arial" w:cs="Arial"/>
      <w:sz w:val="20"/>
      <w:szCs w:val="20"/>
    </w:rPr>
  </w:style>
  <w:style w:type="paragraph" w:customStyle="1" w:styleId="xl284">
    <w:name w:val="xl284"/>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Arial" w:hAnsi="Arial" w:cs="Arial"/>
      <w:b/>
      <w:bCs/>
      <w:color w:val="000000"/>
      <w:sz w:val="18"/>
      <w:szCs w:val="18"/>
    </w:rPr>
  </w:style>
  <w:style w:type="paragraph" w:customStyle="1" w:styleId="xl285">
    <w:name w:val="xl285"/>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Arial" w:hAnsi="Arial" w:cs="Arial"/>
      <w:b/>
      <w:bCs/>
      <w:color w:val="000000"/>
      <w:sz w:val="18"/>
      <w:szCs w:val="18"/>
    </w:rPr>
  </w:style>
  <w:style w:type="paragraph" w:customStyle="1" w:styleId="xl286">
    <w:name w:val="xl286"/>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16"/>
      <w:szCs w:val="16"/>
    </w:rPr>
  </w:style>
  <w:style w:type="paragraph" w:customStyle="1" w:styleId="xl287">
    <w:name w:val="xl287"/>
    <w:basedOn w:val="Normal"/>
    <w:rsid w:val="00613310"/>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top"/>
    </w:pPr>
    <w:rPr>
      <w:rFonts w:ascii="Arial" w:hAnsi="Arial" w:cs="Arial"/>
      <w:b/>
      <w:bCs/>
      <w:color w:val="000000"/>
      <w:sz w:val="18"/>
      <w:szCs w:val="18"/>
    </w:rPr>
  </w:style>
  <w:style w:type="paragraph" w:customStyle="1" w:styleId="xl288">
    <w:name w:val="xl288"/>
    <w:basedOn w:val="Normal"/>
    <w:rsid w:val="00613310"/>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rFonts w:ascii="Arial" w:hAnsi="Arial" w:cs="Arial"/>
      <w:b/>
      <w:bCs/>
      <w:color w:val="000000"/>
      <w:sz w:val="18"/>
      <w:szCs w:val="18"/>
    </w:rPr>
  </w:style>
  <w:style w:type="paragraph" w:customStyle="1" w:styleId="xl289">
    <w:name w:val="xl289"/>
    <w:basedOn w:val="Normal"/>
    <w:rsid w:val="00613310"/>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rFonts w:ascii="Arial" w:hAnsi="Arial" w:cs="Arial"/>
      <w:b/>
      <w:bCs/>
      <w:sz w:val="18"/>
      <w:szCs w:val="18"/>
    </w:rPr>
  </w:style>
  <w:style w:type="paragraph" w:customStyle="1" w:styleId="xl290">
    <w:name w:val="xl290"/>
    <w:basedOn w:val="Normal"/>
    <w:rsid w:val="00613310"/>
    <w:pPr>
      <w:suppressAutoHyphens w:val="0"/>
      <w:spacing w:before="100" w:beforeAutospacing="1" w:after="100" w:afterAutospacing="1"/>
    </w:pPr>
    <w:rPr>
      <w:rFonts w:ascii="Arial" w:hAnsi="Arial" w:cs="Arial"/>
      <w:b/>
      <w:bCs/>
      <w:sz w:val="20"/>
      <w:szCs w:val="20"/>
    </w:rPr>
  </w:style>
  <w:style w:type="paragraph" w:customStyle="1" w:styleId="xl291">
    <w:name w:val="xl291"/>
    <w:basedOn w:val="Normal"/>
    <w:rsid w:val="00613310"/>
    <w:pPr>
      <w:pBdr>
        <w:top w:val="single" w:sz="4" w:space="0" w:color="auto"/>
        <w:bottom w:val="single" w:sz="4" w:space="0" w:color="auto"/>
      </w:pBdr>
      <w:shd w:val="clear" w:color="000000" w:fill="9999CB"/>
      <w:suppressAutoHyphens w:val="0"/>
      <w:spacing w:before="100" w:beforeAutospacing="1" w:after="100" w:afterAutospacing="1"/>
    </w:pPr>
    <w:rPr>
      <w:rFonts w:ascii="Arial" w:hAnsi="Arial" w:cs="Arial"/>
      <w:b/>
      <w:bCs/>
      <w:sz w:val="20"/>
      <w:szCs w:val="20"/>
    </w:rPr>
  </w:style>
  <w:style w:type="paragraph" w:customStyle="1" w:styleId="xl292">
    <w:name w:val="xl292"/>
    <w:basedOn w:val="Normal"/>
    <w:rsid w:val="00613310"/>
    <w:pPr>
      <w:pBdr>
        <w:top w:val="single" w:sz="4" w:space="0" w:color="auto"/>
        <w:bottom w:val="single" w:sz="4" w:space="0" w:color="auto"/>
        <w:right w:val="single" w:sz="4" w:space="0" w:color="auto"/>
      </w:pBdr>
      <w:shd w:val="clear" w:color="000000" w:fill="9999CB"/>
      <w:suppressAutoHyphens w:val="0"/>
      <w:spacing w:before="100" w:beforeAutospacing="1" w:after="100" w:afterAutospacing="1"/>
    </w:pPr>
    <w:rPr>
      <w:rFonts w:ascii="Arial" w:hAnsi="Arial" w:cs="Arial"/>
      <w:b/>
      <w:bCs/>
      <w:sz w:val="18"/>
      <w:szCs w:val="18"/>
    </w:rPr>
  </w:style>
  <w:style w:type="paragraph" w:customStyle="1" w:styleId="xl293">
    <w:name w:val="xl293"/>
    <w:basedOn w:val="Normal"/>
    <w:rsid w:val="00613310"/>
    <w:pPr>
      <w:pBdr>
        <w:top w:val="single" w:sz="4" w:space="0" w:color="auto"/>
        <w:left w:val="single" w:sz="4" w:space="0" w:color="auto"/>
        <w:bottom w:val="single" w:sz="4" w:space="0" w:color="auto"/>
        <w:right w:val="single" w:sz="4" w:space="0" w:color="auto"/>
      </w:pBdr>
      <w:shd w:val="clear" w:color="000000" w:fill="9999CB"/>
      <w:suppressAutoHyphens w:val="0"/>
      <w:spacing w:before="100" w:beforeAutospacing="1" w:after="100" w:afterAutospacing="1"/>
    </w:pPr>
    <w:rPr>
      <w:rFonts w:ascii="Arial" w:hAnsi="Arial" w:cs="Arial"/>
      <w:b/>
      <w:bCs/>
      <w:sz w:val="20"/>
      <w:szCs w:val="20"/>
    </w:rPr>
  </w:style>
  <w:style w:type="paragraph" w:customStyle="1" w:styleId="xl294">
    <w:name w:val="xl294"/>
    <w:basedOn w:val="Normal"/>
    <w:rsid w:val="00613310"/>
    <w:pPr>
      <w:pBdr>
        <w:top w:val="single" w:sz="4" w:space="0" w:color="auto"/>
        <w:bottom w:val="single" w:sz="4" w:space="0" w:color="auto"/>
        <w:right w:val="single" w:sz="4" w:space="0" w:color="auto"/>
      </w:pBdr>
      <w:shd w:val="clear" w:color="000000" w:fill="9999CB"/>
      <w:suppressAutoHyphens w:val="0"/>
      <w:spacing w:before="100" w:beforeAutospacing="1" w:after="100" w:afterAutospacing="1"/>
    </w:pPr>
    <w:rPr>
      <w:rFonts w:ascii="Arial" w:hAnsi="Arial" w:cs="Arial"/>
      <w:b/>
      <w:bCs/>
      <w:sz w:val="18"/>
      <w:szCs w:val="18"/>
    </w:rPr>
  </w:style>
  <w:style w:type="paragraph" w:customStyle="1" w:styleId="xl295">
    <w:name w:val="xl295"/>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rPr>
  </w:style>
  <w:style w:type="paragraph" w:customStyle="1" w:styleId="xl296">
    <w:name w:val="xl296"/>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rPr>
  </w:style>
  <w:style w:type="paragraph" w:customStyle="1" w:styleId="xl297">
    <w:name w:val="xl297"/>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rPr>
  </w:style>
  <w:style w:type="paragraph" w:customStyle="1" w:styleId="xl298">
    <w:name w:val="xl298"/>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18"/>
      <w:szCs w:val="18"/>
    </w:rPr>
  </w:style>
  <w:style w:type="paragraph" w:customStyle="1" w:styleId="xl299">
    <w:name w:val="xl299"/>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00">
    <w:name w:val="xl300"/>
    <w:basedOn w:val="Normal"/>
    <w:rsid w:val="00613310"/>
    <w:pPr>
      <w:suppressAutoHyphens w:val="0"/>
      <w:spacing w:before="100" w:beforeAutospacing="1" w:after="100" w:afterAutospacing="1"/>
    </w:pPr>
    <w:rPr>
      <w:rFonts w:ascii="Arial" w:hAnsi="Arial" w:cs="Arial"/>
      <w:color w:val="FF0000"/>
      <w:sz w:val="18"/>
      <w:szCs w:val="18"/>
    </w:rPr>
  </w:style>
  <w:style w:type="paragraph" w:customStyle="1" w:styleId="xl301">
    <w:name w:val="xl301"/>
    <w:basedOn w:val="Normal"/>
    <w:rsid w:val="00613310"/>
    <w:pPr>
      <w:shd w:val="clear" w:color="000000" w:fill="FFFFFF"/>
      <w:suppressAutoHyphens w:val="0"/>
      <w:spacing w:before="100" w:beforeAutospacing="1" w:after="100" w:afterAutospacing="1"/>
    </w:pPr>
    <w:rPr>
      <w:rFonts w:ascii="Arial" w:hAnsi="Arial" w:cs="Arial"/>
      <w:color w:val="FF0000"/>
      <w:sz w:val="18"/>
      <w:szCs w:val="18"/>
    </w:rPr>
  </w:style>
  <w:style w:type="paragraph" w:customStyle="1" w:styleId="xl302">
    <w:name w:val="xl302"/>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sz w:val="20"/>
      <w:szCs w:val="20"/>
    </w:rPr>
  </w:style>
  <w:style w:type="paragraph" w:customStyle="1" w:styleId="xl303">
    <w:name w:val="xl303"/>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color w:val="FF0000"/>
      <w:sz w:val="20"/>
      <w:szCs w:val="20"/>
    </w:rPr>
  </w:style>
  <w:style w:type="paragraph" w:customStyle="1" w:styleId="xl304">
    <w:name w:val="xl304"/>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sz w:val="20"/>
      <w:szCs w:val="20"/>
    </w:rPr>
  </w:style>
  <w:style w:type="paragraph" w:customStyle="1" w:styleId="xl305">
    <w:name w:val="xl305"/>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Arial" w:hAnsi="Arial" w:cs="Arial"/>
      <w:b/>
      <w:bCs/>
      <w:color w:val="000000"/>
      <w:sz w:val="18"/>
      <w:szCs w:val="18"/>
    </w:rPr>
  </w:style>
  <w:style w:type="paragraph" w:customStyle="1" w:styleId="xl306">
    <w:name w:val="xl306"/>
    <w:basedOn w:val="Normal"/>
    <w:rsid w:val="0061331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rPr>
  </w:style>
  <w:style w:type="paragraph" w:customStyle="1" w:styleId="xl307">
    <w:name w:val="xl307"/>
    <w:basedOn w:val="Normal"/>
    <w:rsid w:val="00613310"/>
    <w:pPr>
      <w:suppressAutoHyphens w:val="0"/>
      <w:spacing w:before="100" w:beforeAutospacing="1" w:after="100" w:afterAutospacing="1"/>
    </w:pPr>
    <w:rPr>
      <w:rFonts w:ascii="Arial" w:hAnsi="Arial" w:cs="Arial"/>
      <w:sz w:val="20"/>
      <w:szCs w:val="20"/>
    </w:rPr>
  </w:style>
  <w:style w:type="paragraph" w:customStyle="1" w:styleId="xl308">
    <w:name w:val="xl308"/>
    <w:basedOn w:val="Normal"/>
    <w:rsid w:val="00613310"/>
    <w:pPr>
      <w:suppressAutoHyphens w:val="0"/>
      <w:spacing w:before="100" w:beforeAutospacing="1" w:after="100" w:afterAutospacing="1"/>
    </w:pPr>
    <w:rPr>
      <w:rFonts w:ascii="Arial" w:hAnsi="Arial" w:cs="Arial"/>
      <w:sz w:val="20"/>
      <w:szCs w:val="20"/>
    </w:rPr>
  </w:style>
  <w:style w:type="paragraph" w:customStyle="1" w:styleId="xl309">
    <w:name w:val="xl309"/>
    <w:basedOn w:val="Normal"/>
    <w:rsid w:val="00613310"/>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rPr>
  </w:style>
  <w:style w:type="paragraph" w:customStyle="1" w:styleId="xl310">
    <w:name w:val="xl310"/>
    <w:basedOn w:val="Normal"/>
    <w:rsid w:val="00613310"/>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rFonts w:ascii="Arial" w:hAnsi="Arial" w:cs="Arial"/>
      <w:b/>
      <w:bCs/>
      <w:color w:val="000000"/>
      <w:sz w:val="18"/>
      <w:szCs w:val="18"/>
    </w:rPr>
  </w:style>
  <w:style w:type="paragraph" w:customStyle="1" w:styleId="xl311">
    <w:name w:val="xl311"/>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0"/>
      <w:szCs w:val="20"/>
    </w:rPr>
  </w:style>
  <w:style w:type="paragraph" w:customStyle="1" w:styleId="xl312">
    <w:name w:val="xl312"/>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rPr>
  </w:style>
  <w:style w:type="paragraph" w:customStyle="1" w:styleId="xl313">
    <w:name w:val="xl313"/>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rPr>
  </w:style>
  <w:style w:type="paragraph" w:customStyle="1" w:styleId="xl314">
    <w:name w:val="xl314"/>
    <w:basedOn w:val="Normal"/>
    <w:rsid w:val="0061331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rPr>
  </w:style>
  <w:style w:type="paragraph" w:customStyle="1" w:styleId="xl315">
    <w:name w:val="xl315"/>
    <w:basedOn w:val="Normal"/>
    <w:rsid w:val="00613310"/>
    <w:pPr>
      <w:pBdr>
        <w:top w:val="single" w:sz="8" w:space="0" w:color="auto"/>
        <w:bottom w:val="single" w:sz="8" w:space="0" w:color="auto"/>
      </w:pBdr>
      <w:shd w:val="clear" w:color="000000" w:fill="333399"/>
      <w:suppressAutoHyphens w:val="0"/>
      <w:spacing w:before="100" w:beforeAutospacing="1" w:after="100" w:afterAutospacing="1"/>
    </w:pPr>
    <w:rPr>
      <w:b/>
      <w:bCs/>
      <w:sz w:val="36"/>
      <w:szCs w:val="36"/>
    </w:rPr>
  </w:style>
  <w:style w:type="paragraph" w:customStyle="1" w:styleId="xl316">
    <w:name w:val="xl316"/>
    <w:basedOn w:val="Normal"/>
    <w:rsid w:val="00613310"/>
    <w:pPr>
      <w:pBdr>
        <w:top w:val="single" w:sz="8" w:space="0" w:color="auto"/>
      </w:pBdr>
      <w:shd w:val="clear" w:color="000000" w:fill="333399"/>
      <w:suppressAutoHyphens w:val="0"/>
      <w:spacing w:before="100" w:beforeAutospacing="1" w:after="100" w:afterAutospacing="1"/>
    </w:pPr>
    <w:rPr>
      <w:b/>
      <w:bCs/>
      <w:sz w:val="36"/>
      <w:szCs w:val="36"/>
    </w:rPr>
  </w:style>
  <w:style w:type="paragraph" w:customStyle="1" w:styleId="xl317">
    <w:name w:val="xl317"/>
    <w:basedOn w:val="Normal"/>
    <w:rsid w:val="00613310"/>
    <w:pPr>
      <w:pBdr>
        <w:top w:val="single" w:sz="8" w:space="0" w:color="auto"/>
      </w:pBdr>
      <w:shd w:val="clear" w:color="000000" w:fill="333399"/>
      <w:suppressAutoHyphens w:val="0"/>
      <w:spacing w:before="100" w:beforeAutospacing="1" w:after="100" w:afterAutospacing="1"/>
    </w:pPr>
    <w:rPr>
      <w:b/>
      <w:bCs/>
      <w:sz w:val="36"/>
      <w:szCs w:val="36"/>
    </w:rPr>
  </w:style>
  <w:style w:type="paragraph" w:customStyle="1" w:styleId="xl318">
    <w:name w:val="xl318"/>
    <w:basedOn w:val="Normal"/>
    <w:rsid w:val="00613310"/>
    <w:pPr>
      <w:pBdr>
        <w:top w:val="single" w:sz="8" w:space="0" w:color="auto"/>
      </w:pBdr>
      <w:shd w:val="clear" w:color="000000" w:fill="333399"/>
      <w:suppressAutoHyphens w:val="0"/>
      <w:spacing w:before="100" w:beforeAutospacing="1" w:after="100" w:afterAutospacing="1"/>
    </w:pPr>
    <w:rPr>
      <w:rFonts w:ascii="Arial" w:hAnsi="Arial" w:cs="Arial"/>
      <w:sz w:val="20"/>
      <w:szCs w:val="20"/>
    </w:rPr>
  </w:style>
  <w:style w:type="paragraph" w:customStyle="1" w:styleId="xl319">
    <w:name w:val="xl319"/>
    <w:basedOn w:val="Normal"/>
    <w:rsid w:val="00613310"/>
    <w:pPr>
      <w:pBdr>
        <w:top w:val="single" w:sz="8" w:space="0" w:color="auto"/>
      </w:pBdr>
      <w:shd w:val="clear" w:color="000000" w:fill="FFFFFF"/>
      <w:suppressAutoHyphens w:val="0"/>
      <w:spacing w:before="100" w:beforeAutospacing="1" w:after="100" w:afterAutospacing="1"/>
    </w:pPr>
    <w:rPr>
      <w:rFonts w:ascii="Arial" w:hAnsi="Arial" w:cs="Arial"/>
      <w:sz w:val="20"/>
      <w:szCs w:val="20"/>
    </w:rPr>
  </w:style>
  <w:style w:type="paragraph" w:customStyle="1" w:styleId="xl320">
    <w:name w:val="xl320"/>
    <w:basedOn w:val="Normal"/>
    <w:rsid w:val="00613310"/>
    <w:pPr>
      <w:suppressAutoHyphens w:val="0"/>
      <w:spacing w:before="100" w:beforeAutospacing="1" w:after="100" w:afterAutospacing="1"/>
    </w:pPr>
    <w:rPr>
      <w:rFonts w:ascii="Arial" w:hAnsi="Arial" w:cs="Arial"/>
      <w:sz w:val="18"/>
      <w:szCs w:val="18"/>
    </w:rPr>
  </w:style>
  <w:style w:type="paragraph" w:customStyle="1" w:styleId="xl321">
    <w:name w:val="xl321"/>
    <w:basedOn w:val="Normal"/>
    <w:rsid w:val="00613310"/>
    <w:pPr>
      <w:suppressAutoHyphens w:val="0"/>
      <w:spacing w:before="100" w:beforeAutospacing="1" w:after="100" w:afterAutospacing="1"/>
    </w:pPr>
    <w:rPr>
      <w:rFonts w:ascii="Arial" w:hAnsi="Arial" w:cs="Arial"/>
      <w:sz w:val="18"/>
      <w:szCs w:val="18"/>
    </w:rPr>
  </w:style>
  <w:style w:type="paragraph" w:customStyle="1" w:styleId="xl322">
    <w:name w:val="xl322"/>
    <w:basedOn w:val="Normal"/>
    <w:rsid w:val="00613310"/>
    <w:pPr>
      <w:shd w:val="clear" w:color="000000" w:fill="FFFFFF"/>
      <w:suppressAutoHyphens w:val="0"/>
      <w:spacing w:before="100" w:beforeAutospacing="1" w:after="100" w:afterAutospacing="1"/>
    </w:pPr>
    <w:rPr>
      <w:rFonts w:ascii="Arial" w:hAnsi="Arial" w:cs="Arial"/>
      <w:sz w:val="18"/>
      <w:szCs w:val="18"/>
    </w:rPr>
  </w:style>
  <w:style w:type="paragraph" w:customStyle="1" w:styleId="xl323">
    <w:name w:val="xl323"/>
    <w:basedOn w:val="Normal"/>
    <w:rsid w:val="00613310"/>
    <w:pPr>
      <w:suppressAutoHyphens w:val="0"/>
      <w:spacing w:before="100" w:beforeAutospacing="1" w:after="100" w:afterAutospacing="1"/>
    </w:pPr>
    <w:rPr>
      <w:rFonts w:ascii="Arial" w:hAnsi="Arial" w:cs="Arial"/>
      <w:sz w:val="18"/>
      <w:szCs w:val="18"/>
    </w:rPr>
  </w:style>
  <w:style w:type="paragraph" w:customStyle="1" w:styleId="xl324">
    <w:name w:val="xl324"/>
    <w:basedOn w:val="Normal"/>
    <w:rsid w:val="00613310"/>
    <w:pPr>
      <w:pBdr>
        <w:bottom w:val="single" w:sz="4" w:space="0" w:color="auto"/>
      </w:pBdr>
      <w:suppressAutoHyphens w:val="0"/>
      <w:spacing w:before="100" w:beforeAutospacing="1" w:after="100" w:afterAutospacing="1"/>
    </w:pPr>
    <w:rPr>
      <w:rFonts w:ascii="Arial" w:hAnsi="Arial" w:cs="Arial"/>
      <w:sz w:val="18"/>
      <w:szCs w:val="18"/>
    </w:rPr>
  </w:style>
  <w:style w:type="paragraph" w:customStyle="1" w:styleId="xl325">
    <w:name w:val="xl325"/>
    <w:basedOn w:val="Normal"/>
    <w:rsid w:val="00613310"/>
    <w:pPr>
      <w:suppressAutoHyphens w:val="0"/>
      <w:spacing w:before="100" w:beforeAutospacing="1" w:after="100" w:afterAutospacing="1"/>
      <w:jc w:val="center"/>
    </w:pPr>
    <w:rPr>
      <w:rFonts w:ascii="Arial" w:hAnsi="Arial" w:cs="Arial"/>
      <w:sz w:val="18"/>
      <w:szCs w:val="18"/>
    </w:rPr>
  </w:style>
  <w:style w:type="paragraph" w:customStyle="1" w:styleId="xl326">
    <w:name w:val="xl326"/>
    <w:basedOn w:val="Normal"/>
    <w:rsid w:val="00613310"/>
    <w:pPr>
      <w:pBdr>
        <w:bottom w:val="single" w:sz="4" w:space="0" w:color="auto"/>
      </w:pBdr>
      <w:suppressAutoHyphens w:val="0"/>
      <w:spacing w:before="100" w:beforeAutospacing="1" w:after="100" w:afterAutospacing="1"/>
    </w:pPr>
    <w:rPr>
      <w:rFonts w:ascii="Arial" w:hAnsi="Arial" w:cs="Arial"/>
      <w:sz w:val="18"/>
      <w:szCs w:val="18"/>
    </w:rPr>
  </w:style>
  <w:style w:type="paragraph" w:customStyle="1" w:styleId="xl327">
    <w:name w:val="xl327"/>
    <w:basedOn w:val="Normal"/>
    <w:rsid w:val="00613310"/>
    <w:pPr>
      <w:pBdr>
        <w:bottom w:val="single" w:sz="4" w:space="0" w:color="auto"/>
      </w:pBdr>
      <w:suppressAutoHyphens w:val="0"/>
      <w:spacing w:before="100" w:beforeAutospacing="1" w:after="100" w:afterAutospacing="1"/>
    </w:pPr>
    <w:rPr>
      <w:rFonts w:ascii="Arial" w:hAnsi="Arial" w:cs="Arial"/>
      <w:sz w:val="18"/>
      <w:szCs w:val="18"/>
    </w:rPr>
  </w:style>
  <w:style w:type="paragraph" w:customStyle="1" w:styleId="xl328">
    <w:name w:val="xl328"/>
    <w:basedOn w:val="Normal"/>
    <w:rsid w:val="00613310"/>
    <w:pPr>
      <w:suppressAutoHyphens w:val="0"/>
      <w:spacing w:before="100" w:beforeAutospacing="1" w:after="100" w:afterAutospacing="1"/>
    </w:pPr>
    <w:rPr>
      <w:rFonts w:ascii="Arial" w:hAnsi="Arial" w:cs="Arial"/>
      <w:color w:val="FF0000"/>
      <w:sz w:val="18"/>
      <w:szCs w:val="18"/>
    </w:rPr>
  </w:style>
  <w:style w:type="paragraph" w:customStyle="1" w:styleId="xl329">
    <w:name w:val="xl329"/>
    <w:basedOn w:val="Normal"/>
    <w:rsid w:val="0061331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rFonts w:ascii="Arial" w:hAnsi="Arial" w:cs="Arial"/>
      <w:b/>
      <w:bCs/>
      <w:color w:val="000000"/>
      <w:sz w:val="18"/>
      <w:szCs w:val="18"/>
    </w:rPr>
  </w:style>
  <w:style w:type="paragraph" w:customStyle="1" w:styleId="xl330">
    <w:name w:val="xl330"/>
    <w:basedOn w:val="Normal"/>
    <w:rsid w:val="00613310"/>
    <w:pPr>
      <w:pBdr>
        <w:bottom w:val="single" w:sz="4" w:space="0" w:color="auto"/>
      </w:pBdr>
      <w:suppressAutoHyphens w:val="0"/>
      <w:spacing w:before="100" w:beforeAutospacing="1" w:after="100" w:afterAutospacing="1"/>
    </w:pPr>
    <w:rPr>
      <w:rFonts w:ascii="Arial" w:hAnsi="Arial" w:cs="Arial"/>
      <w:sz w:val="18"/>
      <w:szCs w:val="18"/>
    </w:rPr>
  </w:style>
  <w:style w:type="paragraph" w:customStyle="1" w:styleId="xl331">
    <w:name w:val="xl331"/>
    <w:basedOn w:val="Normal"/>
    <w:rsid w:val="006133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rPr>
  </w:style>
  <w:style w:type="paragraph" w:customStyle="1" w:styleId="xl332">
    <w:name w:val="xl332"/>
    <w:basedOn w:val="Normal"/>
    <w:rsid w:val="00613310"/>
    <w:pPr>
      <w:suppressAutoHyphens w:val="0"/>
      <w:spacing w:before="100" w:beforeAutospacing="1" w:after="100" w:afterAutospacing="1"/>
    </w:pPr>
    <w:rPr>
      <w:rFonts w:ascii="Arial" w:hAnsi="Arial" w:cs="Arial"/>
      <w:sz w:val="18"/>
      <w:szCs w:val="18"/>
    </w:rPr>
  </w:style>
  <w:style w:type="paragraph" w:customStyle="1" w:styleId="xl333">
    <w:name w:val="xl333"/>
    <w:basedOn w:val="Normal"/>
    <w:rsid w:val="00613310"/>
    <w:pPr>
      <w:pBdr>
        <w:top w:val="single" w:sz="4" w:space="0" w:color="auto"/>
        <w:bottom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34">
    <w:name w:val="xl334"/>
    <w:basedOn w:val="Normal"/>
    <w:rsid w:val="00613310"/>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18"/>
      <w:szCs w:val="18"/>
    </w:rPr>
  </w:style>
  <w:style w:type="paragraph" w:customStyle="1" w:styleId="xl335">
    <w:name w:val="xl335"/>
    <w:basedOn w:val="Normal"/>
    <w:rsid w:val="00613310"/>
    <w:pPr>
      <w:pBdr>
        <w:top w:val="single" w:sz="4" w:space="0" w:color="auto"/>
        <w:bottom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36">
    <w:name w:val="xl336"/>
    <w:basedOn w:val="Normal"/>
    <w:rsid w:val="00613310"/>
    <w:pPr>
      <w:pBdr>
        <w:top w:val="single" w:sz="4" w:space="0" w:color="auto"/>
        <w:left w:val="single" w:sz="8" w:space="0" w:color="auto"/>
        <w:bottom w:val="double" w:sz="6"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rPr>
  </w:style>
  <w:style w:type="paragraph" w:customStyle="1" w:styleId="xl337">
    <w:name w:val="xl337"/>
    <w:basedOn w:val="Normal"/>
    <w:rsid w:val="00613310"/>
    <w:pPr>
      <w:pBdr>
        <w:top w:val="single" w:sz="4" w:space="0" w:color="auto"/>
        <w:left w:val="single" w:sz="4" w:space="0" w:color="auto"/>
        <w:bottom w:val="single" w:sz="4" w:space="0" w:color="auto"/>
      </w:pBdr>
      <w:shd w:val="clear" w:color="000000" w:fill="C5D9F1"/>
      <w:suppressAutoHyphens w:val="0"/>
      <w:spacing w:before="100" w:beforeAutospacing="1" w:after="100" w:afterAutospacing="1"/>
    </w:pPr>
    <w:rPr>
      <w:rFonts w:ascii="Arial" w:hAnsi="Arial" w:cs="Arial"/>
      <w:sz w:val="20"/>
      <w:szCs w:val="20"/>
    </w:rPr>
  </w:style>
  <w:style w:type="paragraph" w:customStyle="1" w:styleId="xl338">
    <w:name w:val="xl338"/>
    <w:basedOn w:val="Normal"/>
    <w:rsid w:val="00613310"/>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pPr>
    <w:rPr>
      <w:rFonts w:ascii="Arial" w:hAnsi="Arial" w:cs="Arial"/>
      <w:sz w:val="20"/>
      <w:szCs w:val="20"/>
    </w:rPr>
  </w:style>
  <w:style w:type="paragraph" w:customStyle="1" w:styleId="xl339">
    <w:name w:val="xl339"/>
    <w:basedOn w:val="Normal"/>
    <w:rsid w:val="00613310"/>
    <w:pPr>
      <w:pBdr>
        <w:top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40">
    <w:name w:val="xl340"/>
    <w:basedOn w:val="Normal"/>
    <w:rsid w:val="00613310"/>
    <w:pPr>
      <w:suppressAutoHyphens w:val="0"/>
      <w:spacing w:before="100" w:beforeAutospacing="1" w:after="100" w:afterAutospacing="1"/>
    </w:pPr>
    <w:rPr>
      <w:rFonts w:ascii="Arial" w:hAnsi="Arial" w:cs="Arial"/>
      <w:b/>
      <w:bCs/>
      <w:sz w:val="20"/>
      <w:szCs w:val="20"/>
    </w:rPr>
  </w:style>
  <w:style w:type="paragraph" w:customStyle="1" w:styleId="xl341">
    <w:name w:val="xl341"/>
    <w:basedOn w:val="Normal"/>
    <w:rsid w:val="00613310"/>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42">
    <w:name w:val="xl342"/>
    <w:basedOn w:val="Normal"/>
    <w:rsid w:val="00613310"/>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43">
    <w:name w:val="xl343"/>
    <w:basedOn w:val="Normal"/>
    <w:rsid w:val="00613310"/>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i/>
      <w:iCs/>
      <w:sz w:val="20"/>
      <w:szCs w:val="20"/>
    </w:rPr>
  </w:style>
  <w:style w:type="paragraph" w:customStyle="1" w:styleId="xl344">
    <w:name w:val="xl344"/>
    <w:basedOn w:val="Normal"/>
    <w:rsid w:val="0061331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sz w:val="20"/>
      <w:szCs w:val="20"/>
    </w:rPr>
  </w:style>
  <w:style w:type="paragraph" w:customStyle="1" w:styleId="xl345">
    <w:name w:val="xl345"/>
    <w:basedOn w:val="Normal"/>
    <w:rsid w:val="00613310"/>
    <w:pPr>
      <w:suppressAutoHyphens w:val="0"/>
      <w:spacing w:before="100" w:beforeAutospacing="1" w:after="100" w:afterAutospacing="1"/>
    </w:pPr>
    <w:rPr>
      <w:rFonts w:ascii="Arial" w:hAnsi="Arial" w:cs="Arial"/>
      <w:sz w:val="20"/>
      <w:szCs w:val="20"/>
    </w:rPr>
  </w:style>
  <w:style w:type="paragraph" w:customStyle="1" w:styleId="xl346">
    <w:name w:val="xl346"/>
    <w:basedOn w:val="Normal"/>
    <w:rsid w:val="00613310"/>
    <w:pPr>
      <w:suppressAutoHyphens w:val="0"/>
      <w:spacing w:before="100" w:beforeAutospacing="1" w:after="100" w:afterAutospacing="1"/>
      <w:jc w:val="center"/>
      <w:textAlignment w:val="center"/>
    </w:pPr>
    <w:rPr>
      <w:rFonts w:ascii="Arial" w:hAnsi="Arial" w:cs="Arial"/>
      <w:b/>
      <w:bCs/>
    </w:rPr>
  </w:style>
  <w:style w:type="paragraph" w:customStyle="1" w:styleId="xl347">
    <w:name w:val="xl347"/>
    <w:basedOn w:val="Normal"/>
    <w:rsid w:val="00613310"/>
    <w:pPr>
      <w:pBdr>
        <w:top w:val="single" w:sz="4" w:space="0" w:color="auto"/>
      </w:pBdr>
      <w:suppressAutoHyphens w:val="0"/>
      <w:spacing w:before="100" w:beforeAutospacing="1" w:after="100" w:afterAutospacing="1"/>
      <w:jc w:val="center"/>
    </w:pPr>
    <w:rPr>
      <w:rFonts w:ascii="Arial" w:hAnsi="Arial" w:cs="Arial"/>
      <w:b/>
      <w:bCs/>
      <w:sz w:val="20"/>
      <w:szCs w:val="20"/>
    </w:rPr>
  </w:style>
  <w:style w:type="paragraph" w:customStyle="1" w:styleId="xl348">
    <w:name w:val="xl348"/>
    <w:basedOn w:val="Normal"/>
    <w:rsid w:val="00613310"/>
    <w:pPr>
      <w:pBdr>
        <w:bottom w:val="single" w:sz="8" w:space="0" w:color="auto"/>
      </w:pBdr>
      <w:suppressAutoHyphens w:val="0"/>
      <w:spacing w:before="100" w:beforeAutospacing="1" w:after="100" w:afterAutospacing="1"/>
      <w:jc w:val="center"/>
      <w:textAlignment w:val="center"/>
    </w:pPr>
    <w:rPr>
      <w:rFonts w:ascii="Arial" w:hAnsi="Arial" w:cs="Arial"/>
      <w:b/>
      <w:bCs/>
    </w:rPr>
  </w:style>
  <w:style w:type="paragraph" w:customStyle="1" w:styleId="xl349">
    <w:name w:val="xl349"/>
    <w:basedOn w:val="Normal"/>
    <w:rsid w:val="00613310"/>
    <w:pPr>
      <w:pBdr>
        <w:top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350">
    <w:name w:val="xl350"/>
    <w:basedOn w:val="Normal"/>
    <w:rsid w:val="00613310"/>
    <w:pPr>
      <w:pBdr>
        <w:top w:val="single" w:sz="8" w:space="0" w:color="auto"/>
        <w:left w:val="single" w:sz="8" w:space="0" w:color="auto"/>
        <w:bottom w:val="single" w:sz="8" w:space="0" w:color="auto"/>
      </w:pBdr>
      <w:shd w:val="clear" w:color="000000" w:fill="969696"/>
      <w:suppressAutoHyphens w:val="0"/>
      <w:spacing w:before="100" w:beforeAutospacing="1" w:after="100" w:afterAutospacing="1"/>
    </w:pPr>
    <w:rPr>
      <w:rFonts w:ascii="Arial" w:hAnsi="Arial" w:cs="Arial"/>
      <w:b/>
      <w:bCs/>
      <w:i/>
      <w:iCs/>
      <w:sz w:val="20"/>
      <w:szCs w:val="20"/>
    </w:rPr>
  </w:style>
  <w:style w:type="paragraph" w:customStyle="1" w:styleId="xl351">
    <w:name w:val="xl351"/>
    <w:basedOn w:val="Normal"/>
    <w:rsid w:val="00613310"/>
    <w:pPr>
      <w:pBdr>
        <w:top w:val="single" w:sz="8" w:space="0" w:color="auto"/>
        <w:bottom w:val="single" w:sz="8" w:space="0" w:color="auto"/>
        <w:right w:val="single" w:sz="4" w:space="0" w:color="auto"/>
      </w:pBdr>
      <w:shd w:val="clear" w:color="000000" w:fill="969696"/>
      <w:suppressAutoHyphens w:val="0"/>
      <w:spacing w:before="100" w:beforeAutospacing="1" w:after="100" w:afterAutospacing="1"/>
    </w:pPr>
    <w:rPr>
      <w:rFonts w:ascii="Arial" w:hAnsi="Arial" w:cs="Arial"/>
      <w:b/>
      <w:bCs/>
      <w:i/>
      <w:iCs/>
      <w:sz w:val="20"/>
      <w:szCs w:val="20"/>
    </w:rPr>
  </w:style>
  <w:style w:type="paragraph" w:customStyle="1" w:styleId="xl352">
    <w:name w:val="xl352"/>
    <w:basedOn w:val="Normal"/>
    <w:rsid w:val="00613310"/>
    <w:pPr>
      <w:suppressAutoHyphens w:val="0"/>
      <w:spacing w:before="100" w:beforeAutospacing="1" w:after="100" w:afterAutospacing="1"/>
    </w:pPr>
    <w:rPr>
      <w:rFonts w:ascii="Arial" w:hAnsi="Arial" w:cs="Arial"/>
      <w:color w:val="000000"/>
      <w:sz w:val="20"/>
      <w:szCs w:val="20"/>
    </w:rPr>
  </w:style>
  <w:style w:type="paragraph" w:customStyle="1" w:styleId="xl353">
    <w:name w:val="xl353"/>
    <w:basedOn w:val="Normal"/>
    <w:rsid w:val="00613310"/>
    <w:pPr>
      <w:suppressAutoHyphens w:val="0"/>
      <w:spacing w:before="100" w:beforeAutospacing="1" w:after="100" w:afterAutospacing="1"/>
      <w:jc w:val="center"/>
    </w:pPr>
    <w:rPr>
      <w:rFonts w:ascii="Arial" w:hAnsi="Arial" w:cs="Arial"/>
      <w:b/>
      <w:bCs/>
      <w:color w:val="000000"/>
      <w:sz w:val="20"/>
      <w:szCs w:val="20"/>
    </w:rPr>
  </w:style>
  <w:style w:type="paragraph" w:customStyle="1" w:styleId="xl354">
    <w:name w:val="xl354"/>
    <w:basedOn w:val="Normal"/>
    <w:rsid w:val="00613310"/>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20"/>
      <w:szCs w:val="20"/>
    </w:rPr>
  </w:style>
  <w:style w:type="paragraph" w:customStyle="1" w:styleId="xl355">
    <w:name w:val="xl355"/>
    <w:basedOn w:val="Normal"/>
    <w:rsid w:val="00613310"/>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rPr>
  </w:style>
  <w:style w:type="paragraph" w:customStyle="1" w:styleId="xl356">
    <w:name w:val="xl356"/>
    <w:basedOn w:val="Normal"/>
    <w:rsid w:val="00613310"/>
    <w:pPr>
      <w:pBdr>
        <w:top w:val="single" w:sz="4" w:space="0" w:color="auto"/>
        <w:bottom w:val="single" w:sz="4" w:space="0" w:color="auto"/>
      </w:pBdr>
      <w:suppressAutoHyphens w:val="0"/>
      <w:spacing w:before="100" w:beforeAutospacing="1" w:after="100" w:afterAutospacing="1"/>
    </w:pPr>
    <w:rPr>
      <w:rFonts w:ascii="Arial" w:hAnsi="Arial" w:cs="Arial"/>
      <w:b/>
      <w:bCs/>
      <w:sz w:val="20"/>
      <w:szCs w:val="20"/>
    </w:rPr>
  </w:style>
  <w:style w:type="paragraph" w:customStyle="1" w:styleId="xl357">
    <w:name w:val="xl357"/>
    <w:basedOn w:val="Normal"/>
    <w:rsid w:val="00613310"/>
    <w:pPr>
      <w:suppressAutoHyphens w:val="0"/>
      <w:spacing w:before="100" w:beforeAutospacing="1" w:after="100" w:afterAutospacing="1"/>
      <w:jc w:val="center"/>
    </w:pPr>
    <w:rPr>
      <w:rFonts w:ascii="Arial" w:hAnsi="Arial" w:cs="Arial"/>
      <w:b/>
      <w:bCs/>
      <w:sz w:val="18"/>
      <w:szCs w:val="18"/>
    </w:rPr>
  </w:style>
  <w:style w:type="paragraph" w:customStyle="1" w:styleId="xl358">
    <w:name w:val="xl358"/>
    <w:basedOn w:val="Normal"/>
    <w:rsid w:val="00613310"/>
    <w:pPr>
      <w:pBdr>
        <w:top w:val="single" w:sz="4" w:space="0" w:color="auto"/>
      </w:pBdr>
      <w:suppressAutoHyphens w:val="0"/>
      <w:spacing w:before="100" w:beforeAutospacing="1" w:after="100" w:afterAutospacing="1"/>
      <w:jc w:val="center"/>
      <w:textAlignment w:val="center"/>
    </w:pPr>
    <w:rPr>
      <w:rFonts w:ascii="Arial" w:hAnsi="Arial" w:cs="Arial"/>
      <w:b/>
      <w:bCs/>
      <w:sz w:val="20"/>
      <w:szCs w:val="20"/>
    </w:rPr>
  </w:style>
  <w:style w:type="paragraph" w:customStyle="1" w:styleId="xl359">
    <w:name w:val="xl359"/>
    <w:basedOn w:val="Normal"/>
    <w:rsid w:val="00613310"/>
    <w:pPr>
      <w:pBdr>
        <w:top w:val="single" w:sz="4" w:space="0" w:color="auto"/>
        <w:bottom w:val="single" w:sz="4" w:space="0" w:color="auto"/>
      </w:pBdr>
      <w:shd w:val="clear" w:color="000000" w:fill="000000"/>
      <w:suppressAutoHyphens w:val="0"/>
      <w:spacing w:before="100" w:beforeAutospacing="1" w:after="100" w:afterAutospacing="1"/>
    </w:pPr>
    <w:rPr>
      <w:rFonts w:ascii="Arial" w:hAnsi="Arial" w:cs="Arial"/>
      <w:b/>
      <w:bCs/>
      <w:color w:val="FFFFFF"/>
      <w:sz w:val="20"/>
      <w:szCs w:val="20"/>
    </w:rPr>
  </w:style>
  <w:style w:type="paragraph" w:customStyle="1" w:styleId="xl360">
    <w:name w:val="xl360"/>
    <w:basedOn w:val="Normal"/>
    <w:rsid w:val="00613310"/>
    <w:pPr>
      <w:pBdr>
        <w:top w:val="single" w:sz="4" w:space="0" w:color="auto"/>
        <w:bottom w:val="single" w:sz="4" w:space="0" w:color="auto"/>
        <w:right w:val="single" w:sz="4" w:space="0" w:color="auto"/>
      </w:pBdr>
      <w:shd w:val="clear" w:color="000000" w:fill="000000"/>
      <w:suppressAutoHyphens w:val="0"/>
      <w:spacing w:before="100" w:beforeAutospacing="1" w:after="100" w:afterAutospacing="1"/>
    </w:pPr>
    <w:rPr>
      <w:rFonts w:ascii="Arial" w:hAnsi="Arial" w:cs="Arial"/>
      <w:b/>
      <w:bCs/>
      <w:color w:val="FFFFFF"/>
      <w:sz w:val="20"/>
      <w:szCs w:val="20"/>
    </w:rPr>
  </w:style>
  <w:style w:type="paragraph" w:customStyle="1" w:styleId="xl361">
    <w:name w:val="xl361"/>
    <w:basedOn w:val="Normal"/>
    <w:rsid w:val="00613310"/>
    <w:pPr>
      <w:pBdr>
        <w:top w:val="single" w:sz="4" w:space="0" w:color="auto"/>
        <w:bottom w:val="single" w:sz="4" w:space="0" w:color="auto"/>
      </w:pBdr>
      <w:shd w:val="clear" w:color="000000" w:fill="808080"/>
      <w:suppressAutoHyphens w:val="0"/>
      <w:spacing w:before="100" w:beforeAutospacing="1" w:after="100" w:afterAutospacing="1"/>
    </w:pPr>
    <w:rPr>
      <w:rFonts w:ascii="Arial" w:hAnsi="Arial" w:cs="Arial"/>
      <w:b/>
      <w:bCs/>
      <w:color w:val="FFFFFF"/>
      <w:sz w:val="20"/>
      <w:szCs w:val="20"/>
    </w:rPr>
  </w:style>
  <w:style w:type="paragraph" w:customStyle="1" w:styleId="xl362">
    <w:name w:val="xl362"/>
    <w:basedOn w:val="Normal"/>
    <w:rsid w:val="00613310"/>
    <w:pPr>
      <w:pBdr>
        <w:top w:val="single" w:sz="4" w:space="0" w:color="auto"/>
        <w:bottom w:val="single" w:sz="4" w:space="0" w:color="auto"/>
        <w:right w:val="single" w:sz="4" w:space="0" w:color="auto"/>
      </w:pBdr>
      <w:shd w:val="clear" w:color="000000" w:fill="808080"/>
      <w:suppressAutoHyphens w:val="0"/>
      <w:spacing w:before="100" w:beforeAutospacing="1" w:after="100" w:afterAutospacing="1"/>
    </w:pPr>
    <w:rPr>
      <w:rFonts w:ascii="Arial" w:hAnsi="Arial" w:cs="Arial"/>
      <w:b/>
      <w:bCs/>
      <w:color w:val="FFFFFF"/>
      <w:sz w:val="20"/>
      <w:szCs w:val="20"/>
    </w:rPr>
  </w:style>
  <w:style w:type="paragraph" w:customStyle="1" w:styleId="xl363">
    <w:name w:val="xl363"/>
    <w:basedOn w:val="Normal"/>
    <w:rsid w:val="00613310"/>
    <w:pPr>
      <w:suppressAutoHyphens w:val="0"/>
      <w:spacing w:before="100" w:beforeAutospacing="1" w:after="100" w:afterAutospacing="1"/>
      <w:jc w:val="center"/>
    </w:pPr>
    <w:rPr>
      <w:rFonts w:ascii="Arial" w:hAnsi="Arial" w:cs="Arial"/>
      <w:b/>
      <w:bCs/>
      <w:sz w:val="18"/>
      <w:szCs w:val="18"/>
    </w:rPr>
  </w:style>
  <w:style w:type="paragraph" w:customStyle="1" w:styleId="xl364">
    <w:name w:val="xl364"/>
    <w:basedOn w:val="Normal"/>
    <w:rsid w:val="00613310"/>
    <w:pPr>
      <w:suppressAutoHyphens w:val="0"/>
      <w:spacing w:before="100" w:beforeAutospacing="1" w:after="100" w:afterAutospacing="1"/>
      <w:jc w:val="center"/>
    </w:pPr>
    <w:rPr>
      <w:rFonts w:ascii="Arial" w:hAnsi="Arial" w:cs="Arial"/>
      <w:b/>
      <w:bCs/>
      <w:sz w:val="18"/>
      <w:szCs w:val="18"/>
    </w:rPr>
  </w:style>
  <w:style w:type="paragraph" w:customStyle="1" w:styleId="xl365">
    <w:name w:val="xl365"/>
    <w:basedOn w:val="Normal"/>
    <w:rsid w:val="00613310"/>
    <w:pPr>
      <w:pBdr>
        <w:top w:val="single" w:sz="4" w:space="0" w:color="auto"/>
        <w:bottom w:val="single" w:sz="4" w:space="0" w:color="auto"/>
      </w:pBdr>
      <w:shd w:val="clear" w:color="000000" w:fill="FFFFCC"/>
      <w:suppressAutoHyphens w:val="0"/>
      <w:spacing w:before="100" w:beforeAutospacing="1" w:after="100" w:afterAutospacing="1"/>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8367">
      <w:bodyDiv w:val="1"/>
      <w:marLeft w:val="0"/>
      <w:marRight w:val="0"/>
      <w:marTop w:val="0"/>
      <w:marBottom w:val="0"/>
      <w:divBdr>
        <w:top w:val="none" w:sz="0" w:space="0" w:color="auto"/>
        <w:left w:val="none" w:sz="0" w:space="0" w:color="auto"/>
        <w:bottom w:val="none" w:sz="0" w:space="0" w:color="auto"/>
        <w:right w:val="none" w:sz="0" w:space="0" w:color="auto"/>
      </w:divBdr>
    </w:div>
    <w:div w:id="1107893600">
      <w:bodyDiv w:val="1"/>
      <w:marLeft w:val="0"/>
      <w:marRight w:val="0"/>
      <w:marTop w:val="0"/>
      <w:marBottom w:val="0"/>
      <w:divBdr>
        <w:top w:val="none" w:sz="0" w:space="0" w:color="auto"/>
        <w:left w:val="none" w:sz="0" w:space="0" w:color="auto"/>
        <w:bottom w:val="none" w:sz="0" w:space="0" w:color="auto"/>
        <w:right w:val="none" w:sz="0" w:space="0" w:color="auto"/>
      </w:divBdr>
    </w:div>
    <w:div w:id="1205944787">
      <w:bodyDiv w:val="1"/>
      <w:marLeft w:val="0"/>
      <w:marRight w:val="0"/>
      <w:marTop w:val="0"/>
      <w:marBottom w:val="0"/>
      <w:divBdr>
        <w:top w:val="none" w:sz="0" w:space="0" w:color="auto"/>
        <w:left w:val="none" w:sz="0" w:space="0" w:color="auto"/>
        <w:bottom w:val="none" w:sz="0" w:space="0" w:color="auto"/>
        <w:right w:val="none" w:sz="0" w:space="0" w:color="auto"/>
      </w:divBdr>
    </w:div>
    <w:div w:id="1240863722">
      <w:bodyDiv w:val="1"/>
      <w:marLeft w:val="0"/>
      <w:marRight w:val="0"/>
      <w:marTop w:val="0"/>
      <w:marBottom w:val="0"/>
      <w:divBdr>
        <w:top w:val="none" w:sz="0" w:space="0" w:color="auto"/>
        <w:left w:val="none" w:sz="0" w:space="0" w:color="auto"/>
        <w:bottom w:val="none" w:sz="0" w:space="0" w:color="auto"/>
        <w:right w:val="none" w:sz="0" w:space="0" w:color="auto"/>
      </w:divBdr>
    </w:div>
    <w:div w:id="1395274746">
      <w:bodyDiv w:val="1"/>
      <w:marLeft w:val="0"/>
      <w:marRight w:val="0"/>
      <w:marTop w:val="0"/>
      <w:marBottom w:val="0"/>
      <w:divBdr>
        <w:top w:val="none" w:sz="0" w:space="0" w:color="auto"/>
        <w:left w:val="none" w:sz="0" w:space="0" w:color="auto"/>
        <w:bottom w:val="none" w:sz="0" w:space="0" w:color="auto"/>
        <w:right w:val="none" w:sz="0" w:space="0" w:color="auto"/>
      </w:divBdr>
    </w:div>
    <w:div w:id="1427729287">
      <w:bodyDiv w:val="1"/>
      <w:marLeft w:val="0"/>
      <w:marRight w:val="0"/>
      <w:marTop w:val="0"/>
      <w:marBottom w:val="0"/>
      <w:divBdr>
        <w:top w:val="none" w:sz="0" w:space="0" w:color="auto"/>
        <w:left w:val="none" w:sz="0" w:space="0" w:color="auto"/>
        <w:bottom w:val="none" w:sz="0" w:space="0" w:color="auto"/>
        <w:right w:val="none" w:sz="0" w:space="0" w:color="auto"/>
      </w:divBdr>
    </w:div>
    <w:div w:id="1718240009">
      <w:bodyDiv w:val="1"/>
      <w:marLeft w:val="0"/>
      <w:marRight w:val="0"/>
      <w:marTop w:val="0"/>
      <w:marBottom w:val="0"/>
      <w:divBdr>
        <w:top w:val="none" w:sz="0" w:space="0" w:color="auto"/>
        <w:left w:val="none" w:sz="0" w:space="0" w:color="auto"/>
        <w:bottom w:val="none" w:sz="0" w:space="0" w:color="auto"/>
        <w:right w:val="none" w:sz="0" w:space="0" w:color="auto"/>
      </w:divBdr>
    </w:div>
    <w:div w:id="184208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gornjibogicevci.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pcinagornjibogicevci.hr" TargetMode="External"/><Relationship Id="rId4" Type="http://schemas.openxmlformats.org/officeDocument/2006/relationships/webSettings" Target="webSettings.xml"/><Relationship Id="rId9" Type="http://schemas.openxmlformats.org/officeDocument/2006/relationships/hyperlink" Target="http://www.opcinagornjibogice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60</Pages>
  <Words>17373</Words>
  <Characters>99027</Characters>
  <Application>Microsoft Office Word</Application>
  <DocSecurity>0</DocSecurity>
  <Lines>825</Lines>
  <Paragraphs>232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16</cp:revision>
  <dcterms:created xsi:type="dcterms:W3CDTF">2021-10-04T11:51:00Z</dcterms:created>
  <dcterms:modified xsi:type="dcterms:W3CDTF">2021-10-08T12:51:00Z</dcterms:modified>
</cp:coreProperties>
</file>