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A9" w:rsidRDefault="00B265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9A9" w:rsidRDefault="00D53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9A9" w:rsidRDefault="00B2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D539A9" w:rsidRDefault="00B2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:rsidR="00D539A9" w:rsidRDefault="00B2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GORNJI BOGIĆEVCI</w:t>
      </w:r>
    </w:p>
    <w:p w:rsidR="00D539A9" w:rsidRDefault="00B2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:rsidR="00D539A9" w:rsidRDefault="00B2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hrvatskih branitelja 1, </w:t>
      </w:r>
    </w:p>
    <w:p w:rsidR="00D539A9" w:rsidRDefault="00B2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35429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D539A9" w:rsidRDefault="00B265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89414039518</w:t>
      </w:r>
    </w:p>
    <w:p w:rsidR="00D539A9" w:rsidRDefault="00B265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035/375-056</w:t>
      </w:r>
    </w:p>
    <w:p w:rsidR="00D539A9" w:rsidRDefault="00D539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39A9" w:rsidRDefault="00B2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72. stavka 1. Zakona o komunalnom gospodarstvu  („Narodne novine“, broj 68/18, 110/2018 i 32/20), a u vezi s člankom 19. Zakona o lokalnoj i područnoj (regionalnoj) samoupravi („Narodne novine“ broj 33/01, 60/01, 129/05, 109/07, 25/08, 36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/09, 36/09, 150/11, 144/12, 19/13, 137/15, 123/17, 98/19, 144/20) i članka 39. stavak 5 Statuta 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broj 02/21, Općinsko vijeće 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svojoj </w:t>
      </w:r>
      <w:r w:rsidR="00FF1BB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sjednici održanoj 2</w:t>
      </w:r>
      <w:r w:rsidR="00FF1BB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proofErr w:type="gramStart"/>
      <w:r w:rsidR="00FF1BB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svibnja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godine, donosi</w:t>
      </w:r>
    </w:p>
    <w:p w:rsidR="00D539A9" w:rsidRDefault="00D53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39A9" w:rsidRDefault="00FF1B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IZVRŠENJE </w:t>
      </w:r>
      <w:r w:rsidR="00B265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:rsidR="00D539A9" w:rsidRDefault="00B265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održavanja komunalne infrastrukture za 2025. godinu</w:t>
      </w:r>
    </w:p>
    <w:p w:rsidR="00D539A9" w:rsidRDefault="00B26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D539A9" w:rsidRDefault="00B2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539A9" w:rsidRDefault="00D53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9A9" w:rsidRDefault="00B2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Programom održavanja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komunalne infrastrukture za 2025. godinu (u daljnjem tekstu: Program) određuje se održavanje komunalne infrastrukture na području 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komunalne djelatnosti:</w:t>
      </w:r>
    </w:p>
    <w:p w:rsidR="00D539A9" w:rsidRDefault="00D5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39A9" w:rsidRDefault="00B2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nerazvrstanih cesta</w:t>
      </w:r>
    </w:p>
    <w:p w:rsidR="00D539A9" w:rsidRDefault="00B2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Održavanje javnih površina na kojima nije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dopušten promet vozilima</w:t>
      </w:r>
    </w:p>
    <w:p w:rsidR="00D539A9" w:rsidRDefault="00B2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Održavanje građevina javne odvodnje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oborinskih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voda</w:t>
      </w:r>
    </w:p>
    <w:p w:rsidR="00D539A9" w:rsidRDefault="00B2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zelenih površina</w:t>
      </w:r>
    </w:p>
    <w:p w:rsidR="00D539A9" w:rsidRDefault="00B2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građevina, uređaja i predmeta javne namjene</w:t>
      </w:r>
    </w:p>
    <w:p w:rsidR="00D539A9" w:rsidRDefault="00B2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groblja</w:t>
      </w:r>
    </w:p>
    <w:p w:rsidR="00D539A9" w:rsidRDefault="00B2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čistoće javnih površina</w:t>
      </w:r>
    </w:p>
    <w:p w:rsidR="00D539A9" w:rsidRDefault="00B26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javne rasvjete</w:t>
      </w:r>
    </w:p>
    <w:p w:rsidR="00D539A9" w:rsidRDefault="00D5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39A9" w:rsidRDefault="00B2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Ovim Pr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ogramom utvrđuje se:</w:t>
      </w:r>
    </w:p>
    <w:p w:rsidR="00D539A9" w:rsidRDefault="00B265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 i opseg poslova održavanja komunalne infrastrukture s procjenom pojedinih troškova po djelatnostima</w:t>
      </w:r>
    </w:p>
    <w:p w:rsidR="00D539A9" w:rsidRDefault="00B265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iskaz financijskih sredstava potrebnih za ostvarivanje programa, s naznakom izvora financiranja.</w:t>
      </w:r>
    </w:p>
    <w:p w:rsidR="00D539A9" w:rsidRDefault="00D539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39A9" w:rsidRDefault="00B2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D539A9" w:rsidRDefault="00D53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39A9" w:rsidRDefault="00B2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izrađuje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i donosi u skladu s predvidivim i raspoloživim sredstvima i izvorima financiranja.</w:t>
      </w:r>
    </w:p>
    <w:p w:rsidR="00D539A9" w:rsidRDefault="00D539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39A9" w:rsidRDefault="00B2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3.</w:t>
      </w:r>
    </w:p>
    <w:p w:rsidR="00D539A9" w:rsidRDefault="00D53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39A9" w:rsidRDefault="00B2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2025. godini održavanje komunalne infrastrukture iz članka 1. ovog Programa u općini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obuhvaća:</w:t>
      </w:r>
    </w:p>
    <w:p w:rsidR="00D539A9" w:rsidRDefault="00D5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6574"/>
        <w:gridCol w:w="1357"/>
        <w:gridCol w:w="1357"/>
      </w:tblGrid>
      <w:tr w:rsidR="00FF1BBF" w:rsidTr="00FF1B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F1BBF" w:rsidRDefault="00FF1B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nerazvrstanih cesta</w:t>
            </w:r>
          </w:p>
          <w:p w:rsidR="00FF1BBF" w:rsidRDefault="00FF1BBF">
            <w:pPr>
              <w:spacing w:after="0" w:line="276" w:lineRule="auto"/>
              <w:ind w:lef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F1BBF" w:rsidRDefault="00FF1BB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FF1BBF" w:rsidRDefault="00FF1BB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F1BBF" w:rsidRDefault="00FF1BB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2025.</w:t>
            </w:r>
          </w:p>
        </w:tc>
      </w:tr>
      <w:tr w:rsidR="00A83870" w:rsidTr="00FF1B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BF" w:rsidRDefault="00FF1BBF">
            <w:pPr>
              <w:spacing w:after="4" w:line="264" w:lineRule="auto"/>
              <w:ind w:left="-5" w:right="8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Radovi na održavanju nerazvrstanih cesta obuhvaćaju: </w:t>
            </w:r>
          </w:p>
          <w:p w:rsidR="00FF1BBF" w:rsidRDefault="00FF1BBF">
            <w:pPr>
              <w:numPr>
                <w:ilvl w:val="0"/>
                <w:numId w:val="4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saniranje tucanikom makadamskih nerazvrstanih cesta </w:t>
            </w:r>
          </w:p>
          <w:p w:rsidR="00FF1BBF" w:rsidRDefault="00FF1BBF">
            <w:pPr>
              <w:numPr>
                <w:ilvl w:val="0"/>
                <w:numId w:val="4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Košenje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tarupiranje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javnih površina uz nerazvrstane ceste </w:t>
            </w:r>
          </w:p>
          <w:p w:rsidR="00FF1BBF" w:rsidRDefault="00FF1BBF">
            <w:pPr>
              <w:numPr>
                <w:ilvl w:val="0"/>
                <w:numId w:val="4"/>
              </w:numPr>
              <w:spacing w:after="0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sanacija manjih oštećenja na kolniku nerazvrstanih cesta </w:t>
            </w:r>
          </w:p>
          <w:p w:rsidR="00FF1BBF" w:rsidRDefault="00FF1BBF">
            <w:pPr>
              <w:numPr>
                <w:ilvl w:val="0"/>
                <w:numId w:val="4"/>
              </w:numPr>
              <w:spacing w:after="10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hitne intervencije na nerazvrstanim cestama i poljskim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putevima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1BBF" w:rsidRDefault="00FF1BBF">
            <w:pPr>
              <w:numPr>
                <w:ilvl w:val="0"/>
                <w:numId w:val="4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Ravnanje, košenje, krčenje i održavanje prohodnosti i funkcionalnosti poljskih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puteva</w:t>
            </w:r>
            <w:proofErr w:type="spellEnd"/>
          </w:p>
          <w:p w:rsidR="00FF1BBF" w:rsidRDefault="00FF1BBF">
            <w:pPr>
              <w:numPr>
                <w:ilvl w:val="0"/>
                <w:numId w:val="4"/>
              </w:numPr>
              <w:spacing w:after="32" w:line="249" w:lineRule="auto"/>
              <w:ind w:right="1124" w:hanging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Sanacija i nasipanje poljskih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puteva</w:t>
            </w:r>
            <w:proofErr w:type="spellEnd"/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Nerazvrstane ceste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putevi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koji se održavaju: 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Održavanje poljskih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metara).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ulica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odvojcima 760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ulica Karlovac 550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ulica Stari kraj 1.000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ulica Doljnjak 400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ulica Brezine 2.200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cesta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Ratkovac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Kuljancima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cesta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Ratkovac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odvojak kod skretanja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Širinci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cesta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Smrtić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odvojak kod društvenog doma 400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cesta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Smrtić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odvojak s južne strane groblja 200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cesta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Smrtić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prema groblju, sjeverna strana 250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cesta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prema izvoru 1000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cesta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prema PPK 300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cesta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 željezničku prugu prema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Mijatovićima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parkirališta ispred zgrade općinske uprava, u Karlovcu, u Starom kraju, kod groblja (mrtvačnica) Gornji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Bogićevci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te centar ispred crkve 1.000 m2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prilaz groblju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Trnavi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m2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cesta Kosovac prema groblju 400 metara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cesta u zimskim uvjetima odvijat će se prema Planu zimske službe.</w:t>
            </w: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BBF" w:rsidRDefault="00F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BF" w:rsidRDefault="00F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BBF" w:rsidRDefault="00F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57.692,10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BF" w:rsidRDefault="00F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16.481,25 EUR </w:t>
            </w:r>
          </w:p>
        </w:tc>
      </w:tr>
      <w:tr w:rsidR="00FF1BBF" w:rsidTr="00FF1B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FF1BBF" w:rsidRDefault="00F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FF1BBF" w:rsidRDefault="00F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57.692,10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FF1BBF" w:rsidRDefault="00D3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16.481,25 EUR</w:t>
            </w:r>
          </w:p>
        </w:tc>
      </w:tr>
      <w:tr w:rsidR="00A83870" w:rsidTr="00FF1B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BF" w:rsidRDefault="00F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Izvori financiranja</w:t>
            </w:r>
          </w:p>
          <w:p w:rsidR="00FF1BBF" w:rsidRDefault="00FF1B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opći prihodi i primici: 11.675,00 EUR</w:t>
            </w:r>
          </w:p>
          <w:p w:rsidR="00FF1BBF" w:rsidRDefault="00FF1B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Prihodi za posebne namjene: 45.700,00 EUR</w:t>
            </w:r>
          </w:p>
          <w:p w:rsidR="00FF1BBF" w:rsidRDefault="00FF1B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Prihodi od komunalne naknade: 317,10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BF" w:rsidRDefault="00F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F1BBF" w:rsidRDefault="00F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BF" w:rsidRDefault="00F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D539A9" w:rsidRDefault="00D5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shd w:val="clear" w:color="auto" w:fill="D9E2F3" w:themeFill="accent1" w:themeFillTint="33"/>
        <w:tblLook w:val="04A0"/>
      </w:tblPr>
      <w:tblGrid>
        <w:gridCol w:w="6710"/>
        <w:gridCol w:w="1344"/>
        <w:gridCol w:w="1234"/>
      </w:tblGrid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javnih površina na kojima nije dopušten promet vozilima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D3122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2025.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870" w:rsidRDefault="00A83870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 održavanjem javnih površina podrazumijeva se: </w:t>
            </w:r>
          </w:p>
          <w:p w:rsidR="00A83870" w:rsidRDefault="00A83870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održavanje makadamskih i pješačkih staza                                                            </w:t>
            </w:r>
          </w:p>
          <w:p w:rsidR="00A83870" w:rsidRDefault="00A838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sadnja cvijeća i ukrasnog bilja, okopavanje od korova i nasipanje zemljom te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prihrana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tijekom godine na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parkovnim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površinama i u centru općine Gornji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Bogićevci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</w:p>
          <w:p w:rsidR="00A83870" w:rsidRDefault="00A83870">
            <w:pPr>
              <w:pStyle w:val="Tijeloteksta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održavanje komunalnih objekata i uređaja u općoj upotrebi (autobusna stajališta, fontana, kino dvorana, čišćenje zgrade Općine)                        </w:t>
            </w:r>
          </w:p>
          <w:p w:rsidR="00A83870" w:rsidRDefault="00A83870">
            <w:pPr>
              <w:spacing w:after="8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uklanjanje protupravno  postavljenih objekata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Radovi će se izvoditi prema potrebama i tijekom cijele godine.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parkovi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15.000 m² 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groblja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50.000 m2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nogostup Gornji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Bogićevci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 m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nogostup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Smrtić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1800 metara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nogostup Kosovac - glavna 750 metara 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nogostupa kroz naselje Kosovac-ulica Vukovarska 1.147 m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nogostupa kroz naselje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521 m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oko dječjih zabavnih parkova u naseljima Gornji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Bogićevci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Smrtić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Ratkovac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Trnava</w:t>
            </w:r>
            <w:proofErr w:type="spellEnd"/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D3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3.557,00 EUR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22.000,00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D3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3.557,00 EUR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870" w:rsidRDefault="00A8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:rsidR="00A83870" w:rsidRDefault="00A83870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primici: 22.000,00 EUR</w:t>
            </w:r>
          </w:p>
          <w:p w:rsidR="00A83870" w:rsidRDefault="00A83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539A9" w:rsidRDefault="00D5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6773"/>
        <w:gridCol w:w="1314"/>
        <w:gridCol w:w="1201"/>
      </w:tblGrid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Održavanje građevina javne odvodnje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oborinskih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voda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D3122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2025.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Pod održavanjem građevina javne odvodnje podrazumijevaju se: 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Održavanje, čišćenje slivnika,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izmuljenje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jaraka i kanalizacija, održavanje čistoće i održavanje  svih ostalih objekata  za odvodnju atmosferskih voda i odvodnih otvora na području Općine Gornji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Bogićevci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Čišćenje kanala                                                     </w:t>
            </w:r>
          </w:p>
          <w:p w:rsidR="00A83870" w:rsidRDefault="00A8387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Radovi će se izvoditi prema potrebama i tijekom cijele godine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D3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2.528,11 EUR</w:t>
            </w:r>
          </w:p>
          <w:p w:rsidR="00D3122F" w:rsidRDefault="00D3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D3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2.528,11 EUR 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:rsidR="00A83870" w:rsidRDefault="00A838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opći prihodi i primici: 10.000,00 EUR</w:t>
            </w:r>
          </w:p>
          <w:p w:rsidR="00A83870" w:rsidRDefault="00A838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39A9" w:rsidRDefault="00D539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6870"/>
        <w:gridCol w:w="1205"/>
        <w:gridCol w:w="1213"/>
      </w:tblGrid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javnih zelenih površina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52613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2025.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 održavanjem javnih zelenih površina podrazumijeva se:  </w:t>
            </w:r>
          </w:p>
          <w:p w:rsidR="00A83870" w:rsidRDefault="00A83870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redovno košenje 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malčiranje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javnih zelenih površina, parkova, dječjih igrališta   </w:t>
            </w:r>
          </w:p>
          <w:p w:rsidR="00A83870" w:rsidRDefault="00A83870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njegovanje, zaštita postojećih stabala, ukrasnog grmlja, uklanjanje bolesnih grana, sječa suhih stabala, sakupljanje suhog lišća i granja u parkovima i ostalim javnim površinama </w:t>
            </w:r>
          </w:p>
          <w:p w:rsidR="00A83870" w:rsidRDefault="00A83870">
            <w:pPr>
              <w:pStyle w:val="Tijeloteksta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razni drugi radovi na javnim površinama (odvoz glomaznog otpada i </w:t>
            </w:r>
            <w:proofErr w:type="spellStart"/>
            <w:r>
              <w:rPr>
                <w:bCs/>
                <w:color w:val="000000"/>
              </w:rPr>
              <w:t>sl</w:t>
            </w:r>
            <w:proofErr w:type="spellEnd"/>
            <w:r>
              <w:rPr>
                <w:bCs/>
                <w:color w:val="000000"/>
              </w:rPr>
              <w:t xml:space="preserve">.)        </w:t>
            </w:r>
          </w:p>
          <w:p w:rsidR="00A83870" w:rsidRDefault="00A83870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Radovi se izvode tijekom cijele godine.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6.746,66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6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E" w:rsidRDefault="0052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870" w:rsidRDefault="0052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2.713,99 EUR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6.746,66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financiranja:</w:t>
            </w:r>
          </w:p>
          <w:p w:rsidR="00A83870" w:rsidRDefault="00A838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opći prihodi i primici: 6.746,66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539A9" w:rsidRDefault="00D539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39A9" w:rsidRDefault="00B2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tbl>
      <w:tblPr>
        <w:tblStyle w:val="Reetkatablice"/>
        <w:tblW w:w="0" w:type="auto"/>
        <w:tblLook w:val="04A0"/>
      </w:tblPr>
      <w:tblGrid>
        <w:gridCol w:w="6566"/>
        <w:gridCol w:w="1361"/>
        <w:gridCol w:w="1361"/>
      </w:tblGrid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građevina, uređaja i predmeta javne namjene</w:t>
            </w: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D2C5C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2025.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 održavanjem građevina i uređaja javne namjene podrazumijeva se održavanje, popravci i čišćenje tih građevina, uređaja i predmeta.</w:t>
            </w:r>
          </w:p>
          <w:p w:rsidR="00A83870" w:rsidRDefault="00A83870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3870" w:rsidRDefault="00A83870">
            <w:pPr>
              <w:pStyle w:val="Tijeloteksta"/>
              <w:numPr>
                <w:ilvl w:val="0"/>
                <w:numId w:val="6"/>
              </w:numPr>
              <w:jc w:val="left"/>
              <w:rPr>
                <w:bCs/>
              </w:rPr>
            </w:pPr>
            <w:r>
              <w:rPr>
                <w:bCs/>
              </w:rPr>
              <w:t xml:space="preserve">Održavanje spomen obilježja       </w:t>
            </w:r>
          </w:p>
          <w:p w:rsidR="00A83870" w:rsidRDefault="00A83870">
            <w:pPr>
              <w:pStyle w:val="Tijeloteksta"/>
              <w:numPr>
                <w:ilvl w:val="0"/>
                <w:numId w:val="6"/>
              </w:numPr>
              <w:jc w:val="left"/>
              <w:rPr>
                <w:bCs/>
              </w:rPr>
            </w:pPr>
            <w:r>
              <w:rPr>
                <w:bCs/>
              </w:rPr>
              <w:t xml:space="preserve">Usluge bojanja i popravaka uličnih klupa i koševa za otpad          </w:t>
            </w:r>
          </w:p>
          <w:p w:rsidR="00A83870" w:rsidRDefault="00A83870">
            <w:pPr>
              <w:spacing w:after="0" w:line="240" w:lineRule="auto"/>
              <w:ind w:left="-5" w:right="1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Radovi se izvode tijekom cijele godine.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526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14.176</w:t>
            </w:r>
            <w:r w:rsidR="00AD2C5C">
              <w:rPr>
                <w:rFonts w:ascii="Times New Roman" w:eastAsia="Times New Roman" w:hAnsi="Times New Roman" w:cs="Times New Roman"/>
                <w:sz w:val="24"/>
                <w:szCs w:val="24"/>
              </w:rPr>
              <w:t>,16 EUR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526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15.526,16 EUR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Izvor financiranja:</w:t>
            </w:r>
          </w:p>
          <w:p w:rsidR="00A83870" w:rsidRDefault="00A83870">
            <w:pPr>
              <w:pStyle w:val="Odlomakpopisa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 Prihodi od komunalne naknade: 602,22 EUR</w:t>
            </w:r>
          </w:p>
          <w:p w:rsidR="00A83870" w:rsidRDefault="00A83870">
            <w:pPr>
              <w:pStyle w:val="Odlomakpopisa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Prihod od grobne naknade: 6.400,00</w:t>
            </w:r>
          </w:p>
          <w:p w:rsidR="00A83870" w:rsidRDefault="00A83870">
            <w:pPr>
              <w:pStyle w:val="Odlomakpopisa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Prihod od šumskog doprinosa: 4.397,78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539A9" w:rsidRDefault="00D5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302" w:type="dxa"/>
        <w:tblLook w:val="04A0"/>
      </w:tblPr>
      <w:tblGrid>
        <w:gridCol w:w="6956"/>
        <w:gridCol w:w="1290"/>
        <w:gridCol w:w="1056"/>
      </w:tblGrid>
      <w:tr w:rsidR="00A83870" w:rsidTr="006239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groblja</w:t>
            </w:r>
          </w:p>
          <w:p w:rsidR="00A83870" w:rsidRDefault="00A8387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6239FB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2025.</w:t>
            </w:r>
          </w:p>
        </w:tc>
      </w:tr>
      <w:tr w:rsidR="00A83870" w:rsidTr="006239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ind w:right="1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Radovi na održavanju groblja obuhvaćaju slijedeće: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održavanje prilaza grobljima, održavanje zgrade mrtvačnice                                 </w:t>
            </w:r>
          </w:p>
          <w:p w:rsidR="00A83870" w:rsidRDefault="00A83870">
            <w:pPr>
              <w:numPr>
                <w:ilvl w:val="0"/>
                <w:numId w:val="7"/>
              </w:numPr>
              <w:spacing w:after="32" w:line="249" w:lineRule="auto"/>
              <w:ind w:left="-5" w:right="1124" w:hanging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Redovito košenje trave, traktorskom kosilicom i ručnom mehaničkom kosilicom, u svim grobljima na području Općine Gornji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Bogićevci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1-2 puta mjesečno ili po potrebi u vremenskom razdoblju od 1. travnja do 1. studenog. 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17.846,66 EUR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623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6.016,49 EUR</w:t>
            </w:r>
          </w:p>
        </w:tc>
      </w:tr>
      <w:tr w:rsidR="00A83870" w:rsidTr="006239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17.846,66 EUR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623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6.016,49 EUR</w:t>
            </w:r>
          </w:p>
        </w:tc>
      </w:tr>
      <w:tr w:rsidR="00A83870" w:rsidTr="006239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Izvor financiranja: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Opći prihodi i primici: 6.746,66 EUR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 Prihodi za posebne namjene: 11.100,00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539A9" w:rsidRDefault="00D5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6785"/>
        <w:gridCol w:w="1246"/>
        <w:gridCol w:w="1257"/>
      </w:tblGrid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čistoće javnih površina</w:t>
            </w:r>
          </w:p>
          <w:p w:rsidR="00A83870" w:rsidRDefault="00A8387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642B4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Izvršenje 2025.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 čišćenjem javnih površina podrazumijeva se: </w:t>
            </w:r>
          </w:p>
          <w:p w:rsidR="00A83870" w:rsidRDefault="00A83870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metenje javnih površina, sakupljanje lišća, uklanjanje uličnog otpada na području Gornjih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Bogićevaca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Radovi se izvode tijekom cijele godine i po potrebi.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642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7.205,04 EUR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3.900,00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642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7.205,04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Izvor financiranja: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Opći prihodi i primici: 3.900,00 EUR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539A9" w:rsidRDefault="00D5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6748"/>
        <w:gridCol w:w="1278"/>
        <w:gridCol w:w="1262"/>
      </w:tblGrid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javne rasvjete</w:t>
            </w:r>
          </w:p>
          <w:p w:rsidR="00A83870" w:rsidRDefault="00A8387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A83870" w:rsidRDefault="00A83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:rsidR="00A83870" w:rsidRDefault="00A8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642B4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2025. 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Održavanje javne rasvjete odnosi se na: </w:t>
            </w:r>
          </w:p>
          <w:p w:rsidR="00A83870" w:rsidRDefault="00A83870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plaćanje utrošene električne energije za korištenje javne rasvjete u svim naseljima na području Općine Gornji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Bogićevci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tijekom cijele godine  </w:t>
            </w:r>
          </w:p>
          <w:p w:rsidR="00A83870" w:rsidRDefault="00A83870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Održavanje javne rasvjete što podrazumijeva sve potrebne radove na javnoj rasvjeti u naseljima na području Općine Gornji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Bogićevci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kao što je zamjena žarulja, odnosno rasvjetnih tijela,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prigušnica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rasvjetnih stupova  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(radovi će se izvoditi tijekom cijele godine)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642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8.303,19 EUR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12.000,00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A83870" w:rsidRDefault="00642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12.000,00</w:t>
            </w:r>
          </w:p>
        </w:tc>
      </w:tr>
      <w:tr w:rsidR="00A83870" w:rsidTr="00A838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Izvor financiranja: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opći prihodi i primici: 1.000,00 EUR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prihod 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groben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naknade: 11.000</w:t>
            </w:r>
          </w:p>
          <w:p w:rsidR="00A83870" w:rsidRDefault="00A838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70" w:rsidRDefault="00A83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539A9" w:rsidRDefault="00D5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39A9" w:rsidRDefault="00B2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D539A9" w:rsidRDefault="00D53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39A9" w:rsidRDefault="00B265C1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Program stupa na snagu osmi dan od dana objave u Službenom Glasniku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D539A9" w:rsidRDefault="00B265C1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9A9" w:rsidRDefault="00B265C1">
      <w:pPr>
        <w:keepNext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OPĆINA GORNJI BOGIĆEVCI OPĆINSKO VIJEĆE </w:t>
      </w:r>
    </w:p>
    <w:p w:rsidR="00D539A9" w:rsidRDefault="00B265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9A9" w:rsidRDefault="00D31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400-05-26-02</w:t>
      </w:r>
      <w:r w:rsidR="00B265C1">
        <w:rPr>
          <w:rFonts w:ascii="Times New Roman" w:hAnsi="Times New Roman" w:cs="Times New Roman"/>
          <w:sz w:val="24"/>
          <w:szCs w:val="24"/>
        </w:rPr>
        <w:t>-01</w:t>
      </w:r>
    </w:p>
    <w:p w:rsidR="00D539A9" w:rsidRDefault="00D31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URBROJ: 2178-22-03-26</w:t>
      </w:r>
      <w:r w:rsidR="00B265C1">
        <w:rPr>
          <w:rFonts w:ascii="Times New Roman" w:hAnsi="Times New Roman" w:cs="Times New Roman"/>
          <w:sz w:val="24"/>
          <w:szCs w:val="24"/>
        </w:rPr>
        <w:t>-</w:t>
      </w:r>
      <w:r w:rsidR="00B265C1">
        <w:rPr>
          <w:rFonts w:ascii="Times New Roman" w:hAnsi="Times New Roman" w:cs="Times New Roman"/>
          <w:sz w:val="24"/>
          <w:szCs w:val="24"/>
        </w:rPr>
        <w:t>7</w:t>
      </w:r>
    </w:p>
    <w:p w:rsidR="00D539A9" w:rsidRDefault="00B265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 2</w:t>
      </w:r>
      <w:r w:rsidR="00D3122F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22F">
        <w:rPr>
          <w:rFonts w:ascii="Times New Roman" w:hAnsi="Times New Roman" w:cs="Times New Roman"/>
          <w:sz w:val="24"/>
          <w:szCs w:val="24"/>
        </w:rPr>
        <w:t>svibnja 2026</w:t>
      </w:r>
      <w:r>
        <w:rPr>
          <w:rFonts w:ascii="Times New Roman" w:hAnsi="Times New Roman" w:cs="Times New Roman"/>
          <w:sz w:val="24"/>
          <w:szCs w:val="24"/>
        </w:rPr>
        <w:t xml:space="preserve">. godine                                                               </w:t>
      </w:r>
    </w:p>
    <w:p w:rsidR="00D539A9" w:rsidRDefault="00B265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</w:t>
      </w:r>
    </w:p>
    <w:p w:rsidR="00D539A9" w:rsidRDefault="00D539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539A9" w:rsidRDefault="00D539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539A9" w:rsidRDefault="00D539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539A9" w:rsidRDefault="00B265C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PREDSJEDNIK OPĆINSKOG  VIJEĆA</w:t>
      </w:r>
    </w:p>
    <w:p w:rsidR="00D539A9" w:rsidRDefault="00B265C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Željko Klarić</w:t>
      </w:r>
    </w:p>
    <w:p w:rsidR="00D539A9" w:rsidRDefault="00D539A9">
      <w:pPr>
        <w:rPr>
          <w:rFonts w:ascii="Times New Roman" w:hAnsi="Times New Roman" w:cs="Times New Roman"/>
          <w:sz w:val="24"/>
          <w:szCs w:val="24"/>
        </w:rPr>
      </w:pPr>
    </w:p>
    <w:p w:rsidR="00D539A9" w:rsidRDefault="00D539A9">
      <w:pPr>
        <w:rPr>
          <w:rFonts w:ascii="Times New Roman" w:hAnsi="Times New Roman" w:cs="Times New Roman"/>
          <w:sz w:val="24"/>
          <w:szCs w:val="24"/>
        </w:rPr>
      </w:pPr>
    </w:p>
    <w:p w:rsidR="00D539A9" w:rsidRDefault="00D539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9A9" w:rsidRDefault="00B2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D539A9" w:rsidRDefault="00B265C1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D539A9" w:rsidRDefault="00B265C1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Službeni Glasnik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D539A9" w:rsidRDefault="00B265C1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:rsidR="00D539A9" w:rsidRDefault="00B265C1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539A9" w:rsidSect="00D539A9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5C1" w:rsidRDefault="00B265C1">
      <w:pPr>
        <w:spacing w:line="240" w:lineRule="auto"/>
      </w:pPr>
      <w:r>
        <w:separator/>
      </w:r>
    </w:p>
  </w:endnote>
  <w:endnote w:type="continuationSeparator" w:id="0">
    <w:p w:rsidR="00B265C1" w:rsidRDefault="00B26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5C1" w:rsidRDefault="00B265C1">
      <w:pPr>
        <w:spacing w:after="0"/>
      </w:pPr>
      <w:r>
        <w:separator/>
      </w:r>
    </w:p>
  </w:footnote>
  <w:footnote w:type="continuationSeparator" w:id="0">
    <w:p w:rsidR="00B265C1" w:rsidRDefault="00B265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7DC"/>
    <w:multiLevelType w:val="multilevel"/>
    <w:tmpl w:val="05F00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9D7"/>
    <w:multiLevelType w:val="multilevel"/>
    <w:tmpl w:val="060819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B6BFC"/>
    <w:multiLevelType w:val="singleLevel"/>
    <w:tmpl w:val="08DB6BFC"/>
    <w:lvl w:ilvl="0"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3">
    <w:nsid w:val="2B7F68DB"/>
    <w:multiLevelType w:val="multilevel"/>
    <w:tmpl w:val="2B7F68DB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A7A3B"/>
    <w:multiLevelType w:val="multilevel"/>
    <w:tmpl w:val="302A7A3B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34EA41BE"/>
    <w:multiLevelType w:val="multilevel"/>
    <w:tmpl w:val="34EA41BE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38CD5550"/>
    <w:multiLevelType w:val="multilevel"/>
    <w:tmpl w:val="38CD5550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6DF228A1"/>
    <w:multiLevelType w:val="multilevel"/>
    <w:tmpl w:val="6DF228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1F8"/>
    <w:rsid w:val="0001162B"/>
    <w:rsid w:val="00070E51"/>
    <w:rsid w:val="000759E3"/>
    <w:rsid w:val="000A6193"/>
    <w:rsid w:val="000D166E"/>
    <w:rsid w:val="000F2669"/>
    <w:rsid w:val="001022D1"/>
    <w:rsid w:val="00116744"/>
    <w:rsid w:val="00117DDF"/>
    <w:rsid w:val="00154C32"/>
    <w:rsid w:val="0018226F"/>
    <w:rsid w:val="00184CF4"/>
    <w:rsid w:val="0018710D"/>
    <w:rsid w:val="001A4F6D"/>
    <w:rsid w:val="001A63BE"/>
    <w:rsid w:val="001B10EC"/>
    <w:rsid w:val="001B4370"/>
    <w:rsid w:val="00212B01"/>
    <w:rsid w:val="002450BA"/>
    <w:rsid w:val="0025726C"/>
    <w:rsid w:val="0027476C"/>
    <w:rsid w:val="002B4E31"/>
    <w:rsid w:val="002D3BC6"/>
    <w:rsid w:val="0034376B"/>
    <w:rsid w:val="0037683F"/>
    <w:rsid w:val="003A4EA7"/>
    <w:rsid w:val="003F3C12"/>
    <w:rsid w:val="00403B53"/>
    <w:rsid w:val="00434B58"/>
    <w:rsid w:val="00457CDA"/>
    <w:rsid w:val="00467ABF"/>
    <w:rsid w:val="004712E0"/>
    <w:rsid w:val="004A5322"/>
    <w:rsid w:val="004A674C"/>
    <w:rsid w:val="0052613E"/>
    <w:rsid w:val="00530CF7"/>
    <w:rsid w:val="00544AE0"/>
    <w:rsid w:val="005667E2"/>
    <w:rsid w:val="0057618B"/>
    <w:rsid w:val="005C2934"/>
    <w:rsid w:val="005C2ABC"/>
    <w:rsid w:val="006239FB"/>
    <w:rsid w:val="00642B4E"/>
    <w:rsid w:val="00663AB0"/>
    <w:rsid w:val="00680125"/>
    <w:rsid w:val="007C4806"/>
    <w:rsid w:val="008173B5"/>
    <w:rsid w:val="0082314E"/>
    <w:rsid w:val="0087662C"/>
    <w:rsid w:val="00885940"/>
    <w:rsid w:val="008D44E6"/>
    <w:rsid w:val="00916A54"/>
    <w:rsid w:val="00926339"/>
    <w:rsid w:val="00926F84"/>
    <w:rsid w:val="00962EEB"/>
    <w:rsid w:val="009947C6"/>
    <w:rsid w:val="009E5E8F"/>
    <w:rsid w:val="009F463C"/>
    <w:rsid w:val="00A116D8"/>
    <w:rsid w:val="00A20983"/>
    <w:rsid w:val="00A514B4"/>
    <w:rsid w:val="00A74F54"/>
    <w:rsid w:val="00A83870"/>
    <w:rsid w:val="00A95FE3"/>
    <w:rsid w:val="00AC2EB9"/>
    <w:rsid w:val="00AD2C5C"/>
    <w:rsid w:val="00AE1650"/>
    <w:rsid w:val="00B06B9D"/>
    <w:rsid w:val="00B172B2"/>
    <w:rsid w:val="00B265C1"/>
    <w:rsid w:val="00B33BD3"/>
    <w:rsid w:val="00B3521C"/>
    <w:rsid w:val="00B50CB8"/>
    <w:rsid w:val="00BA7CC7"/>
    <w:rsid w:val="00BE3315"/>
    <w:rsid w:val="00BF6A6E"/>
    <w:rsid w:val="00C219CE"/>
    <w:rsid w:val="00C5414F"/>
    <w:rsid w:val="00C81414"/>
    <w:rsid w:val="00CB1E08"/>
    <w:rsid w:val="00D3122F"/>
    <w:rsid w:val="00D50028"/>
    <w:rsid w:val="00D539A9"/>
    <w:rsid w:val="00D627DC"/>
    <w:rsid w:val="00D662E4"/>
    <w:rsid w:val="00D76D01"/>
    <w:rsid w:val="00D83F88"/>
    <w:rsid w:val="00DA73CB"/>
    <w:rsid w:val="00DB3F77"/>
    <w:rsid w:val="00E71BD7"/>
    <w:rsid w:val="00E83F5F"/>
    <w:rsid w:val="00E873FF"/>
    <w:rsid w:val="00F21737"/>
    <w:rsid w:val="00F25FEC"/>
    <w:rsid w:val="00F2730F"/>
    <w:rsid w:val="00FA68BA"/>
    <w:rsid w:val="00FB7E0D"/>
    <w:rsid w:val="00FD21F8"/>
    <w:rsid w:val="00FF1BBF"/>
    <w:rsid w:val="00FF76D5"/>
    <w:rsid w:val="339B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A9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39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qFormat/>
    <w:rsid w:val="00D539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539A9"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539A9"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rsid w:val="00D53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lavljeChar">
    <w:name w:val="Zaglavlje Char"/>
    <w:basedOn w:val="Zadanifontodlomka"/>
    <w:link w:val="Zaglavlje"/>
    <w:uiPriority w:val="99"/>
    <w:rsid w:val="00D539A9"/>
  </w:style>
  <w:style w:type="character" w:customStyle="1" w:styleId="PodnojeChar">
    <w:name w:val="Podnožje Char"/>
    <w:basedOn w:val="Zadanifontodlomka"/>
    <w:link w:val="Podnoje"/>
    <w:uiPriority w:val="99"/>
    <w:rsid w:val="00D539A9"/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39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539A9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semiHidden/>
    <w:qFormat/>
    <w:rsid w:val="00D539A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d.o.o.</dc:creator>
  <cp:lastModifiedBy>X</cp:lastModifiedBy>
  <cp:revision>34</cp:revision>
  <cp:lastPrinted>2018-04-04T14:59:00Z</cp:lastPrinted>
  <dcterms:created xsi:type="dcterms:W3CDTF">2024-12-09T21:48:00Z</dcterms:created>
  <dcterms:modified xsi:type="dcterms:W3CDTF">2026-05-08T10:42:00Z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2B2DB321238E45CA9D88B2061EF85FBF_12</vt:lpwstr>
  </property>
</Properties>
</file>