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DAA03" w14:textId="77777777" w:rsidR="001936A8" w:rsidRDefault="001936A8" w:rsidP="001936A8">
      <w:pPr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                     </w:t>
      </w:r>
      <w:r w:rsidRPr="00EE088C">
        <w:rPr>
          <w:rFonts w:ascii="Arial" w:hAnsi="Arial" w:cs="Arial"/>
        </w:rPr>
        <w:object w:dxaOrig="1241" w:dyaOrig="1608" w14:anchorId="573609F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8.5pt" o:ole="">
            <v:imagedata r:id="rId6" o:title=""/>
          </v:shape>
          <o:OLEObject Type="Embed" ProgID="CDraw5" ShapeID="_x0000_i1025" DrawAspect="Content" ObjectID="_1801047702" r:id="rId7"/>
        </w:objec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  <w:t xml:space="preserve">     </w:t>
      </w:r>
    </w:p>
    <w:p w14:paraId="0E300172" w14:textId="77777777" w:rsidR="001936A8" w:rsidRDefault="001936A8" w:rsidP="001936A8">
      <w:pPr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 xml:space="preserve">       REPUBLIKA HRVATSKA</w:t>
      </w:r>
    </w:p>
    <w:p w14:paraId="62B42969" w14:textId="77777777" w:rsidR="001936A8" w:rsidRDefault="001936A8" w:rsidP="001936A8">
      <w:pPr>
        <w:pStyle w:val="Naslov2"/>
        <w:rPr>
          <w:sz w:val="24"/>
        </w:rPr>
      </w:pPr>
      <w:r>
        <w:rPr>
          <w:sz w:val="24"/>
        </w:rPr>
        <w:t>BRODSKO-POSAVSKA ŽUPANIJA</w:t>
      </w:r>
    </w:p>
    <w:p w14:paraId="34A5876C" w14:textId="77777777" w:rsidR="001936A8" w:rsidRDefault="001936A8" w:rsidP="001936A8">
      <w:pPr>
        <w:pStyle w:val="Naslov3"/>
      </w:pPr>
      <w:r>
        <w:t xml:space="preserve">    OPĆINA </w:t>
      </w:r>
      <w:r w:rsidR="00977C34">
        <w:t>GORNJI BOGIĆEVCI</w:t>
      </w:r>
    </w:p>
    <w:p w14:paraId="4D4911C0" w14:textId="77777777" w:rsidR="001936A8" w:rsidRDefault="001936A8" w:rsidP="001936A8"/>
    <w:p w14:paraId="073AD296" w14:textId="77777777" w:rsidR="001936A8" w:rsidRDefault="001936A8" w:rsidP="001936A8">
      <w:pPr>
        <w:ind w:firstLine="708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Razina: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                      22</w:t>
      </w:r>
    </w:p>
    <w:p w14:paraId="76AD842E" w14:textId="77777777" w:rsidR="001936A8" w:rsidRDefault="001936A8" w:rsidP="001936A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RKDP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                3</w:t>
      </w:r>
      <w:r w:rsidR="00977C34">
        <w:rPr>
          <w:rFonts w:ascii="Arial" w:hAnsi="Arial" w:cs="Arial"/>
          <w:b/>
          <w:bCs/>
        </w:rPr>
        <w:t>6854</w:t>
      </w:r>
    </w:p>
    <w:p w14:paraId="79B4C1AF" w14:textId="77777777" w:rsidR="001936A8" w:rsidRDefault="001936A8" w:rsidP="001936A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Matični broj:                          270</w:t>
      </w:r>
      <w:r w:rsidR="00977C34">
        <w:rPr>
          <w:rFonts w:ascii="Arial" w:hAnsi="Arial" w:cs="Arial"/>
          <w:b/>
          <w:bCs/>
        </w:rPr>
        <w:t>4609</w:t>
      </w:r>
    </w:p>
    <w:p w14:paraId="267742D9" w14:textId="77777777" w:rsidR="001936A8" w:rsidRDefault="001936A8" w:rsidP="001936A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OIB: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               </w:t>
      </w:r>
      <w:r w:rsidR="00977C34">
        <w:rPr>
          <w:rFonts w:ascii="Arial" w:hAnsi="Arial" w:cs="Arial"/>
          <w:b/>
          <w:bCs/>
        </w:rPr>
        <w:t>89414039518</w:t>
      </w:r>
    </w:p>
    <w:p w14:paraId="484C4471" w14:textId="77777777" w:rsidR="001936A8" w:rsidRDefault="001936A8" w:rsidP="001936A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Šifarska oznaka:                         8411</w:t>
      </w:r>
    </w:p>
    <w:p w14:paraId="30EA7313" w14:textId="77777777" w:rsidR="001936A8" w:rsidRDefault="001936A8" w:rsidP="001936A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977C34">
        <w:rPr>
          <w:rFonts w:ascii="Arial" w:hAnsi="Arial" w:cs="Arial"/>
          <w:b/>
          <w:bCs/>
        </w:rPr>
        <w:t>IBAN</w:t>
      </w:r>
      <w:r>
        <w:rPr>
          <w:rFonts w:ascii="Arial" w:hAnsi="Arial" w:cs="Arial"/>
          <w:b/>
          <w:bCs/>
        </w:rPr>
        <w:t xml:space="preserve">:    </w:t>
      </w:r>
      <w:r w:rsidR="00977C34">
        <w:rPr>
          <w:rFonts w:ascii="Arial" w:hAnsi="Arial" w:cs="Arial"/>
          <w:b/>
          <w:bCs/>
        </w:rPr>
        <w:t xml:space="preserve">    </w:t>
      </w:r>
      <w:r>
        <w:rPr>
          <w:rFonts w:ascii="Arial" w:hAnsi="Arial" w:cs="Arial"/>
          <w:b/>
          <w:bCs/>
        </w:rPr>
        <w:t>HR1</w:t>
      </w:r>
      <w:r w:rsidR="00977C34">
        <w:rPr>
          <w:rFonts w:ascii="Arial" w:hAnsi="Arial" w:cs="Arial"/>
          <w:b/>
          <w:bCs/>
        </w:rPr>
        <w:t>0</w:t>
      </w:r>
      <w:r>
        <w:rPr>
          <w:rFonts w:ascii="Arial" w:hAnsi="Arial" w:cs="Arial"/>
          <w:b/>
          <w:bCs/>
        </w:rPr>
        <w:t>236000018</w:t>
      </w:r>
      <w:r w:rsidR="00977C34">
        <w:rPr>
          <w:rFonts w:ascii="Arial" w:hAnsi="Arial" w:cs="Arial"/>
          <w:b/>
          <w:bCs/>
        </w:rPr>
        <w:t>12700009</w:t>
      </w:r>
    </w:p>
    <w:p w14:paraId="6C32C17D" w14:textId="77777777" w:rsidR="001936A8" w:rsidRDefault="001936A8" w:rsidP="001936A8">
      <w:pPr>
        <w:rPr>
          <w:rFonts w:ascii="Arial" w:hAnsi="Arial" w:cs="Arial"/>
          <w:b/>
          <w:bCs/>
        </w:rPr>
      </w:pPr>
    </w:p>
    <w:p w14:paraId="7235CB7F" w14:textId="3AB41189" w:rsidR="001936A8" w:rsidRDefault="001936A8" w:rsidP="001936A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BILJEŠKE UZ  GODIŠ</w:t>
      </w:r>
      <w:r w:rsidR="00940A46">
        <w:rPr>
          <w:rFonts w:ascii="Arial" w:hAnsi="Arial" w:cs="Arial"/>
          <w:b/>
          <w:bCs/>
        </w:rPr>
        <w:t>NJE FINANCIJSKO  IZVJEŠĆE ZA 202</w:t>
      </w:r>
      <w:r w:rsidR="00722DB3">
        <w:rPr>
          <w:rFonts w:ascii="Arial" w:hAnsi="Arial" w:cs="Arial"/>
          <w:b/>
          <w:bCs/>
        </w:rPr>
        <w:t>4</w:t>
      </w:r>
      <w:r>
        <w:rPr>
          <w:rFonts w:ascii="Arial" w:hAnsi="Arial" w:cs="Arial"/>
          <w:b/>
          <w:bCs/>
        </w:rPr>
        <w:t>.GODINU</w:t>
      </w:r>
    </w:p>
    <w:p w14:paraId="14CCC758" w14:textId="77777777" w:rsidR="007A54AC" w:rsidRDefault="001936A8" w:rsidP="001936A8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079C95B" w14:textId="77777777" w:rsidR="00180F5C" w:rsidRDefault="00180F5C" w:rsidP="00180F5C">
      <w:pPr>
        <w:pStyle w:val="Naslov3"/>
        <w:rPr>
          <w:bCs/>
          <w:iCs w:val="0"/>
          <w:u w:val="single"/>
        </w:rPr>
      </w:pPr>
      <w:r>
        <w:rPr>
          <w:bCs/>
          <w:iCs w:val="0"/>
          <w:u w:val="single"/>
        </w:rPr>
        <w:t>Bilješke uz PR-RAS</w:t>
      </w:r>
    </w:p>
    <w:p w14:paraId="6B2E9214" w14:textId="77777777" w:rsidR="00180F5C" w:rsidRDefault="00180F5C" w:rsidP="00180F5C"/>
    <w:p w14:paraId="74A70A4A" w14:textId="77777777" w:rsidR="00180F5C" w:rsidRDefault="00180F5C" w:rsidP="00180F5C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ŠIFRA 611</w:t>
      </w:r>
    </w:p>
    <w:p w14:paraId="4742B0FE" w14:textId="6686D523" w:rsidR="00180F5C" w:rsidRDefault="00180F5C" w:rsidP="00180F5C">
      <w:pPr>
        <w:rPr>
          <w:rFonts w:ascii="Arial" w:hAnsi="Arial" w:cs="Arial"/>
        </w:rPr>
      </w:pPr>
      <w:r w:rsidRPr="00146B7D">
        <w:rPr>
          <w:rFonts w:ascii="Arial" w:hAnsi="Arial" w:cs="Arial"/>
        </w:rPr>
        <w:t xml:space="preserve">Povećanje </w:t>
      </w:r>
      <w:r>
        <w:rPr>
          <w:rFonts w:ascii="Arial" w:hAnsi="Arial" w:cs="Arial"/>
        </w:rPr>
        <w:t xml:space="preserve">se odnosi na povećanje od poreza i prireza na dohodak od nesamostalnog rada te od samostalnih djelatnosti </w:t>
      </w:r>
      <w:r>
        <w:rPr>
          <w:rFonts w:ascii="Arial" w:hAnsi="Arial" w:cs="Arial"/>
        </w:rPr>
        <w:t xml:space="preserve"> te </w:t>
      </w:r>
      <w:r>
        <w:rPr>
          <w:rFonts w:ascii="Arial" w:hAnsi="Arial" w:cs="Arial"/>
        </w:rPr>
        <w:t>porez i prirez na dohodak od imovine</w:t>
      </w:r>
      <w:r>
        <w:rPr>
          <w:rFonts w:ascii="Arial" w:hAnsi="Arial" w:cs="Arial"/>
        </w:rPr>
        <w:t>.</w:t>
      </w:r>
    </w:p>
    <w:p w14:paraId="1A87BE8A" w14:textId="77777777" w:rsidR="00180F5C" w:rsidRDefault="00180F5C" w:rsidP="00180F5C">
      <w:pPr>
        <w:rPr>
          <w:rFonts w:ascii="Arial" w:hAnsi="Arial" w:cs="Arial"/>
        </w:rPr>
      </w:pPr>
    </w:p>
    <w:p w14:paraId="3A872632" w14:textId="30E12651" w:rsidR="00180F5C" w:rsidRPr="00A3365D" w:rsidRDefault="00180F5C" w:rsidP="00180F5C">
      <w:pPr>
        <w:rPr>
          <w:rFonts w:ascii="Arial" w:hAnsi="Arial" w:cs="Arial"/>
          <w:b/>
          <w:bCs/>
        </w:rPr>
      </w:pPr>
      <w:r w:rsidRPr="00A3365D">
        <w:rPr>
          <w:rFonts w:ascii="Arial" w:hAnsi="Arial" w:cs="Arial"/>
          <w:b/>
          <w:bCs/>
        </w:rPr>
        <w:t>ŠIFRA 6526</w:t>
      </w:r>
    </w:p>
    <w:p w14:paraId="1B62CED4" w14:textId="27C08086" w:rsidR="00180F5C" w:rsidRDefault="00180F5C" w:rsidP="00180F5C">
      <w:pPr>
        <w:tabs>
          <w:tab w:val="center" w:pos="4536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Povećanje se odnosi na prihod BPŽ za provedbu </w:t>
      </w:r>
      <w:proofErr w:type="spellStart"/>
      <w:r>
        <w:rPr>
          <w:rFonts w:ascii="Arial" w:hAnsi="Arial" w:cs="Arial"/>
        </w:rPr>
        <w:t>dezinsekicije</w:t>
      </w:r>
      <w:proofErr w:type="spellEnd"/>
      <w:r>
        <w:rPr>
          <w:rFonts w:ascii="Arial" w:hAnsi="Arial" w:cs="Arial"/>
        </w:rPr>
        <w:t>.</w:t>
      </w:r>
    </w:p>
    <w:p w14:paraId="648CE0B4" w14:textId="77777777" w:rsidR="00180F5C" w:rsidRDefault="00180F5C" w:rsidP="00180F5C">
      <w:pPr>
        <w:jc w:val="both"/>
        <w:rPr>
          <w:rFonts w:ascii="Arial" w:hAnsi="Arial" w:cs="Arial"/>
          <w:bCs/>
        </w:rPr>
      </w:pPr>
    </w:p>
    <w:p w14:paraId="0B9550D4" w14:textId="1D5DC418" w:rsidR="00180F5C" w:rsidRDefault="00180F5C" w:rsidP="00180F5C">
      <w:pPr>
        <w:jc w:val="both"/>
        <w:rPr>
          <w:rFonts w:ascii="Arial" w:hAnsi="Arial" w:cs="Arial"/>
          <w:b/>
        </w:rPr>
      </w:pPr>
      <w:r w:rsidRPr="00F82764">
        <w:rPr>
          <w:rFonts w:ascii="Arial" w:hAnsi="Arial" w:cs="Arial"/>
          <w:b/>
        </w:rPr>
        <w:t>ŠIFRA 3</w:t>
      </w:r>
      <w:r>
        <w:rPr>
          <w:rFonts w:ascii="Arial" w:hAnsi="Arial" w:cs="Arial"/>
          <w:b/>
        </w:rPr>
        <w:t>1</w:t>
      </w:r>
    </w:p>
    <w:p w14:paraId="7A4A9D05" w14:textId="03C1E641" w:rsidR="00180F5C" w:rsidRDefault="00180F5C" w:rsidP="00180F5C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Rashodi za zaposlene su povećani zbog povećanja plaće i ostali potreba zaposlenika</w:t>
      </w:r>
      <w:r>
        <w:rPr>
          <w:rFonts w:ascii="Arial" w:hAnsi="Arial" w:cs="Arial"/>
          <w:bCs/>
        </w:rPr>
        <w:t xml:space="preserve">. </w:t>
      </w:r>
    </w:p>
    <w:p w14:paraId="1B76B803" w14:textId="77777777" w:rsidR="00180F5C" w:rsidRDefault="00180F5C" w:rsidP="00180F5C">
      <w:pPr>
        <w:jc w:val="both"/>
        <w:rPr>
          <w:rFonts w:ascii="Arial" w:hAnsi="Arial" w:cs="Arial"/>
          <w:bCs/>
        </w:rPr>
      </w:pPr>
    </w:p>
    <w:p w14:paraId="454DCAB3" w14:textId="5714E3BA" w:rsidR="00180F5C" w:rsidRDefault="00180F5C" w:rsidP="00180F5C">
      <w:pPr>
        <w:jc w:val="both"/>
        <w:rPr>
          <w:rFonts w:ascii="Arial" w:hAnsi="Arial" w:cs="Arial"/>
          <w:b/>
        </w:rPr>
      </w:pPr>
      <w:r w:rsidRPr="00180F5C">
        <w:rPr>
          <w:rFonts w:ascii="Arial" w:hAnsi="Arial" w:cs="Arial"/>
          <w:b/>
        </w:rPr>
        <w:t>ŠIFRA 32</w:t>
      </w:r>
    </w:p>
    <w:p w14:paraId="2DC24DA7" w14:textId="6ACC4AE5" w:rsidR="00180F5C" w:rsidRPr="00180F5C" w:rsidRDefault="00180F5C" w:rsidP="00180F5C">
      <w:pPr>
        <w:jc w:val="both"/>
        <w:rPr>
          <w:rFonts w:ascii="Arial" w:hAnsi="Arial" w:cs="Arial"/>
          <w:bCs/>
        </w:rPr>
      </w:pPr>
      <w:r w:rsidRPr="00180F5C">
        <w:rPr>
          <w:rFonts w:ascii="Arial" w:hAnsi="Arial" w:cs="Arial"/>
          <w:bCs/>
        </w:rPr>
        <w:t>Povećani materijalni rashodi zbog povećanja cijena.</w:t>
      </w:r>
    </w:p>
    <w:p w14:paraId="7C8FD570" w14:textId="77777777" w:rsidR="00180F5C" w:rsidRDefault="00180F5C" w:rsidP="00180F5C">
      <w:pPr>
        <w:jc w:val="both"/>
        <w:rPr>
          <w:rFonts w:ascii="Arial" w:hAnsi="Arial" w:cs="Arial"/>
          <w:b/>
        </w:rPr>
      </w:pPr>
    </w:p>
    <w:p w14:paraId="347E13D9" w14:textId="40AB0948" w:rsidR="00180F5C" w:rsidRDefault="00180F5C" w:rsidP="00180F5C">
      <w:pPr>
        <w:jc w:val="both"/>
        <w:rPr>
          <w:rFonts w:ascii="Arial" w:hAnsi="Arial" w:cs="Arial"/>
          <w:b/>
        </w:rPr>
      </w:pPr>
      <w:r w:rsidRPr="00F82764">
        <w:rPr>
          <w:rFonts w:ascii="Arial" w:hAnsi="Arial" w:cs="Arial"/>
          <w:b/>
        </w:rPr>
        <w:t xml:space="preserve">ŠIFRA </w:t>
      </w:r>
      <w:r>
        <w:rPr>
          <w:rFonts w:ascii="Arial" w:hAnsi="Arial" w:cs="Arial"/>
          <w:b/>
        </w:rPr>
        <w:t>34</w:t>
      </w:r>
    </w:p>
    <w:p w14:paraId="63CC2D9E" w14:textId="77777777" w:rsidR="00180F5C" w:rsidRDefault="00180F5C" w:rsidP="00180F5C">
      <w:pPr>
        <w:jc w:val="both"/>
        <w:rPr>
          <w:rFonts w:ascii="Arial" w:hAnsi="Arial" w:cs="Arial"/>
          <w:bCs/>
        </w:rPr>
      </w:pPr>
      <w:r w:rsidRPr="00F82764">
        <w:rPr>
          <w:rFonts w:ascii="Arial" w:hAnsi="Arial" w:cs="Arial"/>
          <w:bCs/>
        </w:rPr>
        <w:t>Povećanje se odnosi na povećanje cijena bankarskih usluga i usluga platnog prometa.</w:t>
      </w:r>
    </w:p>
    <w:p w14:paraId="2AFEF2AC" w14:textId="77777777" w:rsidR="00180F5C" w:rsidRDefault="00180F5C" w:rsidP="00180F5C">
      <w:pPr>
        <w:jc w:val="both"/>
        <w:rPr>
          <w:rFonts w:ascii="Arial" w:hAnsi="Arial" w:cs="Arial"/>
          <w:bCs/>
        </w:rPr>
      </w:pPr>
    </w:p>
    <w:p w14:paraId="11B07605" w14:textId="77777777" w:rsidR="00180F5C" w:rsidRPr="00F82764" w:rsidRDefault="00180F5C" w:rsidP="00180F5C">
      <w:pPr>
        <w:jc w:val="both"/>
        <w:rPr>
          <w:rFonts w:ascii="Arial" w:hAnsi="Arial" w:cs="Arial"/>
          <w:b/>
        </w:rPr>
      </w:pPr>
      <w:r w:rsidRPr="00F82764">
        <w:rPr>
          <w:rFonts w:ascii="Arial" w:hAnsi="Arial" w:cs="Arial"/>
          <w:b/>
        </w:rPr>
        <w:t>ŠIFRA 35</w:t>
      </w:r>
    </w:p>
    <w:p w14:paraId="39AC66DF" w14:textId="772B6DC3" w:rsidR="00180F5C" w:rsidRDefault="00180F5C" w:rsidP="00180F5C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Do </w:t>
      </w:r>
      <w:r>
        <w:rPr>
          <w:rFonts w:ascii="Arial" w:hAnsi="Arial" w:cs="Arial"/>
          <w:bCs/>
        </w:rPr>
        <w:t>smanjenja</w:t>
      </w:r>
      <w:r>
        <w:rPr>
          <w:rFonts w:ascii="Arial" w:hAnsi="Arial" w:cs="Arial"/>
          <w:bCs/>
        </w:rPr>
        <w:t xml:space="preserve">  je došlo jer je bio </w:t>
      </w:r>
      <w:r>
        <w:rPr>
          <w:rFonts w:ascii="Arial" w:hAnsi="Arial" w:cs="Arial"/>
          <w:bCs/>
        </w:rPr>
        <w:t>manji</w:t>
      </w:r>
      <w:r>
        <w:rPr>
          <w:rFonts w:ascii="Arial" w:hAnsi="Arial" w:cs="Arial"/>
          <w:bCs/>
        </w:rPr>
        <w:t xml:space="preserve"> broj prijavitelja na javni poziv za poticanje mikro poduzetništva na području općine Gornji </w:t>
      </w:r>
      <w:proofErr w:type="spellStart"/>
      <w:r>
        <w:rPr>
          <w:rFonts w:ascii="Arial" w:hAnsi="Arial" w:cs="Arial"/>
          <w:bCs/>
        </w:rPr>
        <w:t>Bogićevci</w:t>
      </w:r>
      <w:proofErr w:type="spellEnd"/>
      <w:r>
        <w:rPr>
          <w:rFonts w:ascii="Arial" w:hAnsi="Arial" w:cs="Arial"/>
          <w:bCs/>
        </w:rPr>
        <w:t>.</w:t>
      </w:r>
    </w:p>
    <w:p w14:paraId="25F356AD" w14:textId="77777777" w:rsidR="00180F5C" w:rsidRDefault="00180F5C" w:rsidP="00180F5C">
      <w:pPr>
        <w:jc w:val="both"/>
        <w:rPr>
          <w:rFonts w:ascii="Arial" w:hAnsi="Arial" w:cs="Arial"/>
          <w:bCs/>
        </w:rPr>
      </w:pPr>
    </w:p>
    <w:p w14:paraId="0350E047" w14:textId="77777777" w:rsidR="00180F5C" w:rsidRPr="00FE534B" w:rsidRDefault="00180F5C" w:rsidP="00180F5C">
      <w:pPr>
        <w:jc w:val="both"/>
        <w:rPr>
          <w:rFonts w:ascii="Arial" w:hAnsi="Arial" w:cs="Arial"/>
          <w:b/>
        </w:rPr>
      </w:pPr>
      <w:r w:rsidRPr="00FE534B">
        <w:rPr>
          <w:rFonts w:ascii="Arial" w:hAnsi="Arial" w:cs="Arial"/>
          <w:b/>
        </w:rPr>
        <w:t>ŠIFRA 36</w:t>
      </w:r>
    </w:p>
    <w:p w14:paraId="50B8A476" w14:textId="77777777" w:rsidR="00180F5C" w:rsidRDefault="00180F5C" w:rsidP="00180F5C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Odnosi se na  financiranje cjelokupnog trošak vrtića za jednu grupu djece od plaće tete do materijalnih troškova.</w:t>
      </w:r>
    </w:p>
    <w:p w14:paraId="568A2433" w14:textId="77777777" w:rsidR="00180F5C" w:rsidRDefault="00180F5C" w:rsidP="00180F5C">
      <w:pPr>
        <w:jc w:val="both"/>
        <w:rPr>
          <w:rFonts w:ascii="Arial" w:hAnsi="Arial" w:cs="Arial"/>
          <w:bCs/>
        </w:rPr>
      </w:pPr>
    </w:p>
    <w:p w14:paraId="0C9BA780" w14:textId="77777777" w:rsidR="00180F5C" w:rsidRPr="00FE534B" w:rsidRDefault="00180F5C" w:rsidP="00180F5C">
      <w:pPr>
        <w:jc w:val="both"/>
        <w:rPr>
          <w:rFonts w:ascii="Arial" w:hAnsi="Arial" w:cs="Arial"/>
          <w:b/>
        </w:rPr>
      </w:pPr>
      <w:r w:rsidRPr="00FE534B">
        <w:rPr>
          <w:rFonts w:ascii="Arial" w:hAnsi="Arial" w:cs="Arial"/>
          <w:b/>
        </w:rPr>
        <w:t>ŠIFRA 37</w:t>
      </w:r>
    </w:p>
    <w:p w14:paraId="4A758D5A" w14:textId="77777777" w:rsidR="00180F5C" w:rsidRDefault="00180F5C" w:rsidP="00180F5C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Do povećanja je došlo zbog povećanja studenata, novorođenčadi i više zahtijeva za jednokratne pomoći.</w:t>
      </w:r>
    </w:p>
    <w:p w14:paraId="50CD08CE" w14:textId="77777777" w:rsidR="00A3365D" w:rsidRDefault="00A3365D" w:rsidP="00180F5C">
      <w:pPr>
        <w:jc w:val="both"/>
        <w:rPr>
          <w:rFonts w:ascii="Arial" w:hAnsi="Arial" w:cs="Arial"/>
          <w:bCs/>
        </w:rPr>
      </w:pPr>
    </w:p>
    <w:p w14:paraId="2F3F1AD5" w14:textId="77777777" w:rsidR="00180F5C" w:rsidRDefault="00180F5C" w:rsidP="00180F5C">
      <w:pPr>
        <w:jc w:val="both"/>
        <w:rPr>
          <w:rFonts w:ascii="Arial" w:hAnsi="Arial" w:cs="Arial"/>
          <w:bCs/>
        </w:rPr>
      </w:pPr>
    </w:p>
    <w:p w14:paraId="1ABC83D9" w14:textId="77777777" w:rsidR="00180F5C" w:rsidRDefault="00180F5C" w:rsidP="00180F5C">
      <w:pPr>
        <w:jc w:val="both"/>
        <w:rPr>
          <w:rFonts w:ascii="Arial" w:hAnsi="Arial" w:cs="Arial"/>
          <w:bCs/>
        </w:rPr>
      </w:pPr>
    </w:p>
    <w:p w14:paraId="4D1AE09E" w14:textId="77777777" w:rsidR="00180F5C" w:rsidRPr="00FE534B" w:rsidRDefault="00180F5C" w:rsidP="00180F5C">
      <w:pPr>
        <w:jc w:val="both"/>
        <w:rPr>
          <w:rFonts w:ascii="Arial" w:hAnsi="Arial" w:cs="Arial"/>
          <w:b/>
        </w:rPr>
      </w:pPr>
      <w:r w:rsidRPr="00FE534B">
        <w:rPr>
          <w:rFonts w:ascii="Arial" w:hAnsi="Arial" w:cs="Arial"/>
          <w:b/>
        </w:rPr>
        <w:lastRenderedPageBreak/>
        <w:t>ŠIFRA 38</w:t>
      </w:r>
    </w:p>
    <w:p w14:paraId="1B27DD80" w14:textId="42A190A4" w:rsidR="00180F5C" w:rsidRDefault="00180F5C" w:rsidP="00180F5C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Povećanje  se najvećim dijelom odnosi na veći broj prijavitelja (mladih obitelji) na mjeru stambenog zbrinjavanja odnosno stjecanja prve nekretnine</w:t>
      </w:r>
      <w:r w:rsidR="00A3365D">
        <w:rPr>
          <w:rFonts w:ascii="Arial" w:hAnsi="Arial" w:cs="Arial"/>
          <w:bCs/>
        </w:rPr>
        <w:t xml:space="preserve"> i jednokratne pomoći</w:t>
      </w:r>
      <w:r>
        <w:rPr>
          <w:rFonts w:ascii="Arial" w:hAnsi="Arial" w:cs="Arial"/>
          <w:bCs/>
        </w:rPr>
        <w:t>.</w:t>
      </w:r>
    </w:p>
    <w:p w14:paraId="636931A4" w14:textId="77777777" w:rsidR="00180F5C" w:rsidRDefault="00180F5C" w:rsidP="00180F5C">
      <w:pPr>
        <w:jc w:val="both"/>
        <w:rPr>
          <w:rFonts w:ascii="Arial" w:hAnsi="Arial" w:cs="Arial"/>
          <w:bCs/>
        </w:rPr>
      </w:pPr>
    </w:p>
    <w:p w14:paraId="55A25EFB" w14:textId="1BB59CD2" w:rsidR="00180F5C" w:rsidRDefault="00180F5C" w:rsidP="00180F5C">
      <w:pPr>
        <w:jc w:val="both"/>
        <w:rPr>
          <w:rFonts w:ascii="Arial" w:hAnsi="Arial" w:cs="Arial"/>
          <w:b/>
        </w:rPr>
      </w:pPr>
    </w:p>
    <w:p w14:paraId="4723D4C8" w14:textId="77777777" w:rsidR="00A3365D" w:rsidRDefault="00A3365D" w:rsidP="00180F5C">
      <w:pPr>
        <w:jc w:val="both"/>
        <w:rPr>
          <w:rFonts w:ascii="Arial" w:hAnsi="Arial" w:cs="Arial"/>
          <w:b/>
        </w:rPr>
      </w:pPr>
    </w:p>
    <w:p w14:paraId="0F08265B" w14:textId="77777777" w:rsidR="001936A8" w:rsidRDefault="001936A8" w:rsidP="001936A8">
      <w:pPr>
        <w:pStyle w:val="Naslov1"/>
      </w:pPr>
      <w:r>
        <w:t>Bilješke uz Bilancu</w:t>
      </w:r>
    </w:p>
    <w:p w14:paraId="46B42B0E" w14:textId="77777777" w:rsidR="001936A8" w:rsidRDefault="001936A8" w:rsidP="001936A8"/>
    <w:p w14:paraId="6C0EEB21" w14:textId="77777777" w:rsidR="00E85401" w:rsidRDefault="00E85401" w:rsidP="00E85401">
      <w:pPr>
        <w:jc w:val="both"/>
        <w:rPr>
          <w:rFonts w:ascii="Arial" w:hAnsi="Arial" w:cs="Arial"/>
          <w:b/>
        </w:rPr>
      </w:pPr>
    </w:p>
    <w:p w14:paraId="51155C8B" w14:textId="287CF062" w:rsidR="00237C88" w:rsidRPr="0016179B" w:rsidRDefault="00BF3352" w:rsidP="00AA23E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ŠIFRA</w:t>
      </w:r>
      <w:r w:rsidR="0077504C" w:rsidRPr="0016179B">
        <w:rPr>
          <w:rFonts w:ascii="Arial" w:hAnsi="Arial" w:cs="Arial"/>
          <w:b/>
        </w:rPr>
        <w:t xml:space="preserve"> </w:t>
      </w:r>
      <w:r w:rsidR="0077504C">
        <w:rPr>
          <w:rFonts w:ascii="Arial" w:hAnsi="Arial" w:cs="Arial"/>
          <w:b/>
        </w:rPr>
        <w:t>02</w:t>
      </w:r>
      <w:r w:rsidR="00237C88">
        <w:rPr>
          <w:rFonts w:ascii="Arial" w:hAnsi="Arial" w:cs="Arial"/>
          <w:b/>
        </w:rPr>
        <w:t>3 i 02923</w:t>
      </w:r>
      <w:r w:rsidR="0077504C" w:rsidRPr="0016179B">
        <w:rPr>
          <w:rFonts w:ascii="Arial" w:hAnsi="Arial" w:cs="Arial"/>
          <w:b/>
        </w:rPr>
        <w:tab/>
      </w:r>
    </w:p>
    <w:p w14:paraId="074DEF0F" w14:textId="6BB811E8" w:rsidR="0077504C" w:rsidRDefault="00EE4011" w:rsidP="00AA23E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Povećanje se odnosi na nabavku prijevoznog sredstva-traktor kao dio komunalnog pogona Općine.</w:t>
      </w:r>
    </w:p>
    <w:p w14:paraId="3A1CAE5D" w14:textId="77777777" w:rsidR="00EE4011" w:rsidRPr="0016179B" w:rsidRDefault="00EE4011" w:rsidP="00AA23E7">
      <w:pPr>
        <w:jc w:val="both"/>
        <w:rPr>
          <w:rFonts w:ascii="Arial" w:hAnsi="Arial" w:cs="Arial"/>
        </w:rPr>
      </w:pPr>
    </w:p>
    <w:p w14:paraId="50D70950" w14:textId="1B9B546A" w:rsidR="004159ED" w:rsidRDefault="004159ED" w:rsidP="00AA23E7">
      <w:pPr>
        <w:pStyle w:val="Uvuenotijeloteksta"/>
        <w:ind w:left="0" w:firstLine="0"/>
        <w:jc w:val="both"/>
        <w:rPr>
          <w:b/>
        </w:rPr>
      </w:pPr>
      <w:r>
        <w:rPr>
          <w:b/>
        </w:rPr>
        <w:t>ŠIFRA 05</w:t>
      </w:r>
    </w:p>
    <w:p w14:paraId="310227EC" w14:textId="15C9052F" w:rsidR="004159ED" w:rsidRPr="004159ED" w:rsidRDefault="004159ED" w:rsidP="00AA23E7">
      <w:pPr>
        <w:pStyle w:val="Uvuenotijeloteksta"/>
        <w:ind w:left="0" w:firstLine="0"/>
        <w:jc w:val="both"/>
        <w:rPr>
          <w:bCs/>
        </w:rPr>
      </w:pPr>
      <w:r w:rsidRPr="004159ED">
        <w:rPr>
          <w:bCs/>
        </w:rPr>
        <w:t>Povećanje vrijednosti odnosi se na započete radove na uređenju trga</w:t>
      </w:r>
      <w:r w:rsidR="00EE4011">
        <w:rPr>
          <w:bCs/>
        </w:rPr>
        <w:t>, rekonstrukcije Vijećnice.</w:t>
      </w:r>
    </w:p>
    <w:p w14:paraId="13DBE572" w14:textId="0139B1AF" w:rsidR="004159ED" w:rsidRDefault="004159ED" w:rsidP="00AA23E7">
      <w:pPr>
        <w:pStyle w:val="Uvuenotijeloteksta"/>
        <w:ind w:left="0" w:firstLine="0"/>
        <w:jc w:val="both"/>
        <w:rPr>
          <w:b/>
        </w:rPr>
      </w:pPr>
    </w:p>
    <w:p w14:paraId="0C57A1E4" w14:textId="4172A226" w:rsidR="004159ED" w:rsidRDefault="004159ED" w:rsidP="00AA23E7">
      <w:pPr>
        <w:pStyle w:val="Uvuenotijeloteksta"/>
        <w:ind w:left="0" w:firstLine="0"/>
        <w:jc w:val="both"/>
        <w:rPr>
          <w:b/>
        </w:rPr>
      </w:pPr>
      <w:r w:rsidRPr="004159ED">
        <w:rPr>
          <w:b/>
        </w:rPr>
        <w:t>ŠIFRA 161</w:t>
      </w:r>
    </w:p>
    <w:p w14:paraId="7E9AE455" w14:textId="24B8F52C" w:rsidR="004159ED" w:rsidRDefault="004159ED" w:rsidP="00AA23E7">
      <w:pPr>
        <w:pStyle w:val="Uvuenotijeloteksta"/>
        <w:ind w:left="0" w:firstLine="0"/>
        <w:jc w:val="both"/>
        <w:rPr>
          <w:bCs/>
        </w:rPr>
      </w:pPr>
      <w:r>
        <w:rPr>
          <w:bCs/>
        </w:rPr>
        <w:t>Smanjenje potraživanja odnosi se na smanjenje potraživanja od poreza na promet nekretnina, poreze na potrošnju alkoholnih pića i poreze na tvrtku.</w:t>
      </w:r>
    </w:p>
    <w:p w14:paraId="66A25C91" w14:textId="7DC620BB" w:rsidR="004159ED" w:rsidRDefault="004159ED" w:rsidP="00AA23E7">
      <w:pPr>
        <w:pStyle w:val="Uvuenotijeloteksta"/>
        <w:ind w:left="0" w:firstLine="0"/>
        <w:jc w:val="both"/>
        <w:rPr>
          <w:bCs/>
        </w:rPr>
      </w:pPr>
    </w:p>
    <w:p w14:paraId="34E2A204" w14:textId="712E7025" w:rsidR="004159ED" w:rsidRDefault="004159ED" w:rsidP="00AA23E7">
      <w:pPr>
        <w:pStyle w:val="Uvuenotijeloteksta"/>
        <w:ind w:left="0" w:firstLine="0"/>
        <w:jc w:val="both"/>
        <w:rPr>
          <w:b/>
        </w:rPr>
      </w:pPr>
      <w:r w:rsidRPr="004159ED">
        <w:rPr>
          <w:b/>
        </w:rPr>
        <w:t>ŠIFRA 164</w:t>
      </w:r>
    </w:p>
    <w:p w14:paraId="1D911E46" w14:textId="2F9D2455" w:rsidR="004159ED" w:rsidRDefault="004159ED" w:rsidP="00AA23E7">
      <w:pPr>
        <w:pStyle w:val="Uvuenotijeloteksta"/>
        <w:ind w:left="0" w:firstLine="0"/>
        <w:jc w:val="both"/>
        <w:rPr>
          <w:bCs/>
        </w:rPr>
      </w:pPr>
      <w:r>
        <w:rPr>
          <w:bCs/>
        </w:rPr>
        <w:t>Do smanjenja potraživanja je došlo zbog opomena i pokretanja ovršnih postupaka odnosno povećane naplate potraživanja za prihode od imovine.</w:t>
      </w:r>
    </w:p>
    <w:p w14:paraId="219B726C" w14:textId="63816EF3" w:rsidR="004159ED" w:rsidRDefault="004159ED" w:rsidP="00AA23E7">
      <w:pPr>
        <w:pStyle w:val="Uvuenotijeloteksta"/>
        <w:ind w:left="0" w:firstLine="0"/>
        <w:jc w:val="both"/>
        <w:rPr>
          <w:bCs/>
        </w:rPr>
      </w:pPr>
    </w:p>
    <w:p w14:paraId="0BB23386" w14:textId="4E6F4F3B" w:rsidR="004159ED" w:rsidRDefault="004159ED" w:rsidP="00AA23E7">
      <w:pPr>
        <w:pStyle w:val="Uvuenotijeloteksta"/>
        <w:ind w:left="0" w:firstLine="0"/>
        <w:jc w:val="both"/>
        <w:rPr>
          <w:bCs/>
        </w:rPr>
      </w:pPr>
    </w:p>
    <w:p w14:paraId="1F3F6313" w14:textId="076DFC31" w:rsidR="004159ED" w:rsidRPr="004159ED" w:rsidRDefault="004159ED" w:rsidP="00AA23E7">
      <w:pPr>
        <w:pStyle w:val="Uvuenotijeloteksta"/>
        <w:ind w:left="0" w:firstLine="0"/>
        <w:jc w:val="both"/>
        <w:rPr>
          <w:b/>
        </w:rPr>
      </w:pPr>
      <w:r w:rsidRPr="004159ED">
        <w:rPr>
          <w:b/>
        </w:rPr>
        <w:t>ŠIFRA 171</w:t>
      </w:r>
    </w:p>
    <w:p w14:paraId="21709448" w14:textId="590D26AB" w:rsidR="004159ED" w:rsidRDefault="004159ED" w:rsidP="00AA23E7">
      <w:pPr>
        <w:pStyle w:val="Uvuenotijeloteksta"/>
        <w:ind w:left="0" w:firstLine="0"/>
        <w:jc w:val="both"/>
        <w:rPr>
          <w:bCs/>
        </w:rPr>
      </w:pPr>
      <w:r>
        <w:rPr>
          <w:bCs/>
        </w:rPr>
        <w:t xml:space="preserve">Smanjenje </w:t>
      </w:r>
      <w:r w:rsidR="00146B7D">
        <w:rPr>
          <w:bCs/>
        </w:rPr>
        <w:t>se odnosi na plaćanje ukupnog iznosa za prodaju državnog poljoprivrednog zemljišta</w:t>
      </w:r>
      <w:r w:rsidR="00EE4011">
        <w:rPr>
          <w:bCs/>
        </w:rPr>
        <w:t>.</w:t>
      </w:r>
    </w:p>
    <w:p w14:paraId="2A4E6559" w14:textId="77777777" w:rsidR="00EE4011" w:rsidRDefault="00EE4011" w:rsidP="00AA23E7">
      <w:pPr>
        <w:pStyle w:val="Uvuenotijeloteksta"/>
        <w:ind w:left="0" w:firstLine="0"/>
        <w:jc w:val="both"/>
        <w:rPr>
          <w:bCs/>
        </w:rPr>
      </w:pPr>
    </w:p>
    <w:p w14:paraId="48AFF3D9" w14:textId="744ECA45" w:rsidR="00EE4011" w:rsidRDefault="00EE4011" w:rsidP="00AA23E7">
      <w:pPr>
        <w:pStyle w:val="Uvuenotijeloteksta"/>
        <w:ind w:left="0" w:firstLine="0"/>
        <w:jc w:val="both"/>
        <w:rPr>
          <w:b/>
        </w:rPr>
      </w:pPr>
      <w:r w:rsidRPr="00EE4011">
        <w:rPr>
          <w:b/>
        </w:rPr>
        <w:t>ŠIFRA 23</w:t>
      </w:r>
    </w:p>
    <w:p w14:paraId="1DA27092" w14:textId="67B5CCE1" w:rsidR="00EE4011" w:rsidRPr="00EE4011" w:rsidRDefault="00EE4011" w:rsidP="00AA23E7">
      <w:pPr>
        <w:pStyle w:val="Uvuenotijeloteksta"/>
        <w:ind w:left="0" w:firstLine="0"/>
        <w:jc w:val="both"/>
        <w:rPr>
          <w:bCs/>
        </w:rPr>
      </w:pPr>
      <w:r w:rsidRPr="00EE4011">
        <w:rPr>
          <w:bCs/>
        </w:rPr>
        <w:t>Povećanje se odnosi na povećanje plaća zaposlenika i drugih rashoda vezane za zaposlenike Općine.</w:t>
      </w:r>
    </w:p>
    <w:p w14:paraId="2C6BDCB5" w14:textId="77777777" w:rsidR="00D261E5" w:rsidRDefault="00D261E5" w:rsidP="00AA23E7">
      <w:pPr>
        <w:pStyle w:val="Uvuenotijeloteksta"/>
        <w:ind w:left="0" w:firstLine="0"/>
        <w:jc w:val="both"/>
        <w:rPr>
          <w:bCs/>
        </w:rPr>
      </w:pPr>
    </w:p>
    <w:p w14:paraId="5B9EB27C" w14:textId="0C6A7906" w:rsidR="00D261E5" w:rsidRPr="00146B7D" w:rsidRDefault="00D261E5" w:rsidP="00D261E5">
      <w:pPr>
        <w:pStyle w:val="Uvuenotijeloteksta"/>
        <w:ind w:left="0" w:firstLine="0"/>
        <w:jc w:val="both"/>
        <w:rPr>
          <w:b/>
        </w:rPr>
      </w:pPr>
      <w:r w:rsidRPr="00146B7D">
        <w:rPr>
          <w:b/>
        </w:rPr>
        <w:t>ŠIFRA 23</w:t>
      </w:r>
      <w:r>
        <w:rPr>
          <w:b/>
        </w:rPr>
        <w:t>4</w:t>
      </w:r>
    </w:p>
    <w:p w14:paraId="7232355B" w14:textId="3C1220AF" w:rsidR="00D261E5" w:rsidRDefault="00D261E5" w:rsidP="00D261E5">
      <w:pPr>
        <w:pStyle w:val="Uvuenotijeloteksta"/>
        <w:ind w:left="0" w:firstLine="0"/>
        <w:jc w:val="both"/>
        <w:rPr>
          <w:bCs/>
        </w:rPr>
      </w:pPr>
      <w:r>
        <w:rPr>
          <w:bCs/>
        </w:rPr>
        <w:t>Odnosi se na zatezne kamate</w:t>
      </w:r>
    </w:p>
    <w:p w14:paraId="43987721" w14:textId="77777777" w:rsidR="00EE4011" w:rsidRDefault="00EE4011" w:rsidP="00D261E5">
      <w:pPr>
        <w:pStyle w:val="Uvuenotijeloteksta"/>
        <w:ind w:left="0" w:firstLine="0"/>
        <w:jc w:val="both"/>
        <w:rPr>
          <w:bCs/>
        </w:rPr>
      </w:pPr>
    </w:p>
    <w:p w14:paraId="7ED775E2" w14:textId="32873C19" w:rsidR="00EE4011" w:rsidRPr="00EE4011" w:rsidRDefault="00EE4011" w:rsidP="00D261E5">
      <w:pPr>
        <w:pStyle w:val="Uvuenotijeloteksta"/>
        <w:ind w:left="0" w:firstLine="0"/>
        <w:jc w:val="both"/>
        <w:rPr>
          <w:b/>
        </w:rPr>
      </w:pPr>
      <w:r w:rsidRPr="00EE4011">
        <w:rPr>
          <w:b/>
        </w:rPr>
        <w:t>ŠIFRA 24</w:t>
      </w:r>
    </w:p>
    <w:p w14:paraId="2D362F6F" w14:textId="4BE1B8AF" w:rsidR="00EE4011" w:rsidRDefault="00EE4011" w:rsidP="00D261E5">
      <w:pPr>
        <w:pStyle w:val="Uvuenotijeloteksta"/>
        <w:ind w:left="0" w:firstLine="0"/>
        <w:jc w:val="both"/>
        <w:rPr>
          <w:bCs/>
        </w:rPr>
      </w:pPr>
      <w:r>
        <w:rPr>
          <w:bCs/>
        </w:rPr>
        <w:t>Povećanje se odnosi na nabavu nefinancijske imovine.</w:t>
      </w:r>
    </w:p>
    <w:p w14:paraId="52B16378" w14:textId="77777777" w:rsidR="00146B7D" w:rsidRDefault="00146B7D" w:rsidP="005A1BDA">
      <w:pPr>
        <w:jc w:val="both"/>
        <w:rPr>
          <w:rFonts w:ascii="Arial" w:hAnsi="Arial" w:cs="Arial"/>
        </w:rPr>
      </w:pPr>
    </w:p>
    <w:p w14:paraId="65073ED9" w14:textId="77777777" w:rsidR="00A3365D" w:rsidRPr="005A1BDA" w:rsidRDefault="00A3365D" w:rsidP="005A1BDA">
      <w:pPr>
        <w:jc w:val="both"/>
        <w:rPr>
          <w:rFonts w:ascii="Arial" w:hAnsi="Arial" w:cs="Arial"/>
        </w:rPr>
      </w:pPr>
    </w:p>
    <w:p w14:paraId="0AC8CAD9" w14:textId="03B441CD" w:rsidR="00FE534B" w:rsidRDefault="00A3365D" w:rsidP="00180F5C">
      <w:pPr>
        <w:pStyle w:val="Naslov3"/>
        <w:rPr>
          <w:bCs/>
          <w:iCs w:val="0"/>
        </w:rPr>
      </w:pPr>
      <w:r>
        <w:rPr>
          <w:bCs/>
          <w:iCs w:val="0"/>
        </w:rPr>
        <w:t>OBRAZAC O PROMJENAMA U VRIJEDNOSTI  I OBUJMU IMOVINE I OBVEZA</w:t>
      </w:r>
    </w:p>
    <w:p w14:paraId="25F4162C" w14:textId="7F8C29E4" w:rsidR="00A3365D" w:rsidRPr="00A3365D" w:rsidRDefault="00A3365D" w:rsidP="00A3365D">
      <w:r>
        <w:t xml:space="preserve">Povećanje u iznosu 74.375,00 € se odnosi na nabavku traktora </w:t>
      </w:r>
      <w:proofErr w:type="spellStart"/>
      <w:r>
        <w:t>Lamborghini</w:t>
      </w:r>
      <w:proofErr w:type="spellEnd"/>
      <w:r>
        <w:t>, kao dio komunalnog pogona.</w:t>
      </w:r>
    </w:p>
    <w:p w14:paraId="6111D20E" w14:textId="77777777" w:rsidR="00A3365D" w:rsidRPr="00A3365D" w:rsidRDefault="00A3365D" w:rsidP="00A3365D"/>
    <w:p w14:paraId="7F1EA650" w14:textId="77777777" w:rsidR="00787500" w:rsidRDefault="00787500" w:rsidP="00C42E2A">
      <w:pPr>
        <w:jc w:val="both"/>
        <w:rPr>
          <w:rFonts w:ascii="Arial" w:hAnsi="Arial" w:cs="Arial"/>
          <w:bCs/>
        </w:rPr>
      </w:pPr>
    </w:p>
    <w:p w14:paraId="77C665DF" w14:textId="77777777" w:rsidR="00787500" w:rsidRDefault="00787500" w:rsidP="00787500">
      <w:pPr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OBRAZAC OBVEZE</w:t>
      </w:r>
    </w:p>
    <w:p w14:paraId="113F1626" w14:textId="77777777" w:rsidR="00787500" w:rsidRDefault="00787500" w:rsidP="00787500">
      <w:pPr>
        <w:rPr>
          <w:rFonts w:ascii="Arial" w:hAnsi="Arial" w:cs="Arial"/>
        </w:rPr>
      </w:pPr>
    </w:p>
    <w:p w14:paraId="3C416647" w14:textId="634EF41A" w:rsidR="00787500" w:rsidRDefault="00787500" w:rsidP="007875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Šifra  V001- Obveze na početku razdoblja iznosile su </w:t>
      </w:r>
      <w:r w:rsidR="00A3365D">
        <w:rPr>
          <w:rFonts w:ascii="Arial" w:hAnsi="Arial" w:cs="Arial"/>
        </w:rPr>
        <w:t>49.206,95</w:t>
      </w:r>
      <w:r>
        <w:rPr>
          <w:rFonts w:ascii="Arial" w:hAnsi="Arial" w:cs="Arial"/>
        </w:rPr>
        <w:t xml:space="preserve"> eura</w:t>
      </w:r>
    </w:p>
    <w:p w14:paraId="33FD8DA8" w14:textId="403CD422" w:rsidR="00787500" w:rsidRDefault="00787500" w:rsidP="007875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Šifra  V006- Stanje obveza na kraju izvještajnog razdoblja iznose </w:t>
      </w:r>
      <w:r w:rsidR="00A3365D">
        <w:rPr>
          <w:rFonts w:ascii="Arial" w:hAnsi="Arial" w:cs="Arial"/>
        </w:rPr>
        <w:t>157.248,99</w:t>
      </w:r>
      <w:r>
        <w:rPr>
          <w:rFonts w:ascii="Arial" w:hAnsi="Arial" w:cs="Arial"/>
        </w:rPr>
        <w:t xml:space="preserve"> eura</w:t>
      </w:r>
    </w:p>
    <w:p w14:paraId="21303409" w14:textId="1421A438" w:rsidR="00787500" w:rsidRDefault="00787500" w:rsidP="00787500">
      <w:pPr>
        <w:pStyle w:val="Odlomakpopis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Nedospjele obveze </w:t>
      </w:r>
      <w:r w:rsidR="00A3365D">
        <w:rPr>
          <w:rFonts w:ascii="Arial" w:hAnsi="Arial" w:cs="Arial"/>
        </w:rPr>
        <w:t>48.739,82</w:t>
      </w:r>
      <w:r>
        <w:rPr>
          <w:rFonts w:ascii="Arial" w:hAnsi="Arial" w:cs="Arial"/>
        </w:rPr>
        <w:t xml:space="preserve"> eura, a dospjele </w:t>
      </w:r>
      <w:r w:rsidR="00A3365D">
        <w:rPr>
          <w:rFonts w:ascii="Arial" w:hAnsi="Arial" w:cs="Arial"/>
        </w:rPr>
        <w:t>108.509,17€.</w:t>
      </w:r>
    </w:p>
    <w:p w14:paraId="5148F41E" w14:textId="77777777" w:rsidR="00787500" w:rsidRDefault="00787500" w:rsidP="00787500">
      <w:pPr>
        <w:jc w:val="both"/>
        <w:rPr>
          <w:rFonts w:ascii="Arial" w:hAnsi="Arial" w:cs="Arial"/>
        </w:rPr>
      </w:pPr>
    </w:p>
    <w:p w14:paraId="6473FE1B" w14:textId="77777777" w:rsidR="001870DA" w:rsidRDefault="001870DA" w:rsidP="004A6F7A">
      <w:pPr>
        <w:jc w:val="both"/>
        <w:rPr>
          <w:rFonts w:ascii="Arial" w:hAnsi="Arial" w:cs="Arial"/>
        </w:rPr>
      </w:pPr>
    </w:p>
    <w:p w14:paraId="50E83AB5" w14:textId="77777777" w:rsidR="0024238D" w:rsidRDefault="0024238D" w:rsidP="001936A8">
      <w:pPr>
        <w:rPr>
          <w:rFonts w:ascii="Arial" w:hAnsi="Arial" w:cs="Arial"/>
        </w:rPr>
      </w:pPr>
    </w:p>
    <w:p w14:paraId="782116FB" w14:textId="451D09A7" w:rsidR="001936A8" w:rsidRDefault="00BF0CB7" w:rsidP="001936A8">
      <w:pPr>
        <w:pStyle w:val="Naslov3"/>
        <w:rPr>
          <w:bCs/>
          <w:iCs w:val="0"/>
        </w:rPr>
      </w:pPr>
      <w:r>
        <w:rPr>
          <w:bCs/>
          <w:iCs w:val="0"/>
        </w:rPr>
        <w:t xml:space="preserve">Gornji </w:t>
      </w:r>
      <w:proofErr w:type="spellStart"/>
      <w:r>
        <w:rPr>
          <w:bCs/>
          <w:iCs w:val="0"/>
        </w:rPr>
        <w:t>Bogićevci</w:t>
      </w:r>
      <w:proofErr w:type="spellEnd"/>
      <w:r w:rsidR="001936A8">
        <w:rPr>
          <w:bCs/>
          <w:iCs w:val="0"/>
        </w:rPr>
        <w:t xml:space="preserve">, </w:t>
      </w:r>
      <w:r w:rsidR="004A6F7A">
        <w:rPr>
          <w:bCs/>
          <w:iCs w:val="0"/>
        </w:rPr>
        <w:t>1</w:t>
      </w:r>
      <w:r w:rsidR="00B957A6">
        <w:rPr>
          <w:bCs/>
          <w:iCs w:val="0"/>
        </w:rPr>
        <w:t>4</w:t>
      </w:r>
      <w:r w:rsidR="001936A8">
        <w:rPr>
          <w:bCs/>
          <w:iCs w:val="0"/>
        </w:rPr>
        <w:t xml:space="preserve">. </w:t>
      </w:r>
      <w:r w:rsidR="004A6F7A">
        <w:rPr>
          <w:bCs/>
          <w:iCs w:val="0"/>
        </w:rPr>
        <w:t>ve</w:t>
      </w:r>
      <w:r w:rsidR="001936A8">
        <w:rPr>
          <w:bCs/>
          <w:iCs w:val="0"/>
        </w:rPr>
        <w:t>ljače 20</w:t>
      </w:r>
      <w:r w:rsidR="00940A46">
        <w:rPr>
          <w:bCs/>
          <w:iCs w:val="0"/>
        </w:rPr>
        <w:t>2</w:t>
      </w:r>
      <w:r w:rsidR="00B957A6">
        <w:rPr>
          <w:bCs/>
          <w:iCs w:val="0"/>
        </w:rPr>
        <w:t>5</w:t>
      </w:r>
      <w:r w:rsidR="001936A8">
        <w:rPr>
          <w:bCs/>
          <w:iCs w:val="0"/>
        </w:rPr>
        <w:t>. godine</w:t>
      </w:r>
    </w:p>
    <w:p w14:paraId="287B843C" w14:textId="77777777" w:rsidR="001936A8" w:rsidRDefault="001936A8" w:rsidP="001936A8">
      <w:pPr>
        <w:rPr>
          <w:rFonts w:ascii="Arial" w:hAnsi="Arial" w:cs="Arial"/>
          <w:b/>
          <w:bCs/>
        </w:rPr>
      </w:pPr>
    </w:p>
    <w:p w14:paraId="258CBEC0" w14:textId="77777777" w:rsidR="001936A8" w:rsidRDefault="001936A8" w:rsidP="001936A8">
      <w:pPr>
        <w:rPr>
          <w:rFonts w:ascii="Arial" w:hAnsi="Arial" w:cs="Arial"/>
          <w:b/>
          <w:bCs/>
        </w:rPr>
      </w:pPr>
    </w:p>
    <w:p w14:paraId="237E9422" w14:textId="77777777" w:rsidR="001936A8" w:rsidRDefault="001936A8" w:rsidP="001936A8">
      <w:pPr>
        <w:pStyle w:val="Naslov5"/>
      </w:pPr>
      <w:r>
        <w:t>Načelnik općine:</w:t>
      </w:r>
    </w:p>
    <w:p w14:paraId="4A05A1A9" w14:textId="77777777" w:rsidR="001936A8" w:rsidRDefault="001936A8" w:rsidP="001936A8">
      <w:pPr>
        <w:jc w:val="right"/>
        <w:rPr>
          <w:rFonts w:ascii="Arial" w:hAnsi="Arial" w:cs="Arial"/>
          <w:b/>
          <w:bCs/>
        </w:rPr>
      </w:pPr>
    </w:p>
    <w:p w14:paraId="5517AAE8" w14:textId="77777777" w:rsidR="001936A8" w:rsidRDefault="00BF0CB7" w:rsidP="001936A8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Pavo Klarić, </w:t>
      </w:r>
      <w:proofErr w:type="spellStart"/>
      <w:r>
        <w:rPr>
          <w:rFonts w:ascii="Arial" w:hAnsi="Arial" w:cs="Arial"/>
          <w:b/>
          <w:bCs/>
        </w:rPr>
        <w:t>dipl.oec</w:t>
      </w:r>
      <w:proofErr w:type="spellEnd"/>
    </w:p>
    <w:p w14:paraId="0804704F" w14:textId="77777777" w:rsidR="0024238D" w:rsidRDefault="0024238D" w:rsidP="001936A8">
      <w:pPr>
        <w:jc w:val="right"/>
        <w:rPr>
          <w:rFonts w:ascii="Arial" w:hAnsi="Arial" w:cs="Arial"/>
          <w:b/>
          <w:bCs/>
        </w:rPr>
      </w:pPr>
    </w:p>
    <w:p w14:paraId="2D553B00" w14:textId="77777777" w:rsidR="0024238D" w:rsidRDefault="0024238D" w:rsidP="001936A8">
      <w:pPr>
        <w:jc w:val="right"/>
        <w:rPr>
          <w:rFonts w:ascii="Arial" w:hAnsi="Arial" w:cs="Arial"/>
          <w:b/>
          <w:bCs/>
        </w:rPr>
      </w:pPr>
    </w:p>
    <w:p w14:paraId="01A8F8B7" w14:textId="77777777" w:rsidR="001936A8" w:rsidRDefault="001936A8" w:rsidP="001936A8"/>
    <w:p w14:paraId="4A5A297F" w14:textId="77777777" w:rsidR="001936A8" w:rsidRDefault="001936A8" w:rsidP="001936A8"/>
    <w:p w14:paraId="7FF6BCA2" w14:textId="77777777" w:rsidR="001936A8" w:rsidRDefault="001936A8" w:rsidP="001936A8"/>
    <w:p w14:paraId="37AF93CE" w14:textId="77777777" w:rsidR="001936A8" w:rsidRDefault="001936A8" w:rsidP="001936A8"/>
    <w:p w14:paraId="65C6108A" w14:textId="77777777" w:rsidR="001936A8" w:rsidRDefault="001936A8" w:rsidP="001936A8"/>
    <w:p w14:paraId="7A755BA4" w14:textId="77777777" w:rsidR="001936A8" w:rsidRDefault="001936A8" w:rsidP="001936A8"/>
    <w:p w14:paraId="034996CC" w14:textId="77777777" w:rsidR="001936A8" w:rsidRDefault="001936A8" w:rsidP="001936A8"/>
    <w:p w14:paraId="392AB919" w14:textId="77777777" w:rsidR="001936A8" w:rsidRDefault="001936A8" w:rsidP="001936A8"/>
    <w:p w14:paraId="370BB546" w14:textId="77777777" w:rsidR="00C32739" w:rsidRDefault="00C32739"/>
    <w:sectPr w:rsidR="00C32739" w:rsidSect="00B975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C44AE"/>
    <w:multiLevelType w:val="hybridMultilevel"/>
    <w:tmpl w:val="DC0C7754"/>
    <w:lvl w:ilvl="0" w:tplc="61FA10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9418C"/>
    <w:multiLevelType w:val="hybridMultilevel"/>
    <w:tmpl w:val="5EDC969A"/>
    <w:lvl w:ilvl="0" w:tplc="27AC6D80">
      <w:start w:val="9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810113"/>
    <w:multiLevelType w:val="hybridMultilevel"/>
    <w:tmpl w:val="96C0D7DA"/>
    <w:lvl w:ilvl="0" w:tplc="52C0E8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0D7F5F"/>
    <w:multiLevelType w:val="hybridMultilevel"/>
    <w:tmpl w:val="0C5C71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3033454">
    <w:abstractNumId w:val="3"/>
  </w:num>
  <w:num w:numId="2" w16cid:durableId="1329821539">
    <w:abstractNumId w:val="1"/>
  </w:num>
  <w:num w:numId="3" w16cid:durableId="517080425">
    <w:abstractNumId w:val="0"/>
  </w:num>
  <w:num w:numId="4" w16cid:durableId="1813638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6A8"/>
    <w:rsid w:val="00021FCA"/>
    <w:rsid w:val="000601F8"/>
    <w:rsid w:val="0007627F"/>
    <w:rsid w:val="00080FA3"/>
    <w:rsid w:val="00081334"/>
    <w:rsid w:val="000A20F9"/>
    <w:rsid w:val="000C5019"/>
    <w:rsid w:val="000C658E"/>
    <w:rsid w:val="000E0938"/>
    <w:rsid w:val="00113136"/>
    <w:rsid w:val="00121F09"/>
    <w:rsid w:val="00134B29"/>
    <w:rsid w:val="00146B7D"/>
    <w:rsid w:val="0016179B"/>
    <w:rsid w:val="00171603"/>
    <w:rsid w:val="00171DEA"/>
    <w:rsid w:val="00180F5C"/>
    <w:rsid w:val="001870DA"/>
    <w:rsid w:val="001936A8"/>
    <w:rsid w:val="001A7DAE"/>
    <w:rsid w:val="001E4A34"/>
    <w:rsid w:val="001F5A84"/>
    <w:rsid w:val="00230868"/>
    <w:rsid w:val="00231AB6"/>
    <w:rsid w:val="00237C88"/>
    <w:rsid w:val="0024238D"/>
    <w:rsid w:val="00261CC3"/>
    <w:rsid w:val="00264FC9"/>
    <w:rsid w:val="00290D23"/>
    <w:rsid w:val="002976B4"/>
    <w:rsid w:val="002A5C74"/>
    <w:rsid w:val="002B3F7B"/>
    <w:rsid w:val="002C18DA"/>
    <w:rsid w:val="002E2D78"/>
    <w:rsid w:val="002E55D9"/>
    <w:rsid w:val="0030464A"/>
    <w:rsid w:val="0033564B"/>
    <w:rsid w:val="003508A1"/>
    <w:rsid w:val="00361D16"/>
    <w:rsid w:val="00372DEC"/>
    <w:rsid w:val="003A6A06"/>
    <w:rsid w:val="003A7A1D"/>
    <w:rsid w:val="003C2822"/>
    <w:rsid w:val="003E0706"/>
    <w:rsid w:val="003E7CF1"/>
    <w:rsid w:val="003F2FA8"/>
    <w:rsid w:val="004159ED"/>
    <w:rsid w:val="00415FC4"/>
    <w:rsid w:val="00473845"/>
    <w:rsid w:val="00481128"/>
    <w:rsid w:val="004A6F7A"/>
    <w:rsid w:val="004B65BC"/>
    <w:rsid w:val="004B7C0D"/>
    <w:rsid w:val="004D6D00"/>
    <w:rsid w:val="004F13CA"/>
    <w:rsid w:val="005253DE"/>
    <w:rsid w:val="00530EE4"/>
    <w:rsid w:val="00563EAB"/>
    <w:rsid w:val="0058692D"/>
    <w:rsid w:val="00597676"/>
    <w:rsid w:val="005A1BDA"/>
    <w:rsid w:val="005A5669"/>
    <w:rsid w:val="005D1B40"/>
    <w:rsid w:val="005E3EAE"/>
    <w:rsid w:val="00610EB5"/>
    <w:rsid w:val="00651F3F"/>
    <w:rsid w:val="00673496"/>
    <w:rsid w:val="006777D5"/>
    <w:rsid w:val="0068345B"/>
    <w:rsid w:val="006850D4"/>
    <w:rsid w:val="006A0F61"/>
    <w:rsid w:val="006A553E"/>
    <w:rsid w:val="006C642E"/>
    <w:rsid w:val="006D2D9A"/>
    <w:rsid w:val="006E6178"/>
    <w:rsid w:val="00722DB3"/>
    <w:rsid w:val="00723DDC"/>
    <w:rsid w:val="007339F1"/>
    <w:rsid w:val="00753EBF"/>
    <w:rsid w:val="0077504C"/>
    <w:rsid w:val="00782AD7"/>
    <w:rsid w:val="00786637"/>
    <w:rsid w:val="00787500"/>
    <w:rsid w:val="007904F1"/>
    <w:rsid w:val="007A428E"/>
    <w:rsid w:val="007A54AC"/>
    <w:rsid w:val="0081218C"/>
    <w:rsid w:val="00817269"/>
    <w:rsid w:val="00852585"/>
    <w:rsid w:val="00857F4B"/>
    <w:rsid w:val="00894AE8"/>
    <w:rsid w:val="008B7ED1"/>
    <w:rsid w:val="00904F3E"/>
    <w:rsid w:val="00910EB4"/>
    <w:rsid w:val="009179AB"/>
    <w:rsid w:val="00940A46"/>
    <w:rsid w:val="00977C34"/>
    <w:rsid w:val="0098455A"/>
    <w:rsid w:val="00A13C59"/>
    <w:rsid w:val="00A26F80"/>
    <w:rsid w:val="00A31EEC"/>
    <w:rsid w:val="00A3365D"/>
    <w:rsid w:val="00A47A8D"/>
    <w:rsid w:val="00A72E86"/>
    <w:rsid w:val="00A74CBF"/>
    <w:rsid w:val="00A82458"/>
    <w:rsid w:val="00A86E71"/>
    <w:rsid w:val="00AA23E7"/>
    <w:rsid w:val="00AF4ADB"/>
    <w:rsid w:val="00AF6E74"/>
    <w:rsid w:val="00B13B59"/>
    <w:rsid w:val="00B3083F"/>
    <w:rsid w:val="00B34985"/>
    <w:rsid w:val="00B359C6"/>
    <w:rsid w:val="00B522F9"/>
    <w:rsid w:val="00B62509"/>
    <w:rsid w:val="00B66553"/>
    <w:rsid w:val="00B87E92"/>
    <w:rsid w:val="00B94A46"/>
    <w:rsid w:val="00B957A6"/>
    <w:rsid w:val="00B975BA"/>
    <w:rsid w:val="00BD049C"/>
    <w:rsid w:val="00BD43DC"/>
    <w:rsid w:val="00BF0CB7"/>
    <w:rsid w:val="00BF3352"/>
    <w:rsid w:val="00C076C2"/>
    <w:rsid w:val="00C13D2C"/>
    <w:rsid w:val="00C140CE"/>
    <w:rsid w:val="00C2744D"/>
    <w:rsid w:val="00C3016C"/>
    <w:rsid w:val="00C310F7"/>
    <w:rsid w:val="00C32739"/>
    <w:rsid w:val="00C32E0A"/>
    <w:rsid w:val="00C341C9"/>
    <w:rsid w:val="00C42E2A"/>
    <w:rsid w:val="00C45FB1"/>
    <w:rsid w:val="00C4799B"/>
    <w:rsid w:val="00C51AA2"/>
    <w:rsid w:val="00C715FA"/>
    <w:rsid w:val="00CB1292"/>
    <w:rsid w:val="00CB18AF"/>
    <w:rsid w:val="00CC4293"/>
    <w:rsid w:val="00CD0205"/>
    <w:rsid w:val="00CE3338"/>
    <w:rsid w:val="00CE6335"/>
    <w:rsid w:val="00CF1211"/>
    <w:rsid w:val="00D261E5"/>
    <w:rsid w:val="00D524BD"/>
    <w:rsid w:val="00D537EF"/>
    <w:rsid w:val="00D5520C"/>
    <w:rsid w:val="00D60FFD"/>
    <w:rsid w:val="00D80737"/>
    <w:rsid w:val="00D9685A"/>
    <w:rsid w:val="00DA0088"/>
    <w:rsid w:val="00DC6D00"/>
    <w:rsid w:val="00DC754B"/>
    <w:rsid w:val="00DD530F"/>
    <w:rsid w:val="00E13DBD"/>
    <w:rsid w:val="00E360E6"/>
    <w:rsid w:val="00E504B1"/>
    <w:rsid w:val="00E64E24"/>
    <w:rsid w:val="00E65871"/>
    <w:rsid w:val="00E65CE7"/>
    <w:rsid w:val="00E66BC5"/>
    <w:rsid w:val="00E776E5"/>
    <w:rsid w:val="00E85401"/>
    <w:rsid w:val="00E93875"/>
    <w:rsid w:val="00EA177D"/>
    <w:rsid w:val="00EB3B8F"/>
    <w:rsid w:val="00EC2359"/>
    <w:rsid w:val="00ED0051"/>
    <w:rsid w:val="00EE4011"/>
    <w:rsid w:val="00EE6AE9"/>
    <w:rsid w:val="00F05B6D"/>
    <w:rsid w:val="00F51F45"/>
    <w:rsid w:val="00F82764"/>
    <w:rsid w:val="00FA1984"/>
    <w:rsid w:val="00FA2518"/>
    <w:rsid w:val="00FA3887"/>
    <w:rsid w:val="00FC5571"/>
    <w:rsid w:val="00FE1AB4"/>
    <w:rsid w:val="00FE534B"/>
    <w:rsid w:val="00FF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A8AEE"/>
  <w15:docId w15:val="{0AB52C23-6943-4B80-A403-5552F86BF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36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1936A8"/>
    <w:pPr>
      <w:keepNext/>
      <w:outlineLvl w:val="0"/>
    </w:pPr>
    <w:rPr>
      <w:rFonts w:ascii="Arial" w:hAnsi="Arial" w:cs="Arial"/>
      <w:b/>
      <w:bCs/>
      <w:u w:val="single"/>
    </w:rPr>
  </w:style>
  <w:style w:type="paragraph" w:styleId="Naslov2">
    <w:name w:val="heading 2"/>
    <w:basedOn w:val="Normal"/>
    <w:next w:val="Normal"/>
    <w:link w:val="Naslov2Char"/>
    <w:qFormat/>
    <w:rsid w:val="001936A8"/>
    <w:pPr>
      <w:keepNext/>
      <w:outlineLvl w:val="1"/>
    </w:pPr>
    <w:rPr>
      <w:rFonts w:ascii="Arial" w:hAnsi="Arial" w:cs="Arial"/>
      <w:b/>
      <w:iCs/>
      <w:sz w:val="28"/>
    </w:rPr>
  </w:style>
  <w:style w:type="paragraph" w:styleId="Naslov3">
    <w:name w:val="heading 3"/>
    <w:basedOn w:val="Normal"/>
    <w:next w:val="Normal"/>
    <w:link w:val="Naslov3Char"/>
    <w:qFormat/>
    <w:rsid w:val="001936A8"/>
    <w:pPr>
      <w:keepNext/>
      <w:outlineLvl w:val="2"/>
    </w:pPr>
    <w:rPr>
      <w:rFonts w:ascii="Arial" w:hAnsi="Arial" w:cs="Arial"/>
      <w:b/>
      <w:iCs/>
    </w:rPr>
  </w:style>
  <w:style w:type="paragraph" w:styleId="Naslov5">
    <w:name w:val="heading 5"/>
    <w:basedOn w:val="Normal"/>
    <w:next w:val="Normal"/>
    <w:link w:val="Naslov5Char"/>
    <w:qFormat/>
    <w:rsid w:val="001936A8"/>
    <w:pPr>
      <w:keepNext/>
      <w:jc w:val="right"/>
      <w:outlineLvl w:val="4"/>
    </w:pPr>
    <w:rPr>
      <w:rFonts w:ascii="Arial" w:hAnsi="Arial" w:cs="Arial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1936A8"/>
    <w:rPr>
      <w:rFonts w:ascii="Arial" w:eastAsia="Times New Roman" w:hAnsi="Arial" w:cs="Arial"/>
      <w:b/>
      <w:bCs/>
      <w:sz w:val="24"/>
      <w:szCs w:val="24"/>
      <w:u w:val="single"/>
      <w:lang w:eastAsia="hr-HR"/>
    </w:rPr>
  </w:style>
  <w:style w:type="character" w:customStyle="1" w:styleId="Naslov2Char">
    <w:name w:val="Naslov 2 Char"/>
    <w:basedOn w:val="Zadanifontodlomka"/>
    <w:link w:val="Naslov2"/>
    <w:rsid w:val="001936A8"/>
    <w:rPr>
      <w:rFonts w:ascii="Arial" w:eastAsia="Times New Roman" w:hAnsi="Arial" w:cs="Arial"/>
      <w:b/>
      <w:iCs/>
      <w:sz w:val="28"/>
      <w:szCs w:val="24"/>
      <w:lang w:eastAsia="hr-HR"/>
    </w:rPr>
  </w:style>
  <w:style w:type="character" w:customStyle="1" w:styleId="Naslov3Char">
    <w:name w:val="Naslov 3 Char"/>
    <w:basedOn w:val="Zadanifontodlomka"/>
    <w:link w:val="Naslov3"/>
    <w:rsid w:val="001936A8"/>
    <w:rPr>
      <w:rFonts w:ascii="Arial" w:eastAsia="Times New Roman" w:hAnsi="Arial" w:cs="Arial"/>
      <w:b/>
      <w:iCs/>
      <w:sz w:val="24"/>
      <w:szCs w:val="24"/>
      <w:lang w:eastAsia="hr-HR"/>
    </w:rPr>
  </w:style>
  <w:style w:type="character" w:customStyle="1" w:styleId="Naslov5Char">
    <w:name w:val="Naslov 5 Char"/>
    <w:basedOn w:val="Zadanifontodlomka"/>
    <w:link w:val="Naslov5"/>
    <w:rsid w:val="001936A8"/>
    <w:rPr>
      <w:rFonts w:ascii="Arial" w:eastAsia="Times New Roman" w:hAnsi="Arial" w:cs="Arial"/>
      <w:b/>
      <w:bCs/>
      <w:sz w:val="24"/>
      <w:szCs w:val="24"/>
      <w:lang w:eastAsia="hr-HR"/>
    </w:rPr>
  </w:style>
  <w:style w:type="paragraph" w:styleId="Uvuenotijeloteksta">
    <w:name w:val="Body Text Indent"/>
    <w:basedOn w:val="Normal"/>
    <w:link w:val="UvuenotijelotekstaChar"/>
    <w:rsid w:val="001936A8"/>
    <w:pPr>
      <w:ind w:left="1440" w:hanging="1440"/>
    </w:pPr>
    <w:rPr>
      <w:rFonts w:ascii="Arial" w:hAnsi="Arial" w:cs="Arial"/>
    </w:rPr>
  </w:style>
  <w:style w:type="character" w:customStyle="1" w:styleId="UvuenotijelotekstaChar">
    <w:name w:val="Uvučeno tijelo teksta Char"/>
    <w:basedOn w:val="Zadanifontodlomka"/>
    <w:link w:val="Uvuenotijeloteksta"/>
    <w:rsid w:val="001936A8"/>
    <w:rPr>
      <w:rFonts w:ascii="Arial" w:eastAsia="Times New Roman" w:hAnsi="Arial" w:cs="Arial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1936A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1936A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936A8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48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ACE16D-B3C7-41FF-82A1-321C3D9AC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433</Words>
  <Characters>2472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xx1</dc:creator>
  <cp:lastModifiedBy>opcinagb22@outlook.com</cp:lastModifiedBy>
  <cp:revision>11</cp:revision>
  <cp:lastPrinted>2019-02-28T08:27:00Z</cp:lastPrinted>
  <dcterms:created xsi:type="dcterms:W3CDTF">2023-02-15T21:50:00Z</dcterms:created>
  <dcterms:modified xsi:type="dcterms:W3CDTF">2025-02-14T13:15:00Z</dcterms:modified>
</cp:coreProperties>
</file>