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7" w:rsidRPr="00726F81" w:rsidRDefault="00404CF7" w:rsidP="00404CF7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 wp14:anchorId="2CD1A899" wp14:editId="023DD08D">
            <wp:extent cx="657225" cy="819150"/>
            <wp:effectExtent l="0" t="0" r="9525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)sb-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404CF7" w:rsidRDefault="00404CF7" w:rsidP="00404CF7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404CF7" w:rsidRDefault="00404CF7" w:rsidP="00404CF7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404CF7" w:rsidRDefault="00404CF7" w:rsidP="00404CF7"/>
    <w:tbl>
      <w:tblPr>
        <w:tblW w:w="0" w:type="auto"/>
        <w:tblInd w:w="10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04CF7" w:rsidTr="00242E2E">
        <w:trPr>
          <w:trHeight w:val="100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404CF7" w:rsidRDefault="00BF4948" w:rsidP="000A70B0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4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 xml:space="preserve">Bogićevci,  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1</w:t>
            </w:r>
            <w:r w:rsidR="000A70B0">
              <w:rPr>
                <w:rFonts w:ascii="Monotype Corsiva" w:hAnsi="Monotype Corsiva"/>
                <w:color w:val="993366"/>
                <w:sz w:val="28"/>
              </w:rPr>
              <w:t>7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 xml:space="preserve">. 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veljače</w:t>
            </w:r>
            <w:r>
              <w:rPr>
                <w:rFonts w:ascii="Monotype Corsiva" w:hAnsi="Monotype Corsiva"/>
                <w:color w:val="993366"/>
                <w:sz w:val="28"/>
              </w:rPr>
              <w:t xml:space="preserve">  20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20</w:t>
            </w:r>
            <w:r>
              <w:rPr>
                <w:rFonts w:ascii="Monotype Corsiva" w:hAnsi="Monotype Corsiva"/>
                <w:color w:val="993366"/>
                <w:sz w:val="28"/>
              </w:rPr>
              <w:t>. godine</w:t>
            </w:r>
          </w:p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404CF7" w:rsidRDefault="00404CF7" w:rsidP="00452FD8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>1</w:t>
            </w:r>
            <w:r>
              <w:rPr>
                <w:rFonts w:ascii="Monotype Corsiva" w:hAnsi="Monotype Corsiva"/>
                <w:color w:val="993366"/>
                <w:sz w:val="28"/>
              </w:rPr>
              <w:t>/20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20</w:t>
            </w:r>
          </w:p>
        </w:tc>
      </w:tr>
    </w:tbl>
    <w:p w:rsidR="00404CF7" w:rsidRDefault="00404CF7" w:rsidP="00404CF7"/>
    <w:p w:rsidR="00404CF7" w:rsidRDefault="00404CF7" w:rsidP="00404CF7">
      <w:pPr>
        <w:numPr>
          <w:ilvl w:val="0"/>
          <w:numId w:val="1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404CF7" w:rsidRDefault="00404CF7" w:rsidP="00404CF7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404CF7" w:rsidRDefault="00404CF7" w:rsidP="00404CF7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404CF7" w:rsidRDefault="00404CF7" w:rsidP="00404CF7">
      <w:pPr>
        <w:jc w:val="both"/>
        <w:rPr>
          <w:sz w:val="22"/>
          <w:szCs w:val="22"/>
        </w:rPr>
      </w:pPr>
    </w:p>
    <w:p w:rsidR="00404CF7" w:rsidRDefault="00404CF7" w:rsidP="00404CF7">
      <w:pPr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5C0E18" w:rsidRDefault="005C0E18" w:rsidP="005C0E18">
      <w:pPr>
        <w:spacing w:after="200" w:line="276" w:lineRule="auto"/>
        <w:jc w:val="both"/>
        <w:rPr>
          <w:sz w:val="22"/>
          <w:szCs w:val="22"/>
        </w:rPr>
      </w:pPr>
    </w:p>
    <w:p w:rsidR="005C0E18" w:rsidRDefault="005C0E18" w:rsidP="005C0E18">
      <w:pPr>
        <w:pStyle w:val="Odlomakpopisa"/>
        <w:numPr>
          <w:ilvl w:val="1"/>
          <w:numId w:val="3"/>
        </w:numPr>
        <w:spacing w:after="200" w:line="276" w:lineRule="auto"/>
        <w:jc w:val="both"/>
      </w:pPr>
      <w:r>
        <w:t>Odluka o usvajanju Analize stanja sustava civilne zaštite</w:t>
      </w:r>
      <w:r w:rsidR="00A54B85">
        <w:t xml:space="preserve"> za Općinu Go</w:t>
      </w:r>
      <w:r>
        <w:t xml:space="preserve">rnji </w:t>
      </w:r>
    </w:p>
    <w:p w:rsidR="005C0E18" w:rsidRDefault="005C0E18" w:rsidP="005C0E18">
      <w:pPr>
        <w:pStyle w:val="Odlomakpopisa"/>
        <w:spacing w:after="200" w:line="276" w:lineRule="auto"/>
        <w:ind w:left="644"/>
        <w:jc w:val="both"/>
      </w:pPr>
      <w:r>
        <w:t>Bogićevci za 2019. godinu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54B85">
        <w:t xml:space="preserve">   </w:t>
      </w:r>
      <w:r>
        <w:t xml:space="preserve"> 1</w:t>
      </w:r>
    </w:p>
    <w:p w:rsidR="0022364E" w:rsidRDefault="0022364E" w:rsidP="005C0E18">
      <w:pPr>
        <w:pStyle w:val="Odlomakpopisa"/>
        <w:numPr>
          <w:ilvl w:val="1"/>
          <w:numId w:val="3"/>
        </w:numPr>
        <w:spacing w:after="200" w:line="276" w:lineRule="auto"/>
        <w:jc w:val="both"/>
      </w:pPr>
      <w:r>
        <w:t xml:space="preserve">Odluka o donošenju </w:t>
      </w:r>
      <w:r w:rsidR="005C0E18">
        <w:t>Plan razvoja sustava civilne zaštite</w:t>
      </w:r>
      <w:r>
        <w:t xml:space="preserve"> sa financijskim učincima </w:t>
      </w:r>
    </w:p>
    <w:p w:rsidR="005C0E18" w:rsidRDefault="005C0E18" w:rsidP="0022364E">
      <w:pPr>
        <w:pStyle w:val="Odlomakpopisa"/>
        <w:spacing w:after="200" w:line="276" w:lineRule="auto"/>
        <w:ind w:left="644"/>
        <w:jc w:val="both"/>
      </w:pPr>
      <w:r>
        <w:t xml:space="preserve"> za trogodišnje razdoblje (2020.g. - 2022.g.)</w:t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  <w:t xml:space="preserve">     11</w:t>
      </w:r>
    </w:p>
    <w:p w:rsidR="005C0E18" w:rsidRDefault="00A54B85" w:rsidP="00A54B85">
      <w:pPr>
        <w:pStyle w:val="Odlomakpopisa"/>
        <w:numPr>
          <w:ilvl w:val="1"/>
          <w:numId w:val="3"/>
        </w:numPr>
        <w:spacing w:after="200" w:line="276" w:lineRule="auto"/>
        <w:jc w:val="both"/>
      </w:pPr>
      <w:r>
        <w:t xml:space="preserve">Odluka o usvajanju </w:t>
      </w:r>
      <w:r w:rsidR="005C0E18">
        <w:t>Procjena rizika od velikih nesreća</w:t>
      </w:r>
      <w:r>
        <w:t xml:space="preserve"> za Općinu Gornji Bogićevci </w:t>
      </w:r>
      <w:r w:rsidR="00C931EC">
        <w:t xml:space="preserve"> 16</w:t>
      </w:r>
    </w:p>
    <w:p w:rsidR="00A54B85" w:rsidRDefault="00A54B85" w:rsidP="005C0E18">
      <w:pPr>
        <w:pStyle w:val="Odlomakpopisa"/>
        <w:numPr>
          <w:ilvl w:val="1"/>
          <w:numId w:val="3"/>
        </w:numPr>
        <w:spacing w:after="200" w:line="276" w:lineRule="auto"/>
        <w:jc w:val="both"/>
      </w:pPr>
      <w:r>
        <w:t xml:space="preserve">Odluka o usvajanju </w:t>
      </w:r>
      <w:r w:rsidR="005C0E18">
        <w:t>Izvješće o  gospodarenju otpadom</w:t>
      </w:r>
      <w:r>
        <w:t xml:space="preserve"> Općine Gornji Bogićevci  </w:t>
      </w:r>
      <w:r w:rsidR="00C931EC">
        <w:t xml:space="preserve">     </w:t>
      </w:r>
    </w:p>
    <w:p w:rsidR="005C0E18" w:rsidRDefault="005C0E18" w:rsidP="00A54B85">
      <w:pPr>
        <w:pStyle w:val="Odlomakpopisa"/>
        <w:spacing w:after="200" w:line="276" w:lineRule="auto"/>
        <w:ind w:left="644"/>
        <w:jc w:val="both"/>
      </w:pPr>
      <w:r>
        <w:t xml:space="preserve"> za 2019. godinu</w:t>
      </w:r>
      <w:r w:rsidR="00C931EC">
        <w:t xml:space="preserve"> </w:t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</w:r>
      <w:r w:rsidR="00C931EC">
        <w:tab/>
        <w:t xml:space="preserve">     17</w:t>
      </w:r>
    </w:p>
    <w:p w:rsidR="005C0E18" w:rsidRDefault="005C0E18" w:rsidP="005C0E18">
      <w:pPr>
        <w:pStyle w:val="Odlomakpopisa"/>
        <w:numPr>
          <w:ilvl w:val="1"/>
          <w:numId w:val="3"/>
        </w:numPr>
        <w:spacing w:after="200" w:line="276" w:lineRule="auto"/>
        <w:jc w:val="both"/>
      </w:pPr>
      <w:r>
        <w:t xml:space="preserve"> </w:t>
      </w:r>
      <w:r w:rsidR="00A54B85">
        <w:t>Odluka o stjecanju nekretnina Općine Gornji Bogićevci</w:t>
      </w:r>
      <w:r>
        <w:t xml:space="preserve"> </w:t>
      </w:r>
      <w:r w:rsidR="00C931EC">
        <w:tab/>
      </w:r>
      <w:r w:rsidR="00C931EC">
        <w:tab/>
      </w:r>
      <w:r w:rsidR="00C931EC">
        <w:tab/>
      </w:r>
      <w:r w:rsidR="00C931EC">
        <w:tab/>
        <w:t xml:space="preserve">     19</w:t>
      </w:r>
    </w:p>
    <w:p w:rsidR="00196701" w:rsidRPr="008E7285" w:rsidRDefault="00720640" w:rsidP="005C0E1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D3A">
        <w:t xml:space="preserve">    </w:t>
      </w:r>
      <w:r w:rsidR="00196701">
        <w:t xml:space="preserve"> </w:t>
      </w:r>
    </w:p>
    <w:p w:rsidR="003A3F85" w:rsidRDefault="009724E3" w:rsidP="00CE3955">
      <w:pPr>
        <w:pStyle w:val="Odlomakpopisa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3955">
        <w:tab/>
      </w:r>
    </w:p>
    <w:p w:rsidR="00F47560" w:rsidRDefault="00F47560" w:rsidP="003D57EF">
      <w:pPr>
        <w:pStyle w:val="Odlomakpopisa"/>
        <w:spacing w:after="200" w:line="276" w:lineRule="auto"/>
        <w:jc w:val="both"/>
      </w:pPr>
    </w:p>
    <w:p w:rsidR="00404CF7" w:rsidRPr="00D21187" w:rsidRDefault="00404CF7" w:rsidP="00D21187">
      <w:pPr>
        <w:pStyle w:val="Odlomakpopisa"/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 w:rsidRPr="00D21187">
        <w:rPr>
          <w:b/>
          <w:i/>
          <w:sz w:val="32"/>
          <w:szCs w:val="32"/>
          <w:u w:val="single"/>
        </w:rPr>
        <w:t>Akti načelnika :</w:t>
      </w:r>
    </w:p>
    <w:p w:rsidR="00DC2412" w:rsidRDefault="00DC2412" w:rsidP="00DC2412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E33F3" w:rsidRDefault="00452FD8" w:rsidP="00452FD8">
      <w:pPr>
        <w:pStyle w:val="Odlomakpopisa"/>
        <w:numPr>
          <w:ilvl w:val="1"/>
          <w:numId w:val="3"/>
        </w:numPr>
        <w:jc w:val="both"/>
      </w:pPr>
      <w:r>
        <w:t xml:space="preserve">ODLUKA </w:t>
      </w:r>
      <w:r w:rsidR="00637B2A">
        <w:t>o provedbi mjera suzbijanja štetika na području Općine G. Bogićevci</w:t>
      </w:r>
      <w:r w:rsidR="00637B2A">
        <w:tab/>
        <w:t xml:space="preserve"> </w:t>
      </w:r>
      <w:r w:rsidR="00C931EC">
        <w:t xml:space="preserve">   20</w:t>
      </w:r>
      <w:r w:rsidR="00637B2A">
        <w:t xml:space="preserve">      </w:t>
      </w:r>
    </w:p>
    <w:p w:rsidR="00637B2A" w:rsidRPr="002E33F3" w:rsidRDefault="00637B2A" w:rsidP="00452FD8">
      <w:pPr>
        <w:pStyle w:val="Odlomakpopisa"/>
        <w:numPr>
          <w:ilvl w:val="1"/>
          <w:numId w:val="3"/>
        </w:numPr>
        <w:jc w:val="both"/>
      </w:pPr>
      <w:r>
        <w:t>ODLUKA o donošenju</w:t>
      </w:r>
      <w:r w:rsidR="00E53CB0">
        <w:t xml:space="preserve"> P</w:t>
      </w:r>
      <w:r>
        <w:t>lana djelovanja civilne zaštite</w:t>
      </w:r>
      <w:r w:rsidR="00C931EC">
        <w:tab/>
      </w:r>
      <w:r w:rsidR="00C931EC">
        <w:tab/>
      </w:r>
      <w:r w:rsidR="00C931EC">
        <w:tab/>
      </w:r>
      <w:r w:rsidR="00C931EC">
        <w:tab/>
        <w:t xml:space="preserve">    21</w:t>
      </w:r>
    </w:p>
    <w:p w:rsidR="00C81D3A" w:rsidRPr="004433D9" w:rsidRDefault="00D712FF" w:rsidP="00D712FF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</w:p>
    <w:p w:rsidR="00B40539" w:rsidRPr="006614D8" w:rsidRDefault="00802FF3" w:rsidP="006614D8">
      <w:pPr>
        <w:rPr>
          <w:rFonts w:ascii="Arial" w:hAnsi="Arial" w:cs="Arial"/>
          <w:b/>
          <w:sz w:val="22"/>
          <w:szCs w:val="22"/>
        </w:rPr>
      </w:pPr>
      <w:r w:rsidRPr="006614D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Pr="006614D8">
        <w:rPr>
          <w:b/>
          <w:sz w:val="22"/>
          <w:szCs w:val="22"/>
        </w:rPr>
        <w:t xml:space="preserve">        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</w:p>
    <w:p w:rsidR="00404CF7" w:rsidRDefault="00404CF7" w:rsidP="00D712FF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 - Ostalo :</w:t>
      </w: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A54B85" w:rsidRDefault="00A54B85" w:rsidP="00404CF7">
      <w:pPr>
        <w:rPr>
          <w:rFonts w:ascii="Arial" w:hAnsi="Arial" w:cs="Arial"/>
          <w:b/>
          <w:i/>
        </w:rPr>
      </w:pPr>
    </w:p>
    <w:p w:rsidR="00A54B85" w:rsidRDefault="00A54B85" w:rsidP="00404CF7">
      <w:pPr>
        <w:rPr>
          <w:rFonts w:ascii="Arial" w:hAnsi="Arial" w:cs="Arial"/>
          <w:b/>
          <w:i/>
        </w:rPr>
      </w:pPr>
    </w:p>
    <w:p w:rsidR="00A54B85" w:rsidRDefault="00A54B85" w:rsidP="00404CF7">
      <w:pPr>
        <w:rPr>
          <w:rFonts w:ascii="Arial" w:hAnsi="Arial" w:cs="Arial"/>
          <w:b/>
          <w:i/>
        </w:rPr>
      </w:pPr>
    </w:p>
    <w:p w:rsidR="00A54B85" w:rsidRDefault="00A54B85" w:rsidP="00404CF7">
      <w:pPr>
        <w:rPr>
          <w:rFonts w:ascii="Arial" w:hAnsi="Arial" w:cs="Arial"/>
          <w:b/>
          <w:i/>
        </w:rPr>
      </w:pPr>
    </w:p>
    <w:p w:rsidR="00A54B85" w:rsidRDefault="00A54B85" w:rsidP="00404CF7">
      <w:pPr>
        <w:rPr>
          <w:rFonts w:ascii="Arial" w:hAnsi="Arial" w:cs="Arial"/>
          <w:b/>
          <w:i/>
        </w:rPr>
      </w:pPr>
    </w:p>
    <w:p w:rsidR="00404CF7" w:rsidRDefault="00BF4948" w:rsidP="00404C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404CF7">
        <w:rPr>
          <w:rFonts w:ascii="Arial" w:hAnsi="Arial" w:cs="Arial"/>
          <w:b/>
          <w:i/>
        </w:rPr>
        <w:t>.</w:t>
      </w:r>
    </w:p>
    <w:p w:rsidR="00307283" w:rsidRDefault="00307283" w:rsidP="00404CF7">
      <w:pPr>
        <w:rPr>
          <w:rFonts w:ascii="Arial" w:hAnsi="Arial" w:cs="Arial"/>
          <w:b/>
          <w:i/>
        </w:rPr>
      </w:pPr>
    </w:p>
    <w:p w:rsidR="00307283" w:rsidRPr="00307283" w:rsidRDefault="00307283" w:rsidP="00307283">
      <w:pPr>
        <w:ind w:firstLine="708"/>
        <w:jc w:val="both"/>
      </w:pPr>
      <w:r w:rsidRPr="00307283">
        <w:t>Temeljem članka 17. Stavak 1.  Zakona o sustavu civilne zaštite (Narodne novine 82/15, 118/18 ), članka 58. Pravilnika o nositeljima, sadržaju i postupcima izrade planskih dokumenata u civilnoj zaštiti te načinu informiranja javnosti u postupku njihovog donošenja (NN 49/17 i članka 33. Statuta općine Gornji Bogićevci (Službeni vjesnik 02/09, 01/13 i 04/19), a na prijedlog Općinskog načelnika Općine Gornji Bogićevci, Općinsko vijeće općine Gornji Bogićevci na 15. sjednici općinskog vijeća održanoj dana 17.02.2020. donijelo je:</w:t>
      </w:r>
    </w:p>
    <w:p w:rsidR="00307283" w:rsidRPr="00307283" w:rsidRDefault="00307283" w:rsidP="00307283">
      <w:pPr>
        <w:ind w:firstLine="708"/>
        <w:jc w:val="both"/>
      </w:pPr>
    </w:p>
    <w:p w:rsidR="00307283" w:rsidRPr="00307283" w:rsidRDefault="00307283" w:rsidP="00307283">
      <w:pPr>
        <w:ind w:firstLine="708"/>
        <w:jc w:val="center"/>
        <w:rPr>
          <w:b/>
          <w:i/>
          <w:sz w:val="28"/>
          <w:szCs w:val="28"/>
        </w:rPr>
      </w:pPr>
      <w:r w:rsidRPr="00307283">
        <w:rPr>
          <w:b/>
          <w:i/>
          <w:sz w:val="28"/>
          <w:szCs w:val="28"/>
        </w:rPr>
        <w:t>Analizu stanja sustava civilne zaštite za općinu Gornji Bogićevci u 2019.g.</w:t>
      </w:r>
    </w:p>
    <w:p w:rsidR="00307283" w:rsidRPr="00307283" w:rsidRDefault="00307283" w:rsidP="00307283">
      <w:pPr>
        <w:jc w:val="both"/>
        <w:rPr>
          <w:b/>
          <w:i/>
          <w:sz w:val="28"/>
          <w:szCs w:val="28"/>
        </w:rPr>
      </w:pPr>
    </w:p>
    <w:p w:rsidR="00307283" w:rsidRPr="00307283" w:rsidRDefault="00307283" w:rsidP="00307283">
      <w:pPr>
        <w:jc w:val="both"/>
        <w:rPr>
          <w:b/>
          <w:i/>
          <w:sz w:val="28"/>
          <w:szCs w:val="28"/>
        </w:rPr>
      </w:pPr>
      <w:r w:rsidRPr="00307283">
        <w:rPr>
          <w:b/>
          <w:i/>
          <w:sz w:val="28"/>
          <w:szCs w:val="28"/>
        </w:rPr>
        <w:t>UVOD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307283">
        <w:rPr>
          <w:color w:val="414145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307283">
        <w:rPr>
          <w:color w:val="414145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307283">
        <w:rPr>
          <w:color w:val="414145"/>
        </w:rPr>
        <w:t>Sustav civilne zaštite redovno djeluje putem preventivnih i planskih aktivnosti, razvoja i jačanja spremnosti sudionika i operativnih snaga sustava civilne zaštite.</w:t>
      </w:r>
    </w:p>
    <w:p w:rsidR="00307283" w:rsidRPr="00307283" w:rsidRDefault="00307283" w:rsidP="00307283">
      <w:pPr>
        <w:jc w:val="both"/>
        <w:rPr>
          <w:color w:val="414145"/>
        </w:rPr>
      </w:pP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Općina Brodski Stupnik dužna je organizirati poslove iz svog samoupravnog djelokruga koji se odnose na planiranje, razvoj, učinkovito funkcioniranje i financiranje sustava civilne zaštite.</w:t>
      </w:r>
    </w:p>
    <w:p w:rsidR="00307283" w:rsidRPr="00307283" w:rsidRDefault="00307283" w:rsidP="00307283">
      <w:pPr>
        <w:jc w:val="both"/>
        <w:rPr>
          <w:color w:val="414145"/>
        </w:rPr>
      </w:pP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Općina Brodski Stupnik 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307283" w:rsidRPr="00307283" w:rsidRDefault="00307283" w:rsidP="00307283">
      <w:pPr>
        <w:jc w:val="both"/>
        <w:rPr>
          <w:color w:val="414145"/>
        </w:rPr>
      </w:pP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Mjere i aktivnosti u sustavu civilne zaštite provode sljedeće operativne snage sustava civilne zaštite: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a) stožeri civilne zaštite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b) operativne snage vatrogastva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c) operativne snage Hrvatskog Crvenog križa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d) operativne snage Hrvatske gorske službe spašavanja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e) udruge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f) postrojbe i povjerenici civilne zaštite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g) koordinatori na lokaciji</w:t>
      </w:r>
    </w:p>
    <w:p w:rsidR="00307283" w:rsidRPr="00307283" w:rsidRDefault="00307283" w:rsidP="00307283">
      <w:pPr>
        <w:ind w:firstLine="708"/>
        <w:jc w:val="both"/>
        <w:rPr>
          <w:color w:val="414145"/>
        </w:rPr>
      </w:pPr>
      <w:r w:rsidRPr="00307283">
        <w:rPr>
          <w:color w:val="414145"/>
        </w:rPr>
        <w:t>h) pravne osobe u sustavu civilne zaštite.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</w:pP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b/>
          <w:color w:val="414145"/>
        </w:rPr>
        <w:lastRenderedPageBreak/>
        <w:t>Općinsko vijeće, na prijedlog općinskog načelnika izvršava sljedeće zadaće: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procjenu rizika od velikih nesreća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odluku o određivanju pravnih osoba od interesa za sustav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odluku o osnivanju postrojbi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osigurava financijska sredstva za izvršavanje odluka o financiranju aktivnosti civilne zaštite u velikoj nesreći i katastrofi prema načelu solidarnosti.</w:t>
      </w:r>
    </w:p>
    <w:p w:rsidR="00307283" w:rsidRPr="00307283" w:rsidRDefault="00307283" w:rsidP="00307283">
      <w:pPr>
        <w:jc w:val="both"/>
        <w:rPr>
          <w:color w:val="414145"/>
        </w:rPr>
      </w:pP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b/>
          <w:color w:val="414145"/>
        </w:rPr>
        <w:t>Općinski načelnik</w:t>
      </w:r>
      <w:r w:rsidRPr="00307283">
        <w:rPr>
          <w:color w:val="414145"/>
        </w:rPr>
        <w:t xml:space="preserve"> </w:t>
      </w:r>
      <w:r w:rsidRPr="00307283">
        <w:rPr>
          <w:b/>
          <w:color w:val="414145"/>
        </w:rPr>
        <w:t>izvršava sljedeće zadaće: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plan djelovanja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plan vježbi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priprema i dostavlja predstavničkom tijelu prijedlog odluke o određivanju pravnih osoba od interesa za sustav civilne zaštite i prijedlog odluke o osnivanju postrojbi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kod donošenja godišnjeg plana nabave u plan uključuje materijalna sredstva i opremu snaga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donosi odluke iz svog samoupravnog djelokruga radi osiguravanja materijalnih, financijskih i drugih uvjeta za financiranje i opremanje operativnih snaga sustava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odgovorno je za osnivanje, razvoj i financiranje, opremanje, osposobljavanje i uvježbavanje operativnih snaga sukladno usvojenim smjernicama i planu razvoja sustava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izrađuje i dostavlja predstavničkom tijelu prijedlog procjene rizika od velikih nesreća i redovito ažurira procjenu rizika i plan djelovanja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osigurava uvjete za premještanje, sklanjanje, evakuaciju i zbrinjavanje te izvršavanje zadaća u provedbi drugih mjera civilne zaštite u zaštiti i spašavanju građana, materijalnih i kulturnih dobara i okoliša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osigurava uvjete za raspoređivanje pripadnika u postrojbe i na dužnost povjerenika civilne zaštite te vođenje evidencije raspoređenih pripadnika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osigurava uvjete za vođenje i ažuriranje baze podataka o pripadnicima, sposobnostima i resursima operativnih snaga sustava civilne zaštite</w:t>
      </w:r>
    </w:p>
    <w:p w:rsidR="00307283" w:rsidRPr="00307283" w:rsidRDefault="00307283" w:rsidP="00307283">
      <w:pPr>
        <w:jc w:val="both"/>
        <w:rPr>
          <w:color w:val="414145"/>
        </w:rPr>
      </w:pPr>
      <w:r w:rsidRPr="00307283">
        <w:rPr>
          <w:color w:val="414145"/>
        </w:rPr>
        <w:t>– uspostavlja vođenje evidencije stradalih osoba u velikim nesrećama i katastrofama.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307283">
        <w:rPr>
          <w:color w:val="414145"/>
        </w:rPr>
        <w:t>Općinski načelnik koordinira djelovanje operativnih snaga sustava civilne zaštite osnovanih za područje te jedinice u velikim nesrećama i katastrofama uz stručnu potporu nadležnog stožera civilne zaštite.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307283">
        <w:rPr>
          <w:color w:val="414145"/>
        </w:rPr>
        <w:t>Općinski načelnik, dužan je osposobiti se za obavljanje poslova civilne zaštite u roku od šest mjeseci od stupanja na dužnost, prema programu osposobljavanja koji provodi Državna uprava.</w:t>
      </w: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307283" w:rsidRPr="00307283" w:rsidRDefault="00307283" w:rsidP="00307283">
      <w:pPr>
        <w:widowControl w:val="0"/>
        <w:tabs>
          <w:tab w:val="left" w:pos="2153"/>
        </w:tabs>
        <w:autoSpaceDE w:val="0"/>
        <w:autoSpaceDN w:val="0"/>
        <w:adjustRightInd w:val="0"/>
        <w:jc w:val="both"/>
      </w:pPr>
    </w:p>
    <w:p w:rsidR="00307283" w:rsidRPr="00307283" w:rsidRDefault="00307283" w:rsidP="00307283">
      <w:pPr>
        <w:jc w:val="both"/>
        <w:rPr>
          <w:b/>
          <w:i/>
          <w:sz w:val="28"/>
          <w:szCs w:val="28"/>
        </w:rPr>
      </w:pPr>
      <w:r w:rsidRPr="00307283">
        <w:rPr>
          <w:b/>
          <w:i/>
          <w:sz w:val="28"/>
          <w:szCs w:val="28"/>
        </w:rPr>
        <w:t>ZAKONSKE ODREDBE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992"/>
      </w:tblGrid>
      <w:tr w:rsidR="00307283" w:rsidRPr="00307283" w:rsidTr="00307283">
        <w:tc>
          <w:tcPr>
            <w:tcW w:w="709" w:type="dxa"/>
            <w:tcBorders>
              <w:bottom w:val="single" w:sz="12" w:space="0" w:color="000000"/>
            </w:tcBorders>
            <w:shd w:val="clear" w:color="auto" w:fill="4F81BD"/>
          </w:tcPr>
          <w:p w:rsidR="00307283" w:rsidRPr="00307283" w:rsidRDefault="00307283" w:rsidP="00307283">
            <w:pPr>
              <w:jc w:val="center"/>
              <w:rPr>
                <w:b/>
                <w:bCs/>
                <w:color w:val="FFFFFF"/>
              </w:rPr>
            </w:pPr>
            <w:r w:rsidRPr="00307283">
              <w:rPr>
                <w:b/>
                <w:bCs/>
                <w:color w:val="FFFFFF"/>
              </w:rPr>
              <w:t>r.br.</w:t>
            </w:r>
          </w:p>
        </w:tc>
        <w:tc>
          <w:tcPr>
            <w:tcW w:w="7938" w:type="dxa"/>
            <w:tcBorders>
              <w:bottom w:val="single" w:sz="12" w:space="0" w:color="000000"/>
            </w:tcBorders>
            <w:shd w:val="clear" w:color="auto" w:fill="4F81BD"/>
          </w:tcPr>
          <w:p w:rsidR="00307283" w:rsidRPr="00307283" w:rsidRDefault="00307283" w:rsidP="00307283">
            <w:pPr>
              <w:jc w:val="center"/>
              <w:rPr>
                <w:b/>
                <w:bCs/>
                <w:color w:val="FFFFFF"/>
              </w:rPr>
            </w:pPr>
            <w:r w:rsidRPr="00307283">
              <w:rPr>
                <w:b/>
                <w:bCs/>
                <w:color w:val="FFFFFF"/>
              </w:rPr>
              <w:t>ZAKONI – PRAVILNICI - UREDBE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4F81BD"/>
          </w:tcPr>
          <w:p w:rsidR="00307283" w:rsidRPr="00307283" w:rsidRDefault="00307283" w:rsidP="00307283">
            <w:pPr>
              <w:jc w:val="center"/>
              <w:rPr>
                <w:b/>
                <w:bCs/>
                <w:color w:val="FFFFFF"/>
              </w:rPr>
            </w:pPr>
            <w:r w:rsidRPr="00307283">
              <w:rPr>
                <w:b/>
                <w:bCs/>
                <w:color w:val="FFFFFF"/>
              </w:rPr>
              <w:t>NN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  <w:bCs/>
              </w:rPr>
            </w:pPr>
            <w:r w:rsidRPr="00307283">
              <w:rPr>
                <w:b/>
                <w:bCs/>
              </w:rPr>
              <w:t>1.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/>
                <w:bCs/>
              </w:rPr>
              <w:t xml:space="preserve">ZAKON O SUSTAVU CIVILNE ZAŠTITE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82/15</w:t>
            </w:r>
          </w:p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118/18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 xml:space="preserve">Pravilnik o standardnim operativnim postupcima za pružanje pomoći nižoj hijerarhijskoj razini od strane više razine sustava civilne zaštite u velikoj nesreći i katastrofi 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37/16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3.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307283">
              <w:rPr>
                <w:bCs/>
              </w:rPr>
              <w:t xml:space="preserve">Pravilnik o sastavu stožera, načinu rada te uvjetima za imenovanje načelnika, zamjenika načelnika i članova stožera civilne zaštite </w:t>
            </w:r>
          </w:p>
          <w:p w:rsidR="00307283" w:rsidRPr="00307283" w:rsidRDefault="00307283" w:rsidP="00307283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307283">
              <w:rPr>
                <w:bCs/>
              </w:rPr>
              <w:t xml:space="preserve">Ispravak Pravilnika o sastavu stožera, načinu rada te uvjetima za imenovanje načelnika, zamjenika načelnika i članova stožera civilne zaštite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37/16</w:t>
            </w:r>
          </w:p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47/16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4.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 xml:space="preserve">Naputak o načinu postupanja u slučaju zlouporabe poziva na broj 112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37/16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5.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izgledu, načinu i mjestu isticanja obavijesti o jedinstvenom europskom broju za hitne službe 112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38/16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6.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vrstama i načinu provođenja vježbi operativnih snaga sustava civilne zaštite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49/16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7.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 xml:space="preserve">Pravilnik o uvjetima koje moraju ispunjavati ovlaštene osobe za obavljanje stručnih poslova u području planiranja civilne zaštite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57/16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8.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zemljopisno-obavijesnom sustavu državne uprave za zaštitu i spašavanja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57/16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9.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tehničkim i drugim uvjetima koje moraju ispunjavati ovlaštene osobe za ispitivanje ispravnosti tehničkih sredstava i opreme civilne zaštite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57/16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10.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Uredba o jedinstvenim znakovima za uzbunjivanje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61/16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11.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smjernicama za izradu procjene rizika od katastrofa i velikih nesreća za područje RH i Jedinica lokalne i područne (regionalne) samouprave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65/16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12.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tehničkim zahtjevima sustava javnog uzbunjivanja stanovništva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69/16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13.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 xml:space="preserve">Pravilnik o postupku uzbunjivanja stanovništva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69/16</w:t>
            </w:r>
          </w:p>
        </w:tc>
      </w:tr>
      <w:tr w:rsidR="00307283" w:rsidRPr="00307283" w:rsidTr="00307283">
        <w:tc>
          <w:tcPr>
            <w:tcW w:w="709" w:type="dxa"/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14.</w:t>
            </w:r>
          </w:p>
        </w:tc>
        <w:tc>
          <w:tcPr>
            <w:tcW w:w="7938" w:type="dxa"/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mobilizaciji, uvjetima i načinu rada operativnih snaga sustava civilne zaštite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69/16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15.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/>
                <w:bCs/>
              </w:rPr>
            </w:pPr>
            <w:r w:rsidRPr="00307283">
              <w:rPr>
                <w:bCs/>
              </w:rPr>
              <w:t>Pravilnik o sadržaju, obliku i načinu vođenja očevidnika inspekcijskog nadzora u sustavu civilne zaštite</w:t>
            </w:r>
            <w:r w:rsidRPr="00307283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69/16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16.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vrsti i postupku dodjele nagrada i priznanja Državne uprave za zaštitu i spašavanje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75/16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17.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vođenju evidencija pripadnika operativnih snaga sustava civilne zaštite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75/16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18.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pStyle w:val="Odlomakpopisa"/>
              <w:numPr>
                <w:ilvl w:val="0"/>
                <w:numId w:val="20"/>
              </w:numPr>
              <w:rPr>
                <w:bCs/>
              </w:rPr>
            </w:pPr>
            <w:r w:rsidRPr="00307283">
              <w:rPr>
                <w:bCs/>
              </w:rPr>
              <w:t>Pravilnik o kriterijima zdravstvenih sposobnosti koje moraju ispunjavati pripadnici postrojbi civilne zaštite, kriterijima za raspoređivanje i uvjetima za imenovanje povjerenika civilne zaštite i njegovog zamjenika</w:t>
            </w:r>
            <w:r w:rsidRPr="00307283">
              <w:rPr>
                <w:b/>
                <w:bCs/>
              </w:rPr>
              <w:t xml:space="preserve"> </w:t>
            </w:r>
          </w:p>
          <w:p w:rsidR="00307283" w:rsidRPr="00307283" w:rsidRDefault="00307283" w:rsidP="00307283">
            <w:pPr>
              <w:pStyle w:val="Odlomakpopisa"/>
              <w:numPr>
                <w:ilvl w:val="0"/>
                <w:numId w:val="20"/>
              </w:numPr>
              <w:rPr>
                <w:bCs/>
              </w:rPr>
            </w:pPr>
            <w:r w:rsidRPr="00307283">
              <w:rPr>
                <w:bCs/>
              </w:rPr>
              <w:t>Pravilnik o izmjenama i dopunama Pravilnika o kriterijima zdravstvenih sposobnosti koje moraju ispunjavati pripadnici postrojbi civilne zaštite, kriterijima za raspoređivanje i uvjetima za imenovanje povjerenika civilne zaštite i njegovog zamjenika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98/16</w:t>
            </w:r>
          </w:p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67/17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19.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odori pripadnika operativnih snaga civilne zaštite i državnih službenika i namještenika državne uprave za zaštitu i spašavanje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99/16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lastRenderedPageBreak/>
              <w:t>20.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vođenju jedinstvene evidencije i informacijskih baza podataka o operativnim snagama, materijalnim sredstvima i opremi operativnih snaga sustava civilne zaštite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99/16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21.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Uredba o sastavu i strukturi postrojbi civilne zaštite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27/17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22.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 xml:space="preserve">Uredba o načinu i uvjetima za ostvarivanje materijalnih prava mobiliziranih pripadnika postrojbi civilne zaštite za vrijeme sudjelovanja u aktivnostima u sustavu civilne zaštite </w:t>
            </w:r>
            <w:r w:rsidRPr="00307283">
              <w:rPr>
                <w:b/>
                <w:bCs/>
              </w:rPr>
              <w:t>(NN 33/17)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23.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 xml:space="preserve">Pravilnik o nositeljima, sadržaju i postupcima izrade planskih dokumenata u civilnoj zaštiti te načinu informiranja javnosti u postupku njihovog donošenja 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49/17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24.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načinu rada u aktivnostima radijske komunikacije za potrebe djelovanja sustava civilne zaštite u velikim nesrećama i katastrofama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53/17</w:t>
            </w:r>
          </w:p>
        </w:tc>
      </w:tr>
      <w:tr w:rsidR="00307283" w:rsidRPr="00307283" w:rsidTr="00307283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Cs/>
              </w:rPr>
            </w:pPr>
            <w:r w:rsidRPr="00307283">
              <w:rPr>
                <w:bCs/>
              </w:rPr>
              <w:t>25.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rPr>
                <w:bCs/>
              </w:rPr>
            </w:pPr>
            <w:r w:rsidRPr="00307283">
              <w:rPr>
                <w:bCs/>
              </w:rPr>
              <w:t>Pravilnik o postupku primanja i prenošenja obavijesti ranog upozoravanja, neposredne opasnosti te davanju uputa stanovništvu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67/17</w:t>
            </w:r>
          </w:p>
        </w:tc>
      </w:tr>
    </w:tbl>
    <w:p w:rsidR="00307283" w:rsidRPr="00307283" w:rsidRDefault="00307283" w:rsidP="00307283">
      <w:pPr>
        <w:jc w:val="both"/>
      </w:pPr>
    </w:p>
    <w:p w:rsidR="00307283" w:rsidRPr="00307283" w:rsidRDefault="00307283" w:rsidP="00307283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307283">
        <w:rPr>
          <w:b/>
          <w:bCs/>
          <w:sz w:val="28"/>
          <w:szCs w:val="28"/>
        </w:rPr>
        <w:t>STANJE SUSTAVA CIVILNE ZAŠTITE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bCs/>
        </w:rPr>
      </w:pPr>
      <w:r w:rsidRPr="00307283">
        <w:rPr>
          <w:bCs/>
        </w:rPr>
        <w:t>Sustav civilne zaštite je u potpunosti ustrojen uz potrebu ažuriranja svih čimbenika ovoga sustava. Posebno je to potrebno učinitu u sastavima stožera, postrojbe CZ i promatrača zbog velikog odljeva stanovništva sa područja općine.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bCs/>
        </w:rPr>
      </w:pPr>
    </w:p>
    <w:p w:rsidR="00307283" w:rsidRPr="00307283" w:rsidRDefault="00307283" w:rsidP="00307283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307283">
        <w:rPr>
          <w:b/>
          <w:bCs/>
          <w:sz w:val="28"/>
          <w:szCs w:val="28"/>
        </w:rPr>
        <w:t>CIVILNA ZAŠTITA: (stožer civilne zaštite,  postrojba CZ opće namjene)</w:t>
      </w:r>
    </w:p>
    <w:p w:rsidR="00307283" w:rsidRPr="00307283" w:rsidRDefault="00307283" w:rsidP="00307283">
      <w:pPr>
        <w:pStyle w:val="Odlomakpopisa"/>
        <w:jc w:val="both"/>
        <w:rPr>
          <w:b/>
          <w:bCs/>
          <w:sz w:val="28"/>
          <w:szCs w:val="28"/>
        </w:rPr>
      </w:pPr>
    </w:p>
    <w:p w:rsidR="00307283" w:rsidRPr="00307283" w:rsidRDefault="00307283" w:rsidP="00307283">
      <w:pPr>
        <w:pStyle w:val="Odlomakpopisa"/>
        <w:numPr>
          <w:ilvl w:val="1"/>
          <w:numId w:val="18"/>
        </w:num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307283">
        <w:rPr>
          <w:rFonts w:eastAsia="Calibri"/>
          <w:b/>
          <w:bCs/>
          <w:sz w:val="28"/>
          <w:szCs w:val="28"/>
        </w:rPr>
        <w:t>Stožer CZ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07283">
        <w:rPr>
          <w:rFonts w:eastAsia="Calibri"/>
          <w:bCs/>
        </w:rPr>
        <w:t>Sastav stožera (8 članova)  nije se mijenjao u odnosu na prethodnu godinu,  predsjednik stožera je prošao edukaciju.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pStyle w:val="Odlomakpopisa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307283">
        <w:rPr>
          <w:rFonts w:eastAsia="Calibri"/>
          <w:b/>
          <w:bCs/>
          <w:sz w:val="28"/>
          <w:szCs w:val="28"/>
        </w:rPr>
        <w:t xml:space="preserve">  Postrojba civilne zaštite opće namjene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07283">
        <w:rPr>
          <w:rFonts w:eastAsia="Calibri"/>
          <w:bCs/>
        </w:rPr>
        <w:t>Sukladno Procjeni rizika od velikih nesreća i Odluci o sastavu i strukturi postrojbe civilne zaštite ustrojena je postrojba civilne zaštite opće namjene koji broji 18  obveznika.</w:t>
      </w:r>
    </w:p>
    <w:p w:rsidR="00307283" w:rsidRPr="00307283" w:rsidRDefault="00307283" w:rsidP="00307283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307283">
        <w:rPr>
          <w:noProof/>
        </w:rPr>
        <w:lastRenderedPageBreak/>
        <w:drawing>
          <wp:inline distT="0" distB="0" distL="0" distR="0" wp14:anchorId="136C5CE1" wp14:editId="3F33D9D6">
            <wp:extent cx="5686425" cy="28575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228" t="15874" r="23777" b="13873"/>
                    <a:stretch/>
                  </pic:blipFill>
                  <pic:spPr bwMode="auto">
                    <a:xfrm>
                      <a:off x="0" y="0"/>
                      <a:ext cx="568642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07283">
        <w:rPr>
          <w:rFonts w:eastAsia="Calibri"/>
          <w:bCs/>
        </w:rPr>
        <w:t>Određeno 2 (dva) teklića za poslove mobilizacije snaga civilne zaštite.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autoSpaceDE w:val="0"/>
        <w:autoSpaceDN w:val="0"/>
        <w:adjustRightInd w:val="0"/>
        <w:ind w:left="360"/>
        <w:jc w:val="both"/>
        <w:rPr>
          <w:rFonts w:eastAsia="Calibri"/>
          <w:b/>
          <w:sz w:val="28"/>
          <w:szCs w:val="28"/>
          <w:lang w:eastAsia="en-US"/>
        </w:rPr>
      </w:pPr>
      <w:r w:rsidRPr="00307283">
        <w:rPr>
          <w:rFonts w:eastAsia="Calibri"/>
          <w:b/>
          <w:sz w:val="28"/>
          <w:szCs w:val="28"/>
          <w:lang w:eastAsia="en-US"/>
        </w:rPr>
        <w:t>2.3      Povjerenici civilne zaštite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07283">
        <w:rPr>
          <w:rFonts w:eastAsia="Calibri"/>
          <w:lang w:eastAsia="en-US"/>
        </w:rPr>
        <w:t>Za šest (6) mjesnih odbora određeni su povjerenici civilne zaštite sukladno planu civilne zaštite.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2126"/>
        <w:gridCol w:w="1984"/>
        <w:gridCol w:w="1701"/>
      </w:tblGrid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</w:rPr>
            </w:pPr>
            <w:r w:rsidRPr="00307283">
              <w:rPr>
                <w:i/>
                <w:iCs/>
              </w:rPr>
              <w:t>Naselje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</w:rPr>
            </w:pPr>
            <w:r w:rsidRPr="00307283">
              <w:rPr>
                <w:i/>
                <w:iCs/>
              </w:rPr>
              <w:t>Broj  stanovnika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</w:rPr>
            </w:pPr>
            <w:r w:rsidRPr="00307283">
              <w:rPr>
                <w:i/>
                <w:iCs/>
              </w:rPr>
              <w:t>Povjerenici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</w:rPr>
            </w:pPr>
            <w:r w:rsidRPr="00307283">
              <w:rPr>
                <w:i/>
                <w:iCs/>
              </w:rPr>
              <w:t>Zamjenici povjerenika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</w:rPr>
            </w:pPr>
            <w:r w:rsidRPr="00307283">
              <w:rPr>
                <w:i/>
                <w:iCs/>
              </w:rPr>
              <w:t>Ukupno</w:t>
            </w:r>
          </w:p>
        </w:tc>
      </w:tr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307283" w:rsidRPr="00307283" w:rsidRDefault="00307283" w:rsidP="00307283">
            <w:pPr>
              <w:rPr>
                <w:sz w:val="20"/>
              </w:rPr>
            </w:pPr>
            <w:r w:rsidRPr="00307283">
              <w:rPr>
                <w:sz w:val="20"/>
                <w:szCs w:val="20"/>
              </w:rPr>
              <w:t>Dubovac</w:t>
            </w:r>
          </w:p>
        </w:tc>
        <w:tc>
          <w:tcPr>
            <w:tcW w:w="2127" w:type="dxa"/>
            <w:shd w:val="clear" w:color="auto" w:fill="auto"/>
          </w:tcPr>
          <w:p w:rsidR="00307283" w:rsidRPr="00307283" w:rsidRDefault="00307283" w:rsidP="00307283">
            <w:pPr>
              <w:jc w:val="right"/>
              <w:rPr>
                <w:sz w:val="20"/>
              </w:rPr>
            </w:pPr>
            <w:r w:rsidRPr="00307283">
              <w:rPr>
                <w:sz w:val="20"/>
                <w:szCs w:val="20"/>
              </w:rPr>
              <w:t>378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307283" w:rsidRPr="00307283" w:rsidRDefault="00307283" w:rsidP="00307283">
            <w:pPr>
              <w:rPr>
                <w:sz w:val="20"/>
              </w:rPr>
            </w:pPr>
            <w:r w:rsidRPr="00307283">
              <w:rPr>
                <w:sz w:val="20"/>
                <w:szCs w:val="20"/>
              </w:rPr>
              <w:t>Gornji Bogićevci</w:t>
            </w:r>
          </w:p>
        </w:tc>
        <w:tc>
          <w:tcPr>
            <w:tcW w:w="2127" w:type="dxa"/>
            <w:shd w:val="clear" w:color="auto" w:fill="auto"/>
          </w:tcPr>
          <w:p w:rsidR="00307283" w:rsidRPr="00307283" w:rsidRDefault="00307283" w:rsidP="00307283">
            <w:pPr>
              <w:jc w:val="right"/>
              <w:rPr>
                <w:sz w:val="20"/>
              </w:rPr>
            </w:pPr>
            <w:r w:rsidRPr="00307283">
              <w:rPr>
                <w:sz w:val="20"/>
                <w:szCs w:val="20"/>
              </w:rPr>
              <w:t>699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307283" w:rsidRPr="00307283" w:rsidRDefault="00307283" w:rsidP="00307283">
            <w:pPr>
              <w:rPr>
                <w:sz w:val="20"/>
              </w:rPr>
            </w:pPr>
            <w:r w:rsidRPr="00307283">
              <w:rPr>
                <w:sz w:val="20"/>
                <w:szCs w:val="20"/>
              </w:rPr>
              <w:t>Kosovac</w:t>
            </w:r>
          </w:p>
        </w:tc>
        <w:tc>
          <w:tcPr>
            <w:tcW w:w="2127" w:type="dxa"/>
            <w:shd w:val="clear" w:color="auto" w:fill="auto"/>
          </w:tcPr>
          <w:p w:rsidR="00307283" w:rsidRPr="00307283" w:rsidRDefault="00307283" w:rsidP="00307283">
            <w:pPr>
              <w:jc w:val="right"/>
              <w:rPr>
                <w:sz w:val="20"/>
              </w:rPr>
            </w:pPr>
            <w:r w:rsidRPr="00307283">
              <w:rPr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2</w:t>
            </w:r>
          </w:p>
        </w:tc>
      </w:tr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auto"/>
          </w:tcPr>
          <w:p w:rsidR="00307283" w:rsidRPr="00307283" w:rsidRDefault="00307283" w:rsidP="00307283">
            <w:pPr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Smrtić</w:t>
            </w:r>
          </w:p>
          <w:p w:rsidR="00307283" w:rsidRPr="00307283" w:rsidRDefault="00307283" w:rsidP="00307283">
            <w:pPr>
              <w:rPr>
                <w:sz w:val="20"/>
              </w:rPr>
            </w:pPr>
            <w:r w:rsidRPr="00307283">
              <w:rPr>
                <w:sz w:val="20"/>
                <w:szCs w:val="20"/>
              </w:rPr>
              <w:t>Ratkovac</w:t>
            </w:r>
          </w:p>
        </w:tc>
        <w:tc>
          <w:tcPr>
            <w:tcW w:w="2127" w:type="dxa"/>
            <w:shd w:val="clear" w:color="auto" w:fill="auto"/>
          </w:tcPr>
          <w:p w:rsidR="00307283" w:rsidRPr="00307283" w:rsidRDefault="00307283" w:rsidP="00307283">
            <w:pPr>
              <w:jc w:val="right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292</w:t>
            </w:r>
          </w:p>
          <w:p w:rsidR="00307283" w:rsidRPr="00307283" w:rsidRDefault="00307283" w:rsidP="00307283">
            <w:pPr>
              <w:jc w:val="right"/>
              <w:rPr>
                <w:sz w:val="20"/>
              </w:rPr>
            </w:pPr>
            <w:r w:rsidRPr="00307283">
              <w:rPr>
                <w:sz w:val="20"/>
                <w:szCs w:val="20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2</w:t>
            </w:r>
          </w:p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2</w:t>
            </w:r>
          </w:p>
        </w:tc>
      </w:tr>
      <w:tr w:rsidR="00307283" w:rsidRPr="00307283" w:rsidTr="00307283">
        <w:trPr>
          <w:trHeight w:val="264"/>
          <w:jc w:val="center"/>
        </w:trPr>
        <w:tc>
          <w:tcPr>
            <w:tcW w:w="1559" w:type="dxa"/>
            <w:shd w:val="clear" w:color="auto" w:fill="auto"/>
          </w:tcPr>
          <w:p w:rsidR="00307283" w:rsidRPr="00307283" w:rsidRDefault="00307283" w:rsidP="00307283">
            <w:pPr>
              <w:rPr>
                <w:sz w:val="20"/>
              </w:rPr>
            </w:pPr>
            <w:r w:rsidRPr="00307283">
              <w:rPr>
                <w:sz w:val="20"/>
                <w:szCs w:val="20"/>
              </w:rPr>
              <w:t>Trnava</w:t>
            </w:r>
          </w:p>
        </w:tc>
        <w:tc>
          <w:tcPr>
            <w:tcW w:w="2127" w:type="dxa"/>
            <w:shd w:val="clear" w:color="auto" w:fill="auto"/>
          </w:tcPr>
          <w:p w:rsidR="00307283" w:rsidRPr="00307283" w:rsidRDefault="00307283" w:rsidP="00307283">
            <w:pPr>
              <w:jc w:val="right"/>
              <w:rPr>
                <w:sz w:val="20"/>
              </w:rPr>
            </w:pPr>
            <w:r w:rsidRPr="00307283">
              <w:rPr>
                <w:sz w:val="20"/>
                <w:szCs w:val="20"/>
              </w:rPr>
              <w:t>178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07283" w:rsidRPr="00307283" w:rsidRDefault="00307283" w:rsidP="00307283">
            <w:pPr>
              <w:jc w:val="center"/>
              <w:rPr>
                <w:sz w:val="20"/>
                <w:szCs w:val="20"/>
              </w:rPr>
            </w:pPr>
            <w:r w:rsidRPr="00307283">
              <w:rPr>
                <w:sz w:val="20"/>
                <w:szCs w:val="20"/>
              </w:rPr>
              <w:t>2</w:t>
            </w:r>
          </w:p>
        </w:tc>
      </w:tr>
      <w:tr w:rsidR="00307283" w:rsidRPr="00307283" w:rsidTr="00307283">
        <w:trPr>
          <w:trHeight w:val="242"/>
          <w:jc w:val="center"/>
        </w:trPr>
        <w:tc>
          <w:tcPr>
            <w:tcW w:w="1559" w:type="dxa"/>
            <w:shd w:val="clear" w:color="auto" w:fill="F2F2F2" w:themeFill="background1" w:themeFillShade="F2"/>
          </w:tcPr>
          <w:p w:rsidR="00307283" w:rsidRPr="00307283" w:rsidRDefault="00307283" w:rsidP="00307283">
            <w:pPr>
              <w:rPr>
                <w:i/>
                <w:iCs/>
              </w:rPr>
            </w:pPr>
            <w:r w:rsidRPr="00307283">
              <w:rPr>
                <w:i/>
                <w:iCs/>
              </w:rPr>
              <w:t>UKUPNO: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07283" w:rsidRPr="00307283" w:rsidRDefault="00307283" w:rsidP="00307283">
            <w:pPr>
              <w:jc w:val="right"/>
              <w:rPr>
                <w:i/>
                <w:iCs/>
              </w:rPr>
            </w:pPr>
            <w:r w:rsidRPr="00307283">
              <w:rPr>
                <w:i/>
                <w:iCs/>
              </w:rPr>
              <w:fldChar w:fldCharType="begin"/>
            </w:r>
            <w:r w:rsidRPr="00307283">
              <w:rPr>
                <w:i/>
                <w:iCs/>
              </w:rPr>
              <w:instrText xml:space="preserve"> =SUM(ABOVE) </w:instrText>
            </w:r>
            <w:r w:rsidRPr="00307283">
              <w:rPr>
                <w:i/>
                <w:iCs/>
              </w:rPr>
              <w:fldChar w:fldCharType="separate"/>
            </w:r>
            <w:r w:rsidRPr="00307283">
              <w:rPr>
                <w:i/>
                <w:iCs/>
                <w:noProof/>
              </w:rPr>
              <w:t>1975</w:t>
            </w:r>
            <w:r w:rsidRPr="00307283">
              <w:rPr>
                <w:i/>
                <w:iCs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07283" w:rsidRPr="00307283" w:rsidRDefault="00307283" w:rsidP="00307283">
            <w:pPr>
              <w:jc w:val="center"/>
              <w:rPr>
                <w:i/>
                <w:iCs/>
                <w:sz w:val="20"/>
                <w:szCs w:val="20"/>
              </w:rPr>
            </w:pPr>
            <w:r w:rsidRPr="00307283">
              <w:rPr>
                <w:i/>
                <w:iCs/>
                <w:sz w:val="20"/>
                <w:szCs w:val="20"/>
              </w:rPr>
              <w:t>10</w:t>
            </w:r>
          </w:p>
        </w:tc>
      </w:tr>
    </w:tbl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307283" w:rsidRPr="00307283" w:rsidRDefault="00307283" w:rsidP="00307283">
      <w:pPr>
        <w:pStyle w:val="Bezproreda1"/>
        <w:rPr>
          <w:rFonts w:ascii="Times New Roman" w:eastAsia="Calibri" w:hAnsi="Times New Roman"/>
          <w:color w:val="FF0000"/>
          <w:sz w:val="24"/>
          <w:szCs w:val="24"/>
        </w:rPr>
      </w:pPr>
    </w:p>
    <w:p w:rsidR="00307283" w:rsidRPr="00307283" w:rsidRDefault="00307283" w:rsidP="00307283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b/>
          <w:bCs/>
          <w:sz w:val="28"/>
          <w:szCs w:val="28"/>
        </w:rPr>
      </w:pPr>
      <w:r w:rsidRPr="00307283">
        <w:rPr>
          <w:b/>
          <w:bCs/>
          <w:sz w:val="28"/>
          <w:szCs w:val="28"/>
        </w:rPr>
        <w:t>VATROGASTVO</w:t>
      </w:r>
    </w:p>
    <w:p w:rsidR="00307283" w:rsidRPr="00307283" w:rsidRDefault="00307283" w:rsidP="00307283">
      <w:pPr>
        <w:jc w:val="both"/>
      </w:pPr>
      <w:r w:rsidRPr="00307283">
        <w:t xml:space="preserve">Za DVD Gornji Bogićevci, sukladno njihovim vlastitim programima i razvojnim projektima, </w:t>
      </w:r>
      <w:r w:rsidRPr="00307283">
        <w:rPr>
          <w:b/>
        </w:rPr>
        <w:t>u Proračunu je osigurano 70.200 kn  sredstva</w:t>
      </w:r>
      <w:r w:rsidRPr="00307283">
        <w:t xml:space="preserve"> </w:t>
      </w:r>
      <w:r w:rsidRPr="00307283">
        <w:rPr>
          <w:b/>
        </w:rPr>
        <w:t>za</w:t>
      </w:r>
      <w:r w:rsidRPr="00307283">
        <w:rPr>
          <w:color w:val="FF0000"/>
        </w:rPr>
        <w:t xml:space="preserve"> :</w:t>
      </w:r>
    </w:p>
    <w:p w:rsidR="00307283" w:rsidRPr="00307283" w:rsidRDefault="00307283" w:rsidP="00307283">
      <w:pPr>
        <w:numPr>
          <w:ilvl w:val="0"/>
          <w:numId w:val="17"/>
        </w:numPr>
        <w:jc w:val="both"/>
        <w:rPr>
          <w:b/>
          <w:bCs/>
        </w:rPr>
      </w:pPr>
      <w:r w:rsidRPr="00307283">
        <w:rPr>
          <w:b/>
          <w:bCs/>
        </w:rPr>
        <w:t xml:space="preserve">nabavku vatrogasne opreme; </w:t>
      </w:r>
    </w:p>
    <w:p w:rsidR="00307283" w:rsidRPr="00307283" w:rsidRDefault="00307283" w:rsidP="00307283">
      <w:pPr>
        <w:numPr>
          <w:ilvl w:val="0"/>
          <w:numId w:val="17"/>
        </w:numPr>
        <w:jc w:val="both"/>
        <w:rPr>
          <w:b/>
          <w:bCs/>
        </w:rPr>
      </w:pPr>
      <w:r w:rsidRPr="00307283">
        <w:rPr>
          <w:b/>
          <w:bCs/>
        </w:rPr>
        <w:t>razvoj kadrovskih kapaciteta ;</w:t>
      </w:r>
    </w:p>
    <w:p w:rsidR="00307283" w:rsidRPr="00307283" w:rsidRDefault="00307283" w:rsidP="00307283">
      <w:pPr>
        <w:numPr>
          <w:ilvl w:val="0"/>
          <w:numId w:val="17"/>
        </w:numPr>
        <w:jc w:val="both"/>
        <w:rPr>
          <w:b/>
          <w:bCs/>
        </w:rPr>
      </w:pPr>
      <w:r w:rsidRPr="00307283">
        <w:rPr>
          <w:b/>
          <w:bCs/>
        </w:rPr>
        <w:t xml:space="preserve">planirane vježbe; </w:t>
      </w:r>
    </w:p>
    <w:p w:rsidR="00307283" w:rsidRPr="00307283" w:rsidRDefault="00307283" w:rsidP="00307283">
      <w:pPr>
        <w:numPr>
          <w:ilvl w:val="0"/>
          <w:numId w:val="17"/>
        </w:numPr>
        <w:jc w:val="both"/>
        <w:rPr>
          <w:b/>
          <w:bCs/>
          <w:sz w:val="28"/>
        </w:rPr>
      </w:pPr>
      <w:r w:rsidRPr="00307283">
        <w:rPr>
          <w:b/>
          <w:bCs/>
        </w:rPr>
        <w:t xml:space="preserve">sustav organizacije i djelovanja – dežurstva. </w:t>
      </w:r>
    </w:p>
    <w:p w:rsidR="00307283" w:rsidRPr="00307283" w:rsidRDefault="00307283" w:rsidP="00307283">
      <w:pPr>
        <w:jc w:val="both"/>
        <w:rPr>
          <w:b/>
          <w:bCs/>
        </w:rPr>
      </w:pPr>
    </w:p>
    <w:p w:rsidR="00307283" w:rsidRPr="00307283" w:rsidRDefault="00307283" w:rsidP="00307283">
      <w:pPr>
        <w:pStyle w:val="Tijeloteksta2"/>
        <w:ind w:left="720"/>
        <w:rPr>
          <w:b/>
          <w:color w:val="FF0000"/>
          <w:szCs w:val="28"/>
        </w:rPr>
      </w:pPr>
    </w:p>
    <w:p w:rsidR="00307283" w:rsidRPr="00307283" w:rsidRDefault="00307283" w:rsidP="00307283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rFonts w:eastAsia="Calibri"/>
        </w:rPr>
      </w:pPr>
      <w:r w:rsidRPr="00307283">
        <w:rPr>
          <w:szCs w:val="28"/>
        </w:rPr>
        <w:t xml:space="preserve">UDRUGE GRAĐANA OD ZNAČAJA ZA SUSTAV CIVILNE ZAŠTITE </w:t>
      </w:r>
    </w:p>
    <w:p w:rsidR="00307283" w:rsidRPr="00307283" w:rsidRDefault="00307283" w:rsidP="00307283">
      <w:pPr>
        <w:pStyle w:val="Tijeloteksta2"/>
        <w:ind w:left="720"/>
        <w:rPr>
          <w:rFonts w:eastAsia="Calibri"/>
        </w:rPr>
      </w:pPr>
    </w:p>
    <w:p w:rsidR="00307283" w:rsidRPr="00307283" w:rsidRDefault="00307283" w:rsidP="00307283">
      <w:pPr>
        <w:jc w:val="both"/>
      </w:pPr>
      <w:r w:rsidRPr="00307283">
        <w:t>Udruge građana predstavljaju značajan potencijal Općine. Članove udruga je potrebno uključiti u one segmente sustava civilne zaštite obzirom na područje rada za koje su osnovani. Udruge koje funkcioniraju imaju utvrđen ustroj, poznati su im potencijali članova, u redovitoj djelatnosti okupljaju se oko zajedničkih ciljeva, imaju iskustva u organizaciji i dr.</w:t>
      </w:r>
    </w:p>
    <w:p w:rsidR="00307283" w:rsidRPr="00307283" w:rsidRDefault="00307283" w:rsidP="00307283">
      <w:pPr>
        <w:rPr>
          <w:b/>
        </w:rPr>
      </w:pPr>
      <w:r w:rsidRPr="00307283">
        <w:rPr>
          <w:b/>
        </w:rPr>
        <w:t>To su udruge: DVD Gornji Bogićevci  i Lovačka udruga „Sokol“</w:t>
      </w:r>
    </w:p>
    <w:p w:rsidR="00307283" w:rsidRPr="00307283" w:rsidRDefault="00307283" w:rsidP="00307283">
      <w:pPr>
        <w:pStyle w:val="Tijeloteksta2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 w:rsidRPr="00307283">
        <w:rPr>
          <w:szCs w:val="28"/>
        </w:rPr>
        <w:t>OPERATIVNE SNAGE SUSTAVA CIVILNE ZAŠTITE I PRAVNE OSOBE OD INTERESA ZA SUSTAV CIVILNE ZAŠTITE</w:t>
      </w:r>
    </w:p>
    <w:p w:rsidR="00307283" w:rsidRPr="00307283" w:rsidRDefault="00307283" w:rsidP="00307283">
      <w:pPr>
        <w:pStyle w:val="Tijeloteksta2"/>
        <w:ind w:left="720"/>
        <w:rPr>
          <w:szCs w:val="28"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307283">
        <w:rPr>
          <w:rFonts w:eastAsia="Calibri"/>
          <w:b/>
          <w:bCs/>
          <w:lang w:eastAsia="en-US"/>
        </w:rPr>
        <w:t xml:space="preserve">6.1. Operativne snage sustava civilne zaštite 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307283" w:rsidRPr="00307283" w:rsidRDefault="00307283" w:rsidP="00307283">
      <w:pPr>
        <w:jc w:val="both"/>
      </w:pPr>
      <w:r w:rsidRPr="00307283">
        <w:t>1. Stožer civilne zaštite Općine Gornji Bogićevci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</w:pPr>
      <w:r w:rsidRPr="00307283">
        <w:t>2. Postrojba civilne zaštite opće namjene Općine Gornji Bogićevci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</w:pPr>
      <w:r w:rsidRPr="00307283">
        <w:t>3. Povjerenici civilne zaštite</w:t>
      </w:r>
    </w:p>
    <w:p w:rsidR="00307283" w:rsidRPr="00307283" w:rsidRDefault="00307283" w:rsidP="00307283">
      <w:pPr>
        <w:jc w:val="both"/>
        <w:rPr>
          <w:rFonts w:eastAsia="Calibri"/>
          <w:lang w:eastAsia="en-US"/>
        </w:rPr>
      </w:pP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307283">
        <w:rPr>
          <w:rFonts w:eastAsia="Calibri"/>
          <w:b/>
          <w:bCs/>
          <w:lang w:eastAsia="en-US"/>
        </w:rPr>
        <w:t>6.2. Pravne osobe od interesa za sustav civilne zaštite</w:t>
      </w:r>
    </w:p>
    <w:p w:rsidR="00307283" w:rsidRPr="00307283" w:rsidRDefault="00307283" w:rsidP="0030728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307283" w:rsidRPr="00307283" w:rsidRDefault="00307283" w:rsidP="00307283">
      <w:pPr>
        <w:autoSpaceDE w:val="0"/>
        <w:autoSpaceDN w:val="0"/>
        <w:adjustRightInd w:val="0"/>
        <w:contextualSpacing/>
        <w:jc w:val="both"/>
      </w:pPr>
      <w:r w:rsidRPr="00307283">
        <w:t>Na području općine nema pravnih osoba od interesa za sustav civilne zaštite.</w:t>
      </w:r>
    </w:p>
    <w:p w:rsidR="00307283" w:rsidRPr="00307283" w:rsidRDefault="00307283" w:rsidP="00307283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07283">
        <w:rPr>
          <w:rFonts w:eastAsia="Calibri"/>
          <w:b/>
          <w:bCs/>
          <w:sz w:val="28"/>
          <w:szCs w:val="28"/>
          <w:lang w:eastAsia="en-US"/>
        </w:rPr>
        <w:t>Zaključak o stanju sustava civilne zaštite</w:t>
      </w:r>
    </w:p>
    <w:p w:rsidR="00307283" w:rsidRPr="00307283" w:rsidRDefault="00307283" w:rsidP="00307283">
      <w:pPr>
        <w:jc w:val="both"/>
        <w:rPr>
          <w:rFonts w:eastAsia="Calibri"/>
          <w:lang w:eastAsia="en-US"/>
        </w:rPr>
      </w:pPr>
      <w:r w:rsidRPr="00307283">
        <w:rPr>
          <w:rFonts w:eastAsia="Calibri"/>
          <w:lang w:eastAsia="en-US"/>
        </w:rPr>
        <w:t>Za područje preventive</w:t>
      </w:r>
    </w:p>
    <w:p w:rsidR="00307283" w:rsidRPr="00307283" w:rsidRDefault="00307283" w:rsidP="00307283">
      <w:pPr>
        <w:jc w:val="both"/>
      </w:pPr>
      <w:r w:rsidRPr="00307283">
        <w:t>Nakon vrednovanja pojedinih kategorija koji određuju spremnost sustava civilne zaštite u području preventive donosi se konačna ocjena u pogledu sposobnosti provođenje preventivnih mjera. Kategorije u području preventive su ocijenjene kako je prikazano u narednoj tablici.</w:t>
      </w:r>
    </w:p>
    <w:p w:rsidR="00307283" w:rsidRPr="00307283" w:rsidRDefault="00307283" w:rsidP="00307283">
      <w:pPr>
        <w:pStyle w:val="Opisslike"/>
        <w:rPr>
          <w:rFonts w:ascii="Times New Roman" w:hAnsi="Times New Roman"/>
        </w:rPr>
      </w:pPr>
      <w:r w:rsidRPr="00307283">
        <w:rPr>
          <w:rFonts w:ascii="Times New Roman" w:hAnsi="Times New Roman"/>
        </w:rPr>
        <w:t xml:space="preserve">Tablica </w:t>
      </w:r>
      <w:r w:rsidRPr="00307283">
        <w:rPr>
          <w:rFonts w:ascii="Times New Roman" w:hAnsi="Times New Roman"/>
        </w:rPr>
        <w:fldChar w:fldCharType="begin"/>
      </w:r>
      <w:r w:rsidRPr="00307283">
        <w:rPr>
          <w:rFonts w:ascii="Times New Roman" w:hAnsi="Times New Roman"/>
        </w:rPr>
        <w:instrText xml:space="preserve"> SEQ Tablica \* ARABIC </w:instrText>
      </w:r>
      <w:r w:rsidRPr="00307283">
        <w:rPr>
          <w:rFonts w:ascii="Times New Roman" w:hAnsi="Times New Roman"/>
        </w:rPr>
        <w:fldChar w:fldCharType="separate"/>
      </w:r>
      <w:r w:rsidR="00062041">
        <w:rPr>
          <w:rFonts w:ascii="Times New Roman" w:hAnsi="Times New Roman"/>
          <w:noProof/>
        </w:rPr>
        <w:t>1</w:t>
      </w:r>
      <w:r w:rsidRPr="00307283">
        <w:rPr>
          <w:rFonts w:ascii="Times New Roman" w:hAnsi="Times New Roman"/>
          <w:noProof/>
        </w:rPr>
        <w:fldChar w:fldCharType="end"/>
      </w:r>
      <w:r w:rsidRPr="00307283">
        <w:rPr>
          <w:rFonts w:ascii="Times New Roman" w:hAnsi="Times New Roman"/>
        </w:rPr>
        <w:t>: Sastavnice/aktivnosti sustava civilne zaštite, područje preventive, zbirna ocjena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44"/>
        <w:gridCol w:w="1681"/>
        <w:gridCol w:w="1837"/>
      </w:tblGrid>
      <w:tr w:rsidR="00307283" w:rsidRPr="00307283" w:rsidTr="00307283">
        <w:trPr>
          <w:jc w:val="center"/>
        </w:trPr>
        <w:tc>
          <w:tcPr>
            <w:tcW w:w="5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bookmarkStart w:id="0" w:name="_Hlk535833924"/>
            <w:r w:rsidRPr="00307283">
              <w:rPr>
                <w:i/>
                <w:iCs/>
              </w:rPr>
              <w:t>Sastavnice/aktivnosti  sustava civilne zaštite, područje preventive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Brojčana ocjena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Ocjena</w:t>
            </w:r>
          </w:p>
        </w:tc>
      </w:tr>
      <w:tr w:rsidR="00307283" w:rsidRPr="00307283" w:rsidTr="00307283">
        <w:trPr>
          <w:trHeight w:val="70"/>
          <w:jc w:val="center"/>
        </w:trPr>
        <w:tc>
          <w:tcPr>
            <w:tcW w:w="5544" w:type="dxa"/>
          </w:tcPr>
          <w:p w:rsidR="00307283" w:rsidRPr="00307283" w:rsidRDefault="00307283" w:rsidP="00307283">
            <w:pPr>
              <w:rPr>
                <w:lang w:eastAsia="zh-CN"/>
              </w:rPr>
            </w:pPr>
            <w:bookmarkStart w:id="1" w:name="_Hlk535833939"/>
            <w:r w:rsidRPr="00307283">
              <w:t>strategija, normativno uređenje i planovi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44" w:type="dxa"/>
          </w:tcPr>
          <w:p w:rsidR="00307283" w:rsidRPr="00307283" w:rsidRDefault="00307283" w:rsidP="00307283">
            <w:pPr>
              <w:rPr>
                <w:lang w:eastAsia="zh-CN"/>
              </w:rPr>
            </w:pPr>
            <w:r w:rsidRPr="00307283">
              <w:t>sustav javnog uzbunjivanja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00B05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1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00B05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Vrlo visoka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44" w:type="dxa"/>
          </w:tcPr>
          <w:p w:rsidR="00307283" w:rsidRPr="00307283" w:rsidRDefault="00307283" w:rsidP="00307283">
            <w:r w:rsidRPr="00307283">
              <w:t>stanje svijesti o prioritetnim rizicima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44" w:type="dxa"/>
          </w:tcPr>
          <w:p w:rsidR="00307283" w:rsidRPr="00307283" w:rsidRDefault="00307283" w:rsidP="00307283">
            <w:r w:rsidRPr="00307283">
              <w:t>prostorno planiranje i legalizacija građevina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44" w:type="dxa"/>
          </w:tcPr>
          <w:p w:rsidR="00307283" w:rsidRPr="00307283" w:rsidRDefault="00307283" w:rsidP="00307283">
            <w:r w:rsidRPr="00307283">
              <w:t>ocjena fiskalne situacije i njene perspektive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trHeight w:val="170"/>
          <w:jc w:val="center"/>
        </w:trPr>
        <w:tc>
          <w:tcPr>
            <w:tcW w:w="5544" w:type="dxa"/>
          </w:tcPr>
          <w:p w:rsidR="00307283" w:rsidRPr="00307283" w:rsidRDefault="00307283" w:rsidP="00307283">
            <w:r w:rsidRPr="00307283">
              <w:t>ocjena stanja baza podataka i podloga za potrebe planiranja reagiranja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trHeight w:val="170"/>
          <w:jc w:val="center"/>
        </w:trPr>
        <w:tc>
          <w:tcPr>
            <w:tcW w:w="5544" w:type="dxa"/>
            <w:shd w:val="clear" w:color="auto" w:fill="F2F2F2" w:themeFill="background1" w:themeFillShade="F2"/>
          </w:tcPr>
          <w:p w:rsidR="00307283" w:rsidRPr="00307283" w:rsidRDefault="00307283" w:rsidP="00307283">
            <w:pPr>
              <w:rPr>
                <w:b/>
                <w:bCs/>
                <w:i/>
                <w:iCs/>
              </w:rPr>
            </w:pPr>
            <w:r w:rsidRPr="00307283">
              <w:rPr>
                <w:b/>
                <w:bCs/>
                <w:i/>
                <w:iCs/>
              </w:rPr>
              <w:t>Ukupna ocjena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b/>
                <w:bCs/>
                <w:i/>
                <w:iCs/>
                <w:lang w:eastAsia="zh-CN"/>
              </w:rPr>
            </w:pPr>
            <w:r w:rsidRPr="00307283">
              <w:rPr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b/>
                <w:bCs/>
                <w:i/>
                <w:iCs/>
                <w:lang w:eastAsia="zh-CN"/>
              </w:rPr>
            </w:pPr>
            <w:r w:rsidRPr="00307283">
              <w:rPr>
                <w:b/>
                <w:bCs/>
                <w:i/>
                <w:iCs/>
                <w:lang w:eastAsia="zh-CN"/>
              </w:rPr>
              <w:t>Niska spremnost</w:t>
            </w:r>
          </w:p>
        </w:tc>
      </w:tr>
      <w:bookmarkEnd w:id="0"/>
      <w:bookmarkEnd w:id="1"/>
    </w:tbl>
    <w:p w:rsidR="00307283" w:rsidRPr="00307283" w:rsidRDefault="00307283" w:rsidP="00307283">
      <w:pPr>
        <w:jc w:val="both"/>
        <w:rPr>
          <w:rFonts w:eastAsia="Calibri"/>
          <w:lang w:eastAsia="en-US"/>
        </w:rPr>
      </w:pPr>
    </w:p>
    <w:p w:rsidR="00307283" w:rsidRPr="00307283" w:rsidRDefault="00307283" w:rsidP="00307283">
      <w:pPr>
        <w:shd w:val="clear" w:color="auto" w:fill="FFFFFF" w:themeFill="background1"/>
        <w:rPr>
          <w:b/>
          <w:i/>
        </w:rPr>
      </w:pPr>
      <w:r w:rsidRPr="00307283">
        <w:t xml:space="preserve">Konačna ocjena je srednja vrijednost ocijenjenih kategorija zaokružena na najbliži cijeli broj. U skladu s navedenim konačna ocjena spremnosti Općine </w:t>
      </w:r>
      <w:r w:rsidRPr="00307283">
        <w:rPr>
          <w:b/>
          <w:i/>
        </w:rPr>
        <w:t>u području preventive je 3 – niska spremnost.</w:t>
      </w:r>
    </w:p>
    <w:p w:rsidR="00307283" w:rsidRPr="00307283" w:rsidRDefault="00307283" w:rsidP="00307283">
      <w:pPr>
        <w:shd w:val="clear" w:color="auto" w:fill="FFFFFF"/>
        <w:jc w:val="both"/>
        <w:rPr>
          <w:lang w:eastAsia="zh-CN"/>
        </w:rPr>
      </w:pPr>
      <w:r w:rsidRPr="00307283">
        <w:rPr>
          <w:lang w:eastAsia="zh-CN"/>
        </w:rPr>
        <w:t>Da bi se spremnost civilne zaštite u području preventive unaprijedila potrebno je provoditi ili dodatno unaprjeđivati njegove sastavnice koje se ocjenjene ocjenom 3 (niska spremnost) i ocjenom 4 (vrlo niska spremnost). U ovom slučaju to su sastavnice sustava koje se odnose na strategiju, normativno uređenje i planove, svijesti o prioritetnim rizicima, prostorno planiranje i legalizacije građevina, stanje fiskalne situacije i njene perspektive te stanje baze podataka i podloga za potrebe planiranja i reagiranja.</w:t>
      </w:r>
    </w:p>
    <w:p w:rsidR="00307283" w:rsidRPr="00307283" w:rsidRDefault="00307283" w:rsidP="00307283">
      <w:pPr>
        <w:shd w:val="clear" w:color="auto" w:fill="FFFFFF"/>
        <w:jc w:val="both"/>
        <w:rPr>
          <w:lang w:eastAsia="zh-CN"/>
        </w:rPr>
      </w:pPr>
    </w:p>
    <w:p w:rsidR="00307283" w:rsidRPr="00307283" w:rsidRDefault="00307283" w:rsidP="00307283">
      <w:pPr>
        <w:shd w:val="clear" w:color="auto" w:fill="FFFFFF"/>
        <w:jc w:val="both"/>
        <w:rPr>
          <w:lang w:eastAsia="zh-CN"/>
        </w:rPr>
      </w:pPr>
      <w:r w:rsidRPr="00307283">
        <w:rPr>
          <w:lang w:eastAsia="zh-CN"/>
        </w:rPr>
        <w:t>Da bi se sastavnice sustava koje se odnose na strategiju, normativno uređenje i planove, svijesti o prioritetnim rizicima, prostorno planiranje i legalizacije građevina, stanje fiskalne situacije i njene perspektive te stanje baze podataka i podloga za potrebe planiranja i reagiranja unaprijedile potrebno je:</w:t>
      </w:r>
    </w:p>
    <w:p w:rsidR="00307283" w:rsidRPr="00307283" w:rsidRDefault="00307283" w:rsidP="00307283">
      <w:pPr>
        <w:shd w:val="clear" w:color="auto" w:fill="FFFFFF"/>
        <w:jc w:val="both"/>
        <w:rPr>
          <w:lang w:eastAsia="zh-CN"/>
        </w:rPr>
      </w:pP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rPr>
          <w:lang w:eastAsia="zh-CN"/>
        </w:rPr>
        <w:t>Odrediti pravne osobe od interesa za sustav CZ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rPr>
          <w:lang w:eastAsia="zh-CN"/>
        </w:rPr>
        <w:t>Imenovati zaposlenika zaduženog za praćenje propisa i vođenje baze podataka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rPr>
          <w:lang w:eastAsia="zh-CN"/>
        </w:rPr>
        <w:t>Izraditi godišnje i srednjoročne planove razvoja sustava CZ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pacing w:line="276" w:lineRule="auto"/>
        <w:jc w:val="both"/>
        <w:rPr>
          <w:lang w:eastAsia="zh-CN"/>
        </w:rPr>
      </w:pPr>
      <w:r w:rsidRPr="00307283">
        <w:rPr>
          <w:lang w:eastAsia="zh-CN"/>
        </w:rPr>
        <w:t>sazivati Stožer CZ i onda kada povod nije nekakav štetni događaj u cilju upoznavanja članova o utvrđenim prijetnjama i mjerama odgovora na iste, štetama izazvanim u proteklom periodu te mjerama kako su se one mogle spriječiti ili bar ublažit,</w:t>
      </w:r>
    </w:p>
    <w:p w:rsidR="00307283" w:rsidRPr="00307283" w:rsidRDefault="00307283" w:rsidP="00307283">
      <w:pPr>
        <w:numPr>
          <w:ilvl w:val="0"/>
          <w:numId w:val="24"/>
        </w:numPr>
        <w:shd w:val="clear" w:color="auto" w:fill="FFFFFF"/>
        <w:spacing w:after="200" w:line="276" w:lineRule="auto"/>
        <w:contextualSpacing/>
        <w:jc w:val="both"/>
      </w:pPr>
      <w:r w:rsidRPr="00307283">
        <w:t>u ugroženim naseljima organizirane javne tribine o prijetnjama, mogućim posljedicama neželjenog događaja, te načinu samozaštite ugroženog stanovništva,</w:t>
      </w:r>
    </w:p>
    <w:p w:rsidR="00307283" w:rsidRPr="00307283" w:rsidRDefault="00307283" w:rsidP="00307283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</w:pPr>
      <w:r w:rsidRPr="00307283">
        <w:t>jednom godišnje ili najmanje jedanput u dvije godine  organizirati vježbe sklanjanja, evakuacije i spašavanja stanovništva iz ugroženih područja,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t>nastaviti organizirati okupljanje operativnih snaga CZ (liječničke ekipe, povjerenici civilne zaštite, timovi civilne zaštite i drugi) sa ciljem upoznavanja sa načinom djelovanja prijetnje, njihovom ulogom u reagiranju na prijetnje, te posebno načinu samozaštite od iste</w:t>
      </w:r>
    </w:p>
    <w:p w:rsidR="00307283" w:rsidRPr="00307283" w:rsidRDefault="00307283" w:rsidP="00307283">
      <w:pPr>
        <w:numPr>
          <w:ilvl w:val="0"/>
          <w:numId w:val="24"/>
        </w:numPr>
        <w:shd w:val="clear" w:color="auto" w:fill="FFFFFF"/>
        <w:spacing w:line="276" w:lineRule="auto"/>
        <w:contextualSpacing/>
        <w:jc w:val="both"/>
      </w:pPr>
      <w:r w:rsidRPr="00307283">
        <w:t>utvrditi broj nelegalnih objekata koji imaju dvojbenu otpornost na posljedice djelovanja prijetnji u područjima prioritetnih ugrožavanja i propisati posebne urbanističke uvjete koji osiguravaju otpornost izgrađenih građevina,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t>planirati financijska sredstva za provedbu mjera reagiranja u slučaju prijetnje velikom nesrećom i sredstva za povrat u funkciju ugroženog područja,</w:t>
      </w:r>
    </w:p>
    <w:p w:rsidR="00307283" w:rsidRPr="00307283" w:rsidRDefault="00307283" w:rsidP="00307283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lang w:eastAsia="zh-CN"/>
        </w:rPr>
      </w:pPr>
      <w:r w:rsidRPr="00307283">
        <w:t>ustrojiti bazu podataka o poremećajima u radu kritične infrastrukture i redovito ažurirati navedene baze podataka.</w:t>
      </w:r>
    </w:p>
    <w:p w:rsidR="00307283" w:rsidRPr="00307283" w:rsidRDefault="00307283" w:rsidP="00307283">
      <w:pPr>
        <w:shd w:val="clear" w:color="auto" w:fill="FFFFFF" w:themeFill="background1"/>
        <w:rPr>
          <w:b/>
          <w:i/>
        </w:rPr>
      </w:pPr>
    </w:p>
    <w:p w:rsidR="00307283" w:rsidRPr="00307283" w:rsidRDefault="00307283" w:rsidP="00307283">
      <w:pPr>
        <w:pStyle w:val="Razina3"/>
        <w:numPr>
          <w:ilvl w:val="0"/>
          <w:numId w:val="0"/>
        </w:numPr>
        <w:rPr>
          <w:rFonts w:ascii="Times New Roman" w:hAnsi="Times New Roman" w:cs="Times New Roman"/>
          <w:lang w:val="hr-HR"/>
        </w:rPr>
      </w:pPr>
      <w:bookmarkStart w:id="2" w:name="_Toc536433767"/>
      <w:r w:rsidRPr="00307283">
        <w:rPr>
          <w:rFonts w:ascii="Times New Roman" w:hAnsi="Times New Roman" w:cs="Times New Roman"/>
          <w:lang w:val="hr-HR"/>
        </w:rPr>
        <w:t>Za područje reagiranja</w:t>
      </w:r>
      <w:bookmarkEnd w:id="2"/>
    </w:p>
    <w:p w:rsidR="00307283" w:rsidRPr="00307283" w:rsidRDefault="00307283" w:rsidP="00307283">
      <w:pPr>
        <w:rPr>
          <w:i/>
          <w:iCs/>
          <w:color w:val="FF0000"/>
        </w:rPr>
      </w:pPr>
      <w:r w:rsidRPr="00307283">
        <w:t>Nakon vrednovanja pojedinih kategorija koji određuju spremnost sustava civilne zaštite u području preventive donosi se konačna ocjena u pogledu sposobnosti reagiranja. Kategorije u području reagiranja su ocijenjene kako je prikazano u narednoj tablici.</w:t>
      </w:r>
    </w:p>
    <w:p w:rsidR="00307283" w:rsidRPr="00307283" w:rsidRDefault="00307283" w:rsidP="00307283">
      <w:pPr>
        <w:pStyle w:val="Opisslike"/>
        <w:rPr>
          <w:rFonts w:ascii="Times New Roman" w:hAnsi="Times New Roman"/>
        </w:rPr>
      </w:pPr>
      <w:r w:rsidRPr="00307283">
        <w:rPr>
          <w:rFonts w:ascii="Times New Roman" w:hAnsi="Times New Roman"/>
        </w:rPr>
        <w:t>Tablica 157: Sastavnice/aktivnosti  sustava civilne zaštite, područje reagiranja, zbirna ocjena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19"/>
        <w:gridCol w:w="1677"/>
        <w:gridCol w:w="2092"/>
      </w:tblGrid>
      <w:tr w:rsidR="00307283" w:rsidRPr="00307283" w:rsidTr="00307283">
        <w:trPr>
          <w:jc w:val="center"/>
        </w:trPr>
        <w:tc>
          <w:tcPr>
            <w:tcW w:w="55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</w:rPr>
              <w:t>Sastavnice/aktivnosti  sustava civilne zaštite, područje reagiranja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Brojčana ocjena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Ocjena</w:t>
            </w:r>
          </w:p>
        </w:tc>
      </w:tr>
      <w:tr w:rsidR="00307283" w:rsidRPr="00307283" w:rsidTr="00307283">
        <w:trPr>
          <w:trHeight w:val="70"/>
          <w:jc w:val="center"/>
        </w:trPr>
        <w:tc>
          <w:tcPr>
            <w:tcW w:w="5519" w:type="dxa"/>
          </w:tcPr>
          <w:p w:rsidR="00307283" w:rsidRPr="00307283" w:rsidRDefault="00307283" w:rsidP="00307283">
            <w:pPr>
              <w:rPr>
                <w:lang w:eastAsia="zh-CN"/>
              </w:rPr>
            </w:pPr>
            <w:r w:rsidRPr="00307283">
              <w:t>s</w:t>
            </w:r>
            <w:r w:rsidRPr="00307283">
              <w:rPr>
                <w:rFonts w:eastAsia="Calibri"/>
              </w:rPr>
              <w:t>premnost odgovornih i upravljačkih kapaciteta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Visoka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19" w:type="dxa"/>
          </w:tcPr>
          <w:p w:rsidR="00307283" w:rsidRPr="00307283" w:rsidRDefault="00307283" w:rsidP="00307283">
            <w:pPr>
              <w:rPr>
                <w:lang w:eastAsia="zh-CN"/>
              </w:rPr>
            </w:pPr>
            <w:r w:rsidRPr="00307283">
              <w:t>spremnost operativnih kapaciteta civilne zaštite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shd w:val="clear" w:color="auto" w:fill="00B05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00B05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Vrlo visoka spremnost</w:t>
            </w:r>
          </w:p>
        </w:tc>
      </w:tr>
      <w:tr w:rsidR="00307283" w:rsidRPr="00307283" w:rsidTr="00307283">
        <w:trPr>
          <w:trHeight w:val="358"/>
          <w:jc w:val="center"/>
        </w:trPr>
        <w:tc>
          <w:tcPr>
            <w:tcW w:w="5519" w:type="dxa"/>
          </w:tcPr>
          <w:p w:rsidR="00307283" w:rsidRPr="00307283" w:rsidRDefault="00307283" w:rsidP="00307283">
            <w:r w:rsidRPr="00307283">
              <w:t>stanje mobilnosti operativnih kapaciteta sustava civilne zaštite i stanja komunikacijskih kapaciteta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lang w:eastAsia="zh-CN"/>
              </w:rPr>
            </w:pPr>
            <w:r w:rsidRPr="00307283">
              <w:rPr>
                <w:lang w:eastAsia="zh-CN"/>
              </w:rPr>
              <w:t>Niska spremnost</w:t>
            </w:r>
          </w:p>
        </w:tc>
      </w:tr>
      <w:tr w:rsidR="00307283" w:rsidRPr="00307283" w:rsidTr="00307283">
        <w:trPr>
          <w:trHeight w:val="358"/>
          <w:jc w:val="center"/>
        </w:trPr>
        <w:tc>
          <w:tcPr>
            <w:tcW w:w="5519" w:type="dxa"/>
          </w:tcPr>
          <w:p w:rsidR="00307283" w:rsidRPr="00307283" w:rsidRDefault="00307283" w:rsidP="00307283">
            <w:pPr>
              <w:rPr>
                <w:b/>
                <w:i/>
                <w:iCs/>
                <w:sz w:val="22"/>
                <w:szCs w:val="22"/>
              </w:rPr>
            </w:pPr>
            <w:r w:rsidRPr="00307283">
              <w:rPr>
                <w:b/>
                <w:i/>
                <w:iCs/>
                <w:sz w:val="22"/>
                <w:szCs w:val="22"/>
              </w:rPr>
              <w:t>Ukupna ocjena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  <w:rPr>
                <w:b/>
                <w:i/>
                <w:iCs/>
                <w:sz w:val="22"/>
                <w:szCs w:val="22"/>
                <w:lang w:eastAsia="zh-CN"/>
              </w:rPr>
            </w:pPr>
            <w:r w:rsidRPr="00307283">
              <w:rPr>
                <w:b/>
                <w:i/>
                <w:i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307283">
              <w:rPr>
                <w:b/>
                <w:sz w:val="22"/>
                <w:szCs w:val="22"/>
                <w:lang w:eastAsia="zh-CN"/>
              </w:rPr>
              <w:t>Visoka spremnost</w:t>
            </w:r>
          </w:p>
        </w:tc>
      </w:tr>
    </w:tbl>
    <w:p w:rsidR="00307283" w:rsidRPr="00307283" w:rsidRDefault="00307283" w:rsidP="00307283">
      <w:pPr>
        <w:shd w:val="clear" w:color="auto" w:fill="FFFFFF" w:themeFill="background1"/>
      </w:pPr>
    </w:p>
    <w:p w:rsidR="00307283" w:rsidRPr="00307283" w:rsidRDefault="00307283" w:rsidP="00307283">
      <w:pPr>
        <w:shd w:val="clear" w:color="auto" w:fill="FFFFFF" w:themeFill="background1"/>
        <w:rPr>
          <w:b/>
          <w:i/>
        </w:rPr>
      </w:pPr>
      <w:r w:rsidRPr="00307283">
        <w:t xml:space="preserve">Konačna ocjena je srednja vrijednost ocijenjenih kategorija zaokružena na najbliži cijeli broj. U skladu s navedenim konačna ocjena spremnosti Općine </w:t>
      </w:r>
      <w:r w:rsidRPr="00307283">
        <w:rPr>
          <w:b/>
          <w:i/>
        </w:rPr>
        <w:t>u području reagiranja je 2 – visoka spremnost.</w:t>
      </w:r>
    </w:p>
    <w:p w:rsidR="00307283" w:rsidRPr="00307283" w:rsidRDefault="00307283" w:rsidP="00307283">
      <w:pPr>
        <w:shd w:val="clear" w:color="auto" w:fill="FFFFFF" w:themeFill="background1"/>
      </w:pPr>
      <w:r w:rsidRPr="00307283">
        <w:t xml:space="preserve">Da bi se spremnost civilne zaštite u području reagiranja potrebno je provoditi ili dodatno </w:t>
      </w:r>
      <w:r w:rsidRPr="00307283">
        <w:lastRenderedPageBreak/>
        <w:t>unaprjeđivati njegove sastavnice koja je ocjenjena ocjenom 4 (vrlo niska spremnost) i ocjenom 3 (niska spremnost). U ovom slučaju to je sastavnica sustava koja se odnosi na stanje mobilnosti operativnih kapaciteta sustava civilne zaštite i stanja komunikacijskih kapaciteta .</w:t>
      </w:r>
    </w:p>
    <w:p w:rsidR="00307283" w:rsidRPr="00307283" w:rsidRDefault="00307283" w:rsidP="00307283">
      <w:pPr>
        <w:shd w:val="clear" w:color="auto" w:fill="FFFFFF" w:themeFill="background1"/>
      </w:pPr>
      <w:r w:rsidRPr="00307283">
        <w:t>Da bi se sastavnica sustava koja se odnosi na stanje mobilnosti operativnih kapaciteta sustava civilne zaštite i stanja komunikacijskih kapaciteta unaprijedila potrebno je:</w:t>
      </w:r>
    </w:p>
    <w:p w:rsidR="00307283" w:rsidRPr="00307283" w:rsidRDefault="00307283" w:rsidP="00307283">
      <w:pPr>
        <w:pStyle w:val="Odlomakpopisa"/>
        <w:numPr>
          <w:ilvl w:val="0"/>
          <w:numId w:val="21"/>
        </w:numPr>
        <w:shd w:val="clear" w:color="auto" w:fill="FFFFFF" w:themeFill="background1"/>
        <w:spacing w:after="200" w:line="276" w:lineRule="auto"/>
        <w:jc w:val="both"/>
      </w:pPr>
      <w:r w:rsidRPr="00307283">
        <w:t>izvršiti analizu potreba vlastitih operativnih snaga za satelitskim mobilnim telefonima i mobilnim radio uređajima i planirati financijska sredstva za njihovu nabavu,</w:t>
      </w:r>
    </w:p>
    <w:p w:rsidR="00307283" w:rsidRPr="00307283" w:rsidRDefault="00307283" w:rsidP="00307283">
      <w:pPr>
        <w:shd w:val="clear" w:color="auto" w:fill="FFFFFF" w:themeFill="background1"/>
        <w:ind w:left="360"/>
        <w:jc w:val="both"/>
      </w:pPr>
    </w:p>
    <w:p w:rsidR="00307283" w:rsidRPr="00307283" w:rsidRDefault="00307283" w:rsidP="00307283">
      <w:pPr>
        <w:pStyle w:val="Razina3"/>
        <w:numPr>
          <w:ilvl w:val="0"/>
          <w:numId w:val="0"/>
        </w:numPr>
        <w:rPr>
          <w:rFonts w:ascii="Times New Roman" w:hAnsi="Times New Roman" w:cs="Times New Roman"/>
          <w:lang w:val="hr-HR"/>
        </w:rPr>
      </w:pPr>
      <w:bookmarkStart w:id="3" w:name="_Toc536433768"/>
      <w:r w:rsidRPr="00307283">
        <w:rPr>
          <w:rFonts w:ascii="Times New Roman" w:hAnsi="Times New Roman" w:cs="Times New Roman"/>
          <w:lang w:val="hr-HR"/>
        </w:rPr>
        <w:t>Za područje sustava civilne zaštite jedinice lokalne samouprave u cjelini</w:t>
      </w:r>
      <w:bookmarkEnd w:id="3"/>
    </w:p>
    <w:p w:rsidR="00307283" w:rsidRPr="00307283" w:rsidRDefault="00307283" w:rsidP="00307283">
      <w:pPr>
        <w:rPr>
          <w:lang w:eastAsia="en-US"/>
        </w:rPr>
      </w:pPr>
    </w:p>
    <w:p w:rsidR="00307283" w:rsidRPr="00307283" w:rsidRDefault="00307283" w:rsidP="00307283">
      <w:bookmarkStart w:id="4" w:name="_Hlk502919642"/>
      <w:r w:rsidRPr="00307283">
        <w:t>Nakon vrednovanja pojedinih kategorija koji određuju spremnost sustava civilne zaštite u cjelini (preventiva i reagiranje) donosi se konačna ocjena kako je prikazano u narednoj tablici.</w:t>
      </w:r>
    </w:p>
    <w:p w:rsidR="00307283" w:rsidRPr="00307283" w:rsidRDefault="00307283" w:rsidP="00307283">
      <w:pPr>
        <w:pStyle w:val="Opisslike"/>
        <w:rPr>
          <w:rFonts w:ascii="Times New Roman" w:hAnsi="Times New Roman"/>
        </w:rPr>
      </w:pPr>
      <w:r w:rsidRPr="00307283">
        <w:rPr>
          <w:rFonts w:ascii="Times New Roman" w:hAnsi="Times New Roman"/>
        </w:rPr>
        <w:t xml:space="preserve">             Tablica 158: Zbirna ocjena spremnosti civilne zaštite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586"/>
        <w:gridCol w:w="1752"/>
        <w:gridCol w:w="1950"/>
      </w:tblGrid>
      <w:tr w:rsidR="00307283" w:rsidRPr="00307283" w:rsidTr="00307283">
        <w:trPr>
          <w:jc w:val="center"/>
        </w:trPr>
        <w:tc>
          <w:tcPr>
            <w:tcW w:w="5586" w:type="dxa"/>
            <w:shd w:val="clear" w:color="auto" w:fill="F2F2F2" w:themeFill="background1" w:themeFillShade="F2"/>
          </w:tcPr>
          <w:bookmarkEnd w:id="4"/>
          <w:p w:rsidR="00307283" w:rsidRPr="00307283" w:rsidRDefault="00307283" w:rsidP="00307283">
            <w:r w:rsidRPr="00307283">
              <w:rPr>
                <w:i/>
                <w:iCs/>
              </w:rPr>
              <w:t>Sastavnice/aktivnosti  sustava civilne zaštite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Brojčana ocjena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07283" w:rsidRPr="00307283" w:rsidRDefault="00307283" w:rsidP="00307283">
            <w:pPr>
              <w:jc w:val="center"/>
              <w:rPr>
                <w:i/>
                <w:iCs/>
                <w:lang w:eastAsia="zh-CN"/>
              </w:rPr>
            </w:pPr>
            <w:r w:rsidRPr="00307283">
              <w:rPr>
                <w:i/>
                <w:iCs/>
                <w:lang w:eastAsia="zh-CN"/>
              </w:rPr>
              <w:t>Ocjena</w:t>
            </w:r>
          </w:p>
        </w:tc>
      </w:tr>
      <w:tr w:rsidR="00307283" w:rsidRPr="00307283" w:rsidTr="00307283">
        <w:trPr>
          <w:jc w:val="center"/>
        </w:trPr>
        <w:tc>
          <w:tcPr>
            <w:tcW w:w="5586" w:type="dxa"/>
          </w:tcPr>
          <w:p w:rsidR="00307283" w:rsidRPr="00307283" w:rsidRDefault="00307283" w:rsidP="00307283">
            <w:r w:rsidRPr="00307283">
              <w:t>Područje preventive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</w:pPr>
            <w:r w:rsidRPr="00307283">
              <w:t>3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</w:pPr>
            <w:r w:rsidRPr="00307283">
              <w:t>Niska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86" w:type="dxa"/>
          </w:tcPr>
          <w:p w:rsidR="00307283" w:rsidRPr="00307283" w:rsidRDefault="00307283" w:rsidP="00307283">
            <w:r w:rsidRPr="00307283">
              <w:t>Područje reagiranja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</w:pPr>
            <w:r w:rsidRPr="00307283">
              <w:t>2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FF00"/>
          </w:tcPr>
          <w:p w:rsidR="00307283" w:rsidRPr="00307283" w:rsidRDefault="00307283" w:rsidP="00307283">
            <w:pPr>
              <w:jc w:val="center"/>
            </w:pPr>
            <w:r w:rsidRPr="00307283">
              <w:t>Visoka spremnost</w:t>
            </w:r>
          </w:p>
        </w:tc>
      </w:tr>
      <w:tr w:rsidR="00307283" w:rsidRPr="00307283" w:rsidTr="00307283">
        <w:trPr>
          <w:jc w:val="center"/>
        </w:trPr>
        <w:tc>
          <w:tcPr>
            <w:tcW w:w="5586" w:type="dxa"/>
            <w:shd w:val="clear" w:color="auto" w:fill="F2F2F2" w:themeFill="background1" w:themeFillShade="F2"/>
          </w:tcPr>
          <w:p w:rsidR="00307283" w:rsidRPr="00307283" w:rsidRDefault="00307283" w:rsidP="00307283">
            <w:pPr>
              <w:rPr>
                <w:i/>
                <w:iCs/>
              </w:rPr>
            </w:pPr>
            <w:r w:rsidRPr="00307283">
              <w:rPr>
                <w:i/>
                <w:iCs/>
              </w:rPr>
              <w:t>Zbirna ocjena spremnosti civilne zaštite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b/>
                <w:iCs/>
              </w:rPr>
            </w:pPr>
            <w:r w:rsidRPr="00307283">
              <w:rPr>
                <w:b/>
                <w:iCs/>
              </w:rPr>
              <w:t>3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FFC000"/>
          </w:tcPr>
          <w:p w:rsidR="00307283" w:rsidRPr="00307283" w:rsidRDefault="00307283" w:rsidP="00307283">
            <w:pPr>
              <w:jc w:val="center"/>
              <w:rPr>
                <w:b/>
              </w:rPr>
            </w:pPr>
            <w:r w:rsidRPr="00307283">
              <w:rPr>
                <w:b/>
              </w:rPr>
              <w:t>Niska spremnost</w:t>
            </w:r>
          </w:p>
        </w:tc>
      </w:tr>
    </w:tbl>
    <w:p w:rsidR="00307283" w:rsidRPr="00307283" w:rsidRDefault="00307283" w:rsidP="00307283">
      <w:pPr>
        <w:shd w:val="clear" w:color="auto" w:fill="FFFFFF" w:themeFill="background1"/>
      </w:pPr>
    </w:p>
    <w:p w:rsidR="00307283" w:rsidRPr="00307283" w:rsidRDefault="00307283" w:rsidP="00307283">
      <w:pPr>
        <w:shd w:val="clear" w:color="auto" w:fill="FFFFFF" w:themeFill="background1"/>
        <w:rPr>
          <w:b/>
          <w:i/>
        </w:rPr>
      </w:pPr>
      <w:r w:rsidRPr="00307283">
        <w:t xml:space="preserve">Konačna ocjena je srednja vrijednost ocijenjenih kategorija zaokružena na najbliži cijeli broj. U skladu s navedenim konačna ocjena spremnosti Općine </w:t>
      </w:r>
      <w:r w:rsidRPr="00307283">
        <w:rPr>
          <w:b/>
          <w:i/>
        </w:rPr>
        <w:t>u području spremnosti civilne zaštite u cjelini je 3 - niska spremnost.</w:t>
      </w:r>
    </w:p>
    <w:p w:rsidR="00307283" w:rsidRPr="00307283" w:rsidRDefault="00307283" w:rsidP="00307283">
      <w:pPr>
        <w:jc w:val="both"/>
        <w:rPr>
          <w:i/>
          <w:iCs/>
          <w:lang w:eastAsia="en-US"/>
        </w:rPr>
      </w:pPr>
      <w:r w:rsidRPr="00307283">
        <w:rPr>
          <w:i/>
          <w:iCs/>
          <w:lang w:eastAsia="en-US"/>
        </w:rPr>
        <w:t>IZVOD IZ PRORAČUNA o visini osiguranih sredstava za organizaciju i razvoj sustava civilne zaštite u 2019. godini</w:t>
      </w:r>
    </w:p>
    <w:p w:rsidR="00307283" w:rsidRPr="00307283" w:rsidRDefault="00307283" w:rsidP="00307283">
      <w:pPr>
        <w:jc w:val="both"/>
        <w:rPr>
          <w:i/>
          <w:i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126"/>
        <w:gridCol w:w="2126"/>
      </w:tblGrid>
      <w:tr w:rsidR="00307283" w:rsidRPr="00307283" w:rsidTr="0030728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Red  broj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OPIS POZICIJE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REALIZIRANO</w:t>
            </w:r>
          </w:p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 2019. god. (kn)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PLANIRANO</w:t>
            </w:r>
          </w:p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 2020. god. (kn)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STOŽER CIVILNE ZAŠTITE I POSTROJBE CZ (opće namjene)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-osiguranje uvjeta za evakuaciju, zbrinjavanje, sklanjanje i druge aktivnosti i mjere u sustavu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-Stožer civilne zaštite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    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-Postrojba  CZ opće namjene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   1643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-Poslovi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-Procjena rizika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11.875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trHeight w:val="5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-Smotriranje postrojbe opće namjene i vježba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trHeight w:val="25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2B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 redovno tekuće ažuriranje priloga i podata</w:t>
            </w:r>
            <w:r w:rsidR="0057442B">
              <w:rPr>
                <w:sz w:val="22"/>
                <w:szCs w:val="22"/>
              </w:rPr>
              <w:t>ka iz sadržaja dokumenata – Čl.</w:t>
            </w:r>
          </w:p>
          <w:p w:rsidR="00307283" w:rsidRPr="0057442B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17 st. 3. zakona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57442B">
        <w:trPr>
          <w:cantSplit/>
          <w:trHeight w:val="372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13.718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  17.000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VATROGASTVO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-Vatrogasna zajednica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-Dobrovoljne vatrogasne postrojbe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70.200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-Vatrogasna zapovjedništva Općine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-Procjena ugroženosti i Plan zaštite od požara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70.200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100.000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3.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SKLONIŠTA (prostori za sklanjanje) 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  <w:r w:rsidRPr="00307283">
              <w:t>-Tekuće održavanje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</w:pPr>
            <w:r w:rsidRPr="00307283"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UDRUGE GRAĐANA  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HGSS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  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LU SOKOL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15.000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 xml:space="preserve">   18.000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5.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SLUŽBE I PRAVNE OSOBE (kojima je zaštita i spašavanje redovna djelatnost)</w:t>
            </w: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NAVESTI KOJE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jc w:val="both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bCs/>
                <w:sz w:val="22"/>
                <w:szCs w:val="22"/>
              </w:rPr>
            </w:pPr>
          </w:p>
        </w:tc>
      </w:tr>
      <w:tr w:rsidR="00307283" w:rsidRPr="00307283" w:rsidTr="00307283">
        <w:trPr>
          <w:cantSplit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SVEUKUPNO</w:t>
            </w:r>
          </w:p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ZA SUSTAV CIVILNE ZAŠTITE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101.918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83" w:rsidRPr="00307283" w:rsidRDefault="00307283" w:rsidP="00307283">
            <w:pPr>
              <w:pStyle w:val="Tijeloteksta2"/>
              <w:rPr>
                <w:sz w:val="22"/>
                <w:szCs w:val="22"/>
              </w:rPr>
            </w:pPr>
            <w:r w:rsidRPr="00307283">
              <w:rPr>
                <w:sz w:val="22"/>
                <w:szCs w:val="22"/>
              </w:rPr>
              <w:t>135.000</w:t>
            </w:r>
          </w:p>
        </w:tc>
      </w:tr>
    </w:tbl>
    <w:p w:rsidR="00307283" w:rsidRPr="00307283" w:rsidRDefault="00307283" w:rsidP="00307283">
      <w:pPr>
        <w:keepNext/>
        <w:jc w:val="both"/>
        <w:outlineLvl w:val="0"/>
        <w:rPr>
          <w:lang w:eastAsia="en-US"/>
        </w:rPr>
      </w:pPr>
    </w:p>
    <w:p w:rsidR="00307283" w:rsidRPr="00307283" w:rsidRDefault="00307283" w:rsidP="0057442B">
      <w:pPr>
        <w:keepNext/>
        <w:ind w:left="1416" w:firstLine="708"/>
        <w:jc w:val="both"/>
        <w:outlineLvl w:val="0"/>
        <w:rPr>
          <w:lang w:eastAsia="en-US"/>
        </w:rPr>
      </w:pPr>
      <w:r w:rsidRPr="00307283">
        <w:rPr>
          <w:lang w:eastAsia="en-US"/>
        </w:rPr>
        <w:t>BRODSKO-POSAVSKA ŽUPANIJA</w:t>
      </w:r>
    </w:p>
    <w:p w:rsidR="00307283" w:rsidRPr="00307283" w:rsidRDefault="00307283" w:rsidP="0057442B">
      <w:pPr>
        <w:ind w:left="1416" w:firstLine="708"/>
        <w:jc w:val="both"/>
        <w:rPr>
          <w:rFonts w:eastAsia="Calibri"/>
          <w:lang w:eastAsia="en-US"/>
        </w:rPr>
      </w:pPr>
      <w:r w:rsidRPr="00307283">
        <w:rPr>
          <w:rFonts w:eastAsia="Calibri"/>
          <w:lang w:eastAsia="en-US"/>
        </w:rPr>
        <w:t>OPĆINA GORNJI BOGIĆEVCI</w:t>
      </w:r>
    </w:p>
    <w:p w:rsidR="00307283" w:rsidRPr="00307283" w:rsidRDefault="00307283" w:rsidP="0057442B">
      <w:pPr>
        <w:ind w:left="2124" w:firstLine="708"/>
        <w:jc w:val="both"/>
        <w:rPr>
          <w:rFonts w:eastAsia="Calibri"/>
          <w:lang w:eastAsia="en-US"/>
        </w:rPr>
      </w:pPr>
      <w:r w:rsidRPr="00307283">
        <w:rPr>
          <w:rFonts w:eastAsia="Calibri"/>
          <w:lang w:eastAsia="en-US"/>
        </w:rPr>
        <w:t>OPĆINSKO VIJEĆE</w:t>
      </w:r>
    </w:p>
    <w:p w:rsidR="00307283" w:rsidRPr="00307283" w:rsidRDefault="00307283" w:rsidP="00307283">
      <w:pPr>
        <w:autoSpaceDE w:val="0"/>
        <w:autoSpaceDN w:val="0"/>
        <w:adjustRightInd w:val="0"/>
      </w:pPr>
      <w:r w:rsidRPr="00307283">
        <w:t>KLASA: 021-05/20-02</w:t>
      </w:r>
      <w:r w:rsidRPr="00307283">
        <w:rPr>
          <w:bCs/>
        </w:rPr>
        <w:t>/15</w:t>
      </w:r>
      <w:r w:rsidR="0057442B" w:rsidRPr="0057442B">
        <w:t xml:space="preserve"> </w:t>
      </w:r>
      <w:r w:rsidR="0057442B">
        <w:tab/>
      </w:r>
      <w:r w:rsidR="0057442B">
        <w:tab/>
      </w:r>
      <w:r w:rsidR="0057442B">
        <w:tab/>
      </w:r>
      <w:r w:rsidR="0057442B">
        <w:tab/>
      </w:r>
      <w:r w:rsidR="0057442B">
        <w:tab/>
      </w:r>
      <w:r w:rsidR="0057442B" w:rsidRPr="00307283">
        <w:t>Predsjednik OV</w:t>
      </w:r>
      <w:r w:rsidR="0057442B" w:rsidRPr="00307283">
        <w:tab/>
      </w:r>
    </w:p>
    <w:p w:rsidR="00307283" w:rsidRPr="00307283" w:rsidRDefault="00307283" w:rsidP="00307283">
      <w:pPr>
        <w:autoSpaceDE w:val="0"/>
        <w:autoSpaceDN w:val="0"/>
        <w:adjustRightInd w:val="0"/>
      </w:pPr>
      <w:r w:rsidRPr="00307283">
        <w:t>URBROJ: 2178/02-02/1-20-2</w:t>
      </w:r>
      <w:r w:rsidR="0057442B" w:rsidRPr="0057442B">
        <w:t xml:space="preserve"> </w:t>
      </w:r>
      <w:r w:rsidR="0057442B">
        <w:tab/>
      </w:r>
      <w:r w:rsidR="0057442B">
        <w:tab/>
      </w:r>
      <w:r w:rsidR="0057442B">
        <w:tab/>
      </w:r>
      <w:r w:rsidR="0057442B">
        <w:tab/>
        <w:t xml:space="preserve">     </w:t>
      </w:r>
      <w:r w:rsidR="0057442B" w:rsidRPr="00307283">
        <w:t>Stipo Šugić</w:t>
      </w:r>
    </w:p>
    <w:p w:rsidR="00D0608A" w:rsidRDefault="00307283" w:rsidP="00307283">
      <w:r w:rsidRPr="00307283">
        <w:t>Gornji Bogićevci, 17.02.2020.</w:t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="00D0608A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</w:r>
      <w:r w:rsidRPr="00307283">
        <w:tab/>
        <w:t xml:space="preserve">       </w:t>
      </w:r>
      <w:r w:rsidR="00D0608A">
        <w:tab/>
      </w:r>
      <w:r w:rsidR="00D0608A">
        <w:tab/>
      </w:r>
      <w:r w:rsidR="00D0608A">
        <w:tab/>
      </w:r>
      <w:r w:rsidR="00D0608A">
        <w:tab/>
      </w:r>
    </w:p>
    <w:p w:rsidR="00D0608A" w:rsidRDefault="00D0608A" w:rsidP="00307283"/>
    <w:p w:rsidR="00D0608A" w:rsidRDefault="00D0608A" w:rsidP="00307283">
      <w:pPr>
        <w:rPr>
          <w:b/>
          <w:sz w:val="28"/>
          <w:szCs w:val="28"/>
        </w:rPr>
      </w:pPr>
      <w:r w:rsidRPr="00D0608A">
        <w:rPr>
          <w:b/>
          <w:sz w:val="28"/>
          <w:szCs w:val="28"/>
        </w:rPr>
        <w:t>2.</w:t>
      </w:r>
    </w:p>
    <w:p w:rsidR="00D0608A" w:rsidRDefault="00D0608A" w:rsidP="00307283">
      <w:pPr>
        <w:rPr>
          <w:b/>
          <w:sz w:val="28"/>
          <w:szCs w:val="28"/>
        </w:rPr>
      </w:pPr>
    </w:p>
    <w:p w:rsidR="00D0608A" w:rsidRPr="00E8055F" w:rsidRDefault="00D0608A" w:rsidP="00D0608A">
      <w:r w:rsidRPr="00E8055F">
        <w:t xml:space="preserve">Na temelju članka 17. stavak 1. Zakona o sustavu civilne zaštite („Narodne novine“, broj 82/15,118/18), članka 59. Pravilnika o nositeljima, sadržaju i postupcima izrade planskih dokumenata u civilnoj zaštiti te načinu informiranja javnosti u postupku njihovog donošenja (NN 49/17) i članka 33. Statuta Općine Gornji Bogićevci («Službeni glasnik  br. 02/09, 01/13 i 04/19) , Općinsko vijeće općine Gornji Bogićevci na  15. sjednici općinskog vijeća, održanoj 17.02.2020. donijelo je </w:t>
      </w:r>
    </w:p>
    <w:p w:rsidR="00D0608A" w:rsidRPr="00E8055F" w:rsidRDefault="00D0608A" w:rsidP="00D060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5F">
        <w:rPr>
          <w:rFonts w:ascii="Times New Roman" w:hAnsi="Times New Roman" w:cs="Times New Roman"/>
          <w:b/>
          <w:sz w:val="24"/>
          <w:szCs w:val="24"/>
        </w:rPr>
        <w:t xml:space="preserve">GODIŠNJI PLAN RAZVOJ SUSTAVA CIVILNE ZAŠTITE SA FINANCIJSKIM UČINCIMA ZA TROGODIŠNJE RAZDOBLJE OPĆINE GORNJI BOGIĆEVCI                       </w:t>
      </w:r>
    </w:p>
    <w:p w:rsidR="00D0608A" w:rsidRPr="00E8055F" w:rsidRDefault="00D0608A" w:rsidP="00D060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5F">
        <w:rPr>
          <w:rFonts w:ascii="Times New Roman" w:hAnsi="Times New Roman" w:cs="Times New Roman"/>
          <w:b/>
          <w:sz w:val="24"/>
          <w:szCs w:val="24"/>
        </w:rPr>
        <w:t xml:space="preserve"> ZA 2020. – 2022.g.</w:t>
      </w:r>
    </w:p>
    <w:p w:rsidR="00D0608A" w:rsidRPr="00E8055F" w:rsidRDefault="00D0608A" w:rsidP="00D0608A">
      <w:pPr>
        <w:jc w:val="center"/>
        <w:rPr>
          <w:b/>
        </w:rPr>
      </w:pPr>
    </w:p>
    <w:p w:rsidR="00D0608A" w:rsidRPr="00E8055F" w:rsidRDefault="00D0608A" w:rsidP="00D0608A">
      <w:pPr>
        <w:pStyle w:val="Naslov2"/>
        <w:rPr>
          <w:rFonts w:ascii="Times New Roman" w:hAnsi="Times New Roman" w:cs="Times New Roman"/>
        </w:rPr>
      </w:pPr>
      <w:r w:rsidRPr="00E8055F">
        <w:rPr>
          <w:rFonts w:ascii="Times New Roman" w:hAnsi="Times New Roman" w:cs="Times New Roman"/>
        </w:rPr>
        <w:t>UVOD</w:t>
      </w:r>
    </w:p>
    <w:p w:rsidR="00D0608A" w:rsidRPr="00E8055F" w:rsidRDefault="00D0608A" w:rsidP="00D0608A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E8055F">
        <w:rPr>
          <w:color w:val="414145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D0608A" w:rsidRPr="00E8055F" w:rsidRDefault="00D0608A" w:rsidP="00D0608A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D0608A" w:rsidRPr="00E8055F" w:rsidRDefault="00D0608A" w:rsidP="00D0608A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  <w:r w:rsidRPr="00E8055F">
        <w:rPr>
          <w:color w:val="414145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D0608A" w:rsidRPr="00E8055F" w:rsidRDefault="00D0608A" w:rsidP="00D0608A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color w:val="414145"/>
        </w:rPr>
      </w:pP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color w:val="414145"/>
        </w:rPr>
        <w:t>Jedinice lokalne i područne (regionalne) samouprave dužne su organizirati poslove iz svog samoupravnog djelokruga koji se odnose na planiranje, razvoj, učinkovito funkcioniranje i financiranje sustava civilne zaštite.</w:t>
      </w:r>
    </w:p>
    <w:p w:rsidR="00D0608A" w:rsidRPr="00E8055F" w:rsidRDefault="00D0608A" w:rsidP="00D0608A">
      <w:pPr>
        <w:jc w:val="both"/>
        <w:rPr>
          <w:color w:val="414145"/>
        </w:rPr>
      </w:pP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color w:val="414145"/>
        </w:rPr>
        <w:t xml:space="preserve">Jedinice lokalne i područne (regionalne) samouprave dužne su jačati i nadopunjavati </w:t>
      </w:r>
      <w:r w:rsidRPr="00E8055F">
        <w:rPr>
          <w:color w:val="414145"/>
        </w:rPr>
        <w:lastRenderedPageBreak/>
        <w:t>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D0608A" w:rsidRPr="00E8055F" w:rsidRDefault="00D0608A" w:rsidP="00D0608A">
      <w:pPr>
        <w:jc w:val="both"/>
        <w:rPr>
          <w:color w:val="414145"/>
        </w:rPr>
      </w:pP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color w:val="231F20"/>
          <w:shd w:val="clear" w:color="auto" w:fill="FFFFFF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 w:rsidR="00D0608A" w:rsidRPr="00E8055F" w:rsidRDefault="00D0608A" w:rsidP="00D0608A">
      <w:pPr>
        <w:ind w:firstLine="708"/>
        <w:jc w:val="both"/>
        <w:rPr>
          <w:color w:val="414145"/>
        </w:rPr>
      </w:pP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b/>
          <w:color w:val="414145"/>
        </w:rPr>
        <w:t>Predstavničko tijelo,</w:t>
      </w:r>
      <w:r w:rsidRPr="00E8055F">
        <w:rPr>
          <w:color w:val="414145"/>
        </w:rPr>
        <w:t xml:space="preserve"> </w:t>
      </w:r>
      <w:r w:rsidRPr="00E8055F">
        <w:rPr>
          <w:b/>
          <w:color w:val="414145"/>
        </w:rPr>
        <w:t>na prijedlog izvršnog tijela jedinice lokalne i područne (regionalne) samouprave, izvršava sljedeće zadaće:</w:t>
      </w: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color w:val="414145"/>
        </w:rPr>
        <w:t xml:space="preserve">– u postupku donošenja proračuna razmatra i usvaja godišnju analizu stanja i </w:t>
      </w:r>
      <w:r w:rsidRPr="00E8055F">
        <w:rPr>
          <w:i/>
          <w:color w:val="414145"/>
        </w:rPr>
        <w:t>godišnji plan razvoja sustava civilne zaštite s financijskim učincima za trogodišnje razdoblje</w:t>
      </w:r>
      <w:r w:rsidRPr="00E8055F">
        <w:rPr>
          <w:color w:val="414145"/>
        </w:rPr>
        <w:t xml:space="preserve"> te smjernice za organizaciju i razvoj sustava koje se razmatraju i usvajaju svake četiri godine</w:t>
      </w:r>
    </w:p>
    <w:p w:rsidR="00D0608A" w:rsidRPr="00E8055F" w:rsidRDefault="00D0608A" w:rsidP="00D0608A">
      <w:pPr>
        <w:jc w:val="both"/>
        <w:rPr>
          <w:color w:val="414145"/>
        </w:rPr>
      </w:pPr>
      <w:r w:rsidRPr="00E8055F">
        <w:rPr>
          <w:color w:val="414145"/>
        </w:rPr>
        <w:t>– osigurava financijska sredstva za izvršavanje odluka o financiranju aktivnosti civilne zaštite u velikoj nesreći i katastrofi prema načelu solidarnosti.</w:t>
      </w:r>
    </w:p>
    <w:p w:rsidR="00D0608A" w:rsidRPr="00E8055F" w:rsidRDefault="00D0608A" w:rsidP="00D0608A">
      <w:pPr>
        <w:jc w:val="both"/>
        <w:rPr>
          <w:color w:val="414145"/>
        </w:rPr>
      </w:pPr>
    </w:p>
    <w:p w:rsidR="00D0608A" w:rsidRPr="00E8055F" w:rsidRDefault="00D0608A" w:rsidP="00D0608A">
      <w:pPr>
        <w:pStyle w:val="StandardWeb"/>
        <w:jc w:val="both"/>
        <w:rPr>
          <w:color w:val="414145"/>
        </w:rPr>
      </w:pPr>
    </w:p>
    <w:p w:rsidR="00D0608A" w:rsidRPr="00E8055F" w:rsidRDefault="00D0608A" w:rsidP="00D0608A">
      <w:pPr>
        <w:pStyle w:val="StandardWeb"/>
        <w:rPr>
          <w:b/>
          <w:color w:val="414145"/>
          <w:u w:val="single"/>
        </w:rPr>
      </w:pPr>
      <w:r w:rsidRPr="00E8055F">
        <w:rPr>
          <w:b/>
          <w:color w:val="414145"/>
          <w:u w:val="single"/>
        </w:rPr>
        <w:t>CILJEVI, MJERE I AKTIVNOSTI U SUSTAVU CIVILNE ZAŠTITE U 2020.G.</w:t>
      </w:r>
    </w:p>
    <w:p w:rsidR="00D0608A" w:rsidRPr="00E8055F" w:rsidRDefault="00D0608A" w:rsidP="00D0608A">
      <w:pPr>
        <w:pStyle w:val="StandardWeb"/>
        <w:jc w:val="both"/>
        <w:rPr>
          <w:color w:val="414145"/>
        </w:rPr>
      </w:pP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E8055F">
        <w:rPr>
          <w:color w:val="231F20"/>
        </w:rPr>
        <w:t>Plan razvoja sustava civilne zaštite predstavlja dokument za implementaciju ciljeva iz Smjernica koji se u njih prenose kako bi se konkretizirale mjere i aktivnosti te utvrdila dinamika njihovog ostvarivanja.</w:t>
      </w: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E8055F">
        <w:rPr>
          <w:color w:val="231F20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E8055F">
        <w:rPr>
          <w:color w:val="231F20"/>
        </w:rPr>
        <w:t>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katastrofa.</w:t>
      </w: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E8055F">
        <w:rPr>
          <w:color w:val="231F20"/>
        </w:rPr>
        <w:t>Plan razvoja sustava civilne zaštite redovito se revidira na temelju provedene godišnje analize stanja sustava civilne zaštite.</w:t>
      </w: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D0608A" w:rsidRPr="00E8055F" w:rsidRDefault="00D0608A" w:rsidP="00D0608A">
      <w:pPr>
        <w:pStyle w:val="box45450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E8055F">
        <w:rPr>
          <w:color w:val="231F20"/>
        </w:rPr>
        <w:t>Kako bi stanje sustava civilne zaštite podigli na veću razinu, potrebno je poduzeti slijedeće:</w:t>
      </w:r>
    </w:p>
    <w:p w:rsidR="00D0608A" w:rsidRPr="00E8055F" w:rsidRDefault="00D0608A" w:rsidP="00D0608A">
      <w:pPr>
        <w:pStyle w:val="Naslov4"/>
        <w:spacing w:before="0"/>
        <w:rPr>
          <w:rFonts w:ascii="Times New Roman" w:hAnsi="Times New Roman" w:cs="Times New Roman"/>
          <w:i w:val="0"/>
          <w:color w:val="414145"/>
        </w:rPr>
      </w:pPr>
      <w:r w:rsidRPr="00E8055F">
        <w:rPr>
          <w:rFonts w:ascii="Times New Roman" w:hAnsi="Times New Roman" w:cs="Times New Roman"/>
          <w:i w:val="0"/>
          <w:color w:val="414145"/>
        </w:rPr>
        <w:t>1</w:t>
      </w:r>
      <w:r w:rsidRPr="00E8055F">
        <w:rPr>
          <w:rFonts w:ascii="Times New Roman" w:hAnsi="Times New Roman" w:cs="Times New Roman"/>
          <w:b w:val="0"/>
          <w:color w:val="414145"/>
        </w:rPr>
        <w:t xml:space="preserve">. </w:t>
      </w:r>
      <w:r w:rsidRPr="00E8055F">
        <w:rPr>
          <w:rFonts w:ascii="Times New Roman" w:hAnsi="Times New Roman" w:cs="Times New Roman"/>
          <w:i w:val="0"/>
          <w:color w:val="414145"/>
        </w:rPr>
        <w:t>Izraditi Plan djelovanja sustava civilne zaštite za općinu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IN konzalting d.o.o., Stožer CZ, Jedinstveni upravni odjel.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lipanj 2020.g.</w:t>
      </w:r>
    </w:p>
    <w:p w:rsidR="00D0608A" w:rsidRPr="00E8055F" w:rsidRDefault="00D0608A" w:rsidP="00D0608A">
      <w:pPr>
        <w:rPr>
          <w:bCs/>
          <w:i/>
        </w:rPr>
      </w:pPr>
      <w:r w:rsidRPr="00E8055F">
        <w:rPr>
          <w:b/>
          <w:bCs/>
        </w:rPr>
        <w:t>Zakonska osnova</w:t>
      </w:r>
      <w:r w:rsidRPr="00E8055F">
        <w:t xml:space="preserve">: </w:t>
      </w:r>
      <w:r w:rsidRPr="00E8055F">
        <w:rPr>
          <w:bCs/>
          <w:i/>
        </w:rPr>
        <w:t>Pravilnik o nositeljima, sadržaju i postupcima izrade planskih dokumenata u civilnoj zaštiti te načinu informiranja javnosti u postupku njihovog donošenja (NN 49/17)</w:t>
      </w:r>
    </w:p>
    <w:p w:rsidR="00D0608A" w:rsidRPr="00E8055F" w:rsidRDefault="00D0608A" w:rsidP="00D0608A">
      <w:pPr>
        <w:rPr>
          <w:b/>
          <w:i/>
        </w:rPr>
      </w:pPr>
    </w:p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2. Izraditi Operativni postupovnik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</w:t>
      </w:r>
    </w:p>
    <w:p w:rsidR="00D0608A" w:rsidRPr="00E8055F" w:rsidRDefault="00D0608A" w:rsidP="00D0608A">
      <w:r w:rsidRPr="00E8055F">
        <w:rPr>
          <w:b/>
        </w:rPr>
        <w:lastRenderedPageBreak/>
        <w:t>Suradnici:</w:t>
      </w:r>
      <w:r w:rsidRPr="00E8055F">
        <w:t xml:space="preserve"> IN konzalting d.o.o., Stožer CZ, Jedinstveni upravni odjel.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lipanj 2020.g.</w:t>
      </w:r>
    </w:p>
    <w:p w:rsidR="00D0608A" w:rsidRPr="00E8055F" w:rsidRDefault="00D0608A" w:rsidP="00D0608A">
      <w:pPr>
        <w:rPr>
          <w:bCs/>
          <w:i/>
        </w:rPr>
      </w:pPr>
      <w:r w:rsidRPr="00E8055F">
        <w:rPr>
          <w:b/>
          <w:bCs/>
        </w:rPr>
        <w:t xml:space="preserve">Zakonska osnova: </w:t>
      </w:r>
      <w:r w:rsidRPr="00E8055F">
        <w:rPr>
          <w:bCs/>
          <w:i/>
        </w:rPr>
        <w:t>Uredba o sastavu i strukturi postrojbe civilne zaštite (NN 27/17)</w:t>
      </w:r>
    </w:p>
    <w:p w:rsidR="00D0608A" w:rsidRPr="00E8055F" w:rsidRDefault="00D0608A" w:rsidP="00D0608A">
      <w:pPr>
        <w:rPr>
          <w:bCs/>
          <w:i/>
        </w:rPr>
      </w:pPr>
    </w:p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3. Izraditi plan djelovanja u području prirodnih nepogoda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IN konzalting d.o.o., Stožer CZ, Jedinstveni upravni odjel.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siječanj 2020.g.</w:t>
      </w:r>
    </w:p>
    <w:p w:rsidR="00D0608A" w:rsidRPr="00E8055F" w:rsidRDefault="00D0608A" w:rsidP="00D0608A">
      <w:pPr>
        <w:rPr>
          <w:bCs/>
          <w:i/>
        </w:rPr>
      </w:pPr>
      <w:r w:rsidRPr="00E8055F">
        <w:rPr>
          <w:b/>
          <w:bCs/>
        </w:rPr>
        <w:t>Zakonska osnova</w:t>
      </w:r>
      <w:r w:rsidRPr="00E8055F">
        <w:t xml:space="preserve">: </w:t>
      </w:r>
      <w:r w:rsidRPr="00E8055F">
        <w:rPr>
          <w:bCs/>
          <w:i/>
        </w:rPr>
        <w:t>Zakon o ublažavanju i uklanjanju posljedica prirodnih nepogoda NN (16/19)</w:t>
      </w:r>
    </w:p>
    <w:p w:rsidR="00D0608A" w:rsidRPr="00E8055F" w:rsidRDefault="00D0608A" w:rsidP="00D0608A">
      <w:pPr>
        <w:rPr>
          <w:b/>
          <w:i/>
        </w:rPr>
      </w:pPr>
    </w:p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4. Izraditi Plan vježbi za 2020. god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IN konzalting d.o.o., Stožer CZ, Jedinstveni upravni odjel.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ožujak 2020.g.</w:t>
      </w:r>
    </w:p>
    <w:p w:rsidR="00D0608A" w:rsidRPr="00E8055F" w:rsidRDefault="00D0608A" w:rsidP="00D0608A">
      <w:pPr>
        <w:rPr>
          <w:bCs/>
        </w:rPr>
      </w:pPr>
      <w:r w:rsidRPr="00E8055F">
        <w:rPr>
          <w:b/>
          <w:bCs/>
        </w:rPr>
        <w:t>Zakonska osnova</w:t>
      </w:r>
      <w:r w:rsidRPr="00E8055F">
        <w:t xml:space="preserve">: </w:t>
      </w:r>
      <w:r w:rsidRPr="00E8055F">
        <w:rPr>
          <w:bCs/>
          <w:i/>
        </w:rPr>
        <w:t>Pravilnik o vrstama i načinu provođenja vježbi operativnih snaga sustava civilne zaštite (NN 49/16)</w:t>
      </w:r>
    </w:p>
    <w:p w:rsidR="00D0608A" w:rsidRPr="00E8055F" w:rsidRDefault="00D0608A" w:rsidP="00D0608A">
      <w:pPr>
        <w:rPr>
          <w:b/>
          <w:i/>
        </w:rPr>
      </w:pPr>
    </w:p>
    <w:p w:rsidR="00D0608A" w:rsidRPr="00E8055F" w:rsidRDefault="00D0608A" w:rsidP="00D0608A">
      <w:pPr>
        <w:rPr>
          <w:b/>
          <w:bCs/>
          <w:i/>
          <w:iCs/>
        </w:rPr>
      </w:pPr>
      <w:r w:rsidRPr="00E8055F">
        <w:rPr>
          <w:b/>
          <w:bCs/>
          <w:i/>
          <w:iCs/>
        </w:rPr>
        <w:t>5. Planirati, organizirati i provesti terensko pokaznu vježbu operativnih snaga sustava civilne zaštite općine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 CZ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IN konzalting d.o.o., Stručna služba općinsko vijeća i načelnika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siječanj-ožujak 2020.g.</w:t>
      </w:r>
    </w:p>
    <w:p w:rsidR="00D0608A" w:rsidRPr="00E8055F" w:rsidRDefault="00D0608A" w:rsidP="00D0608A">
      <w:pPr>
        <w:rPr>
          <w:bCs/>
        </w:rPr>
      </w:pPr>
      <w:r w:rsidRPr="00E8055F">
        <w:rPr>
          <w:b/>
        </w:rPr>
        <w:t>Zakonska osnova</w:t>
      </w:r>
      <w:r w:rsidRPr="00E8055F">
        <w:t xml:space="preserve">: </w:t>
      </w:r>
      <w:r w:rsidRPr="00E8055F">
        <w:rPr>
          <w:bCs/>
          <w:i/>
        </w:rPr>
        <w:t>Pravilnik o vrstama i načinu provođenja vježbi operativnih snaga sustava civilne zaštite (NN 49/16)</w:t>
      </w:r>
    </w:p>
    <w:p w:rsidR="00D0608A" w:rsidRPr="00E8055F" w:rsidRDefault="00D0608A" w:rsidP="00D0608A"/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6. Ažurirati Plansku dokumentaciju u sustavu civilne zaštite</w:t>
      </w:r>
    </w:p>
    <w:p w:rsidR="00D0608A" w:rsidRPr="00E8055F" w:rsidRDefault="00D0608A" w:rsidP="00D0608A">
      <w:r w:rsidRPr="00E8055F">
        <w:rPr>
          <w:b/>
        </w:rPr>
        <w:t>Nositelj</w:t>
      </w:r>
      <w:r w:rsidRPr="00E8055F">
        <w:t>: načelnik stožera CZ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Jedinstveni upravni odjel, IN konzalting d.o.o.</w:t>
      </w:r>
    </w:p>
    <w:p w:rsidR="00D0608A" w:rsidRPr="00E8055F" w:rsidRDefault="00D0608A" w:rsidP="00D0608A">
      <w:r w:rsidRPr="00E8055F">
        <w:rPr>
          <w:b/>
        </w:rPr>
        <w:t>Rok</w:t>
      </w:r>
      <w:r w:rsidRPr="00E8055F">
        <w:t>: kontinuirano 2020.g.</w:t>
      </w:r>
    </w:p>
    <w:p w:rsidR="00D0608A" w:rsidRPr="00E8055F" w:rsidRDefault="00D0608A" w:rsidP="00D0608A">
      <w:pPr>
        <w:rPr>
          <w:bCs/>
          <w:i/>
        </w:rPr>
      </w:pPr>
      <w:r w:rsidRPr="00E8055F">
        <w:t xml:space="preserve">Zakonska osnova: </w:t>
      </w:r>
      <w:r w:rsidRPr="00E8055F">
        <w:rPr>
          <w:bCs/>
          <w:i/>
        </w:rPr>
        <w:t>Pravilnik o nositeljima, sadržaju i postupcima izrade planskih dokumenata u civilnoj zaštiti te načinu informiranja javnosti u postupku njihovog donošenja (NN 49/17)</w:t>
      </w:r>
    </w:p>
    <w:p w:rsidR="00D0608A" w:rsidRPr="00E8055F" w:rsidRDefault="00D0608A" w:rsidP="00D0608A">
      <w:pPr>
        <w:rPr>
          <w:bCs/>
        </w:rPr>
      </w:pPr>
    </w:p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7. Izvršiti postupak popunjavanja postrojbe civilne zaštite opće namjene.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stožera, Jedinstveni upravni odjel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</w:t>
      </w:r>
      <w:r w:rsidRPr="00E8055F">
        <w:rPr>
          <w:b/>
        </w:rPr>
        <w:t>:</w:t>
      </w:r>
      <w:r w:rsidRPr="00E8055F">
        <w:t xml:space="preserve"> Jedinstveni upravni odjel, IN konzalting d.o.o.</w:t>
      </w:r>
    </w:p>
    <w:p w:rsidR="00D0608A" w:rsidRPr="00E8055F" w:rsidRDefault="00D0608A" w:rsidP="00D0608A">
      <w:r w:rsidRPr="00E8055F">
        <w:rPr>
          <w:b/>
        </w:rPr>
        <w:t>Rok</w:t>
      </w:r>
      <w:r w:rsidRPr="00E8055F">
        <w:t>: ožujak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</w:t>
      </w:r>
      <w:r w:rsidRPr="00E8055F">
        <w:t xml:space="preserve">: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>
      <w:pPr>
        <w:rPr>
          <w:bCs/>
        </w:rPr>
      </w:pPr>
    </w:p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8. Izvršiti postupak raspoređivanja obveznika civilne zaštite na dužnosti povjerenika i zamjenika povjerenika civilne zaštite općine.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stožera, Jedinstveni upravni odjel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</w:t>
      </w:r>
      <w:r w:rsidRPr="00E8055F">
        <w:rPr>
          <w:b/>
        </w:rPr>
        <w:t>:</w:t>
      </w:r>
      <w:r w:rsidRPr="00E8055F">
        <w:t xml:space="preserve"> Jedinstveni upravni odjel, IN konzalting d.o.o.</w:t>
      </w:r>
    </w:p>
    <w:p w:rsidR="00D0608A" w:rsidRPr="00E8055F" w:rsidRDefault="00D0608A" w:rsidP="00D0608A">
      <w:r w:rsidRPr="00E8055F">
        <w:rPr>
          <w:b/>
        </w:rPr>
        <w:t>Rok</w:t>
      </w:r>
      <w:r w:rsidRPr="00E8055F">
        <w:t>: srpanj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/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9. Izvršiti edukaciju članova postrojbe civilne zaštite opće namjene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</w:t>
      </w:r>
    </w:p>
    <w:p w:rsidR="00D0608A" w:rsidRPr="00E8055F" w:rsidRDefault="00D0608A" w:rsidP="00D0608A">
      <w:r w:rsidRPr="00E8055F">
        <w:rPr>
          <w:b/>
        </w:rPr>
        <w:lastRenderedPageBreak/>
        <w:t>Suradnici:</w:t>
      </w:r>
      <w:r w:rsidRPr="00E8055F">
        <w:t xml:space="preserve"> IN konzalting d.o.o.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srpanj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/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10. Izvršiti edukaciju povjerenika i zamjenika povjerenika civilne zaštite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DUZS-PU Slavonski Brod, IN konzalting d.o.o.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srpanj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/>
    <w:p w:rsidR="00D0608A" w:rsidRPr="00E8055F" w:rsidRDefault="00D0608A" w:rsidP="00D0608A">
      <w:pPr>
        <w:rPr>
          <w:b/>
          <w:i/>
        </w:rPr>
      </w:pPr>
      <w:r w:rsidRPr="00E8055F">
        <w:rPr>
          <w:b/>
          <w:i/>
        </w:rPr>
        <w:t>11. Izvršiti nabavku osobne zaštitne opreme za članove stožera CZ, članove postrojbe opće namjene, povjerenike i zamjenike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 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Jedinstveni upravni odjel, načelnik stožera CZ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ožujak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/>
    <w:p w:rsidR="00D0608A" w:rsidRPr="00E8055F" w:rsidRDefault="00D0608A" w:rsidP="00D0608A">
      <w:pPr>
        <w:rPr>
          <w:b/>
        </w:rPr>
      </w:pPr>
      <w:r w:rsidRPr="00E8055F">
        <w:rPr>
          <w:b/>
        </w:rPr>
        <w:t>12. Ugovoriti police osiguranja od posljedica nesretnog slučaja za članove stožera CZ, članove postrojbe opće namjene, povjerenike i zamjenike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općinski načelnik 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Jedinstveni upravni odjel, načelnik stožera CZ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veljača 2020.g.</w:t>
      </w:r>
    </w:p>
    <w:p w:rsidR="00D0608A" w:rsidRPr="00E8055F" w:rsidRDefault="00D0608A" w:rsidP="00D0608A">
      <w:pPr>
        <w:rPr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mobilizaciji, uvjetima i načinu rada operativnih snaga sustava civilne zaštite (NN 69/16)</w:t>
      </w:r>
    </w:p>
    <w:p w:rsidR="00D0608A" w:rsidRPr="00E8055F" w:rsidRDefault="00D0608A" w:rsidP="00D0608A">
      <w:pPr>
        <w:pStyle w:val="StandardWeb"/>
        <w:jc w:val="both"/>
        <w:rPr>
          <w:color w:val="414145"/>
        </w:rPr>
      </w:pPr>
    </w:p>
    <w:p w:rsidR="00D0608A" w:rsidRPr="00E8055F" w:rsidRDefault="00D0608A" w:rsidP="00D0608A">
      <w:pPr>
        <w:pStyle w:val="StandardWeb"/>
        <w:jc w:val="both"/>
        <w:rPr>
          <w:b/>
          <w:i/>
          <w:color w:val="414145"/>
        </w:rPr>
      </w:pPr>
      <w:r w:rsidRPr="00E8055F">
        <w:rPr>
          <w:b/>
          <w:i/>
          <w:color w:val="414145"/>
        </w:rPr>
        <w:t>13. Ustrojiti i voditi jedinstvenu evidenciju pripadnika operativnih snaga sustava civilne zaštite, te informacijskih baza podataka o operativnim snagama.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 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IN konzalting d.o.o., Jedinstveni upravni odjel</w:t>
      </w:r>
    </w:p>
    <w:p w:rsidR="00D0608A" w:rsidRPr="00E8055F" w:rsidRDefault="00D0608A" w:rsidP="00D0608A">
      <w:r w:rsidRPr="00E8055F">
        <w:rPr>
          <w:b/>
        </w:rPr>
        <w:t xml:space="preserve">Rok: </w:t>
      </w:r>
      <w:r w:rsidRPr="00E8055F">
        <w:t>kontinuirano 2020.g.</w:t>
      </w:r>
    </w:p>
    <w:p w:rsidR="00D0608A" w:rsidRPr="00E8055F" w:rsidRDefault="00D0608A" w:rsidP="00D0608A">
      <w:pPr>
        <w:pStyle w:val="StandardWeb"/>
        <w:rPr>
          <w:bCs/>
          <w:i/>
        </w:rPr>
      </w:pPr>
      <w:r w:rsidRPr="00E8055F">
        <w:rPr>
          <w:b/>
        </w:rPr>
        <w:t>Zakonska osnova:</w:t>
      </w:r>
      <w:r w:rsidRPr="00E8055F">
        <w:t xml:space="preserve"> </w:t>
      </w:r>
      <w:r w:rsidRPr="00E8055F">
        <w:rPr>
          <w:bCs/>
          <w:i/>
        </w:rPr>
        <w:t>Pravilnik o vođenju evidencija pripadnika operativnih snaga sustava civilne zaštite (NN 75/16), Pravilnik o vođenju jedinstvene evidencije i informacijskih baza podataka o operativnim snagama, materijalnim sredstvima i opremi operativnih snaga sustava civilne zaštite (NN 99/16)</w:t>
      </w:r>
    </w:p>
    <w:p w:rsidR="00D0608A" w:rsidRPr="00E8055F" w:rsidRDefault="00D0608A" w:rsidP="00D0608A">
      <w:pPr>
        <w:pStyle w:val="StandardWeb"/>
        <w:rPr>
          <w:bCs/>
          <w:i/>
        </w:rPr>
      </w:pPr>
    </w:p>
    <w:p w:rsidR="00D0608A" w:rsidRPr="00E8055F" w:rsidRDefault="00D0608A" w:rsidP="00D0608A">
      <w:pPr>
        <w:pStyle w:val="StandardWeb"/>
        <w:rPr>
          <w:b/>
          <w:bCs/>
        </w:rPr>
      </w:pPr>
      <w:r w:rsidRPr="00E8055F">
        <w:rPr>
          <w:b/>
          <w:bCs/>
        </w:rPr>
        <w:t xml:space="preserve">14. </w:t>
      </w:r>
      <w:r w:rsidRPr="00E8055F">
        <w:rPr>
          <w:b/>
        </w:rPr>
        <w:t>Uspostaviti komunikacija s građanima, pravnim osobama, udrugama građana, HGSS, Crvenih križem, Vatrogasnim zajednicama, DVD, DUZS oko pravovremenog izvještavanja o nadolazećim opasnostima, te poduzimanju mjera u otklanjanju posljedica velikih nesreća i katastrofa.</w:t>
      </w:r>
    </w:p>
    <w:p w:rsidR="00D0608A" w:rsidRPr="00E8055F" w:rsidRDefault="00D0608A" w:rsidP="00D0608A">
      <w:r w:rsidRPr="00E8055F">
        <w:rPr>
          <w:b/>
        </w:rPr>
        <w:t>Nositelj:</w:t>
      </w:r>
      <w:r w:rsidRPr="00E8055F">
        <w:t xml:space="preserve"> načelnik stožera </w:t>
      </w:r>
    </w:p>
    <w:p w:rsidR="00D0608A" w:rsidRPr="00E8055F" w:rsidRDefault="00D0608A" w:rsidP="00D0608A">
      <w:r w:rsidRPr="00E8055F">
        <w:rPr>
          <w:b/>
        </w:rPr>
        <w:t>Suradnici:</w:t>
      </w:r>
      <w:r w:rsidRPr="00E8055F">
        <w:t xml:space="preserve"> Jedinstveni upravni odjel</w:t>
      </w:r>
    </w:p>
    <w:p w:rsidR="00D0608A" w:rsidRPr="00E8055F" w:rsidRDefault="00D0608A" w:rsidP="00D0608A">
      <w:r w:rsidRPr="00E8055F">
        <w:rPr>
          <w:b/>
        </w:rPr>
        <w:t>Rok:</w:t>
      </w:r>
      <w:r w:rsidRPr="00E8055F">
        <w:t xml:space="preserve"> kontinuirano 2020.g.</w:t>
      </w:r>
    </w:p>
    <w:p w:rsidR="00D0608A" w:rsidRPr="00E8055F" w:rsidRDefault="00D0608A" w:rsidP="00D0608A">
      <w:pPr>
        <w:pStyle w:val="Naslov4"/>
        <w:spacing w:before="0"/>
        <w:rPr>
          <w:rFonts w:ascii="Times New Roman" w:hAnsi="Times New Roman" w:cs="Times New Roman"/>
          <w:b w:val="0"/>
          <w:color w:val="414145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08A" w:rsidRPr="00E8055F" w:rsidRDefault="00D0608A" w:rsidP="00D0608A">
      <w:r w:rsidRPr="00E8055F">
        <w:rPr>
          <w:sz w:val="28"/>
          <w:szCs w:val="28"/>
        </w:rPr>
        <w:t>PREGLED FINANCIJSKIH UČINAKA SUSTAVA CIVILNE ZAŠTITE</w:t>
      </w:r>
    </w:p>
    <w:tbl>
      <w:tblPr>
        <w:tblW w:w="0" w:type="auto"/>
        <w:jc w:val="center"/>
        <w:tblInd w:w="-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3631"/>
        <w:gridCol w:w="1843"/>
        <w:gridCol w:w="1843"/>
        <w:gridCol w:w="1918"/>
      </w:tblGrid>
      <w:tr w:rsidR="00D0608A" w:rsidRPr="00E8055F" w:rsidTr="000745A4">
        <w:trPr>
          <w:trHeight w:val="20"/>
          <w:jc w:val="center"/>
        </w:trPr>
        <w:tc>
          <w:tcPr>
            <w:tcW w:w="842" w:type="dxa"/>
            <w:shd w:val="clear" w:color="auto" w:fill="D9D9D9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Red  broj</w:t>
            </w:r>
          </w:p>
        </w:tc>
        <w:tc>
          <w:tcPr>
            <w:tcW w:w="3631" w:type="dxa"/>
            <w:shd w:val="clear" w:color="auto" w:fill="D9D9D9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OPIS POZICIJE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2020.g.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2021.g.</w:t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2022.g.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1.</w:t>
            </w:r>
          </w:p>
        </w:tc>
        <w:tc>
          <w:tcPr>
            <w:tcW w:w="9235" w:type="dxa"/>
            <w:gridSpan w:val="4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STOŽER CIVILNE ZAŠTITE I POSTROJBE CIVILNE ZAŠTITE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 xml:space="preserve">Osiguranje uvjeta za evakuaciju, zbrinjavanje i sklanjanje stanovništva 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Stožer civilne zaštite– odore, veza, edukacija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 xml:space="preserve">Postrojbe civilne zaštite – odora, edukacija 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Procjena rizika, Plan djelovanja sustava CZ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Vježba operativnih snaga zaštite i spašavanja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Materijalna i tehnička oprema operativnih snaga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 xml:space="preserve">Redovno tekuće ažuriranje priloga i podataka iz sadržaja dokumenata 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UKUPNO: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17.000</w:t>
            </w:r>
          </w:p>
        </w:tc>
        <w:tc>
          <w:tcPr>
            <w:tcW w:w="1843" w:type="dxa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right"/>
              <w:rPr>
                <w:b/>
              </w:rPr>
            </w:pPr>
            <w:r w:rsidRPr="00E8055F">
              <w:rPr>
                <w:b/>
              </w:rPr>
              <w:t>30.000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right"/>
              <w:rPr>
                <w:b/>
              </w:rPr>
            </w:pPr>
            <w:r w:rsidRPr="00E8055F">
              <w:rPr>
                <w:b/>
              </w:rPr>
              <w:t>40.000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2.</w:t>
            </w:r>
          </w:p>
        </w:tc>
        <w:tc>
          <w:tcPr>
            <w:tcW w:w="9235" w:type="dxa"/>
            <w:gridSpan w:val="4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VATROGASTVO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Dobrovoljne vatrogasne postrojbe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t>Procjena ugroženosti i Plan zaštite od požara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UKUPNO: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rPr>
                <w:b/>
                <w:bCs/>
              </w:rPr>
              <w:t>100.000</w:t>
            </w:r>
          </w:p>
        </w:tc>
        <w:tc>
          <w:tcPr>
            <w:tcW w:w="1843" w:type="dxa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right"/>
              <w:rPr>
                <w:b/>
                <w:bCs/>
              </w:rPr>
            </w:pPr>
            <w:r w:rsidRPr="00E8055F">
              <w:rPr>
                <w:b/>
                <w:bCs/>
              </w:rPr>
              <w:t>120.000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right"/>
              <w:rPr>
                <w:b/>
                <w:bCs/>
              </w:rPr>
            </w:pPr>
            <w:r w:rsidRPr="00E8055F">
              <w:rPr>
                <w:b/>
                <w:bCs/>
              </w:rPr>
              <w:t>120.000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jc w:val="center"/>
            </w:pPr>
            <w:r w:rsidRPr="00E8055F">
              <w:t>3.</w:t>
            </w:r>
          </w:p>
        </w:tc>
        <w:tc>
          <w:tcPr>
            <w:tcW w:w="9235" w:type="dxa"/>
            <w:gridSpan w:val="4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  <w:r w:rsidRPr="00E8055F">
              <w:rPr>
                <w:b/>
                <w:bCs/>
              </w:rPr>
              <w:t>HGSS STANICA SLAVONSKI BROD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 xml:space="preserve">Redovne donacije 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4.</w:t>
            </w:r>
          </w:p>
        </w:tc>
        <w:tc>
          <w:tcPr>
            <w:tcW w:w="9235" w:type="dxa"/>
            <w:gridSpan w:val="4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SKLONIŠTA (prostori za sklanjanje)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jc w:val="center"/>
            </w:pPr>
            <w:r w:rsidRPr="00E8055F">
              <w:t>Tekuće održavanje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jc w:val="center"/>
            </w:pPr>
            <w:r w:rsidRPr="00E8055F">
              <w:t>UKUPNO: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3.000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4.000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4.000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5.</w:t>
            </w:r>
          </w:p>
        </w:tc>
        <w:tc>
          <w:tcPr>
            <w:tcW w:w="9235" w:type="dxa"/>
            <w:gridSpan w:val="4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UDRUGE GRAĐANA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LU SOKOL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UKUPNO: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15.000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15.000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15.000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6.</w:t>
            </w:r>
          </w:p>
        </w:tc>
        <w:tc>
          <w:tcPr>
            <w:tcW w:w="9235" w:type="dxa"/>
            <w:gridSpan w:val="4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SLUŽBE I PRAVNE OSOBE (kojima je zaštita i spašavanje redovna djelatnost)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NAVESTI KOJE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0608A" w:rsidRPr="00E8055F" w:rsidRDefault="00D0608A" w:rsidP="000745A4">
            <w:pPr>
              <w:jc w:val="center"/>
              <w:rPr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UKUPNO: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0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0</w:t>
            </w:r>
          </w:p>
        </w:tc>
      </w:tr>
      <w:tr w:rsidR="00D0608A" w:rsidRPr="00E8055F" w:rsidTr="000745A4">
        <w:trPr>
          <w:cantSplit/>
          <w:trHeight w:val="20"/>
          <w:jc w:val="center"/>
        </w:trPr>
        <w:tc>
          <w:tcPr>
            <w:tcW w:w="4473" w:type="dxa"/>
            <w:gridSpan w:val="2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SVEUKUPNO</w:t>
            </w:r>
          </w:p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</w:pPr>
            <w:r w:rsidRPr="00E8055F">
              <w:t>ZA SUSTAV CIVILNE ZAŠTITE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135.000</w:t>
            </w:r>
          </w:p>
        </w:tc>
        <w:tc>
          <w:tcPr>
            <w:tcW w:w="1843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169.000</w:t>
            </w:r>
          </w:p>
        </w:tc>
        <w:tc>
          <w:tcPr>
            <w:tcW w:w="1918" w:type="dxa"/>
            <w:vAlign w:val="center"/>
          </w:tcPr>
          <w:p w:rsidR="00D0608A" w:rsidRPr="00E8055F" w:rsidRDefault="00D0608A" w:rsidP="000745A4">
            <w:pPr>
              <w:pStyle w:val="Tijeloteksta2"/>
              <w:spacing w:after="0" w:line="240" w:lineRule="auto"/>
              <w:jc w:val="center"/>
              <w:rPr>
                <w:b/>
              </w:rPr>
            </w:pPr>
            <w:r w:rsidRPr="00E8055F">
              <w:rPr>
                <w:b/>
              </w:rPr>
              <w:t>179.000</w:t>
            </w:r>
          </w:p>
        </w:tc>
      </w:tr>
    </w:tbl>
    <w:p w:rsidR="00D0608A" w:rsidRPr="00E8055F" w:rsidRDefault="00D0608A" w:rsidP="00D0608A"/>
    <w:p w:rsidR="00D0608A" w:rsidRPr="00E8055F" w:rsidRDefault="00D0608A" w:rsidP="00D0608A">
      <w:pPr>
        <w:autoSpaceDE w:val="0"/>
        <w:autoSpaceDN w:val="0"/>
        <w:adjustRightInd w:val="0"/>
      </w:pPr>
      <w:r w:rsidRPr="00E8055F">
        <w:t>KLASA: 021-05/20-02</w:t>
      </w:r>
      <w:r w:rsidRPr="00E8055F">
        <w:rPr>
          <w:bCs/>
        </w:rPr>
        <w:t>/15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OPĆINA GORNJI BOGIĆEVCI</w:t>
      </w:r>
    </w:p>
    <w:p w:rsidR="00D0608A" w:rsidRPr="00E8055F" w:rsidRDefault="00D0608A" w:rsidP="00D0608A">
      <w:pPr>
        <w:autoSpaceDE w:val="0"/>
        <w:autoSpaceDN w:val="0"/>
        <w:adjustRightInd w:val="0"/>
      </w:pPr>
      <w:r w:rsidRPr="00E8055F">
        <w:t>URBROJ: 2178/02-02/1-20-3</w:t>
      </w:r>
      <w:r>
        <w:tab/>
      </w:r>
      <w:r>
        <w:tab/>
      </w:r>
      <w:r>
        <w:tab/>
        <w:t xml:space="preserve">    OPĆINSKO VIJEĆE</w:t>
      </w:r>
    </w:p>
    <w:p w:rsidR="00C931EC" w:rsidRDefault="00D0608A" w:rsidP="00D0608A">
      <w:r w:rsidRPr="00E8055F">
        <w:t>Gornji Bogićevci, 17.02.2020.</w:t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  <w:t>Predsjednik</w:t>
      </w:r>
      <w:r w:rsidRPr="00E8055F">
        <w:tab/>
      </w:r>
      <w:r w:rsidRPr="00E8055F">
        <w:tab/>
      </w:r>
      <w:r w:rsidRPr="00E8055F">
        <w:tab/>
      </w:r>
    </w:p>
    <w:p w:rsidR="00C931EC" w:rsidRDefault="00C931EC" w:rsidP="00D0608A"/>
    <w:p w:rsidR="00D0608A" w:rsidRDefault="00D0608A" w:rsidP="00D0608A"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</w:r>
      <w:r w:rsidRPr="00E8055F">
        <w:tab/>
        <w:t>Stipo Šugić</w:t>
      </w:r>
    </w:p>
    <w:p w:rsidR="00E35453" w:rsidRDefault="00E35453" w:rsidP="00D0608A"/>
    <w:p w:rsidR="00E35453" w:rsidRPr="00E35453" w:rsidRDefault="00E35453" w:rsidP="00D0608A">
      <w:pPr>
        <w:rPr>
          <w:b/>
          <w:sz w:val="28"/>
          <w:szCs w:val="28"/>
        </w:rPr>
      </w:pPr>
      <w:r w:rsidRPr="00E35453">
        <w:rPr>
          <w:b/>
          <w:sz w:val="28"/>
          <w:szCs w:val="28"/>
        </w:rPr>
        <w:lastRenderedPageBreak/>
        <w:t>3.</w:t>
      </w:r>
    </w:p>
    <w:p w:rsidR="00E35453" w:rsidRDefault="00E35453" w:rsidP="00D0608A"/>
    <w:p w:rsidR="00E35453" w:rsidRDefault="00E35453" w:rsidP="00E35453">
      <w:pPr>
        <w:pStyle w:val="Default"/>
      </w:pPr>
    </w:p>
    <w:p w:rsidR="00E35453" w:rsidRDefault="00E35453" w:rsidP="00E35453">
      <w:pPr>
        <w:pStyle w:val="Default"/>
        <w:jc w:val="both"/>
      </w:pPr>
      <w:r w:rsidRPr="00EF39EE">
        <w:t xml:space="preserve"> </w:t>
      </w:r>
      <w:r>
        <w:tab/>
      </w:r>
      <w:r w:rsidRPr="00EF39EE">
        <w:t xml:space="preserve">Na temelju odredbe članka 17. stavka 1. Zakona o sustavu civilne zaštite („Narodne novine“ broj 82/15), članka 19. stavka 1. alineja 11. i članka 35. Zakona o lokalnoj i područnoj (regionalnoj) samoupravi („Narodne novine“ broj 33/01, 60/01 – vjerodostojno tumačenje, 129/05, 109/07, 125/08, 36/09, 150/11, 144/12 i 19/13 – pročišćeni tekst i 137/15) i članka </w:t>
      </w:r>
      <w:r>
        <w:t>33</w:t>
      </w:r>
      <w:r w:rsidRPr="00EF39EE">
        <w:t xml:space="preserve">. Statuta Općine </w:t>
      </w:r>
      <w:r>
        <w:t xml:space="preserve">Gornji Bogićevci </w:t>
      </w:r>
      <w:r w:rsidRPr="00EF39EE">
        <w:t xml:space="preserve"> („Službeni glasnik </w:t>
      </w:r>
      <w:r>
        <w:t xml:space="preserve">Općine Gornji Bogićevci </w:t>
      </w:r>
      <w:r w:rsidRPr="00EF39EE">
        <w:t xml:space="preserve"> 2/</w:t>
      </w:r>
      <w:r>
        <w:t>09, 01/13 i 04/19</w:t>
      </w:r>
      <w:r w:rsidRPr="00EF39EE">
        <w:t xml:space="preserve">) Općinsko vijeće Općine </w:t>
      </w:r>
      <w:r>
        <w:t>Gornji Bogićevci</w:t>
      </w:r>
      <w:r w:rsidRPr="00EF39EE">
        <w:t xml:space="preserve"> na </w:t>
      </w:r>
      <w:r>
        <w:t>15</w:t>
      </w:r>
      <w:r w:rsidRPr="00EF39EE">
        <w:t xml:space="preserve">. sjednici održanoj </w:t>
      </w:r>
      <w:r>
        <w:t xml:space="preserve"> 17.veljače 2020</w:t>
      </w:r>
      <w:r w:rsidRPr="00EF39EE">
        <w:t xml:space="preserve">. godine, donosi </w:t>
      </w:r>
    </w:p>
    <w:p w:rsidR="00E35453" w:rsidRDefault="00E35453" w:rsidP="00E35453">
      <w:pPr>
        <w:pStyle w:val="Default"/>
        <w:jc w:val="both"/>
      </w:pPr>
    </w:p>
    <w:p w:rsidR="00E35453" w:rsidRPr="00EF39EE" w:rsidRDefault="00E35453" w:rsidP="00E35453">
      <w:pPr>
        <w:pStyle w:val="Default"/>
        <w:jc w:val="both"/>
      </w:pPr>
    </w:p>
    <w:p w:rsidR="00E35453" w:rsidRPr="00EF39EE" w:rsidRDefault="00E35453" w:rsidP="00E35453">
      <w:pPr>
        <w:pStyle w:val="Default"/>
        <w:ind w:left="3540" w:firstLine="708"/>
      </w:pPr>
      <w:r w:rsidRPr="00EF39EE">
        <w:rPr>
          <w:b/>
          <w:bCs/>
        </w:rPr>
        <w:t xml:space="preserve">ODLUKU </w:t>
      </w:r>
    </w:p>
    <w:p w:rsidR="00E35453" w:rsidRDefault="00E35453" w:rsidP="00E35453">
      <w:pPr>
        <w:pStyle w:val="Default"/>
        <w:rPr>
          <w:b/>
          <w:bCs/>
        </w:rPr>
      </w:pPr>
      <w:r>
        <w:rPr>
          <w:b/>
          <w:bCs/>
        </w:rPr>
        <w:t xml:space="preserve">               </w:t>
      </w:r>
      <w:r w:rsidRPr="00EF39EE">
        <w:rPr>
          <w:b/>
          <w:bCs/>
        </w:rPr>
        <w:t xml:space="preserve">o usvajanju Procjene rizika od velikih nesreća za Općinu </w:t>
      </w:r>
      <w:r>
        <w:rPr>
          <w:b/>
          <w:bCs/>
        </w:rPr>
        <w:t>Gornji Bogićevci</w:t>
      </w:r>
      <w:r w:rsidRPr="00EF39EE">
        <w:rPr>
          <w:b/>
          <w:bCs/>
        </w:rPr>
        <w:t xml:space="preserve"> </w:t>
      </w:r>
    </w:p>
    <w:p w:rsidR="00E35453" w:rsidRDefault="00E35453" w:rsidP="00E35453">
      <w:pPr>
        <w:pStyle w:val="Default"/>
        <w:ind w:left="708" w:firstLine="708"/>
        <w:rPr>
          <w:b/>
          <w:bCs/>
        </w:rPr>
      </w:pPr>
    </w:p>
    <w:p w:rsidR="00E35453" w:rsidRPr="00EF39EE" w:rsidRDefault="00E35453" w:rsidP="00E35453">
      <w:pPr>
        <w:pStyle w:val="Default"/>
        <w:ind w:left="708" w:firstLine="708"/>
      </w:pPr>
    </w:p>
    <w:p w:rsidR="00E35453" w:rsidRDefault="00E35453" w:rsidP="00E35453">
      <w:pPr>
        <w:pStyle w:val="Default"/>
        <w:ind w:left="3540" w:firstLine="708"/>
        <w:rPr>
          <w:b/>
          <w:bCs/>
        </w:rPr>
      </w:pPr>
      <w:r w:rsidRPr="00EF39EE">
        <w:rPr>
          <w:b/>
          <w:bCs/>
        </w:rPr>
        <w:t xml:space="preserve">Članak 1. </w:t>
      </w:r>
    </w:p>
    <w:p w:rsidR="00E35453" w:rsidRPr="00EF39EE" w:rsidRDefault="00E35453" w:rsidP="00E35453">
      <w:pPr>
        <w:pStyle w:val="Default"/>
        <w:ind w:left="3540" w:firstLine="708"/>
      </w:pPr>
    </w:p>
    <w:p w:rsidR="00E35453" w:rsidRDefault="00E35453" w:rsidP="00E35453">
      <w:pPr>
        <w:pStyle w:val="Default"/>
        <w:jc w:val="both"/>
      </w:pPr>
      <w:r w:rsidRPr="00EF39EE">
        <w:t xml:space="preserve">Usvaja se Procjena rizika od velikih nesreća za Općinu </w:t>
      </w:r>
      <w:r>
        <w:t>Gornji Bogićevci</w:t>
      </w:r>
      <w:r w:rsidRPr="00EF39EE">
        <w:t xml:space="preserve">, koju je izradila Radna skupina osnovana Odlukom načelnika Općine o postupku izrade Procjene rizika od velikih nesreća za područje Općine </w:t>
      </w:r>
      <w:r>
        <w:t>Gornji Bogićevci</w:t>
      </w:r>
      <w:r w:rsidRPr="00EF39EE">
        <w:t xml:space="preserve"> (KLASA: </w:t>
      </w:r>
      <w:r>
        <w:t>022</w:t>
      </w:r>
      <w:r w:rsidRPr="00EF39EE">
        <w:t>-0</w:t>
      </w:r>
      <w:r>
        <w:t>1</w:t>
      </w:r>
      <w:r w:rsidRPr="00EF39EE">
        <w:t>/1</w:t>
      </w:r>
      <w:r>
        <w:t>8</w:t>
      </w:r>
      <w:r w:rsidRPr="00EF39EE">
        <w:t>-01/0</w:t>
      </w:r>
      <w:r>
        <w:t>1</w:t>
      </w:r>
      <w:r w:rsidRPr="00EF39EE">
        <w:t>, URBROJ: 2</w:t>
      </w:r>
      <w:r>
        <w:t>178</w:t>
      </w:r>
      <w:r w:rsidRPr="00EF39EE">
        <w:t>/</w:t>
      </w:r>
      <w:r>
        <w:t>18-01-18</w:t>
      </w:r>
      <w:r w:rsidRPr="00EF39EE">
        <w:t>-</w:t>
      </w:r>
      <w:r>
        <w:t>29</w:t>
      </w:r>
      <w:r w:rsidRPr="00EF39EE">
        <w:t xml:space="preserve"> od </w:t>
      </w:r>
      <w:r>
        <w:t>16.04.2018</w:t>
      </w:r>
      <w:r w:rsidRPr="00EF39EE">
        <w:t xml:space="preserve">. godine). </w:t>
      </w:r>
    </w:p>
    <w:p w:rsidR="00E35453" w:rsidRPr="00EF39EE" w:rsidRDefault="00E35453" w:rsidP="00E35453">
      <w:pPr>
        <w:pStyle w:val="Default"/>
        <w:jc w:val="both"/>
      </w:pPr>
    </w:p>
    <w:p w:rsidR="00E35453" w:rsidRDefault="00E35453" w:rsidP="00E35453">
      <w:pPr>
        <w:pStyle w:val="Default"/>
        <w:ind w:left="3540" w:firstLine="708"/>
        <w:jc w:val="both"/>
        <w:rPr>
          <w:b/>
          <w:bCs/>
        </w:rPr>
      </w:pPr>
      <w:r w:rsidRPr="00EF39EE">
        <w:rPr>
          <w:b/>
          <w:bCs/>
        </w:rPr>
        <w:t xml:space="preserve">Članak 2. </w:t>
      </w:r>
    </w:p>
    <w:p w:rsidR="00E35453" w:rsidRPr="00EF39EE" w:rsidRDefault="00E35453" w:rsidP="00E35453">
      <w:pPr>
        <w:pStyle w:val="Default"/>
        <w:ind w:left="3540" w:firstLine="708"/>
        <w:jc w:val="both"/>
      </w:pPr>
    </w:p>
    <w:p w:rsidR="00E35453" w:rsidRDefault="00E35453" w:rsidP="00E35453">
      <w:pPr>
        <w:pStyle w:val="Default"/>
        <w:jc w:val="both"/>
      </w:pPr>
      <w:r w:rsidRPr="00EF39EE">
        <w:t xml:space="preserve">Temeljem članka 7. stavak 3. Pravilnika o smjernicama za izradu procjena rizika od katastrofa i velikih nesreća za područje Republike Hrvatske i jedinica lokalne i područne (regionalne) samouprave („Narodne novine“ broj 65/16), a za potrebe izrade Procjene rizika od velikih nesreća za Općinu </w:t>
      </w:r>
      <w:r>
        <w:t xml:space="preserve">Gornji Bogićevci,  </w:t>
      </w:r>
      <w:r>
        <w:rPr>
          <w:sz w:val="23"/>
          <w:szCs w:val="23"/>
        </w:rPr>
        <w:t xml:space="preserve">Ugovorom o pružanju konzultantskih usluga prilikom izrade Procjene rizika od velikih nesreća za </w:t>
      </w:r>
      <w:r w:rsidRPr="00EF39EE">
        <w:t xml:space="preserve"> Općinu </w:t>
      </w:r>
      <w:r>
        <w:t>Gornji Bogićevci</w:t>
      </w:r>
      <w:r w:rsidRPr="00EF39EE">
        <w:t xml:space="preserve"> angažirana je tvrtka </w:t>
      </w:r>
      <w:r>
        <w:t>IN Konzalting d.o.o. iz Slavonskog Broda, Baranjska 18, kao konzultant iz prve grupe stručnih poslova u području planiranja civilne zaštite, tijekom izrade Procjene rizika</w:t>
      </w:r>
      <w:r w:rsidRPr="00EF39EE">
        <w:t xml:space="preserve">. </w:t>
      </w:r>
    </w:p>
    <w:p w:rsidR="00E35453" w:rsidRPr="00EF39EE" w:rsidRDefault="00E35453" w:rsidP="00E35453">
      <w:pPr>
        <w:pStyle w:val="Default"/>
        <w:jc w:val="both"/>
      </w:pPr>
    </w:p>
    <w:p w:rsidR="00E35453" w:rsidRDefault="00E35453" w:rsidP="00E35453">
      <w:pPr>
        <w:pStyle w:val="Default"/>
        <w:ind w:left="3540" w:firstLine="708"/>
        <w:rPr>
          <w:b/>
          <w:bCs/>
        </w:rPr>
      </w:pPr>
      <w:r w:rsidRPr="00EF39EE">
        <w:rPr>
          <w:b/>
          <w:bCs/>
        </w:rPr>
        <w:t xml:space="preserve">Članak 3. </w:t>
      </w:r>
    </w:p>
    <w:p w:rsidR="00E35453" w:rsidRPr="00EF39EE" w:rsidRDefault="00E35453" w:rsidP="00E35453">
      <w:pPr>
        <w:pStyle w:val="Default"/>
        <w:ind w:left="3540" w:firstLine="708"/>
      </w:pPr>
    </w:p>
    <w:p w:rsidR="00E35453" w:rsidRPr="00EF39EE" w:rsidRDefault="00E35453" w:rsidP="00E35453">
      <w:pPr>
        <w:pStyle w:val="Default"/>
        <w:jc w:val="both"/>
      </w:pPr>
      <w:r w:rsidRPr="00EF39EE">
        <w:t xml:space="preserve">Procjena rizika od velikih nesreća za Općinu </w:t>
      </w:r>
      <w:r>
        <w:t>Gornji Bogićevci</w:t>
      </w:r>
      <w:r w:rsidRPr="00EF39EE">
        <w:t xml:space="preserve"> čini prilog i sastavni dio ove Odluke</w:t>
      </w:r>
      <w:r>
        <w:t>, ali nije predmet objave</w:t>
      </w:r>
      <w:r w:rsidRPr="00EF39EE">
        <w:t xml:space="preserve">. </w:t>
      </w:r>
    </w:p>
    <w:p w:rsidR="00E35453" w:rsidRDefault="00E35453" w:rsidP="00E35453">
      <w:pPr>
        <w:pStyle w:val="Default"/>
        <w:jc w:val="both"/>
        <w:rPr>
          <w:b/>
          <w:bCs/>
        </w:rPr>
      </w:pPr>
    </w:p>
    <w:p w:rsidR="00E35453" w:rsidRDefault="00E35453" w:rsidP="00E35453">
      <w:pPr>
        <w:pStyle w:val="Default"/>
        <w:ind w:left="3540" w:firstLine="708"/>
        <w:rPr>
          <w:b/>
          <w:bCs/>
        </w:rPr>
      </w:pPr>
      <w:r w:rsidRPr="00EF39EE">
        <w:rPr>
          <w:b/>
          <w:bCs/>
        </w:rPr>
        <w:t xml:space="preserve">Članak 4. </w:t>
      </w:r>
    </w:p>
    <w:p w:rsidR="00E35453" w:rsidRPr="00EF39EE" w:rsidRDefault="00E35453" w:rsidP="00E35453">
      <w:pPr>
        <w:pStyle w:val="Default"/>
        <w:ind w:left="3540" w:firstLine="708"/>
      </w:pPr>
    </w:p>
    <w:p w:rsidR="00E35453" w:rsidRDefault="00E35453" w:rsidP="00E35453">
      <w:pPr>
        <w:pStyle w:val="Default"/>
        <w:jc w:val="both"/>
      </w:pPr>
      <w:r w:rsidRPr="00EF39EE">
        <w:t xml:space="preserve">Ova Odluku stupa na snagu osmog dana od dana objave u „Službenom glasniku </w:t>
      </w:r>
      <w:r>
        <w:t>Općine Gornji Bogićevci.</w:t>
      </w:r>
    </w:p>
    <w:p w:rsidR="00E35453" w:rsidRDefault="00E35453" w:rsidP="00E35453">
      <w:pPr>
        <w:pStyle w:val="Default"/>
      </w:pPr>
    </w:p>
    <w:p w:rsidR="00E35453" w:rsidRDefault="00E35453" w:rsidP="00E35453">
      <w:pPr>
        <w:pStyle w:val="Default"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 w:rsidRPr="00EF39EE">
        <w:rPr>
          <w:b/>
          <w:bCs/>
        </w:rPr>
        <w:t xml:space="preserve">OPĆINSKO VIJEĆE OPĆINE </w:t>
      </w:r>
      <w:r>
        <w:rPr>
          <w:b/>
          <w:bCs/>
        </w:rPr>
        <w:t>GORNJI BOGIĆEVCI</w:t>
      </w:r>
      <w:r w:rsidRPr="00EF39EE">
        <w:rPr>
          <w:b/>
          <w:bCs/>
        </w:rPr>
        <w:t xml:space="preserve"> </w:t>
      </w:r>
    </w:p>
    <w:p w:rsidR="00E35453" w:rsidRDefault="00E35453" w:rsidP="00E35453">
      <w:pPr>
        <w:pStyle w:val="Default"/>
        <w:rPr>
          <w:b/>
          <w:bCs/>
        </w:rPr>
      </w:pPr>
    </w:p>
    <w:p w:rsidR="00E35453" w:rsidRPr="00D77083" w:rsidRDefault="00E35453" w:rsidP="00E35453">
      <w:pPr>
        <w:autoSpaceDE w:val="0"/>
        <w:autoSpaceDN w:val="0"/>
        <w:adjustRightInd w:val="0"/>
      </w:pPr>
      <w:r w:rsidRPr="00D77083">
        <w:t>KLASA: 021-05/</w:t>
      </w:r>
      <w:r>
        <w:t>20</w:t>
      </w:r>
      <w:r w:rsidRPr="00D77083">
        <w:t>-02</w:t>
      </w:r>
      <w:r>
        <w:rPr>
          <w:bCs/>
        </w:rPr>
        <w:t>/15</w:t>
      </w:r>
      <w:r w:rsidRPr="00E3545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7083">
        <w:t>Predsjednik</w:t>
      </w:r>
    </w:p>
    <w:p w:rsidR="00E35453" w:rsidRPr="00D77083" w:rsidRDefault="00E35453" w:rsidP="00E35453">
      <w:pPr>
        <w:autoSpaceDE w:val="0"/>
        <w:autoSpaceDN w:val="0"/>
        <w:adjustRightInd w:val="0"/>
      </w:pPr>
      <w:r w:rsidRPr="00D77083">
        <w:t>URBROJ: 2178/02-02/1-</w:t>
      </w:r>
      <w:r>
        <w:t>20</w:t>
      </w:r>
      <w:r w:rsidRPr="00D77083">
        <w:t>-</w:t>
      </w:r>
      <w:r>
        <w:t>4</w:t>
      </w:r>
    </w:p>
    <w:p w:rsidR="00E35453" w:rsidRDefault="00E35453" w:rsidP="00E35453">
      <w:r>
        <w:t>Gornji Bogićevci 17.02</w:t>
      </w:r>
      <w:r w:rsidRPr="00D77083">
        <w:t>.</w:t>
      </w:r>
      <w:r>
        <w:t>2020.</w:t>
      </w:r>
      <w:r>
        <w:tab/>
      </w:r>
      <w:r>
        <w:tab/>
      </w:r>
      <w:r>
        <w:tab/>
      </w:r>
      <w:r>
        <w:tab/>
      </w:r>
      <w:r>
        <w:tab/>
      </w:r>
      <w:r w:rsidRPr="00D77083">
        <w:t>Stipo Šugić</w:t>
      </w:r>
      <w:r>
        <w:tab/>
      </w:r>
    </w:p>
    <w:p w:rsidR="00E35453" w:rsidRDefault="00E35453" w:rsidP="00E35453"/>
    <w:p w:rsidR="00E35453" w:rsidRPr="001233EB" w:rsidRDefault="00E35453" w:rsidP="00E35453">
      <w:pPr>
        <w:rPr>
          <w:b/>
          <w:sz w:val="28"/>
          <w:szCs w:val="28"/>
        </w:rPr>
      </w:pPr>
      <w:r w:rsidRPr="001233EB">
        <w:rPr>
          <w:b/>
          <w:sz w:val="28"/>
          <w:szCs w:val="28"/>
        </w:rPr>
        <w:lastRenderedPageBreak/>
        <w:t>4.</w:t>
      </w:r>
    </w:p>
    <w:p w:rsidR="00E35453" w:rsidRDefault="00E35453" w:rsidP="00E35453"/>
    <w:p w:rsidR="001233EB" w:rsidRPr="00153B4B" w:rsidRDefault="001233EB" w:rsidP="001233EB">
      <w:pPr>
        <w:autoSpaceDE w:val="0"/>
        <w:autoSpaceDN w:val="0"/>
        <w:adjustRightInd w:val="0"/>
      </w:pPr>
      <w:r w:rsidRPr="00C72990">
        <w:t>Na temelju članka</w:t>
      </w:r>
      <w:r>
        <w:t xml:space="preserve"> Č</w:t>
      </w:r>
      <w:r w:rsidRPr="00153B4B">
        <w:t>lanka 33. Statuta Općine Gornji Bogićevci (Sl. glasnik 02/09 i 01/13</w:t>
      </w:r>
      <w:r>
        <w:t>)</w:t>
      </w:r>
      <w:r w:rsidRPr="00153B4B">
        <w:t xml:space="preserve">    </w:t>
      </w:r>
      <w:r>
        <w:t>Općinsko vijeće na svojoj 15. sjednici održanoj 17.02</w:t>
      </w:r>
      <w:r w:rsidRPr="00153B4B">
        <w:t>.20</w:t>
      </w:r>
      <w:r>
        <w:t>20</w:t>
      </w:r>
      <w:r w:rsidRPr="00153B4B">
        <w:t>. donosi</w:t>
      </w:r>
    </w:p>
    <w:p w:rsidR="001233EB" w:rsidRDefault="001233EB" w:rsidP="001233EB"/>
    <w:p w:rsidR="001233EB" w:rsidRPr="00C72990" w:rsidRDefault="001233EB" w:rsidP="001233EB"/>
    <w:p w:rsidR="001233EB" w:rsidRPr="000E79A7" w:rsidRDefault="001233EB" w:rsidP="001233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0E79A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233EB" w:rsidRPr="000E79A7" w:rsidRDefault="001233EB" w:rsidP="001233EB">
      <w:pPr>
        <w:pStyle w:val="Bezproreda"/>
        <w:ind w:left="708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79A7">
        <w:rPr>
          <w:rFonts w:ascii="Times New Roman" w:hAnsi="Times New Roman" w:cs="Times New Roman"/>
          <w:b/>
          <w:sz w:val="24"/>
          <w:szCs w:val="24"/>
        </w:rPr>
        <w:t xml:space="preserve">o usvajanju izvješća o </w:t>
      </w: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izvršenju Plana gospodarenja otpadom </w:t>
      </w:r>
    </w:p>
    <w:p w:rsidR="001233EB" w:rsidRPr="000E79A7" w:rsidRDefault="001233EB" w:rsidP="001233EB">
      <w:pPr>
        <w:pStyle w:val="Bezproreda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Općine Gornji Bogićevci za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0E7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godinu</w:t>
      </w:r>
    </w:p>
    <w:p w:rsidR="001233EB" w:rsidRPr="00C72990" w:rsidRDefault="001233EB" w:rsidP="001233EB"/>
    <w:p w:rsidR="001233EB" w:rsidRDefault="001233EB" w:rsidP="001233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</w:r>
      <w:r w:rsidRPr="00C72990"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1233EB" w:rsidRPr="000E79A7" w:rsidRDefault="001233EB" w:rsidP="001233EB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izvješće načelnika općine o </w:t>
      </w:r>
      <w:r w:rsidRPr="000E79A7">
        <w:rPr>
          <w:rFonts w:ascii="Times New Roman" w:hAnsi="Times New Roman" w:cs="Times New Roman"/>
          <w:bCs/>
          <w:color w:val="000000"/>
          <w:sz w:val="24"/>
          <w:szCs w:val="24"/>
        </w:rPr>
        <w:t>izvršenju Plana gospodarenja otpadom Općine Gornji Bogićevci za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0E79A7">
        <w:rPr>
          <w:rFonts w:ascii="Times New Roman" w:hAnsi="Times New Roman" w:cs="Times New Roman"/>
          <w:bCs/>
          <w:color w:val="000000"/>
          <w:sz w:val="24"/>
          <w:szCs w:val="24"/>
        </w:rPr>
        <w:t>. godinu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233EB" w:rsidRPr="00C72990" w:rsidRDefault="001233EB" w:rsidP="001233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33EB" w:rsidRPr="008542E7" w:rsidRDefault="001233EB" w:rsidP="001233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33EB" w:rsidRDefault="001233EB" w:rsidP="001233EB">
      <w:pPr>
        <w:autoSpaceDE w:val="0"/>
        <w:autoSpaceDN w:val="0"/>
        <w:adjustRightInd w:val="0"/>
        <w:ind w:left="2832" w:firstLine="708"/>
      </w:pPr>
      <w:r w:rsidRPr="00C72990">
        <w:t>Članak 2.</w:t>
      </w:r>
    </w:p>
    <w:p w:rsidR="001233EB" w:rsidRDefault="001233EB" w:rsidP="001233EB">
      <w:pPr>
        <w:autoSpaceDE w:val="0"/>
        <w:autoSpaceDN w:val="0"/>
        <w:adjustRightInd w:val="0"/>
        <w:ind w:left="2832" w:firstLine="708"/>
      </w:pPr>
    </w:p>
    <w:p w:rsidR="001233EB" w:rsidRDefault="001233EB" w:rsidP="001233EB">
      <w:pPr>
        <w:autoSpaceDE w:val="0"/>
        <w:autoSpaceDN w:val="0"/>
        <w:adjustRightInd w:val="0"/>
      </w:pPr>
      <w:r>
        <w:tab/>
        <w:t>Predmetno izvješće sastavni je dio ove odluke.</w:t>
      </w:r>
    </w:p>
    <w:p w:rsidR="001233EB" w:rsidRDefault="001233EB" w:rsidP="001233EB">
      <w:pPr>
        <w:autoSpaceDE w:val="0"/>
        <w:autoSpaceDN w:val="0"/>
        <w:adjustRightInd w:val="0"/>
      </w:pPr>
    </w:p>
    <w:p w:rsidR="001233EB" w:rsidRDefault="001233EB" w:rsidP="001233EB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:rsidR="001233EB" w:rsidRPr="00C72990" w:rsidRDefault="001233EB" w:rsidP="001233EB">
      <w:pPr>
        <w:autoSpaceDE w:val="0"/>
        <w:autoSpaceDN w:val="0"/>
        <w:adjustRightInd w:val="0"/>
      </w:pPr>
    </w:p>
    <w:p w:rsidR="001233EB" w:rsidRDefault="001233EB" w:rsidP="001233EB">
      <w:pPr>
        <w:autoSpaceDE w:val="0"/>
        <w:autoSpaceDN w:val="0"/>
        <w:adjustRightInd w:val="0"/>
      </w:pPr>
      <w:r w:rsidRPr="00C72990">
        <w:t xml:space="preserve">Ova Odluka stupa na snagu </w:t>
      </w:r>
      <w:r>
        <w:t xml:space="preserve">odmah a objavit će se </w:t>
      </w:r>
      <w:r w:rsidRPr="00C72990">
        <w:t xml:space="preserve"> u ,,Služben</w:t>
      </w:r>
      <w:r>
        <w:t>om glasniku Općine Gornji Bogićevci</w:t>
      </w:r>
      <w:r w:rsidRPr="00C72990">
        <w:t>".</w:t>
      </w:r>
    </w:p>
    <w:p w:rsidR="001233EB" w:rsidRDefault="001233EB" w:rsidP="001233EB">
      <w:pPr>
        <w:autoSpaceDE w:val="0"/>
        <w:autoSpaceDN w:val="0"/>
        <w:adjustRightInd w:val="0"/>
      </w:pPr>
    </w:p>
    <w:p w:rsidR="001233EB" w:rsidRDefault="001233EB" w:rsidP="001233EB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OPĆINA GORNJI BOGIĆEVCI</w:t>
      </w:r>
    </w:p>
    <w:p w:rsidR="001233EB" w:rsidRPr="00C72990" w:rsidRDefault="001233EB" w:rsidP="001233EB">
      <w:pPr>
        <w:autoSpaceDE w:val="0"/>
        <w:autoSpaceDN w:val="0"/>
        <w:adjustRightInd w:val="0"/>
        <w:ind w:left="2832"/>
      </w:pPr>
      <w:r>
        <w:t xml:space="preserve">        OPĆINSKO VIJEĆE</w:t>
      </w:r>
    </w:p>
    <w:p w:rsidR="001233EB" w:rsidRPr="000A282B" w:rsidRDefault="001233EB" w:rsidP="001233EB">
      <w:pPr>
        <w:autoSpaceDE w:val="0"/>
        <w:autoSpaceDN w:val="0"/>
        <w:adjustRightInd w:val="0"/>
      </w:pPr>
      <w:r w:rsidRPr="000A282B">
        <w:t>KLASA:</w:t>
      </w:r>
      <w:r>
        <w:t>021-01/04-20/15</w:t>
      </w:r>
      <w:r>
        <w:tab/>
      </w:r>
      <w:r>
        <w:tab/>
      </w:r>
      <w:r>
        <w:tab/>
      </w:r>
      <w:r>
        <w:tab/>
      </w:r>
      <w:r>
        <w:tab/>
      </w:r>
    </w:p>
    <w:p w:rsidR="001233EB" w:rsidRPr="000A282B" w:rsidRDefault="001233EB" w:rsidP="001233EB">
      <w:pPr>
        <w:autoSpaceDE w:val="0"/>
        <w:autoSpaceDN w:val="0"/>
        <w:adjustRightInd w:val="0"/>
      </w:pPr>
      <w:r w:rsidRPr="000A282B">
        <w:t>URBROJ: 21</w:t>
      </w:r>
      <w:r>
        <w:t>78</w:t>
      </w:r>
      <w:r w:rsidRPr="000A282B">
        <w:t>/</w:t>
      </w:r>
      <w:r>
        <w:t>18</w:t>
      </w:r>
      <w:r w:rsidRPr="000A282B">
        <w:t>-01-</w:t>
      </w:r>
      <w:r>
        <w:t>20-4</w:t>
      </w:r>
      <w:r w:rsidRPr="00C071BD">
        <w:t xml:space="preserve"> </w:t>
      </w:r>
      <w:r>
        <w:tab/>
      </w:r>
      <w:r>
        <w:tab/>
      </w:r>
      <w:r>
        <w:tab/>
      </w:r>
      <w:r>
        <w:tab/>
      </w:r>
      <w:r>
        <w:tab/>
        <w:t>Predsjednik</w:t>
      </w:r>
      <w:r>
        <w:tab/>
      </w:r>
      <w:r>
        <w:tab/>
      </w:r>
      <w:r>
        <w:tab/>
      </w:r>
    </w:p>
    <w:p w:rsidR="001233EB" w:rsidRDefault="001233EB" w:rsidP="001233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A282B">
        <w:rPr>
          <w:rFonts w:ascii="Times New Roman" w:hAnsi="Times New Roman" w:cs="Times New Roman"/>
          <w:sz w:val="24"/>
          <w:szCs w:val="24"/>
        </w:rPr>
        <w:t>Gornji Bogićevci,</w:t>
      </w:r>
      <w:r>
        <w:rPr>
          <w:rFonts w:ascii="Times New Roman" w:hAnsi="Times New Roman" w:cs="Times New Roman"/>
          <w:sz w:val="24"/>
          <w:szCs w:val="24"/>
        </w:rPr>
        <w:t xml:space="preserve"> 17.02.2019.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Stipo Šugić</w:t>
      </w:r>
    </w:p>
    <w:p w:rsidR="001233EB" w:rsidRDefault="001233EB" w:rsidP="001233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261B" w:rsidRDefault="004E261B" w:rsidP="001233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33EB" w:rsidRPr="00B42E77" w:rsidRDefault="001233EB" w:rsidP="001233EB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Na temelju članka 11. stavka 4. Zakona o otpadu ( „Narodne novine“ br. 178/04, 153/05, 111/06, 110/07, 60/08 i 87/09) i članka 54. S</w:t>
      </w:r>
      <w:r>
        <w:rPr>
          <w:color w:val="000000"/>
          <w:sz w:val="22"/>
          <w:szCs w:val="22"/>
        </w:rPr>
        <w:t>tatuta Općine Gornji Bogićevcci</w:t>
      </w:r>
      <w:r w:rsidRPr="00B42E77">
        <w:rPr>
          <w:color w:val="000000"/>
          <w:sz w:val="22"/>
          <w:szCs w:val="22"/>
        </w:rPr>
        <w:t xml:space="preserve"> („Službeni glasnik Općine Gornji Bogićevci“ br. 02/09 i 01/13), Općinski načelnik,  podnosi:</w:t>
      </w:r>
    </w:p>
    <w:p w:rsidR="001233EB" w:rsidRPr="00B42E77" w:rsidRDefault="001233EB" w:rsidP="001233EB">
      <w:pPr>
        <w:jc w:val="center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IZVJEŠĆE</w:t>
      </w:r>
    </w:p>
    <w:p w:rsidR="001233EB" w:rsidRPr="00B42E77" w:rsidRDefault="001233EB" w:rsidP="001233EB">
      <w:pPr>
        <w:jc w:val="center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o izvršenju Plana gospodarenja otpadom Općine Gornji Bogićevci za 201</w:t>
      </w:r>
      <w:r>
        <w:rPr>
          <w:b/>
          <w:bCs/>
          <w:color w:val="000000"/>
          <w:sz w:val="22"/>
          <w:szCs w:val="22"/>
        </w:rPr>
        <w:t>9</w:t>
      </w:r>
      <w:r w:rsidRPr="00B42E77">
        <w:rPr>
          <w:b/>
          <w:bCs/>
          <w:color w:val="000000"/>
          <w:sz w:val="22"/>
          <w:szCs w:val="22"/>
        </w:rPr>
        <w:t>. godinu</w:t>
      </w:r>
    </w:p>
    <w:p w:rsidR="001233EB" w:rsidRPr="00B42E77" w:rsidRDefault="001233EB" w:rsidP="001233EB">
      <w:pPr>
        <w:pStyle w:val="StandardWeb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1. UVOD</w:t>
      </w:r>
    </w:p>
    <w:p w:rsidR="001233EB" w:rsidRDefault="001233EB" w:rsidP="001233EB">
      <w:pPr>
        <w:pStyle w:val="StandardWe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Novi </w:t>
      </w:r>
      <w:r w:rsidRPr="00B42E77">
        <w:rPr>
          <w:color w:val="000000"/>
          <w:sz w:val="22"/>
          <w:szCs w:val="22"/>
        </w:rPr>
        <w:t xml:space="preserve">Plan gospodarenja otpadom za općinu Gornji Bogićevci donesen je </w:t>
      </w:r>
      <w:r>
        <w:rPr>
          <w:color w:val="000000"/>
          <w:sz w:val="22"/>
          <w:szCs w:val="22"/>
        </w:rPr>
        <w:t>06</w:t>
      </w:r>
      <w:r w:rsidRPr="00B42E77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B42E77">
        <w:rPr>
          <w:sz w:val="22"/>
          <w:szCs w:val="22"/>
        </w:rPr>
        <w:t>.201</w:t>
      </w:r>
      <w:r>
        <w:rPr>
          <w:sz w:val="22"/>
          <w:szCs w:val="22"/>
        </w:rPr>
        <w:t>8</w:t>
      </w:r>
      <w:r w:rsidRPr="00B42E77">
        <w:rPr>
          <w:sz w:val="22"/>
          <w:szCs w:val="22"/>
        </w:rPr>
        <w:t>.  godine,</w:t>
      </w:r>
      <w:r>
        <w:rPr>
          <w:sz w:val="22"/>
          <w:szCs w:val="22"/>
        </w:rPr>
        <w:t xml:space="preserve"> </w:t>
      </w:r>
      <w:r w:rsidRPr="00B42E77">
        <w:rPr>
          <w:color w:val="000000"/>
          <w:sz w:val="22"/>
          <w:szCs w:val="22"/>
        </w:rPr>
        <w:t>u skladu   sa Zakonom o otpadu.</w:t>
      </w:r>
      <w:r>
        <w:rPr>
          <w:color w:val="000000"/>
          <w:sz w:val="22"/>
          <w:szCs w:val="22"/>
        </w:rPr>
        <w:t xml:space="preserve"> </w:t>
      </w:r>
    </w:p>
    <w:p w:rsidR="001233EB" w:rsidRPr="00B42E77" w:rsidRDefault="001233EB" w:rsidP="001233EB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Sukladno istom i članku 7. Zakona o izmjenama i dopunama zakona o otpadu, jednom godišnje ( do 30. travnja tekuće godine ) Općinski načelnik je u obvezi podnijeti Općinskom Vijeću izvješće o izvršenju Plana, a poglavito o provedbi utvrđenih obveza i učinkovitosti poduzetih mjera.</w:t>
      </w:r>
    </w:p>
    <w:p w:rsidR="001233EB" w:rsidRPr="00A5160E" w:rsidRDefault="001233EB" w:rsidP="001233EB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Prema obvezama i odgovornostima u gospodarenju otpadom koje proizlaze iz Zakona o otpadu država je odgovorna za gospodarenje opasnim otpadom i za spaljivanje otpada, županije i Grad Zagreb odgovorni su za gospodarenje svim vrstama otpada, osim za opasni otpad i spaljivanje, </w:t>
      </w:r>
      <w:r w:rsidRPr="00A5160E">
        <w:rPr>
          <w:bCs/>
          <w:color w:val="000000"/>
          <w:sz w:val="22"/>
          <w:szCs w:val="22"/>
        </w:rPr>
        <w:t>a gradovi i općine odgovorni su za gospodarenje komunalnim otpadom i građevinskim otpadom.</w:t>
      </w:r>
    </w:p>
    <w:p w:rsidR="001233EB" w:rsidRPr="00B42E77" w:rsidRDefault="001233EB" w:rsidP="001233EB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2. OPĆINA GORNJI BOGIĆEVCI</w:t>
      </w:r>
    </w:p>
    <w:p w:rsidR="001233EB" w:rsidRPr="00460061" w:rsidRDefault="001233EB" w:rsidP="001233EB">
      <w:pPr>
        <w:pStyle w:val="Bezproreda"/>
      </w:pPr>
      <w:r w:rsidRPr="00460061">
        <w:t>Na području Općine Gornji Bogićevci prema popisu stanovništva iz 2011. godine živi 1.975  stanovnik u naseljima:</w:t>
      </w:r>
      <w:r>
        <w:t xml:space="preserve"> </w:t>
      </w:r>
      <w:r w:rsidRPr="00460061">
        <w:t>Dubovac, Kosovac, Gornji Bogićevci, Smrtić, Ratkovac i Trnava.</w:t>
      </w:r>
    </w:p>
    <w:p w:rsidR="001233EB" w:rsidRPr="00B42E77" w:rsidRDefault="001233EB" w:rsidP="001233EB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3. POSTOJEĆE STANJE I MJERE GOSPODARENJA OTPADOM</w:t>
      </w:r>
    </w:p>
    <w:p w:rsidR="001233EB" w:rsidRDefault="001233EB" w:rsidP="001233EB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Organizirano skupljanje i odvoz otpada koji nastaje u domaćinstvima na području općine Gornji </w:t>
      </w:r>
      <w:r w:rsidRPr="00B42E77">
        <w:rPr>
          <w:color w:val="000000"/>
          <w:sz w:val="22"/>
          <w:szCs w:val="22"/>
        </w:rPr>
        <w:lastRenderedPageBreak/>
        <w:t xml:space="preserve">Bogićevci vrši </w:t>
      </w:r>
      <w:r>
        <w:rPr>
          <w:color w:val="000000"/>
          <w:sz w:val="22"/>
          <w:szCs w:val="22"/>
        </w:rPr>
        <w:t xml:space="preserve">komunalna </w:t>
      </w:r>
      <w:r w:rsidRPr="00B42E77">
        <w:rPr>
          <w:color w:val="000000"/>
          <w:sz w:val="22"/>
          <w:szCs w:val="22"/>
        </w:rPr>
        <w:t>tvrtka</w:t>
      </w:r>
      <w:r>
        <w:rPr>
          <w:color w:val="000000"/>
          <w:sz w:val="22"/>
          <w:szCs w:val="22"/>
        </w:rPr>
        <w:t xml:space="preserve"> Odlagalište d.o.o. iz Nove Gradiške koja isti odlaže na odlagalište Šegulje – Ivik.</w:t>
      </w:r>
      <w:r w:rsidRPr="00B42E77">
        <w:rPr>
          <w:color w:val="000000"/>
          <w:sz w:val="22"/>
          <w:szCs w:val="22"/>
        </w:rPr>
        <w:t xml:space="preserve">, a korisnici usluge odvoza i odlaganja otpada odlažu ga na različite načine: po domaćinstvima su podijeljene posude 120 </w:t>
      </w:r>
      <w:r>
        <w:rPr>
          <w:color w:val="000000"/>
          <w:sz w:val="22"/>
          <w:szCs w:val="22"/>
        </w:rPr>
        <w:t xml:space="preserve"> </w:t>
      </w:r>
      <w:r w:rsidRPr="00B42E77">
        <w:rPr>
          <w:color w:val="000000"/>
          <w:sz w:val="22"/>
          <w:szCs w:val="22"/>
        </w:rPr>
        <w:t xml:space="preserve">l i </w:t>
      </w:r>
      <w:smartTag w:uri="urn:schemas-microsoft-com:office:smarttags" w:element="metricconverter">
        <w:smartTagPr>
          <w:attr w:name="ProductID" w:val="240 l"/>
        </w:smartTagPr>
        <w:r w:rsidRPr="00B42E77">
          <w:rPr>
            <w:color w:val="000000"/>
            <w:sz w:val="22"/>
            <w:szCs w:val="22"/>
          </w:rPr>
          <w:t>240 l</w:t>
        </w:r>
      </w:smartTag>
      <w:r w:rsidRPr="00B42E77">
        <w:rPr>
          <w:color w:val="000000"/>
          <w:sz w:val="22"/>
          <w:szCs w:val="22"/>
        </w:rPr>
        <w:t xml:space="preserve">  kao i kod manjih pravnih osoba. </w:t>
      </w:r>
    </w:p>
    <w:p w:rsidR="001233EB" w:rsidRDefault="001233EB" w:rsidP="001233EB">
      <w:pPr>
        <w:pStyle w:val="Bezproreda"/>
      </w:pPr>
      <w:r w:rsidRPr="00460061">
        <w:t>Prema izvješću</w:t>
      </w:r>
      <w:r>
        <w:t xml:space="preserve"> komunalne tvrtke u 2019.</w:t>
      </w:r>
      <w:r w:rsidRPr="00460061">
        <w:t xml:space="preserve"> </w:t>
      </w:r>
      <w:r>
        <w:t>g</w:t>
      </w:r>
      <w:r w:rsidRPr="00460061">
        <w:t xml:space="preserve">odini skupljene su  i otpremljene na odlagališta koncesionara sljedeće količine kućnog i komunalnog otpada: </w:t>
      </w:r>
    </w:p>
    <w:p w:rsidR="001233EB" w:rsidRPr="001803C1" w:rsidRDefault="001233EB" w:rsidP="001233EB">
      <w:pPr>
        <w:pStyle w:val="Bezproreda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  <w:t xml:space="preserve">     2018. t</w:t>
      </w:r>
      <w:r>
        <w:rPr>
          <w:i/>
        </w:rPr>
        <w:tab/>
        <w:t>2019. t</w:t>
      </w:r>
    </w:p>
    <w:p w:rsidR="001233EB" w:rsidRPr="001803C1" w:rsidRDefault="001233EB" w:rsidP="001233EB">
      <w:pPr>
        <w:pStyle w:val="Bezproreda"/>
        <w:rPr>
          <w:i/>
        </w:rPr>
      </w:pPr>
      <w:r w:rsidRPr="001803C1">
        <w:rPr>
          <w:i/>
        </w:rPr>
        <w:t xml:space="preserve">1. </w:t>
      </w:r>
      <w:r w:rsidRPr="005D64EA">
        <w:rPr>
          <w:b/>
          <w:i/>
        </w:rPr>
        <w:t>Miješani kom. otpad :</w:t>
      </w:r>
      <w:r w:rsidRPr="005D64EA">
        <w:rPr>
          <w:b/>
          <w:i/>
        </w:rPr>
        <w:tab/>
      </w:r>
      <w:r w:rsidRPr="00071DA7">
        <w:rPr>
          <w:b/>
          <w:i/>
        </w:rPr>
        <w:t xml:space="preserve"> </w:t>
      </w:r>
      <w:r w:rsidRPr="00071DA7">
        <w:rPr>
          <w:b/>
          <w:i/>
        </w:rPr>
        <w:tab/>
      </w:r>
      <w:r>
        <w:rPr>
          <w:b/>
          <w:i/>
        </w:rPr>
        <w:t xml:space="preserve">     241,76</w:t>
      </w:r>
      <w:r>
        <w:rPr>
          <w:b/>
          <w:i/>
        </w:rPr>
        <w:tab/>
        <w:t>187,97</w:t>
      </w:r>
    </w:p>
    <w:p w:rsidR="001233EB" w:rsidRPr="001803C1" w:rsidRDefault="001233EB" w:rsidP="001233EB">
      <w:pPr>
        <w:pStyle w:val="Bezproreda"/>
        <w:rPr>
          <w:i/>
        </w:rPr>
      </w:pPr>
      <w:r w:rsidRPr="001803C1">
        <w:rPr>
          <w:i/>
        </w:rPr>
        <w:t>2.</w:t>
      </w:r>
      <w:r>
        <w:rPr>
          <w:i/>
        </w:rPr>
        <w:t xml:space="preserve"> Glomazni itpad :</w:t>
      </w:r>
      <w:r>
        <w:rPr>
          <w:i/>
        </w:rPr>
        <w:tab/>
      </w:r>
      <w:r>
        <w:rPr>
          <w:i/>
        </w:rPr>
        <w:tab/>
      </w:r>
      <w:r w:rsidRPr="001803C1">
        <w:rPr>
          <w:i/>
        </w:rPr>
        <w:t xml:space="preserve"> </w:t>
      </w:r>
      <w:r>
        <w:rPr>
          <w:i/>
        </w:rPr>
        <w:t xml:space="preserve">                     8,36</w:t>
      </w:r>
      <w:r>
        <w:rPr>
          <w:i/>
        </w:rPr>
        <w:tab/>
        <w:t>-</w:t>
      </w:r>
    </w:p>
    <w:p w:rsidR="001233EB" w:rsidRDefault="001233EB" w:rsidP="001233EB">
      <w:pPr>
        <w:pStyle w:val="Bezproreda"/>
        <w:rPr>
          <w:i/>
        </w:rPr>
      </w:pPr>
      <w:r w:rsidRPr="001803C1">
        <w:rPr>
          <w:i/>
        </w:rPr>
        <w:t>3. Stakleni otpad:</w:t>
      </w:r>
      <w:r w:rsidRPr="001803C1">
        <w:rPr>
          <w:i/>
        </w:rPr>
        <w:tab/>
      </w:r>
      <w:r w:rsidRPr="001803C1">
        <w:rPr>
          <w:i/>
        </w:rPr>
        <w:tab/>
      </w:r>
      <w:r>
        <w:rPr>
          <w:i/>
        </w:rPr>
        <w:tab/>
        <w:t xml:space="preserve">        1,34</w:t>
      </w:r>
      <w:r>
        <w:rPr>
          <w:i/>
        </w:rPr>
        <w:tab/>
        <w:t>- zbog onečišćenosti – odložen u mješ. otpad</w:t>
      </w:r>
      <w:r w:rsidRPr="001803C1">
        <w:rPr>
          <w:i/>
        </w:rPr>
        <w:t xml:space="preserve"> </w:t>
      </w:r>
    </w:p>
    <w:p w:rsidR="001233EB" w:rsidRPr="001803C1" w:rsidRDefault="001233EB" w:rsidP="001233EB">
      <w:pPr>
        <w:pStyle w:val="Bezproreda"/>
        <w:rPr>
          <w:i/>
        </w:rPr>
      </w:pPr>
      <w:r w:rsidRPr="001803C1">
        <w:rPr>
          <w:i/>
        </w:rPr>
        <w:t xml:space="preserve">4. Papir i karton: </w:t>
      </w:r>
      <w:r w:rsidRPr="001803C1">
        <w:rPr>
          <w:i/>
        </w:rPr>
        <w:tab/>
      </w:r>
      <w:r w:rsidRPr="001803C1">
        <w:rPr>
          <w:i/>
        </w:rPr>
        <w:tab/>
        <w:t xml:space="preserve"> </w:t>
      </w:r>
      <w:r>
        <w:rPr>
          <w:i/>
        </w:rPr>
        <w:tab/>
        <w:t xml:space="preserve">        0,30</w:t>
      </w:r>
      <w:r>
        <w:rPr>
          <w:i/>
        </w:rPr>
        <w:tab/>
        <w:t>7,27</w:t>
      </w:r>
    </w:p>
    <w:p w:rsidR="001233EB" w:rsidRDefault="001233EB" w:rsidP="001233EB">
      <w:pPr>
        <w:pStyle w:val="Bezproreda"/>
      </w:pPr>
      <w:r w:rsidRPr="001803C1">
        <w:rPr>
          <w:i/>
        </w:rPr>
        <w:t>5. Plastika:</w:t>
      </w:r>
      <w:r w:rsidRPr="001803C1">
        <w:rPr>
          <w:i/>
        </w:rPr>
        <w:tab/>
      </w:r>
      <w:r w:rsidRPr="001803C1">
        <w:rPr>
          <w:i/>
        </w:rPr>
        <w:tab/>
      </w:r>
      <w:r w:rsidRPr="001803C1">
        <w:rPr>
          <w:i/>
        </w:rPr>
        <w:tab/>
      </w:r>
      <w:r>
        <w:tab/>
        <w:t xml:space="preserve">        0,20</w:t>
      </w:r>
      <w:r>
        <w:tab/>
        <w:t>2,36</w:t>
      </w:r>
    </w:p>
    <w:p w:rsidR="001233EB" w:rsidRPr="001802EF" w:rsidRDefault="001233EB" w:rsidP="001233EB">
      <w:pPr>
        <w:pStyle w:val="Bezproreda"/>
        <w:jc w:val="both"/>
      </w:pPr>
      <w:r w:rsidRPr="001802EF">
        <w:t>Odvoz komunalnog otpada od domaćinstava i pravnih osoba provodi se jedanput tjedno, a  kontejnere sa groblja po potrebi prazni Komunalni pogon Općine Gornji Bogićevci te isti odvozi i odlaže na odlagalište „Š</w:t>
      </w:r>
      <w:r>
        <w:t>a</w:t>
      </w:r>
      <w:r w:rsidRPr="001802EF">
        <w:t xml:space="preserve">gulje – Ivik“ u vlasništvu tvrtke „Odlagalište d.o.o., Nova Gradiška.. </w:t>
      </w:r>
    </w:p>
    <w:p w:rsidR="001233EB" w:rsidRDefault="001233EB" w:rsidP="001233EB">
      <w:pPr>
        <w:pStyle w:val="Bezproreda"/>
        <w:jc w:val="both"/>
      </w:pPr>
      <w:r>
        <w:t>Prema  ulaznim računima tvrtke Odlagalište d.o.o. u 2019. godini Kom. pogon je isporučio 6,44  tona</w:t>
      </w:r>
    </w:p>
    <w:p w:rsidR="001233EB" w:rsidRPr="001802EF" w:rsidRDefault="001233EB" w:rsidP="001233EB">
      <w:pPr>
        <w:pStyle w:val="Bezproreda"/>
        <w:jc w:val="both"/>
      </w:pPr>
      <w:r>
        <w:t>mješanog otpada (javne površine, groblja) usporedbe radi u 2018.  =7,4 t.</w:t>
      </w:r>
    </w:p>
    <w:p w:rsidR="001233EB" w:rsidRDefault="001233EB" w:rsidP="001233EB">
      <w:pPr>
        <w:pStyle w:val="StandardWeb"/>
        <w:jc w:val="both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>Odvoz glomaznog otpada iz domaćinstava provodi se dva puta godišnje na način da građani iznesu glomazni otpad ispred kuće te se prema posebnom rasporedu otpad odvozi kamionima.</w:t>
      </w:r>
    </w:p>
    <w:p w:rsidR="001233EB" w:rsidRPr="00593CEB" w:rsidRDefault="001233EB" w:rsidP="001233EB">
      <w:pPr>
        <w:pStyle w:val="Bezproreda"/>
      </w:pPr>
      <w:r w:rsidRPr="00593CEB">
        <w:t>Skupljanje izdvojenog otpada provodi se dok kontejneri ne budu popunjeni, a tada se prazne i ponovo koriste.</w:t>
      </w:r>
    </w:p>
    <w:p w:rsidR="001233EB" w:rsidRDefault="001233EB" w:rsidP="001233EB">
      <w:pPr>
        <w:pStyle w:val="Bezproreda"/>
      </w:pPr>
      <w:r w:rsidRPr="00593CEB">
        <w:t>Odvojeno skupljanje otpada provodi se na četiri zelena otoka s lokacijama Dubovac, Gornji Bogićevci, Smrtić i Trnava  i to papir, staklo i p</w:t>
      </w:r>
      <w:r>
        <w:t>lastika u posebnim kontejnerima, te plastiku i papir  vrećama kod kuće.</w:t>
      </w:r>
    </w:p>
    <w:p w:rsidR="001233EB" w:rsidRPr="00593CEB" w:rsidRDefault="001233EB" w:rsidP="001233EB">
      <w:pPr>
        <w:pStyle w:val="Bezproreda"/>
      </w:pPr>
      <w:r>
        <w:t>U 2019. godini Općina Gornji Bogićevci sufinancirala je nabavku  molilnog odlagališta u suradnji sa Gradom Nova Gradiška i ostalim općinama u iznosu od 30.000 kn. Isto se dogovorenim redom koristi kružno po općinama.</w:t>
      </w:r>
    </w:p>
    <w:p w:rsidR="001233EB" w:rsidRPr="00B42E77" w:rsidRDefault="001233EB" w:rsidP="001233EB">
      <w:pPr>
        <w:pStyle w:val="StandardWeb"/>
        <w:rPr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4. MJERE ZA UPRAVLJANJE I NADZOR NAD ODLAGALIŠTIMA KOMUNALNOG OTPADA</w:t>
      </w:r>
    </w:p>
    <w:p w:rsidR="001233EB" w:rsidRPr="00B42E77" w:rsidRDefault="001233EB" w:rsidP="001233EB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 xml:space="preserve">Na području Općine Gornji Bogićevci nema aktivnog legalnog odlagališta komunalnog otpada, </w:t>
      </w:r>
      <w:r>
        <w:rPr>
          <w:bCs/>
          <w:color w:val="000000"/>
          <w:sz w:val="22"/>
          <w:szCs w:val="22"/>
        </w:rPr>
        <w:t xml:space="preserve">već je </w:t>
      </w:r>
      <w:r w:rsidRPr="00B42E77">
        <w:rPr>
          <w:bCs/>
          <w:color w:val="000000"/>
          <w:sz w:val="22"/>
          <w:szCs w:val="22"/>
        </w:rPr>
        <w:t>s</w:t>
      </w:r>
      <w:r>
        <w:rPr>
          <w:bCs/>
          <w:color w:val="000000"/>
          <w:sz w:val="22"/>
          <w:szCs w:val="22"/>
        </w:rPr>
        <w:t>akupljeni komunalni otpad odvožen</w:t>
      </w:r>
      <w:r w:rsidRPr="00B42E77">
        <w:rPr>
          <w:bCs/>
          <w:color w:val="000000"/>
          <w:sz w:val="22"/>
          <w:szCs w:val="22"/>
        </w:rPr>
        <w:t xml:space="preserve"> na odlagalište </w:t>
      </w:r>
      <w:r>
        <w:rPr>
          <w:bCs/>
          <w:color w:val="000000"/>
          <w:sz w:val="22"/>
          <w:szCs w:val="22"/>
        </w:rPr>
        <w:t>od strane komunalnog poduzeća</w:t>
      </w:r>
      <w:r>
        <w:rPr>
          <w:color w:val="000000"/>
          <w:sz w:val="22"/>
          <w:szCs w:val="22"/>
        </w:rPr>
        <w:t xml:space="preserve"> Odlagalište d.o.o i deponiran na odlagalište „Šegulj – Ivik“</w:t>
      </w:r>
      <w:r w:rsidRPr="00B42E77">
        <w:rPr>
          <w:bCs/>
          <w:color w:val="000000"/>
          <w:sz w:val="22"/>
          <w:szCs w:val="22"/>
        </w:rPr>
        <w:t>.</w:t>
      </w:r>
    </w:p>
    <w:p w:rsidR="001233EB" w:rsidRPr="00B42E77" w:rsidRDefault="001233EB" w:rsidP="001233EB">
      <w:pPr>
        <w:pStyle w:val="StandardWeb"/>
        <w:rPr>
          <w:b/>
          <w:bCs/>
          <w:color w:val="000000"/>
          <w:sz w:val="22"/>
          <w:szCs w:val="22"/>
        </w:rPr>
      </w:pPr>
      <w:r w:rsidRPr="00B42E77">
        <w:rPr>
          <w:b/>
          <w:bCs/>
          <w:color w:val="000000"/>
          <w:sz w:val="22"/>
          <w:szCs w:val="22"/>
        </w:rPr>
        <w:t>5. POPIS OTPADOM ONEČIŠĆENOG OKOLIŠA I NEUREĐENIH ODLAGALIŠTA OTPADA</w:t>
      </w:r>
    </w:p>
    <w:p w:rsidR="001233EB" w:rsidRPr="00B42E77" w:rsidRDefault="001233EB" w:rsidP="001233EB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>Divlja odlagališta su mjesta na koja neodgovorne pravne i fizičke osobe odlažu svoj otpad bez ikakvih dozvola. Takva odlagališta  sukladno Planu gospodarenja otpadom Republike Hrvatske moraju se odmah sanirati i zatvoriti, kako bi se smanjio štetan utjecaj na okoliš, prvenstveno na podzemne vode.</w:t>
      </w:r>
    </w:p>
    <w:p w:rsidR="001233EB" w:rsidRDefault="001233EB" w:rsidP="001233EB">
      <w:pPr>
        <w:pStyle w:val="StandardWeb"/>
        <w:jc w:val="both"/>
        <w:rPr>
          <w:bCs/>
          <w:color w:val="000000"/>
          <w:sz w:val="22"/>
          <w:szCs w:val="22"/>
        </w:rPr>
      </w:pPr>
      <w:r w:rsidRPr="00B42E77">
        <w:rPr>
          <w:bCs/>
          <w:color w:val="000000"/>
          <w:sz w:val="22"/>
          <w:szCs w:val="22"/>
        </w:rPr>
        <w:t xml:space="preserve">Na području Općine Gornji Bogićevci nema </w:t>
      </w:r>
      <w:r>
        <w:rPr>
          <w:bCs/>
          <w:color w:val="000000"/>
          <w:sz w:val="22"/>
          <w:szCs w:val="22"/>
        </w:rPr>
        <w:t xml:space="preserve">većih </w:t>
      </w:r>
      <w:r w:rsidRPr="00B42E77">
        <w:rPr>
          <w:bCs/>
          <w:color w:val="000000"/>
          <w:sz w:val="22"/>
          <w:szCs w:val="22"/>
        </w:rPr>
        <w:t>divljih odlagališta otpada, odnosno u 201</w:t>
      </w:r>
      <w:r>
        <w:rPr>
          <w:bCs/>
          <w:color w:val="000000"/>
          <w:sz w:val="22"/>
          <w:szCs w:val="22"/>
        </w:rPr>
        <w:t>9</w:t>
      </w:r>
      <w:r w:rsidRPr="00B42E77">
        <w:rPr>
          <w:bCs/>
          <w:color w:val="000000"/>
          <w:sz w:val="22"/>
          <w:szCs w:val="22"/>
        </w:rPr>
        <w:t xml:space="preserve">. godini se pojavilo na </w:t>
      </w:r>
      <w:r>
        <w:rPr>
          <w:bCs/>
          <w:color w:val="000000"/>
          <w:sz w:val="22"/>
          <w:szCs w:val="22"/>
        </w:rPr>
        <w:t>dvije</w:t>
      </w:r>
      <w:r w:rsidRPr="00B42E77">
        <w:rPr>
          <w:bCs/>
          <w:color w:val="000000"/>
          <w:sz w:val="22"/>
          <w:szCs w:val="22"/>
        </w:rPr>
        <w:t xml:space="preserve"> lokacij</w:t>
      </w:r>
      <w:r>
        <w:rPr>
          <w:bCs/>
          <w:color w:val="000000"/>
          <w:sz w:val="22"/>
          <w:szCs w:val="22"/>
        </w:rPr>
        <w:t>e</w:t>
      </w:r>
      <w:r w:rsidRPr="00B42E77">
        <w:rPr>
          <w:bCs/>
          <w:color w:val="000000"/>
          <w:sz w:val="22"/>
          <w:szCs w:val="22"/>
        </w:rPr>
        <w:t xml:space="preserve"> pokušaji odlaganja otpada što je pravovremenim djelovanj</w:t>
      </w:r>
      <w:r>
        <w:rPr>
          <w:bCs/>
          <w:color w:val="000000"/>
          <w:sz w:val="22"/>
          <w:szCs w:val="22"/>
        </w:rPr>
        <w:t>em Komunalnog pogona općine otklonjeno</w:t>
      </w:r>
      <w:r w:rsidRPr="00B42E77">
        <w:rPr>
          <w:bCs/>
          <w:color w:val="000000"/>
          <w:sz w:val="22"/>
          <w:szCs w:val="22"/>
        </w:rPr>
        <w:t xml:space="preserve">. </w:t>
      </w:r>
    </w:p>
    <w:p w:rsidR="001233EB" w:rsidRPr="00B42E77" w:rsidRDefault="001233EB" w:rsidP="001233EB">
      <w:pPr>
        <w:pStyle w:val="StandardWeb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 2018. godini Općinsko vijeće je donjelo Odluku o mjerama za sprečavanje nelegalnog otpada te na web stranici općine je objavljena obavijest o odvojenom priklupljanju otpada.</w:t>
      </w:r>
    </w:p>
    <w:p w:rsidR="001233EB" w:rsidRDefault="001233EB" w:rsidP="001233EB">
      <w:pPr>
        <w:pStyle w:val="StandardWeb"/>
        <w:rPr>
          <w:b/>
          <w:bCs/>
          <w:sz w:val="22"/>
          <w:szCs w:val="22"/>
        </w:rPr>
      </w:pPr>
      <w:r w:rsidRPr="00B42E77">
        <w:rPr>
          <w:b/>
          <w:sz w:val="22"/>
          <w:szCs w:val="22"/>
        </w:rPr>
        <w:t xml:space="preserve">6. </w:t>
      </w:r>
      <w:r w:rsidRPr="00B42E77">
        <w:rPr>
          <w:b/>
          <w:bCs/>
          <w:sz w:val="22"/>
          <w:szCs w:val="22"/>
        </w:rPr>
        <w:t>IZVORI I VISINA POTREBNIH SREDSTAVA ZA PROVEDBU SANACIJE DIVLJIH ODLAGALIŠTA OTPADA OPĆINE GORNJI BOGIĆEVCI</w:t>
      </w:r>
    </w:p>
    <w:p w:rsidR="001233EB" w:rsidRDefault="001233EB" w:rsidP="001233EB">
      <w:pPr>
        <w:pStyle w:val="Bezproreda"/>
        <w:jc w:val="both"/>
      </w:pPr>
      <w:r w:rsidRPr="005F4300">
        <w:t>Općina Gornji Bogićevci u 201</w:t>
      </w:r>
      <w:r>
        <w:t>9</w:t>
      </w:r>
      <w:r w:rsidRPr="005F4300">
        <w:t>. godini nije imala troškova vezanih za sanaciju divljih odlagališta jer su u ranijim godinama sva uklonjena, a cijelo vrijeme je Komunalni pogon općine vršio nadzor na području cijele općine kako se ne bi pojavila divlja odlagališta.</w:t>
      </w:r>
    </w:p>
    <w:p w:rsidR="001233EB" w:rsidRPr="005F4300" w:rsidRDefault="001233EB" w:rsidP="001233EB">
      <w:pPr>
        <w:pStyle w:val="Bezproreda"/>
        <w:jc w:val="both"/>
        <w:rPr>
          <w:bCs/>
        </w:rPr>
      </w:pPr>
      <w:r>
        <w:t>Također, nije bilo financijskih izdataka za nabavku opreme ili izgradnju objekata za ovu namjenu izuzev zajedničke nabave mobilnog reciklažnog dvorišta sa drugim općinama.</w:t>
      </w:r>
    </w:p>
    <w:p w:rsidR="001233EB" w:rsidRDefault="001233EB" w:rsidP="001233EB">
      <w:pPr>
        <w:pStyle w:val="Bezproreda"/>
        <w:jc w:val="both"/>
        <w:rPr>
          <w:color w:val="000000"/>
        </w:rPr>
      </w:pPr>
      <w:r w:rsidRPr="005F4300">
        <w:t>U narednom razdoblju očekujemo intenziviranje aktivnosti oko zaštite</w:t>
      </w:r>
      <w:r w:rsidRPr="005F4300">
        <w:rPr>
          <w:color w:val="000000"/>
        </w:rPr>
        <w:t xml:space="preserve"> okoliša i načina zbrinjavanja otpada, kao i nabavku dodatne opreme tj. kontejnera za dopunu postojećih i formiranje jednog novog zelenog otoka.</w:t>
      </w:r>
    </w:p>
    <w:p w:rsidR="001233EB" w:rsidRPr="00B42E77" w:rsidRDefault="001233EB" w:rsidP="001233EB">
      <w:pPr>
        <w:jc w:val="center"/>
        <w:rPr>
          <w:color w:val="000000"/>
          <w:sz w:val="22"/>
          <w:szCs w:val="22"/>
        </w:rPr>
      </w:pPr>
      <w:r w:rsidRPr="00B42E77">
        <w:rPr>
          <w:color w:val="000000"/>
          <w:sz w:val="22"/>
          <w:szCs w:val="22"/>
        </w:rPr>
        <w:t xml:space="preserve">                                                         Općinski načelnik</w:t>
      </w:r>
    </w:p>
    <w:p w:rsidR="001233EB" w:rsidRDefault="001233EB" w:rsidP="001233EB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  <w:r w:rsidRPr="00B42E77">
        <w:rPr>
          <w:color w:val="000000"/>
          <w:sz w:val="22"/>
          <w:szCs w:val="22"/>
        </w:rPr>
        <w:t xml:space="preserve"> Pavo Klarić, dipl.oec.</w:t>
      </w:r>
    </w:p>
    <w:p w:rsidR="001233EB" w:rsidRDefault="001233EB" w:rsidP="001233EB">
      <w:r>
        <w:t>Klasa:022-01/20-</w:t>
      </w:r>
      <w:r w:rsidRPr="005D1D75">
        <w:t>01/</w:t>
      </w:r>
      <w:r>
        <w:t>15</w:t>
      </w:r>
      <w:r w:rsidRPr="005D1D75">
        <w:tab/>
      </w:r>
      <w:r w:rsidRPr="005D1D75">
        <w:tab/>
      </w:r>
      <w:r w:rsidRPr="005D1D75">
        <w:tab/>
      </w:r>
      <w:r w:rsidRPr="005D1D75">
        <w:tab/>
      </w:r>
      <w:r w:rsidRPr="005D1D75">
        <w:tab/>
      </w:r>
    </w:p>
    <w:p w:rsidR="001233EB" w:rsidRPr="005D1D75" w:rsidRDefault="001233EB" w:rsidP="001233EB">
      <w:pPr>
        <w:rPr>
          <w:b/>
        </w:rPr>
      </w:pPr>
      <w:r>
        <w:t>Urbroj:2178/18-01-20-4</w:t>
      </w:r>
    </w:p>
    <w:p w:rsidR="001233EB" w:rsidRDefault="001233EB" w:rsidP="001233EB">
      <w:pPr>
        <w:jc w:val="both"/>
      </w:pPr>
      <w:r w:rsidRPr="005D1D75">
        <w:t xml:space="preserve">G. Bogićevci, </w:t>
      </w:r>
      <w:r>
        <w:t>17.02.</w:t>
      </w:r>
      <w:r w:rsidRPr="005D1D75">
        <w:t>201</w:t>
      </w:r>
      <w:r>
        <w:t>9</w:t>
      </w:r>
      <w:r w:rsidRPr="005D1D75">
        <w:t>.</w:t>
      </w:r>
    </w:p>
    <w:p w:rsidR="004E261B" w:rsidRDefault="004E261B" w:rsidP="00E35453"/>
    <w:p w:rsidR="004E261B" w:rsidRDefault="004E261B" w:rsidP="00E35453"/>
    <w:p w:rsidR="004E261B" w:rsidRPr="004E261B" w:rsidRDefault="004E261B" w:rsidP="00E35453">
      <w:pPr>
        <w:rPr>
          <w:b/>
          <w:sz w:val="28"/>
          <w:szCs w:val="28"/>
        </w:rPr>
      </w:pPr>
      <w:r w:rsidRPr="004E261B">
        <w:rPr>
          <w:b/>
          <w:sz w:val="28"/>
          <w:szCs w:val="28"/>
        </w:rPr>
        <w:t>5.</w:t>
      </w:r>
    </w:p>
    <w:p w:rsidR="004E261B" w:rsidRDefault="004E261B" w:rsidP="00E35453"/>
    <w:p w:rsidR="004E261B" w:rsidRPr="0062557A" w:rsidRDefault="004E261B" w:rsidP="004E261B">
      <w:pPr>
        <w:jc w:val="both"/>
      </w:pPr>
      <w:r w:rsidRPr="0062557A">
        <w:t>Na temelju članka 33. Statuta Općine Gornji Bogićevci (Sl. glasnik br. 02/09</w:t>
      </w:r>
      <w:r>
        <w:t>,</w:t>
      </w:r>
      <w:r w:rsidRPr="0062557A">
        <w:t xml:space="preserve"> 01/13</w:t>
      </w:r>
      <w:r>
        <w:t xml:space="preserve"> i 04/19</w:t>
      </w:r>
      <w:r w:rsidRPr="0062557A">
        <w:t>) Općinsko vijeće Općine Gornji Bogićevci na svojoj 1</w:t>
      </w:r>
      <w:r>
        <w:t>5</w:t>
      </w:r>
      <w:r w:rsidRPr="0062557A">
        <w:t>. sjednici održanoj 1</w:t>
      </w:r>
      <w:r>
        <w:t>7</w:t>
      </w:r>
      <w:r w:rsidRPr="0062557A">
        <w:t>.0</w:t>
      </w:r>
      <w:r>
        <w:t>2</w:t>
      </w:r>
      <w:r w:rsidRPr="0062557A">
        <w:t>.20</w:t>
      </w:r>
      <w:r>
        <w:t>20</w:t>
      </w:r>
      <w:r w:rsidRPr="0062557A">
        <w:t xml:space="preserve">. godine donosi </w:t>
      </w:r>
    </w:p>
    <w:p w:rsidR="004E261B" w:rsidRPr="006778A8" w:rsidRDefault="004E261B" w:rsidP="004E261B">
      <w:pPr>
        <w:pStyle w:val="Bezproreda"/>
        <w:jc w:val="both"/>
        <w:rPr>
          <w:b/>
          <w:sz w:val="24"/>
          <w:szCs w:val="24"/>
        </w:rPr>
      </w:pP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  <w:sz w:val="24"/>
          <w:szCs w:val="24"/>
        </w:rPr>
        <w:t>ODLUKU</w:t>
      </w:r>
    </w:p>
    <w:p w:rsidR="004E261B" w:rsidRPr="006778A8" w:rsidRDefault="004E261B" w:rsidP="004E261B">
      <w:pPr>
        <w:pStyle w:val="Bezproreda"/>
        <w:jc w:val="both"/>
        <w:rPr>
          <w:b/>
          <w:sz w:val="24"/>
          <w:szCs w:val="24"/>
        </w:rPr>
      </w:pPr>
    </w:p>
    <w:p w:rsidR="004E261B" w:rsidRPr="006778A8" w:rsidRDefault="004E261B" w:rsidP="004E261B">
      <w:pPr>
        <w:jc w:val="both"/>
        <w:rPr>
          <w:b/>
        </w:rPr>
      </w:pPr>
      <w:r w:rsidRPr="006778A8">
        <w:rPr>
          <w:b/>
        </w:rPr>
        <w:t xml:space="preserve">  </w:t>
      </w:r>
      <w:r w:rsidRPr="006778A8">
        <w:rPr>
          <w:b/>
        </w:rPr>
        <w:tab/>
      </w:r>
      <w:r w:rsidRPr="006778A8">
        <w:rPr>
          <w:b/>
        </w:rPr>
        <w:tab/>
        <w:t xml:space="preserve">          </w:t>
      </w:r>
      <w:r w:rsidRPr="006778A8">
        <w:rPr>
          <w:b/>
          <w:sz w:val="22"/>
          <w:szCs w:val="22"/>
        </w:rPr>
        <w:t>o stjecanju nekretnina Općine Gornji Bogićevci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ab/>
      </w:r>
      <w:r>
        <w:tab/>
      </w:r>
      <w:r>
        <w:tab/>
      </w:r>
      <w:r>
        <w:tab/>
      </w:r>
      <w:r>
        <w:tab/>
        <w:t>Članak 1.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 xml:space="preserve">Donosi se odluka </w:t>
      </w:r>
      <w:r>
        <w:rPr>
          <w:sz w:val="22"/>
          <w:szCs w:val="22"/>
        </w:rPr>
        <w:t xml:space="preserve">o stjecanju nekretnina (otkupu) </w:t>
      </w:r>
      <w:r>
        <w:t xml:space="preserve">  u  k.o. Gornji Bogićevci  i to kčbr. 1009, zkul.br. 396 i suvlasnički dio 96/720 kčbr.k.ul. 839,  u poduzetničkoj zoni Brezine, Gornji Bogićevci, vlasnika Zvonka Covre.</w:t>
      </w:r>
    </w:p>
    <w:p w:rsidR="004E261B" w:rsidRDefault="004E261B" w:rsidP="004E261B">
      <w:pPr>
        <w:jc w:val="both"/>
      </w:pPr>
      <w:r>
        <w:t>Nekretnina se kupuje u svrhu razvoja gospodarstva općine.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ab/>
      </w:r>
      <w:r>
        <w:tab/>
      </w:r>
      <w:r>
        <w:tab/>
      </w:r>
      <w:r>
        <w:tab/>
      </w:r>
      <w:r>
        <w:tab/>
        <w:t>Članak 2.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>Zadužuje se načelnik općine da izvrši prijenos vlasništva nekretnina kupoprodajnim ugovorom u zemljišnim knjigama.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  <w:r>
        <w:t>Ova odluka stupa na snagu danom donošenja a objavit će se u Službenom glasniku Općine Gornji Bogićevci.</w:t>
      </w: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</w:p>
    <w:p w:rsidR="004E261B" w:rsidRDefault="004E261B" w:rsidP="004E261B">
      <w:pPr>
        <w:jc w:val="both"/>
      </w:pPr>
    </w:p>
    <w:p w:rsidR="004E261B" w:rsidRPr="00174F22" w:rsidRDefault="004E261B" w:rsidP="004E261B">
      <w:pPr>
        <w:pStyle w:val="Bezproreda"/>
      </w:pPr>
      <w:r>
        <w:t>Klasa:022-01/19-01/15</w:t>
      </w:r>
      <w:r w:rsidRPr="00174F22">
        <w:tab/>
      </w:r>
      <w:r w:rsidRPr="00174F22">
        <w:tab/>
      </w:r>
      <w:r w:rsidRPr="00174F22">
        <w:tab/>
      </w:r>
      <w:r w:rsidRPr="00174F22">
        <w:tab/>
      </w:r>
      <w:r w:rsidRPr="00174F22">
        <w:tab/>
        <w:t xml:space="preserve">           </w:t>
      </w:r>
      <w:r>
        <w:t>Općinsko vijeće</w:t>
      </w:r>
    </w:p>
    <w:p w:rsidR="004E261B" w:rsidRPr="00174F22" w:rsidRDefault="004E261B" w:rsidP="004E261B">
      <w:pPr>
        <w:pStyle w:val="Bezproreda"/>
        <w:rPr>
          <w:b/>
        </w:rPr>
      </w:pPr>
      <w:r>
        <w:t>Urbroj:2178/18-01-19-06</w:t>
      </w:r>
    </w:p>
    <w:p w:rsidR="004E261B" w:rsidRDefault="004E261B" w:rsidP="004E261B">
      <w:pPr>
        <w:pStyle w:val="Bezproreda"/>
      </w:pPr>
      <w:r w:rsidRPr="00174F22">
        <w:t xml:space="preserve">G. Bogićevci, </w:t>
      </w:r>
      <w:r>
        <w:t>17.02.2020.</w:t>
      </w:r>
      <w:r>
        <w:tab/>
      </w:r>
      <w:r>
        <w:tab/>
      </w:r>
      <w:r>
        <w:tab/>
      </w:r>
      <w:r>
        <w:tab/>
      </w:r>
      <w:r>
        <w:tab/>
        <w:t xml:space="preserve">  Predsjednik</w:t>
      </w:r>
    </w:p>
    <w:p w:rsidR="004E261B" w:rsidRDefault="004E261B" w:rsidP="004E261B">
      <w:pPr>
        <w:rPr>
          <w:b/>
        </w:rPr>
      </w:pP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Stipo Šugić</w:t>
      </w:r>
    </w:p>
    <w:p w:rsidR="004E261B" w:rsidRDefault="004E261B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452FD8" w:rsidP="00607EA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Odluke načelnika:</w:t>
      </w:r>
    </w:p>
    <w:p w:rsidR="00452FD8" w:rsidRDefault="00452FD8" w:rsidP="00607EA9">
      <w:pPr>
        <w:rPr>
          <w:rFonts w:ascii="Arial" w:hAnsi="Arial" w:cs="Arial"/>
          <w:b/>
          <w:sz w:val="28"/>
          <w:szCs w:val="28"/>
        </w:rPr>
      </w:pPr>
    </w:p>
    <w:p w:rsidR="00452FD8" w:rsidRDefault="00452FD8" w:rsidP="00607E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</w:p>
    <w:p w:rsidR="00452FD8" w:rsidRPr="00452FD8" w:rsidRDefault="00452FD8" w:rsidP="00607EA9">
      <w:pPr>
        <w:rPr>
          <w:rFonts w:ascii="Arial" w:hAnsi="Arial" w:cs="Arial"/>
          <w:b/>
          <w:sz w:val="28"/>
          <w:szCs w:val="28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2362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temelju članka 4. stavak 1. i članka 5. Zakona o zaštiti pučanstva od zaraznih bolesti (NN br. 79/07, 113/08, 43/09,  i 130/17) i članka 33. Statuta Općine Gornji Bogićevci ( Sl. glasnik Općine Gornji Bogićevci br. 02/09, 01/13 i 04/19), Općinski načelnik  Općine Gornji Bogićevci dana 10.01.2020. donosi</w:t>
      </w: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ODLUKU</w:t>
      </w: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provedbi mjera suzbijanja štetnika na području</w:t>
      </w: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Općine Gornji Bogićevci</w:t>
      </w: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1.</w:t>
      </w:r>
    </w:p>
    <w:p w:rsidR="00452FD8" w:rsidRDefault="00452FD8" w:rsidP="00452F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Usvaja se Program mjera zaštite pučanstva od zaraznih bolesti – dezinfekcija, dezinsekcija i deratizacija za područje Općine Gornji Bogićevci u 2020. godini koji je izradio Zavod za javno zdravstvo Brodsko-posavske županije.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2.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 u 2020. godini provodit će mjere suzbijanja štetnika kao mogućih prijenosnika zaraznih bolesti i osigurati provođenje mjera dezinfekcije i dezinsekcije po potrebi i obvezno provođenje mjera deratizacije, kao mjera zaštite pučanstva od zaraznih bolesti.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3. 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Financijska sredstva za provođenje deratizacije osigurana su u Proračunu Općine Gornji Bogićevci, a u slučaju  potrebe za dezinfekcijom i dezinsekcijom osigurat će se dodatna sredstva u Proračunu na istoj poziciji.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4.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Mjere deratizacije na području Općine Gornji Bogićevci provodit će se dva puta godišnje (proljetna i jesenska deratizacija) temeljem Plana nabave Općine Gornji Bogićevci.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5.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bit će objavljena u Službenom glasniku Općine Gornji Bogićevci.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OPĆINA GORNJI BOGIĆEVCI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OPĆINSKI NAČELNIK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Klasa:551-01/20-01/04</w:t>
      </w:r>
    </w:p>
    <w:p w:rsidR="00452FD8" w:rsidRDefault="00452FD8" w:rsidP="00452F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Urbroj:2178/18-01-20-1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:rsidR="00452FD8" w:rsidRDefault="00452FD8" w:rsidP="00452FD8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Gornji Bogićevci:10.01.2020.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Pavo Klarić,dipl.oec.</w:t>
      </w:r>
    </w:p>
    <w:p w:rsidR="00452FD8" w:rsidRDefault="00452FD8" w:rsidP="00452FD8"/>
    <w:p w:rsidR="00452FD8" w:rsidRPr="00F41F3A" w:rsidRDefault="00452FD8" w:rsidP="00452FD8">
      <w:pPr>
        <w:rPr>
          <w:sz w:val="28"/>
          <w:szCs w:val="28"/>
        </w:rPr>
      </w:pPr>
      <w:r w:rsidRPr="00F41F3A">
        <w:rPr>
          <w:sz w:val="28"/>
          <w:szCs w:val="28"/>
        </w:rPr>
        <w:t xml:space="preserve"> </w:t>
      </w:r>
      <w:r w:rsidR="00F41F3A" w:rsidRPr="00F41F3A">
        <w:rPr>
          <w:sz w:val="28"/>
          <w:szCs w:val="28"/>
        </w:rPr>
        <w:t>2.</w:t>
      </w:r>
    </w:p>
    <w:p w:rsidR="00F41F3A" w:rsidRDefault="00F41F3A" w:rsidP="00452FD8"/>
    <w:p w:rsidR="00F41F3A" w:rsidRDefault="00F41F3A" w:rsidP="00F41F3A">
      <w:pPr>
        <w:jc w:val="both"/>
      </w:pPr>
      <w:r>
        <w:t xml:space="preserve">Na temelju članka 17. stavka 3. podstavka 1. Zakona o sustavu civilne zaštite („Narodne novine“ broj </w:t>
      </w:r>
      <w:r w:rsidRPr="000C3345">
        <w:t>82/15, 118/18</w:t>
      </w:r>
      <w:r>
        <w:t>) i članka 54. Statuta Općine Gornji Bogićevci („Službeni glasnik Općine Gornji Bogićevci br. 02/09, 01/13 i 04/19), načelnik Općine Gornji Bogićevci  dana 17.02.2020. donosi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both"/>
      </w:pPr>
    </w:p>
    <w:p w:rsidR="00F41F3A" w:rsidRDefault="00F41F3A" w:rsidP="00F41F3A">
      <w:pPr>
        <w:jc w:val="center"/>
      </w:pPr>
      <w:r>
        <w:lastRenderedPageBreak/>
        <w:t>ODLUKU O DONOŠENJU PLANA DJELOVANJA CIVILNE ZAŠTITE</w:t>
      </w:r>
    </w:p>
    <w:p w:rsidR="00F41F3A" w:rsidRDefault="00F41F3A" w:rsidP="00F41F3A">
      <w:pPr>
        <w:jc w:val="center"/>
      </w:pPr>
    </w:p>
    <w:p w:rsidR="00F41F3A" w:rsidRDefault="00F41F3A" w:rsidP="00F41F3A">
      <w:pPr>
        <w:jc w:val="center"/>
      </w:pPr>
      <w:r>
        <w:t>Članak 1.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both"/>
      </w:pPr>
      <w:r>
        <w:t>Donosi se Plan djelovanje civilne zaštite za općinu Gornji Bogićevci (u daljnjem tekstu: Plan) koji je izradilo trgovačko društvo IN KONZALTING d.o.o. iz Slavonskog Broda.</w:t>
      </w:r>
    </w:p>
    <w:p w:rsidR="00F41F3A" w:rsidRDefault="00F41F3A" w:rsidP="00F41F3A"/>
    <w:p w:rsidR="00F41F3A" w:rsidRDefault="00F41F3A" w:rsidP="00F41F3A">
      <w:pPr>
        <w:jc w:val="center"/>
      </w:pPr>
      <w:r>
        <w:t>Članak 2.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both"/>
      </w:pPr>
      <w:r>
        <w:t>Općina Gornji Bogićevci donosi Plan radi izvršenje poslova civilne zaštite iz svog samoupravnog djelokruga sukladno odredbama Zakona o sustavu civilne zaštite.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center"/>
      </w:pPr>
      <w:r>
        <w:t>Članak 3.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both"/>
      </w:pPr>
      <w:r>
        <w:t>Ova odluka stupa na snagu sa danom donošenja, a objavit će se u Službenom glasnikui Općine Gornji Bogićevci.</w:t>
      </w:r>
    </w:p>
    <w:p w:rsidR="00F41F3A" w:rsidRDefault="00F41F3A" w:rsidP="00F41F3A">
      <w:pPr>
        <w:jc w:val="both"/>
      </w:pPr>
    </w:p>
    <w:p w:rsidR="00F41F3A" w:rsidRDefault="00F41F3A" w:rsidP="00F41F3A">
      <w:pPr>
        <w:jc w:val="both"/>
      </w:pPr>
      <w:r>
        <w:t>KLASA: 810-01/20-01/05</w:t>
      </w:r>
    </w:p>
    <w:p w:rsidR="00F41F3A" w:rsidRDefault="00F41F3A" w:rsidP="00F41F3A">
      <w:pPr>
        <w:jc w:val="both"/>
      </w:pPr>
      <w:r>
        <w:t>UR.BROJ:2178/18-01-20-1</w:t>
      </w:r>
    </w:p>
    <w:p w:rsidR="00F41F3A" w:rsidRDefault="00F41F3A" w:rsidP="00F41F3A">
      <w:pPr>
        <w:jc w:val="both"/>
      </w:pPr>
      <w:r>
        <w:t>U Gornjim Bogićevcima, 17.02.2020.</w:t>
      </w:r>
    </w:p>
    <w:p w:rsidR="00F41F3A" w:rsidRDefault="00F41F3A" w:rsidP="00F41F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Načelnik</w:t>
      </w:r>
    </w:p>
    <w:p w:rsidR="00F41F3A" w:rsidRDefault="00F41F3A" w:rsidP="00F41F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Pavo Klarić,dipl.oec.</w:t>
      </w:r>
    </w:p>
    <w:p w:rsidR="00F41F3A" w:rsidRDefault="00F41F3A" w:rsidP="00452FD8"/>
    <w:p w:rsidR="00F41F3A" w:rsidRPr="00523629" w:rsidRDefault="00F41F3A" w:rsidP="00452FD8"/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C46875" w:rsidRDefault="00C46875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FE5961" w:rsidRPr="00FE5961" w:rsidRDefault="00FE5961" w:rsidP="00607EA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Bilješke: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 w:rsidRPr="000D3A70">
        <w:rPr>
          <w:rFonts w:ascii="Arial" w:hAnsi="Arial" w:cs="Arial"/>
          <w:sz w:val="36"/>
          <w:szCs w:val="36"/>
        </w:rPr>
        <w:t>________________________________________________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43A">
        <w:rPr>
          <w:rFonts w:ascii="Arial" w:hAnsi="Arial" w:cs="Arial"/>
          <w:sz w:val="36"/>
          <w:szCs w:val="36"/>
        </w:rPr>
        <w:softHyphen/>
      </w:r>
      <w:r w:rsidR="00E2743A">
        <w:rPr>
          <w:rFonts w:ascii="Arial" w:hAnsi="Arial" w:cs="Arial"/>
          <w:sz w:val="36"/>
          <w:szCs w:val="36"/>
        </w:rPr>
        <w:softHyphen/>
      </w:r>
      <w:r w:rsidR="00E2743A">
        <w:rPr>
          <w:rFonts w:ascii="Arial" w:hAnsi="Arial" w:cs="Arial"/>
          <w:sz w:val="36"/>
          <w:szCs w:val="36"/>
        </w:rPr>
        <w:softHyphen/>
      </w:r>
      <w:r w:rsidR="00E2743A"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bookmarkStart w:id="5" w:name="_GoBack"/>
      <w:bookmarkEnd w:id="5"/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607EA9" w:rsidTr="00242E2E">
        <w:trPr>
          <w:trHeight w:val="1620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EA9" w:rsidRDefault="00607EA9" w:rsidP="00242E2E">
            <w:pPr>
              <w:ind w:left="168"/>
              <w:rPr>
                <w:rFonts w:ascii="Arial" w:hAnsi="Arial" w:cs="Arial"/>
              </w:rPr>
            </w:pP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Iz</w:t>
            </w:r>
            <w:r>
              <w:rPr>
                <w:rFonts w:ascii="Arial" w:hAnsi="Arial" w:cs="Arial"/>
                <w:b/>
              </w:rPr>
              <w:t>daje Jedinstveni upravni odjel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Odgovorni urednik: Pavo Klarić, dipl.oec., Trg</w:t>
            </w:r>
            <w:r>
              <w:rPr>
                <w:rFonts w:ascii="Arial" w:hAnsi="Arial" w:cs="Arial"/>
                <w:b/>
              </w:rPr>
              <w:t xml:space="preserve"> hrv. branitelja 1</w:t>
            </w:r>
            <w:r>
              <w:rPr>
                <w:rFonts w:ascii="Arial" w:hAnsi="Arial" w:cs="Arial"/>
                <w:b/>
              </w:rPr>
              <w:tab/>
              <w:t>Telefon : 035/375-05</w:t>
            </w:r>
            <w:r w:rsidRPr="000D3A70">
              <w:rPr>
                <w:rFonts w:ascii="Arial" w:hAnsi="Arial" w:cs="Arial"/>
                <w:b/>
              </w:rPr>
              <w:t>6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Glasnik izlazi po potrebi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  <w:r>
              <w:rPr>
                <w:rFonts w:ascii="Arial" w:hAnsi="Arial" w:cs="Arial"/>
              </w:rPr>
              <w:t>.</w:t>
            </w:r>
          </w:p>
          <w:p w:rsidR="00607EA9" w:rsidRDefault="00607EA9" w:rsidP="00242E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EA9" w:rsidRDefault="00607EA9" w:rsidP="00607EA9">
      <w:pPr>
        <w:jc w:val="both"/>
      </w:pPr>
    </w:p>
    <w:sectPr w:rsidR="00607EA9" w:rsidSect="00BF4948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A6" w:rsidRDefault="008876A6" w:rsidP="00556D8A">
      <w:r>
        <w:separator/>
      </w:r>
    </w:p>
  </w:endnote>
  <w:endnote w:type="continuationSeparator" w:id="0">
    <w:p w:rsidR="008876A6" w:rsidRDefault="008876A6" w:rsidP="005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83" w:rsidRDefault="00307283">
    <w:pPr>
      <w:pStyle w:val="Podnoje"/>
      <w:rPr>
        <w:color w:val="000000" w:themeColor="text1"/>
      </w:rPr>
    </w:pPr>
  </w:p>
  <w:p w:rsidR="00307283" w:rsidRDefault="00307283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ni okvi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07283" w:rsidRDefault="00307283">
                          <w:pPr>
                            <w:pStyle w:val="Podnoj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062041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tJOwIAAGYEAAAOAAAAZHJzL2Uyb0RvYy54bWysVE1v2zAMvQ/YfxB0X+ykcdoacYqsRYYB&#10;RVsgGXpWZDk2KomapMTOfv0o2UmDbqdhF5kUqcePR3p+1ylJDsK6BnRBx6OUEqE5lI3eFfTHZvXl&#10;hhLnmS6ZBC0KehSO3i0+f5q3JhcTqEGWwhIE0S5vTUFr702eJI7XQjE3AiM0GiuwinlU7S4pLWsR&#10;XclkkqazpAVbGgtcOIe3D72RLiJ+VQnun6vKCU9kQTE3H08bz204k8Wc5TvLTN3wIQ32D1ko1mgM&#10;eoZ6YJ6RvW3+gFINt+Cg8iMOKoGqariINWA14/RDNeuaGRFrweY4c26T+3+w/OnwYklTFjSbUaKZ&#10;Qo424s153RB4OzSW4D02qTUuR9+1QW/ffYUOyT7dO7wMtXeVVeGLVRG0Y7uP5xaLzhMeHmXpzfUM&#10;TRxtV7fZLM0CTPL+2ljnvwlQJAgFtUhh7Cw7PDrfu55cQjANq0bKSKPUpC3o7CpL44OzBcGlDr4i&#10;DsQAEyrqMw+S77bdUOYWyiNWaaEfFmf4qsFUHpnzL8zidGD2OPH+GY9KAoaEQaKkBvvrb/fBH0lD&#10;KyUtTltB3c89s4IS+V0jnbfj6TSMZ1Sm2fUEFXtp2V5a9F7dAw70GHfL8CgGfy9PYmVBveJiLENU&#10;NDHNMXZB/Um89/0O4GJxsVxGJxxIw/yjXhseoEPDQqM33SuzZmDDI49PcJpLln8gpfcNL51Z7j1S&#10;ExkLDe67ikwHBYc5cj4sXtiWSz16vf8eFr8B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A+i+0k7AgAAZg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307283" w:rsidRDefault="00307283">
                    <w:pPr>
                      <w:pStyle w:val="Podnoj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062041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u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aY5wEAABUEAAAOAAAAZHJzL2Uyb0RvYy54bWysU01vGyEQvVfqf0Dc6107tdVYXueQKL1U&#10;rdWkP4Cw4EUBBg3EH/++A2w2VVPlEHUPLMzHmzePYXN1cpYdFEYDvuPzWcuZ8hJ64/cd/3V/++kL&#10;ZzEJ3wsLXnX8rCK/2n78sDmGtVrAALZXyAjEx/UxdHxIKaybJspBORFnEJQnpwZ0ItER902P4kjo&#10;zjaLtl01R8A+IEgVI1lvqpNvC77WSqYfWkeVmO04cUtlxbI+5LXZbsR6jyIMRo40xDtYOGE8FZ2g&#10;bkQS7AnNKyhnJEIEnWYSXANaG6lKD9TNvP2rm7tBBFV6IXFimGSK/w9Wfj/skJm+40u6KS8c3dEO&#10;xQEen5I3j4ysJNExxDVF3oUdjqdI29zvSaPLf+qEnYqs50lWdUpMknF5+fli1ZL6knwXq/nlMmM2&#10;L8kBY/qqwLG86TjSrRUxxeFbTDX0OSTXsj6vHm6NtdWbLU0mWWmVXTpbVaN/Kk0dEpFFQS2zpa4t&#10;soOgqRBSKp/m1TWIXlXzsqVv5DllFNbWE2BG1lR/wh4B8ty+xq4sx/icqspoTsntW8Rq8pRRKoNP&#10;U7IzHvBfAJa6GivX+GeRqjRZpQfoz3T/mOw11BcivByAHohMWJJzFM1e6Xx8J3m4/zwX2JfXvP0N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DmeJpj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83" w:rsidRDefault="00307283" w:rsidP="004118D1">
    <w:pPr>
      <w:pStyle w:val="Podnoje"/>
      <w:ind w:left="708"/>
    </w:pPr>
    <w:r>
      <w:tab/>
    </w:r>
    <w:r>
      <w:tab/>
    </w:r>
  </w:p>
  <w:p w:rsidR="00307283" w:rsidRDefault="00307283" w:rsidP="004118D1">
    <w:pPr>
      <w:pStyle w:val="Podnoje"/>
      <w:ind w:left="708"/>
    </w:pPr>
    <w:r>
      <w:tab/>
    </w:r>
    <w:r>
      <w:tab/>
    </w:r>
    <w:r>
      <w:ptab w:relativeTo="margin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A6" w:rsidRDefault="008876A6" w:rsidP="00556D8A">
      <w:r>
        <w:separator/>
      </w:r>
    </w:p>
  </w:footnote>
  <w:footnote w:type="continuationSeparator" w:id="0">
    <w:p w:rsidR="008876A6" w:rsidRDefault="008876A6" w:rsidP="005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83" w:rsidRPr="00245059" w:rsidRDefault="00307283" w:rsidP="00556D8A">
    <w:pPr>
      <w:pStyle w:val="Zaglavlje"/>
      <w:pBdr>
        <w:bottom w:val="thickThinSmallGap" w:sz="24" w:space="1" w:color="622423" w:themeColor="accent2" w:themeShade="7F"/>
      </w:pBdr>
      <w:ind w:left="720"/>
      <w:rPr>
        <w:b/>
        <w:i/>
        <w:color w:val="17365D" w:themeColor="text2" w:themeShade="BF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Gornji Bogićevci                 01/2020</w:t>
    </w:r>
  </w:p>
  <w:p w:rsidR="00307283" w:rsidRPr="00556D8A" w:rsidRDefault="00307283" w:rsidP="00556D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722"/>
    <w:multiLevelType w:val="hybridMultilevel"/>
    <w:tmpl w:val="1980ABD8"/>
    <w:lvl w:ilvl="0" w:tplc="CB8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3A08"/>
    <w:multiLevelType w:val="hybridMultilevel"/>
    <w:tmpl w:val="82406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B1A5D"/>
    <w:multiLevelType w:val="multilevel"/>
    <w:tmpl w:val="0EC872EC"/>
    <w:numStyleLink w:val="Razinskipopis"/>
  </w:abstractNum>
  <w:abstractNum w:abstractNumId="5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09A3A79"/>
    <w:multiLevelType w:val="hybridMultilevel"/>
    <w:tmpl w:val="741CF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8EA4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D6865"/>
    <w:multiLevelType w:val="hybridMultilevel"/>
    <w:tmpl w:val="85B02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E149C"/>
    <w:multiLevelType w:val="hybridMultilevel"/>
    <w:tmpl w:val="4F943174"/>
    <w:lvl w:ilvl="0" w:tplc="33629B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078E0"/>
    <w:multiLevelType w:val="multilevel"/>
    <w:tmpl w:val="E3F26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A70E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F0776"/>
    <w:multiLevelType w:val="multilevel"/>
    <w:tmpl w:val="034A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46B0815"/>
    <w:multiLevelType w:val="hybridMultilevel"/>
    <w:tmpl w:val="906E6D4A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958"/>
    <w:multiLevelType w:val="hybridMultilevel"/>
    <w:tmpl w:val="E1AAF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4054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46BEA"/>
    <w:multiLevelType w:val="multilevel"/>
    <w:tmpl w:val="8AF2D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8395D58"/>
    <w:multiLevelType w:val="hybridMultilevel"/>
    <w:tmpl w:val="A5C618A8"/>
    <w:lvl w:ilvl="0" w:tplc="33629B4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5F308F"/>
    <w:multiLevelType w:val="hybridMultilevel"/>
    <w:tmpl w:val="421A4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C6861"/>
    <w:multiLevelType w:val="hybridMultilevel"/>
    <w:tmpl w:val="8ADA4BE8"/>
    <w:lvl w:ilvl="0" w:tplc="CDD03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7728AB"/>
    <w:multiLevelType w:val="hybridMultilevel"/>
    <w:tmpl w:val="85686F38"/>
    <w:lvl w:ilvl="0" w:tplc="48625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15"/>
  </w:num>
  <w:num w:numId="10">
    <w:abstractNumId w:val="24"/>
  </w:num>
  <w:num w:numId="11">
    <w:abstractNumId w:val="18"/>
  </w:num>
  <w:num w:numId="12">
    <w:abstractNumId w:val="14"/>
  </w:num>
  <w:num w:numId="13">
    <w:abstractNumId w:val="9"/>
  </w:num>
  <w:num w:numId="14">
    <w:abstractNumId w:val="0"/>
  </w:num>
  <w:num w:numId="15">
    <w:abstractNumId w:val="20"/>
  </w:num>
  <w:num w:numId="16">
    <w:abstractNumId w:val="7"/>
  </w:num>
  <w:num w:numId="17">
    <w:abstractNumId w:val="3"/>
  </w:num>
  <w:num w:numId="18">
    <w:abstractNumId w:val="12"/>
  </w:num>
  <w:num w:numId="19">
    <w:abstractNumId w:val="17"/>
  </w:num>
  <w:num w:numId="20">
    <w:abstractNumId w:val="10"/>
  </w:num>
  <w:num w:numId="21">
    <w:abstractNumId w:val="13"/>
  </w:num>
  <w:num w:numId="22">
    <w:abstractNumId w:val="5"/>
  </w:num>
  <w:num w:numId="23">
    <w:abstractNumId w:val="4"/>
  </w:num>
  <w:num w:numId="24">
    <w:abstractNumId w:val="1"/>
  </w:num>
  <w:num w:numId="25">
    <w:abstractNumId w:val="19"/>
  </w:num>
  <w:num w:numId="2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B"/>
    <w:rsid w:val="00047E05"/>
    <w:rsid w:val="00062041"/>
    <w:rsid w:val="00093B66"/>
    <w:rsid w:val="000A66C7"/>
    <w:rsid w:val="000A70B0"/>
    <w:rsid w:val="000B7996"/>
    <w:rsid w:val="000C28E5"/>
    <w:rsid w:val="000C7621"/>
    <w:rsid w:val="000E19C7"/>
    <w:rsid w:val="00100C92"/>
    <w:rsid w:val="001046E9"/>
    <w:rsid w:val="001233EB"/>
    <w:rsid w:val="00127F23"/>
    <w:rsid w:val="00196701"/>
    <w:rsid w:val="001A0CA6"/>
    <w:rsid w:val="001C18D7"/>
    <w:rsid w:val="001D4CE2"/>
    <w:rsid w:val="001E3AC7"/>
    <w:rsid w:val="001F1298"/>
    <w:rsid w:val="0020244D"/>
    <w:rsid w:val="0022364E"/>
    <w:rsid w:val="00223B13"/>
    <w:rsid w:val="0023162F"/>
    <w:rsid w:val="0023481E"/>
    <w:rsid w:val="00242E2E"/>
    <w:rsid w:val="00252774"/>
    <w:rsid w:val="002B1CDB"/>
    <w:rsid w:val="002B5750"/>
    <w:rsid w:val="002D037D"/>
    <w:rsid w:val="002D6F47"/>
    <w:rsid w:val="002E33F3"/>
    <w:rsid w:val="00307283"/>
    <w:rsid w:val="003225E5"/>
    <w:rsid w:val="003440C4"/>
    <w:rsid w:val="00345016"/>
    <w:rsid w:val="00364ADA"/>
    <w:rsid w:val="00374BAA"/>
    <w:rsid w:val="00384DE9"/>
    <w:rsid w:val="003A3F85"/>
    <w:rsid w:val="003B3982"/>
    <w:rsid w:val="003B6DBE"/>
    <w:rsid w:val="003D57EF"/>
    <w:rsid w:val="00402199"/>
    <w:rsid w:val="00404CF7"/>
    <w:rsid w:val="004118D1"/>
    <w:rsid w:val="00437888"/>
    <w:rsid w:val="00451F3B"/>
    <w:rsid w:val="00452FD8"/>
    <w:rsid w:val="0048003D"/>
    <w:rsid w:val="004E261B"/>
    <w:rsid w:val="004E6B17"/>
    <w:rsid w:val="0051514E"/>
    <w:rsid w:val="00540081"/>
    <w:rsid w:val="00542508"/>
    <w:rsid w:val="0055230E"/>
    <w:rsid w:val="00554A43"/>
    <w:rsid w:val="00556D8A"/>
    <w:rsid w:val="0057442B"/>
    <w:rsid w:val="0059709C"/>
    <w:rsid w:val="005B496F"/>
    <w:rsid w:val="005C0E18"/>
    <w:rsid w:val="005D2263"/>
    <w:rsid w:val="00607EA9"/>
    <w:rsid w:val="00637B2A"/>
    <w:rsid w:val="006614D8"/>
    <w:rsid w:val="0067556D"/>
    <w:rsid w:val="00695287"/>
    <w:rsid w:val="00696817"/>
    <w:rsid w:val="006A505A"/>
    <w:rsid w:val="006B7D83"/>
    <w:rsid w:val="006D49BA"/>
    <w:rsid w:val="006F7B9D"/>
    <w:rsid w:val="00720640"/>
    <w:rsid w:val="007863FB"/>
    <w:rsid w:val="00793C69"/>
    <w:rsid w:val="007B2C56"/>
    <w:rsid w:val="00802FF3"/>
    <w:rsid w:val="00817E55"/>
    <w:rsid w:val="00847219"/>
    <w:rsid w:val="00854B77"/>
    <w:rsid w:val="008876A6"/>
    <w:rsid w:val="00887EAE"/>
    <w:rsid w:val="008F673B"/>
    <w:rsid w:val="00904F85"/>
    <w:rsid w:val="009724E3"/>
    <w:rsid w:val="0099520E"/>
    <w:rsid w:val="009A225D"/>
    <w:rsid w:val="00A06C69"/>
    <w:rsid w:val="00A4753C"/>
    <w:rsid w:val="00A54B85"/>
    <w:rsid w:val="00A77608"/>
    <w:rsid w:val="00A91F5C"/>
    <w:rsid w:val="00A93844"/>
    <w:rsid w:val="00A96ED7"/>
    <w:rsid w:val="00AB01BD"/>
    <w:rsid w:val="00AB6050"/>
    <w:rsid w:val="00AB6E8D"/>
    <w:rsid w:val="00AC7D16"/>
    <w:rsid w:val="00B16E38"/>
    <w:rsid w:val="00B3469B"/>
    <w:rsid w:val="00B3576B"/>
    <w:rsid w:val="00B40539"/>
    <w:rsid w:val="00B44690"/>
    <w:rsid w:val="00BB7883"/>
    <w:rsid w:val="00BC184D"/>
    <w:rsid w:val="00BF4948"/>
    <w:rsid w:val="00C12820"/>
    <w:rsid w:val="00C33B27"/>
    <w:rsid w:val="00C46875"/>
    <w:rsid w:val="00C67E79"/>
    <w:rsid w:val="00C81D3A"/>
    <w:rsid w:val="00C931EC"/>
    <w:rsid w:val="00CE3955"/>
    <w:rsid w:val="00CF72E4"/>
    <w:rsid w:val="00D0130A"/>
    <w:rsid w:val="00D0608A"/>
    <w:rsid w:val="00D21187"/>
    <w:rsid w:val="00D43C6C"/>
    <w:rsid w:val="00D712FF"/>
    <w:rsid w:val="00D83F30"/>
    <w:rsid w:val="00DB06BF"/>
    <w:rsid w:val="00DC2412"/>
    <w:rsid w:val="00DF248F"/>
    <w:rsid w:val="00E17D21"/>
    <w:rsid w:val="00E20DC0"/>
    <w:rsid w:val="00E2743A"/>
    <w:rsid w:val="00E35453"/>
    <w:rsid w:val="00E53CB0"/>
    <w:rsid w:val="00E62D68"/>
    <w:rsid w:val="00E66631"/>
    <w:rsid w:val="00ED24D1"/>
    <w:rsid w:val="00ED590F"/>
    <w:rsid w:val="00F10962"/>
    <w:rsid w:val="00F41F3A"/>
    <w:rsid w:val="00F44FA6"/>
    <w:rsid w:val="00F47560"/>
    <w:rsid w:val="00F54453"/>
    <w:rsid w:val="00F64C74"/>
    <w:rsid w:val="00F75153"/>
    <w:rsid w:val="00F81BA7"/>
    <w:rsid w:val="00FD0861"/>
    <w:rsid w:val="00FE5961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72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  <w:style w:type="paragraph" w:customStyle="1" w:styleId="Bezproreda1">
    <w:name w:val="Bez proreda1"/>
    <w:uiPriority w:val="99"/>
    <w:qFormat/>
    <w:rsid w:val="0030728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qFormat/>
    <w:rsid w:val="00307283"/>
    <w:pPr>
      <w:jc w:val="center"/>
    </w:pPr>
    <w:rPr>
      <w:rFonts w:ascii="Calibri" w:hAnsi="Calibri"/>
      <w:b/>
      <w:bCs/>
      <w:sz w:val="18"/>
      <w:szCs w:val="20"/>
      <w:lang w:eastAsia="zh-CN"/>
    </w:rPr>
  </w:style>
  <w:style w:type="paragraph" w:customStyle="1" w:styleId="Razina1">
    <w:name w:val="Razina 1"/>
    <w:basedOn w:val="Naslov1"/>
    <w:next w:val="Normal"/>
    <w:qFormat/>
    <w:rsid w:val="00307283"/>
    <w:pPr>
      <w:keepNext w:val="0"/>
      <w:keepLines w:val="0"/>
      <w:numPr>
        <w:numId w:val="23"/>
      </w:numPr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307283"/>
    <w:pPr>
      <w:keepNext w:val="0"/>
      <w:numPr>
        <w:ilvl w:val="1"/>
        <w:numId w:val="23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307283"/>
    <w:pPr>
      <w:keepNext w:val="0"/>
      <w:numPr>
        <w:ilvl w:val="2"/>
        <w:numId w:val="23"/>
      </w:numPr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307283"/>
    <w:pPr>
      <w:keepNext w:val="0"/>
      <w:keepLines w:val="0"/>
      <w:numPr>
        <w:ilvl w:val="3"/>
        <w:numId w:val="23"/>
      </w:numPr>
      <w:tabs>
        <w:tab w:val="num" w:pos="360"/>
      </w:tabs>
      <w:autoSpaceDE w:val="0"/>
      <w:autoSpaceDN w:val="0"/>
      <w:adjustRightInd w:val="0"/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auto"/>
      <w:shd w:val="clear" w:color="auto" w:fill="FFFFFF"/>
      <w:lang w:val="en-US"/>
    </w:rPr>
  </w:style>
  <w:style w:type="numbering" w:customStyle="1" w:styleId="Razinskipopis">
    <w:name w:val="Razinski popis"/>
    <w:uiPriority w:val="99"/>
    <w:rsid w:val="00307283"/>
    <w:pPr>
      <w:numPr>
        <w:numId w:val="22"/>
      </w:numPr>
    </w:pPr>
  </w:style>
  <w:style w:type="paragraph" w:customStyle="1" w:styleId="Razina5">
    <w:name w:val="Razina 5"/>
    <w:basedOn w:val="Naslov5"/>
    <w:next w:val="Normal"/>
    <w:qFormat/>
    <w:rsid w:val="00307283"/>
    <w:pPr>
      <w:keepNext w:val="0"/>
      <w:keepLines w:val="0"/>
      <w:numPr>
        <w:ilvl w:val="4"/>
        <w:numId w:val="23"/>
      </w:numPr>
      <w:tabs>
        <w:tab w:val="num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auto"/>
      <w:shd w:val="clear" w:color="auto" w:fill="FFFFFF"/>
      <w:lang w:eastAsia="zh-CN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307283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7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72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customStyle="1" w:styleId="box454509">
    <w:name w:val="box_454509"/>
    <w:basedOn w:val="Normal"/>
    <w:uiPriority w:val="99"/>
    <w:rsid w:val="00D060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72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  <w:style w:type="paragraph" w:customStyle="1" w:styleId="Bezproreda1">
    <w:name w:val="Bez proreda1"/>
    <w:uiPriority w:val="99"/>
    <w:qFormat/>
    <w:rsid w:val="0030728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qFormat/>
    <w:rsid w:val="00307283"/>
    <w:pPr>
      <w:jc w:val="center"/>
    </w:pPr>
    <w:rPr>
      <w:rFonts w:ascii="Calibri" w:hAnsi="Calibri"/>
      <w:b/>
      <w:bCs/>
      <w:sz w:val="18"/>
      <w:szCs w:val="20"/>
      <w:lang w:eastAsia="zh-CN"/>
    </w:rPr>
  </w:style>
  <w:style w:type="paragraph" w:customStyle="1" w:styleId="Razina1">
    <w:name w:val="Razina 1"/>
    <w:basedOn w:val="Naslov1"/>
    <w:next w:val="Normal"/>
    <w:qFormat/>
    <w:rsid w:val="00307283"/>
    <w:pPr>
      <w:keepNext w:val="0"/>
      <w:keepLines w:val="0"/>
      <w:numPr>
        <w:numId w:val="23"/>
      </w:numPr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307283"/>
    <w:pPr>
      <w:keepNext w:val="0"/>
      <w:numPr>
        <w:ilvl w:val="1"/>
        <w:numId w:val="23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307283"/>
    <w:pPr>
      <w:keepNext w:val="0"/>
      <w:numPr>
        <w:ilvl w:val="2"/>
        <w:numId w:val="23"/>
      </w:numPr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307283"/>
    <w:pPr>
      <w:keepNext w:val="0"/>
      <w:keepLines w:val="0"/>
      <w:numPr>
        <w:ilvl w:val="3"/>
        <w:numId w:val="23"/>
      </w:numPr>
      <w:tabs>
        <w:tab w:val="num" w:pos="360"/>
      </w:tabs>
      <w:autoSpaceDE w:val="0"/>
      <w:autoSpaceDN w:val="0"/>
      <w:adjustRightInd w:val="0"/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auto"/>
      <w:shd w:val="clear" w:color="auto" w:fill="FFFFFF"/>
      <w:lang w:val="en-US"/>
    </w:rPr>
  </w:style>
  <w:style w:type="numbering" w:customStyle="1" w:styleId="Razinskipopis">
    <w:name w:val="Razinski popis"/>
    <w:uiPriority w:val="99"/>
    <w:rsid w:val="00307283"/>
    <w:pPr>
      <w:numPr>
        <w:numId w:val="22"/>
      </w:numPr>
    </w:pPr>
  </w:style>
  <w:style w:type="paragraph" w:customStyle="1" w:styleId="Razina5">
    <w:name w:val="Razina 5"/>
    <w:basedOn w:val="Naslov5"/>
    <w:next w:val="Normal"/>
    <w:qFormat/>
    <w:rsid w:val="00307283"/>
    <w:pPr>
      <w:keepNext w:val="0"/>
      <w:keepLines w:val="0"/>
      <w:numPr>
        <w:ilvl w:val="4"/>
        <w:numId w:val="23"/>
      </w:numPr>
      <w:tabs>
        <w:tab w:val="num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auto"/>
      <w:shd w:val="clear" w:color="auto" w:fill="FFFFFF"/>
      <w:lang w:eastAsia="zh-CN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307283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7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72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customStyle="1" w:styleId="box454509">
    <w:name w:val="box_454509"/>
    <w:basedOn w:val="Normal"/>
    <w:uiPriority w:val="99"/>
    <w:rsid w:val="00D060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FEEA-C022-4E64-8590-9690950A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22</Pages>
  <Words>6410</Words>
  <Characters>36542</Characters>
  <Application>Microsoft Office Word</Application>
  <DocSecurity>0</DocSecurity>
  <Lines>304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GORNJI BOGIĆEVCI</Company>
  <LinksUpToDate>false</LinksUpToDate>
  <CharactersWithSpaces>42867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cp:keywords/>
  <dc:description/>
  <cp:lastModifiedBy>Pavo</cp:lastModifiedBy>
  <cp:revision>110</cp:revision>
  <cp:lastPrinted>2020-03-25T13:38:00Z</cp:lastPrinted>
  <dcterms:created xsi:type="dcterms:W3CDTF">2017-08-16T12:09:00Z</dcterms:created>
  <dcterms:modified xsi:type="dcterms:W3CDTF">2020-03-25T13:43:00Z</dcterms:modified>
</cp:coreProperties>
</file>