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D0744" w14:textId="77777777" w:rsidR="00404CF7" w:rsidRPr="00726F81" w:rsidRDefault="00404CF7" w:rsidP="00404CF7">
      <w:r>
        <w:rPr>
          <w:rFonts w:ascii="Monotype Corsiva" w:hAnsi="Monotype Corsiva" w:cs="Arial"/>
          <w:color w:val="0000FF"/>
          <w:sz w:val="72"/>
          <w:szCs w:val="72"/>
        </w:rPr>
        <w:t xml:space="preserve">  </w:t>
      </w:r>
      <w:r>
        <w:rPr>
          <w:noProof/>
        </w:rPr>
        <w:drawing>
          <wp:inline distT="0" distB="0" distL="0" distR="0" wp14:anchorId="657BD100" wp14:editId="5A0DD30D">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14:paraId="00DC7986" w14:textId="77777777" w:rsidR="00404CF7" w:rsidRDefault="00404CF7" w:rsidP="00404CF7">
      <w:pPr>
        <w:rPr>
          <w:rFonts w:ascii="Monotype Corsiva" w:hAnsi="Monotype Corsiva"/>
          <w:color w:val="FF0000"/>
          <w:sz w:val="28"/>
        </w:rPr>
      </w:pPr>
      <w:r>
        <w:tab/>
      </w:r>
      <w:r>
        <w:tab/>
      </w:r>
      <w:r>
        <w:tab/>
      </w:r>
      <w:r>
        <w:tab/>
      </w:r>
      <w:r>
        <w:tab/>
      </w:r>
      <w:r>
        <w:rPr>
          <w:rFonts w:ascii="Monotype Corsiva" w:hAnsi="Monotype Corsiva"/>
          <w:color w:val="FF0000"/>
          <w:sz w:val="28"/>
        </w:rPr>
        <w:t xml:space="preserve">Službeno glasilo općine Gornji </w:t>
      </w:r>
      <w:proofErr w:type="spellStart"/>
      <w:r>
        <w:rPr>
          <w:rFonts w:ascii="Monotype Corsiva" w:hAnsi="Monotype Corsiva"/>
          <w:color w:val="FF0000"/>
          <w:sz w:val="28"/>
        </w:rPr>
        <w:t>Bogićevci</w:t>
      </w:r>
      <w:proofErr w:type="spellEnd"/>
    </w:p>
    <w:p w14:paraId="252EB78A" w14:textId="77777777" w:rsidR="00404CF7" w:rsidRDefault="00404CF7" w:rsidP="00404CF7">
      <w:pPr>
        <w:pStyle w:val="Naslov3"/>
        <w:rPr>
          <w:rFonts w:ascii="Monotype Corsiva" w:hAnsi="Monotype Corsiva" w:cs="Arial"/>
          <w:sz w:val="24"/>
        </w:rPr>
      </w:pPr>
      <w:r>
        <w:rPr>
          <w:rFonts w:ascii="Monotype Corsiva" w:hAnsi="Monotype Corsiva" w:cs="Arial"/>
          <w:sz w:val="24"/>
        </w:rPr>
        <w:t>R E P U B L I K A  H R V A T S K A</w:t>
      </w:r>
    </w:p>
    <w:p w14:paraId="0C43E2E8" w14:textId="77777777" w:rsidR="00404CF7" w:rsidRDefault="00404CF7" w:rsidP="00404CF7">
      <w:pPr>
        <w:pStyle w:val="Naslov3"/>
        <w:rPr>
          <w:rFonts w:ascii="Monotype Corsiva" w:hAnsi="Monotype Corsiva" w:cs="Arial"/>
          <w:sz w:val="24"/>
        </w:rPr>
      </w:pPr>
      <w:r>
        <w:rPr>
          <w:rFonts w:ascii="Monotype Corsiva" w:hAnsi="Monotype Corsiva" w:cs="Arial"/>
          <w:sz w:val="24"/>
        </w:rPr>
        <w:t>BRODSKO – POSAVSKA ŽUPANIJA</w:t>
      </w:r>
    </w:p>
    <w:p w14:paraId="23649EFC" w14:textId="77777777" w:rsidR="00404CF7" w:rsidRDefault="00404CF7" w:rsidP="00404CF7">
      <w:pPr>
        <w:pStyle w:val="Naslov2"/>
        <w:ind w:left="0"/>
        <w:rPr>
          <w:rFonts w:ascii="Monotype Corsiva" w:hAnsi="Monotype Corsiva"/>
          <w:sz w:val="24"/>
        </w:rPr>
      </w:pPr>
      <w:r>
        <w:rPr>
          <w:rFonts w:ascii="Monotype Corsiva" w:hAnsi="Monotype Corsiva"/>
          <w:sz w:val="24"/>
        </w:rPr>
        <w:t xml:space="preserve">   OPĆINA  GORNJI   BOGIĆEVCI</w:t>
      </w:r>
    </w:p>
    <w:p w14:paraId="6633EA52" w14:textId="77777777" w:rsidR="00404CF7" w:rsidRDefault="00404CF7" w:rsidP="00404CF7"/>
    <w:tbl>
      <w:tblPr>
        <w:tblW w:w="0" w:type="auto"/>
        <w:tblInd w:w="108" w:type="dxa"/>
        <w:tblBorders>
          <w:top w:val="double" w:sz="4" w:space="0" w:color="auto"/>
        </w:tblBorders>
        <w:tblLook w:val="04A0" w:firstRow="1" w:lastRow="0" w:firstColumn="1" w:lastColumn="0" w:noHBand="0" w:noVBand="1"/>
      </w:tblPr>
      <w:tblGrid>
        <w:gridCol w:w="1627"/>
        <w:gridCol w:w="5174"/>
        <w:gridCol w:w="2133"/>
      </w:tblGrid>
      <w:tr w:rsidR="00404CF7" w14:paraId="6AD31C08" w14:textId="77777777" w:rsidTr="00242E2E">
        <w:trPr>
          <w:trHeight w:val="100"/>
        </w:trPr>
        <w:tc>
          <w:tcPr>
            <w:tcW w:w="1635" w:type="dxa"/>
            <w:tcBorders>
              <w:top w:val="double" w:sz="4" w:space="0" w:color="auto"/>
              <w:left w:val="double" w:sz="4" w:space="0" w:color="auto"/>
              <w:bottom w:val="double" w:sz="4" w:space="0" w:color="auto"/>
              <w:right w:val="double" w:sz="4" w:space="0" w:color="auto"/>
            </w:tcBorders>
            <w:hideMark/>
          </w:tcPr>
          <w:p w14:paraId="70B139E5" w14:textId="77777777" w:rsidR="00404CF7" w:rsidRDefault="00404CF7" w:rsidP="00242E2E">
            <w:pPr>
              <w:jc w:val="center"/>
              <w:rPr>
                <w:rFonts w:ascii="Monotype Corsiva" w:hAnsi="Monotype Corsiva"/>
                <w:color w:val="993366"/>
                <w:sz w:val="28"/>
              </w:rPr>
            </w:pPr>
            <w:r>
              <w:rPr>
                <w:rFonts w:ascii="Monotype Corsiva" w:hAnsi="Monotype Corsiva"/>
                <w:color w:val="993366"/>
                <w:sz w:val="28"/>
              </w:rPr>
              <w:t>Godina</w:t>
            </w:r>
          </w:p>
          <w:p w14:paraId="5A06F024" w14:textId="77777777" w:rsidR="00404CF7" w:rsidRDefault="00BF4948" w:rsidP="000A70B0">
            <w:pPr>
              <w:jc w:val="center"/>
              <w:rPr>
                <w:rFonts w:ascii="Monotype Corsiva" w:hAnsi="Monotype Corsiva"/>
                <w:color w:val="993366"/>
                <w:sz w:val="28"/>
              </w:rPr>
            </w:pPr>
            <w:r>
              <w:rPr>
                <w:rFonts w:ascii="Monotype Corsiva" w:hAnsi="Monotype Corsiva"/>
                <w:color w:val="993366"/>
                <w:sz w:val="28"/>
              </w:rPr>
              <w:t>1</w:t>
            </w:r>
            <w:r w:rsidR="00BD3098">
              <w:rPr>
                <w:rFonts w:ascii="Monotype Corsiva" w:hAnsi="Monotype Corsiva"/>
                <w:color w:val="993366"/>
                <w:sz w:val="28"/>
              </w:rPr>
              <w:t>3</w:t>
            </w:r>
          </w:p>
        </w:tc>
        <w:tc>
          <w:tcPr>
            <w:tcW w:w="5220" w:type="dxa"/>
            <w:tcBorders>
              <w:top w:val="double" w:sz="4" w:space="0" w:color="auto"/>
              <w:left w:val="double" w:sz="4" w:space="0" w:color="auto"/>
              <w:bottom w:val="double" w:sz="4" w:space="0" w:color="auto"/>
              <w:right w:val="double" w:sz="4" w:space="0" w:color="auto"/>
            </w:tcBorders>
          </w:tcPr>
          <w:p w14:paraId="573768EC" w14:textId="77777777" w:rsidR="00404CF7" w:rsidRDefault="00404CF7" w:rsidP="00242E2E">
            <w:pPr>
              <w:jc w:val="center"/>
              <w:rPr>
                <w:rFonts w:ascii="Monotype Corsiva" w:hAnsi="Monotype Corsiva"/>
                <w:color w:val="993366"/>
                <w:sz w:val="28"/>
              </w:rPr>
            </w:pPr>
            <w:r>
              <w:rPr>
                <w:rFonts w:ascii="Monotype Corsiva" w:hAnsi="Monotype Corsiva"/>
                <w:color w:val="993366"/>
                <w:sz w:val="28"/>
              </w:rPr>
              <w:t xml:space="preserve">Gornji </w:t>
            </w:r>
            <w:proofErr w:type="spellStart"/>
            <w:r w:rsidR="00BF4948">
              <w:rPr>
                <w:rFonts w:ascii="Monotype Corsiva" w:hAnsi="Monotype Corsiva"/>
                <w:color w:val="993366"/>
                <w:sz w:val="28"/>
              </w:rPr>
              <w:t>Bogićevci</w:t>
            </w:r>
            <w:proofErr w:type="spellEnd"/>
            <w:r w:rsidR="00BF4948">
              <w:rPr>
                <w:rFonts w:ascii="Monotype Corsiva" w:hAnsi="Monotype Corsiva"/>
                <w:color w:val="993366"/>
                <w:sz w:val="28"/>
              </w:rPr>
              <w:t xml:space="preserve">,  </w:t>
            </w:r>
            <w:r w:rsidR="00AA0BE8">
              <w:rPr>
                <w:rFonts w:ascii="Monotype Corsiva" w:hAnsi="Monotype Corsiva"/>
                <w:color w:val="993366"/>
                <w:sz w:val="28"/>
              </w:rPr>
              <w:t>18</w:t>
            </w:r>
            <w:r w:rsidR="00BF4948">
              <w:rPr>
                <w:rFonts w:ascii="Monotype Corsiva" w:hAnsi="Monotype Corsiva"/>
                <w:color w:val="993366"/>
                <w:sz w:val="28"/>
              </w:rPr>
              <w:t>.</w:t>
            </w:r>
            <w:r w:rsidR="0029201C">
              <w:rPr>
                <w:rFonts w:ascii="Monotype Corsiva" w:hAnsi="Monotype Corsiva"/>
                <w:color w:val="993366"/>
                <w:sz w:val="28"/>
              </w:rPr>
              <w:t xml:space="preserve"> </w:t>
            </w:r>
            <w:r w:rsidR="00AA0BE8">
              <w:rPr>
                <w:rFonts w:ascii="Monotype Corsiva" w:hAnsi="Monotype Corsiva"/>
                <w:color w:val="993366"/>
                <w:sz w:val="28"/>
              </w:rPr>
              <w:t>prosinca</w:t>
            </w:r>
            <w:r>
              <w:rPr>
                <w:rFonts w:ascii="Monotype Corsiva" w:hAnsi="Monotype Corsiva"/>
                <w:color w:val="993366"/>
                <w:sz w:val="28"/>
              </w:rPr>
              <w:t xml:space="preserve">  201</w:t>
            </w:r>
            <w:r w:rsidR="000A70B0">
              <w:rPr>
                <w:rFonts w:ascii="Monotype Corsiva" w:hAnsi="Monotype Corsiva"/>
                <w:color w:val="993366"/>
                <w:sz w:val="28"/>
              </w:rPr>
              <w:t>9</w:t>
            </w:r>
            <w:r>
              <w:rPr>
                <w:rFonts w:ascii="Monotype Corsiva" w:hAnsi="Monotype Corsiva"/>
                <w:color w:val="993366"/>
                <w:sz w:val="28"/>
              </w:rPr>
              <w:t>. godine</w:t>
            </w:r>
          </w:p>
          <w:p w14:paraId="03C10965" w14:textId="77777777" w:rsidR="00404CF7" w:rsidRDefault="00404CF7" w:rsidP="00242E2E">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14:paraId="1F920B23" w14:textId="77777777" w:rsidR="00404CF7" w:rsidRDefault="00404CF7" w:rsidP="00242E2E">
            <w:pPr>
              <w:jc w:val="center"/>
              <w:rPr>
                <w:rFonts w:ascii="Monotype Corsiva" w:hAnsi="Monotype Corsiva"/>
                <w:color w:val="993366"/>
                <w:sz w:val="28"/>
              </w:rPr>
            </w:pPr>
            <w:r>
              <w:rPr>
                <w:rFonts w:ascii="Monotype Corsiva" w:hAnsi="Monotype Corsiva"/>
                <w:color w:val="993366"/>
                <w:sz w:val="28"/>
              </w:rPr>
              <w:t>Broj</w:t>
            </w:r>
          </w:p>
          <w:p w14:paraId="40C1EDF8" w14:textId="77777777" w:rsidR="00404CF7" w:rsidRDefault="00404CF7" w:rsidP="008311BB">
            <w:pPr>
              <w:jc w:val="center"/>
              <w:rPr>
                <w:rFonts w:ascii="Monotype Corsiva" w:hAnsi="Monotype Corsiva"/>
                <w:color w:val="993366"/>
                <w:sz w:val="28"/>
              </w:rPr>
            </w:pPr>
            <w:r>
              <w:rPr>
                <w:rFonts w:ascii="Monotype Corsiva" w:hAnsi="Monotype Corsiva"/>
                <w:color w:val="993366"/>
                <w:sz w:val="28"/>
              </w:rPr>
              <w:t>0</w:t>
            </w:r>
            <w:r w:rsidR="00AA0BE8">
              <w:rPr>
                <w:rFonts w:ascii="Monotype Corsiva" w:hAnsi="Monotype Corsiva"/>
                <w:color w:val="993366"/>
                <w:sz w:val="28"/>
              </w:rPr>
              <w:t>4</w:t>
            </w:r>
            <w:r>
              <w:rPr>
                <w:rFonts w:ascii="Monotype Corsiva" w:hAnsi="Monotype Corsiva"/>
                <w:color w:val="993366"/>
                <w:sz w:val="28"/>
              </w:rPr>
              <w:t>/201</w:t>
            </w:r>
            <w:r w:rsidR="000A70B0">
              <w:rPr>
                <w:rFonts w:ascii="Monotype Corsiva" w:hAnsi="Monotype Corsiva"/>
                <w:color w:val="993366"/>
                <w:sz w:val="28"/>
              </w:rPr>
              <w:t>9</w:t>
            </w:r>
          </w:p>
        </w:tc>
      </w:tr>
    </w:tbl>
    <w:p w14:paraId="3FE7500C" w14:textId="77777777" w:rsidR="00404CF7" w:rsidRDefault="00404CF7" w:rsidP="00404CF7"/>
    <w:p w14:paraId="27F6C0FD" w14:textId="77777777" w:rsidR="00404CF7" w:rsidRPr="00E74B70" w:rsidRDefault="00404CF7" w:rsidP="00EB1132">
      <w:pPr>
        <w:pStyle w:val="Odlomakpopisa"/>
        <w:numPr>
          <w:ilvl w:val="0"/>
          <w:numId w:val="3"/>
        </w:numPr>
        <w:rPr>
          <w:rFonts w:ascii="Arial" w:hAnsi="Arial" w:cs="Arial"/>
          <w:color w:val="0000FF"/>
          <w:sz w:val="28"/>
        </w:rPr>
      </w:pPr>
      <w:r w:rsidRPr="00E74B70">
        <w:rPr>
          <w:rFonts w:ascii="Arial" w:hAnsi="Arial" w:cs="Arial"/>
          <w:color w:val="0000FF"/>
          <w:sz w:val="28"/>
        </w:rPr>
        <w:t>Akti Općinskog vijeća</w:t>
      </w:r>
    </w:p>
    <w:p w14:paraId="40568194" w14:textId="77777777" w:rsidR="00404CF7" w:rsidRDefault="00E74B70" w:rsidP="00404CF7">
      <w:pPr>
        <w:ind w:left="360"/>
        <w:rPr>
          <w:rFonts w:ascii="Arial" w:hAnsi="Arial" w:cs="Arial"/>
          <w:color w:val="FF0000"/>
          <w:sz w:val="28"/>
        </w:rPr>
      </w:pPr>
      <w:r>
        <w:rPr>
          <w:rFonts w:ascii="Arial" w:hAnsi="Arial" w:cs="Arial"/>
          <w:color w:val="FF0000"/>
          <w:sz w:val="28"/>
        </w:rPr>
        <w:t xml:space="preserve">     </w:t>
      </w:r>
      <w:r w:rsidR="00404CF7">
        <w:rPr>
          <w:rFonts w:ascii="Arial" w:hAnsi="Arial" w:cs="Arial"/>
          <w:color w:val="FF0000"/>
          <w:sz w:val="28"/>
        </w:rPr>
        <w:t xml:space="preserve">2. Akti Načelnika </w:t>
      </w:r>
    </w:p>
    <w:p w14:paraId="51B5D22C" w14:textId="77777777" w:rsidR="00404CF7" w:rsidRPr="00E74B70" w:rsidRDefault="00404CF7" w:rsidP="00EB1132">
      <w:pPr>
        <w:pStyle w:val="Odlomakpopisa"/>
        <w:numPr>
          <w:ilvl w:val="0"/>
          <w:numId w:val="2"/>
        </w:numPr>
        <w:rPr>
          <w:rFonts w:ascii="Arial" w:hAnsi="Arial" w:cs="Arial"/>
          <w:sz w:val="28"/>
        </w:rPr>
      </w:pPr>
      <w:r w:rsidRPr="00E74B70">
        <w:rPr>
          <w:rFonts w:ascii="Arial" w:hAnsi="Arial" w:cs="Arial"/>
          <w:sz w:val="28"/>
        </w:rPr>
        <w:t>Ostalo</w:t>
      </w:r>
    </w:p>
    <w:p w14:paraId="474CBFCB" w14:textId="77777777" w:rsidR="00404CF7" w:rsidRDefault="00404CF7" w:rsidP="00404CF7">
      <w:pPr>
        <w:jc w:val="both"/>
        <w:rPr>
          <w:sz w:val="22"/>
          <w:szCs w:val="22"/>
        </w:rPr>
      </w:pPr>
    </w:p>
    <w:p w14:paraId="6666B878" w14:textId="77777777" w:rsidR="00404CF7" w:rsidRDefault="00404CF7" w:rsidP="00EB1132">
      <w:pPr>
        <w:numPr>
          <w:ilvl w:val="0"/>
          <w:numId w:val="1"/>
        </w:numPr>
        <w:jc w:val="both"/>
        <w:rPr>
          <w:b/>
          <w:i/>
          <w:sz w:val="32"/>
          <w:szCs w:val="32"/>
          <w:u w:val="single"/>
        </w:rPr>
      </w:pPr>
      <w:r>
        <w:rPr>
          <w:b/>
          <w:i/>
          <w:sz w:val="32"/>
          <w:szCs w:val="32"/>
          <w:u w:val="single"/>
        </w:rPr>
        <w:t>Akti Općinskog vijeća:</w:t>
      </w:r>
    </w:p>
    <w:p w14:paraId="0DBFB8C0" w14:textId="77777777" w:rsidR="00402199" w:rsidRDefault="00402199" w:rsidP="00402199">
      <w:pPr>
        <w:jc w:val="both"/>
        <w:rPr>
          <w:sz w:val="22"/>
          <w:szCs w:val="22"/>
        </w:rPr>
      </w:pPr>
    </w:p>
    <w:p w14:paraId="0F1F5979" w14:textId="77777777" w:rsidR="0029201C" w:rsidRPr="00AA0BE8" w:rsidRDefault="00AA0BE8" w:rsidP="00EB1132">
      <w:pPr>
        <w:pStyle w:val="Odlomakpopisa"/>
        <w:numPr>
          <w:ilvl w:val="0"/>
          <w:numId w:val="4"/>
        </w:numPr>
        <w:spacing w:after="200"/>
        <w:jc w:val="both"/>
        <w:rPr>
          <w:sz w:val="22"/>
          <w:szCs w:val="22"/>
        </w:rPr>
      </w:pPr>
      <w:r>
        <w:rPr>
          <w:sz w:val="22"/>
          <w:szCs w:val="22"/>
        </w:rPr>
        <w:t>ODLUKA o izmjenama i dopunama Odluke o komunalnom doprinosu</w:t>
      </w:r>
      <w:r w:rsidR="0029201C" w:rsidRPr="00AA0BE8">
        <w:rPr>
          <w:sz w:val="22"/>
          <w:szCs w:val="22"/>
        </w:rPr>
        <w:tab/>
      </w:r>
      <w:r w:rsidR="0029201C" w:rsidRPr="00AA0BE8">
        <w:rPr>
          <w:sz w:val="22"/>
          <w:szCs w:val="22"/>
        </w:rPr>
        <w:tab/>
      </w:r>
      <w:r w:rsidR="0029201C" w:rsidRPr="00AA0BE8">
        <w:rPr>
          <w:sz w:val="22"/>
          <w:szCs w:val="22"/>
        </w:rPr>
        <w:tab/>
      </w:r>
      <w:r w:rsidR="00E2739B">
        <w:rPr>
          <w:sz w:val="22"/>
          <w:szCs w:val="22"/>
        </w:rPr>
        <w:t>108</w:t>
      </w:r>
      <w:r w:rsidR="00FC5A76" w:rsidRPr="00AA0BE8">
        <w:rPr>
          <w:sz w:val="22"/>
          <w:szCs w:val="22"/>
        </w:rPr>
        <w:t xml:space="preserve"> </w:t>
      </w:r>
      <w:r w:rsidR="00160D17" w:rsidRPr="00AA0BE8">
        <w:rPr>
          <w:sz w:val="22"/>
          <w:szCs w:val="22"/>
        </w:rPr>
        <w:t xml:space="preserve"> </w:t>
      </w:r>
      <w:r w:rsidR="009B0B18" w:rsidRPr="00AA0BE8">
        <w:rPr>
          <w:sz w:val="22"/>
          <w:szCs w:val="22"/>
        </w:rPr>
        <w:t xml:space="preserve">  </w:t>
      </w:r>
    </w:p>
    <w:p w14:paraId="40B82184" w14:textId="77777777" w:rsidR="0029201C" w:rsidRDefault="0029201C" w:rsidP="00EB1132">
      <w:pPr>
        <w:pStyle w:val="Odlomakpopisa"/>
        <w:numPr>
          <w:ilvl w:val="0"/>
          <w:numId w:val="4"/>
        </w:numPr>
        <w:spacing w:after="200"/>
        <w:jc w:val="both"/>
        <w:rPr>
          <w:sz w:val="22"/>
          <w:szCs w:val="22"/>
        </w:rPr>
      </w:pPr>
      <w:r w:rsidRPr="00AA0BE8">
        <w:rPr>
          <w:sz w:val="22"/>
          <w:szCs w:val="22"/>
        </w:rPr>
        <w:t xml:space="preserve">ODLUKA </w:t>
      </w:r>
      <w:r w:rsidR="00AA0BE8">
        <w:rPr>
          <w:sz w:val="22"/>
          <w:szCs w:val="22"/>
        </w:rPr>
        <w:t xml:space="preserve">o općinskim porezima Općine Gornji </w:t>
      </w:r>
      <w:proofErr w:type="spellStart"/>
      <w:r w:rsidR="00AA0BE8">
        <w:rPr>
          <w:sz w:val="22"/>
          <w:szCs w:val="22"/>
        </w:rPr>
        <w:t>Bogićevci</w:t>
      </w:r>
      <w:proofErr w:type="spellEnd"/>
      <w:r w:rsidR="00F96F4E">
        <w:rPr>
          <w:sz w:val="22"/>
          <w:szCs w:val="22"/>
        </w:rPr>
        <w:tab/>
      </w:r>
      <w:r w:rsidR="00F96F4E">
        <w:rPr>
          <w:sz w:val="22"/>
          <w:szCs w:val="22"/>
        </w:rPr>
        <w:tab/>
      </w:r>
      <w:r w:rsidR="00F96F4E">
        <w:rPr>
          <w:sz w:val="22"/>
          <w:szCs w:val="22"/>
        </w:rPr>
        <w:tab/>
      </w:r>
      <w:r w:rsidR="00F96F4E">
        <w:rPr>
          <w:sz w:val="22"/>
          <w:szCs w:val="22"/>
        </w:rPr>
        <w:tab/>
        <w:t>108</w:t>
      </w:r>
    </w:p>
    <w:p w14:paraId="72EAA562" w14:textId="77777777" w:rsidR="00AA0BE8" w:rsidRPr="00F32C29" w:rsidRDefault="00AA0BE8" w:rsidP="00EB1132">
      <w:pPr>
        <w:pStyle w:val="Odlomakpopisa"/>
        <w:numPr>
          <w:ilvl w:val="0"/>
          <w:numId w:val="4"/>
        </w:numPr>
        <w:spacing w:after="200"/>
        <w:jc w:val="both"/>
        <w:rPr>
          <w:sz w:val="22"/>
          <w:szCs w:val="22"/>
        </w:rPr>
      </w:pPr>
      <w:r>
        <w:rPr>
          <w:sz w:val="22"/>
          <w:szCs w:val="22"/>
        </w:rPr>
        <w:t xml:space="preserve">STASTUTARNA ODLUKA o izmjeni i dopuni Statuta Općine Gornji </w:t>
      </w:r>
      <w:proofErr w:type="spellStart"/>
      <w:r>
        <w:rPr>
          <w:sz w:val="22"/>
          <w:szCs w:val="22"/>
        </w:rPr>
        <w:t>Bogićevci</w:t>
      </w:r>
      <w:proofErr w:type="spellEnd"/>
      <w:r w:rsidR="005A6FBD">
        <w:rPr>
          <w:sz w:val="22"/>
          <w:szCs w:val="22"/>
        </w:rPr>
        <w:tab/>
        <w:t>111</w:t>
      </w:r>
    </w:p>
    <w:p w14:paraId="2ED7980A" w14:textId="648B238D" w:rsidR="00AA0BE8" w:rsidRDefault="00AA0BE8" w:rsidP="00EB1132">
      <w:pPr>
        <w:pStyle w:val="Odlomakpopisa"/>
        <w:numPr>
          <w:ilvl w:val="0"/>
          <w:numId w:val="4"/>
        </w:numPr>
        <w:spacing w:after="200"/>
        <w:jc w:val="both"/>
        <w:rPr>
          <w:sz w:val="22"/>
          <w:szCs w:val="22"/>
        </w:rPr>
      </w:pPr>
      <w:r>
        <w:rPr>
          <w:sz w:val="22"/>
          <w:szCs w:val="22"/>
        </w:rPr>
        <w:t xml:space="preserve">ODLUKA izmjenama i dopunama Proračuna za 2019. godinu Općine Gornji </w:t>
      </w:r>
      <w:proofErr w:type="spellStart"/>
      <w:r>
        <w:rPr>
          <w:sz w:val="22"/>
          <w:szCs w:val="22"/>
        </w:rPr>
        <w:t>Bogićevci</w:t>
      </w:r>
      <w:proofErr w:type="spellEnd"/>
      <w:r w:rsidR="00F32C29">
        <w:rPr>
          <w:sz w:val="22"/>
          <w:szCs w:val="22"/>
        </w:rPr>
        <w:t xml:space="preserve"> </w:t>
      </w:r>
      <w:r w:rsidR="00000849">
        <w:rPr>
          <w:sz w:val="22"/>
          <w:szCs w:val="22"/>
        </w:rPr>
        <w:t xml:space="preserve"> </w:t>
      </w:r>
      <w:r w:rsidR="00F32C29">
        <w:rPr>
          <w:sz w:val="22"/>
          <w:szCs w:val="22"/>
        </w:rPr>
        <w:t>115</w:t>
      </w:r>
    </w:p>
    <w:p w14:paraId="1FF07FCB" w14:textId="77777777" w:rsidR="00AA0BE8" w:rsidRPr="00AA0BE8" w:rsidRDefault="00AA0BE8" w:rsidP="00EB1132">
      <w:pPr>
        <w:pStyle w:val="Odlomakpopisa"/>
        <w:numPr>
          <w:ilvl w:val="0"/>
          <w:numId w:val="4"/>
        </w:numPr>
        <w:spacing w:after="200"/>
        <w:jc w:val="both"/>
        <w:rPr>
          <w:sz w:val="22"/>
          <w:szCs w:val="22"/>
        </w:rPr>
      </w:pPr>
      <w:r>
        <w:rPr>
          <w:sz w:val="22"/>
          <w:szCs w:val="22"/>
        </w:rPr>
        <w:t>ODLUKA o Proračunu za 2019. godinu</w:t>
      </w:r>
      <w:r w:rsidR="00A16BAF">
        <w:rPr>
          <w:sz w:val="22"/>
          <w:szCs w:val="22"/>
        </w:rPr>
        <w:tab/>
      </w:r>
      <w:r w:rsidR="00A75D15">
        <w:rPr>
          <w:sz w:val="22"/>
          <w:szCs w:val="22"/>
        </w:rPr>
        <w:tab/>
      </w:r>
      <w:r w:rsidR="00A75D15">
        <w:rPr>
          <w:sz w:val="22"/>
          <w:szCs w:val="22"/>
        </w:rPr>
        <w:tab/>
      </w:r>
      <w:r w:rsidR="00A75D15">
        <w:rPr>
          <w:sz w:val="22"/>
          <w:szCs w:val="22"/>
        </w:rPr>
        <w:tab/>
      </w:r>
      <w:r w:rsidR="00A75D15">
        <w:rPr>
          <w:sz w:val="22"/>
          <w:szCs w:val="22"/>
        </w:rPr>
        <w:tab/>
      </w:r>
      <w:r w:rsidR="00A75D15">
        <w:rPr>
          <w:sz w:val="22"/>
          <w:szCs w:val="22"/>
        </w:rPr>
        <w:tab/>
        <w:t xml:space="preserve">            144</w:t>
      </w:r>
      <w:r w:rsidR="00A16BAF">
        <w:rPr>
          <w:sz w:val="22"/>
          <w:szCs w:val="22"/>
        </w:rPr>
        <w:tab/>
      </w:r>
      <w:r w:rsidR="00A16BAF">
        <w:rPr>
          <w:sz w:val="22"/>
          <w:szCs w:val="22"/>
        </w:rPr>
        <w:tab/>
      </w:r>
      <w:r w:rsidR="00A16BAF">
        <w:rPr>
          <w:sz w:val="22"/>
          <w:szCs w:val="22"/>
        </w:rPr>
        <w:tab/>
      </w:r>
    </w:p>
    <w:p w14:paraId="68633F26" w14:textId="77777777" w:rsidR="00F47560" w:rsidRPr="008311BB" w:rsidRDefault="0029201C" w:rsidP="0029201C">
      <w:pPr>
        <w:pStyle w:val="Odlomakpopisa"/>
        <w:spacing w:after="200"/>
        <w:ind w:left="644"/>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B0B18" w:rsidRPr="008311BB">
        <w:rPr>
          <w:sz w:val="22"/>
          <w:szCs w:val="22"/>
        </w:rPr>
        <w:t xml:space="preserve">     </w:t>
      </w:r>
    </w:p>
    <w:p w14:paraId="427A7BAE" w14:textId="77777777" w:rsidR="00BD3098" w:rsidRDefault="00BD3098" w:rsidP="002B4207">
      <w:pPr>
        <w:spacing w:after="200"/>
        <w:jc w:val="both"/>
      </w:pPr>
    </w:p>
    <w:p w14:paraId="6FE7AB1C" w14:textId="77777777" w:rsidR="002B4207" w:rsidRDefault="002B4207" w:rsidP="002B4207">
      <w:pPr>
        <w:spacing w:after="200"/>
        <w:jc w:val="both"/>
      </w:pPr>
    </w:p>
    <w:p w14:paraId="259C3667" w14:textId="77777777" w:rsidR="00404CF7" w:rsidRPr="00AA0BE8" w:rsidRDefault="00AA0BE8" w:rsidP="00AA0BE8">
      <w:pPr>
        <w:ind w:left="284"/>
        <w:jc w:val="both"/>
        <w:rPr>
          <w:b/>
          <w:i/>
          <w:sz w:val="32"/>
          <w:szCs w:val="32"/>
          <w:u w:val="single"/>
        </w:rPr>
      </w:pPr>
      <w:r w:rsidRPr="00AA0BE8">
        <w:rPr>
          <w:b/>
          <w:i/>
          <w:sz w:val="32"/>
          <w:szCs w:val="32"/>
        </w:rPr>
        <w:t xml:space="preserve">    -</w:t>
      </w:r>
      <w:r w:rsidR="00404CF7" w:rsidRPr="00AA0BE8">
        <w:rPr>
          <w:b/>
          <w:i/>
          <w:sz w:val="32"/>
          <w:szCs w:val="32"/>
          <w:u w:val="single"/>
        </w:rPr>
        <w:t>Akti načelnika :</w:t>
      </w:r>
    </w:p>
    <w:p w14:paraId="74DFD02D" w14:textId="77777777" w:rsidR="00DC2412" w:rsidRDefault="00DC2412" w:rsidP="00DC2412">
      <w:pPr>
        <w:ind w:left="360"/>
        <w:jc w:val="both"/>
        <w:rPr>
          <w:b/>
          <w:i/>
          <w:sz w:val="32"/>
          <w:szCs w:val="32"/>
          <w:u w:val="single"/>
        </w:rPr>
      </w:pPr>
    </w:p>
    <w:p w14:paraId="1F034C15" w14:textId="77777777" w:rsidR="00F84DB0" w:rsidRDefault="000145E7" w:rsidP="00EB1132">
      <w:pPr>
        <w:pStyle w:val="Bezproreda"/>
        <w:numPr>
          <w:ilvl w:val="0"/>
          <w:numId w:val="13"/>
        </w:numPr>
        <w:jc w:val="both"/>
        <w:rPr>
          <w:rFonts w:ascii="Times New Roman" w:hAnsi="Times New Roman" w:cs="Times New Roman"/>
          <w:sz w:val="24"/>
          <w:szCs w:val="24"/>
        </w:rPr>
      </w:pPr>
      <w:r>
        <w:rPr>
          <w:rFonts w:ascii="Times New Roman" w:hAnsi="Times New Roman" w:cs="Times New Roman"/>
          <w:sz w:val="24"/>
          <w:szCs w:val="24"/>
        </w:rPr>
        <w:t>Pravilnik o financiranju udruga</w:t>
      </w:r>
      <w:r w:rsidR="00D712FF">
        <w:rPr>
          <w:rFonts w:ascii="Times New Roman" w:hAnsi="Times New Roman" w:cs="Times New Roman"/>
          <w:sz w:val="24"/>
          <w:szCs w:val="24"/>
        </w:rPr>
        <w:tab/>
      </w:r>
      <w:r w:rsidR="00D019E4">
        <w:rPr>
          <w:rFonts w:ascii="Times New Roman" w:hAnsi="Times New Roman" w:cs="Times New Roman"/>
          <w:sz w:val="24"/>
          <w:szCs w:val="24"/>
        </w:rPr>
        <w:tab/>
      </w:r>
      <w:r w:rsidR="00D019E4">
        <w:rPr>
          <w:rFonts w:ascii="Times New Roman" w:hAnsi="Times New Roman" w:cs="Times New Roman"/>
          <w:sz w:val="24"/>
          <w:szCs w:val="24"/>
        </w:rPr>
        <w:tab/>
      </w:r>
      <w:r w:rsidR="00D019E4">
        <w:rPr>
          <w:rFonts w:ascii="Times New Roman" w:hAnsi="Times New Roman" w:cs="Times New Roman"/>
          <w:sz w:val="24"/>
          <w:szCs w:val="24"/>
        </w:rPr>
        <w:tab/>
      </w:r>
      <w:r w:rsidR="00D019E4">
        <w:rPr>
          <w:rFonts w:ascii="Times New Roman" w:hAnsi="Times New Roman" w:cs="Times New Roman"/>
          <w:sz w:val="24"/>
          <w:szCs w:val="24"/>
        </w:rPr>
        <w:tab/>
      </w:r>
      <w:r w:rsidR="00D019E4">
        <w:rPr>
          <w:rFonts w:ascii="Times New Roman" w:hAnsi="Times New Roman" w:cs="Times New Roman"/>
          <w:sz w:val="24"/>
          <w:szCs w:val="24"/>
        </w:rPr>
        <w:tab/>
        <w:t xml:space="preserve">            170</w:t>
      </w:r>
    </w:p>
    <w:p w14:paraId="4942487B" w14:textId="19BE1D60" w:rsidR="00C81D3A" w:rsidRPr="004433D9" w:rsidRDefault="00F84DB0" w:rsidP="00EB1132">
      <w:pPr>
        <w:pStyle w:val="Bezprored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Procedura upravljanja i raspolaganja nekretninama u vlasništvu općine Gornji </w:t>
      </w:r>
      <w:proofErr w:type="spellStart"/>
      <w:r>
        <w:rPr>
          <w:rFonts w:ascii="Times New Roman" w:hAnsi="Times New Roman" w:cs="Times New Roman"/>
          <w:sz w:val="24"/>
          <w:szCs w:val="24"/>
        </w:rPr>
        <w:t>Bogićevci</w:t>
      </w:r>
      <w:proofErr w:type="spellEnd"/>
      <w:r w:rsidR="00000849">
        <w:rPr>
          <w:rFonts w:ascii="Times New Roman" w:hAnsi="Times New Roman" w:cs="Times New Roman"/>
          <w:sz w:val="24"/>
          <w:szCs w:val="24"/>
        </w:rPr>
        <w:tab/>
      </w:r>
      <w:r w:rsidR="00000849">
        <w:rPr>
          <w:rFonts w:ascii="Times New Roman" w:hAnsi="Times New Roman" w:cs="Times New Roman"/>
          <w:sz w:val="24"/>
          <w:szCs w:val="24"/>
        </w:rPr>
        <w:tab/>
      </w:r>
      <w:r w:rsidR="00000849">
        <w:rPr>
          <w:rFonts w:ascii="Times New Roman" w:hAnsi="Times New Roman" w:cs="Times New Roman"/>
          <w:sz w:val="24"/>
          <w:szCs w:val="24"/>
        </w:rPr>
        <w:tab/>
      </w:r>
      <w:r w:rsidR="00000849">
        <w:rPr>
          <w:rFonts w:ascii="Times New Roman" w:hAnsi="Times New Roman" w:cs="Times New Roman"/>
          <w:sz w:val="24"/>
          <w:szCs w:val="24"/>
        </w:rPr>
        <w:tab/>
      </w:r>
      <w:r w:rsidR="00000849">
        <w:rPr>
          <w:rFonts w:ascii="Times New Roman" w:hAnsi="Times New Roman" w:cs="Times New Roman"/>
          <w:sz w:val="24"/>
          <w:szCs w:val="24"/>
        </w:rPr>
        <w:tab/>
      </w:r>
      <w:r w:rsidR="00000849">
        <w:rPr>
          <w:rFonts w:ascii="Times New Roman" w:hAnsi="Times New Roman" w:cs="Times New Roman"/>
          <w:sz w:val="24"/>
          <w:szCs w:val="24"/>
        </w:rPr>
        <w:tab/>
      </w:r>
      <w:r w:rsidR="00000849">
        <w:rPr>
          <w:rFonts w:ascii="Times New Roman" w:hAnsi="Times New Roman" w:cs="Times New Roman"/>
          <w:sz w:val="24"/>
          <w:szCs w:val="24"/>
        </w:rPr>
        <w:tab/>
        <w:t xml:space="preserve">                                    185</w:t>
      </w:r>
      <w:r w:rsidR="00C81D3A">
        <w:rPr>
          <w:rFonts w:ascii="Times New Roman" w:hAnsi="Times New Roman" w:cs="Times New Roman"/>
          <w:sz w:val="24"/>
          <w:szCs w:val="24"/>
        </w:rPr>
        <w:tab/>
      </w:r>
      <w:r w:rsidR="00C81D3A">
        <w:rPr>
          <w:rFonts w:ascii="Times New Roman" w:hAnsi="Times New Roman" w:cs="Times New Roman"/>
          <w:sz w:val="24"/>
          <w:szCs w:val="24"/>
        </w:rPr>
        <w:tab/>
      </w:r>
    </w:p>
    <w:p w14:paraId="0EE37386" w14:textId="2E7E4A63" w:rsidR="00B40539" w:rsidRPr="006614D8" w:rsidRDefault="00802FF3" w:rsidP="006614D8">
      <w:pPr>
        <w:rPr>
          <w:rFonts w:ascii="Arial" w:hAnsi="Arial" w:cs="Arial"/>
          <w:b/>
          <w:sz w:val="22"/>
          <w:szCs w:val="22"/>
        </w:rPr>
      </w:pPr>
      <w:r w:rsidRPr="006614D8">
        <w:rPr>
          <w:rFonts w:ascii="Arial" w:hAnsi="Arial" w:cs="Arial"/>
          <w:b/>
          <w:sz w:val="22"/>
          <w:szCs w:val="22"/>
        </w:rPr>
        <w:t xml:space="preserve">                                                                             </w:t>
      </w:r>
      <w:r w:rsidRPr="006614D8">
        <w:rPr>
          <w:b/>
          <w:sz w:val="22"/>
          <w:szCs w:val="22"/>
        </w:rPr>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t xml:space="preserve">                    </w:t>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r w:rsidRPr="006614D8">
        <w:rPr>
          <w:rFonts w:ascii="Arial" w:hAnsi="Arial" w:cs="Arial"/>
          <w:b/>
          <w:sz w:val="22"/>
          <w:szCs w:val="22"/>
        </w:rPr>
        <w:tab/>
      </w:r>
    </w:p>
    <w:p w14:paraId="46D3912E" w14:textId="77777777" w:rsidR="00404CF7" w:rsidRPr="0092619B" w:rsidRDefault="00404CF7" w:rsidP="0092619B">
      <w:pPr>
        <w:ind w:firstLine="360"/>
        <w:jc w:val="both"/>
        <w:rPr>
          <w:i/>
          <w:sz w:val="32"/>
          <w:szCs w:val="32"/>
          <w:u w:val="single"/>
        </w:rPr>
      </w:pPr>
      <w:r w:rsidRPr="0092619B">
        <w:rPr>
          <w:i/>
          <w:sz w:val="32"/>
          <w:szCs w:val="32"/>
        </w:rPr>
        <w:t xml:space="preserve">- </w:t>
      </w:r>
      <w:r w:rsidR="0092619B" w:rsidRPr="0092619B">
        <w:rPr>
          <w:i/>
          <w:sz w:val="32"/>
          <w:szCs w:val="32"/>
        </w:rPr>
        <w:t xml:space="preserve">  </w:t>
      </w:r>
      <w:r w:rsidRPr="0092619B">
        <w:rPr>
          <w:b/>
          <w:i/>
          <w:sz w:val="32"/>
          <w:szCs w:val="32"/>
          <w:u w:val="single"/>
        </w:rPr>
        <w:t xml:space="preserve">Ostalo </w:t>
      </w:r>
      <w:r w:rsidRPr="0092619B">
        <w:rPr>
          <w:i/>
          <w:sz w:val="32"/>
          <w:szCs w:val="32"/>
          <w:u w:val="single"/>
        </w:rPr>
        <w:t>:</w:t>
      </w:r>
    </w:p>
    <w:p w14:paraId="3D755FB6" w14:textId="77777777" w:rsidR="00404CF7" w:rsidRDefault="00404CF7" w:rsidP="00404CF7">
      <w:pPr>
        <w:rPr>
          <w:rFonts w:ascii="Arial" w:hAnsi="Arial" w:cs="Arial"/>
          <w:b/>
          <w:u w:val="single"/>
        </w:rPr>
      </w:pPr>
    </w:p>
    <w:p w14:paraId="5AE5A654" w14:textId="77777777" w:rsidR="00404CF7" w:rsidRDefault="00404CF7" w:rsidP="00404CF7">
      <w:pPr>
        <w:rPr>
          <w:rFonts w:ascii="Arial" w:hAnsi="Arial" w:cs="Arial"/>
          <w:b/>
          <w:i/>
        </w:rPr>
      </w:pPr>
    </w:p>
    <w:p w14:paraId="372ABCDB" w14:textId="77777777" w:rsidR="00B16E38" w:rsidRDefault="00404CF7" w:rsidP="004118D1">
      <w:pPr>
        <w:autoSpaceDE w:val="0"/>
        <w:autoSpaceDN w:val="0"/>
        <w:adjustRightInd w:val="0"/>
        <w:jc w:val="both"/>
      </w:pPr>
      <w:r>
        <w:t xml:space="preserve">   </w:t>
      </w:r>
    </w:p>
    <w:p w14:paraId="7D9BFD50" w14:textId="77777777" w:rsidR="008311BB" w:rsidRDefault="008311BB" w:rsidP="004118D1">
      <w:pPr>
        <w:autoSpaceDE w:val="0"/>
        <w:autoSpaceDN w:val="0"/>
        <w:adjustRightInd w:val="0"/>
        <w:jc w:val="both"/>
      </w:pPr>
    </w:p>
    <w:p w14:paraId="6451EB82" w14:textId="77777777" w:rsidR="008311BB" w:rsidRDefault="008311BB" w:rsidP="004118D1">
      <w:pPr>
        <w:autoSpaceDE w:val="0"/>
        <w:autoSpaceDN w:val="0"/>
        <w:adjustRightInd w:val="0"/>
        <w:jc w:val="both"/>
      </w:pPr>
    </w:p>
    <w:p w14:paraId="35C4C766" w14:textId="77777777" w:rsidR="008311BB" w:rsidRDefault="008311BB" w:rsidP="004118D1">
      <w:pPr>
        <w:autoSpaceDE w:val="0"/>
        <w:autoSpaceDN w:val="0"/>
        <w:adjustRightInd w:val="0"/>
        <w:jc w:val="both"/>
      </w:pPr>
    </w:p>
    <w:p w14:paraId="5922607B" w14:textId="77777777" w:rsidR="008311BB" w:rsidRDefault="008311BB" w:rsidP="004118D1">
      <w:pPr>
        <w:autoSpaceDE w:val="0"/>
        <w:autoSpaceDN w:val="0"/>
        <w:adjustRightInd w:val="0"/>
        <w:jc w:val="both"/>
      </w:pPr>
    </w:p>
    <w:p w14:paraId="16DC3304" w14:textId="77777777" w:rsidR="008311BB" w:rsidRDefault="008311BB" w:rsidP="004118D1">
      <w:pPr>
        <w:autoSpaceDE w:val="0"/>
        <w:autoSpaceDN w:val="0"/>
        <w:adjustRightInd w:val="0"/>
        <w:jc w:val="both"/>
      </w:pPr>
    </w:p>
    <w:p w14:paraId="150AF3B0" w14:textId="77777777" w:rsidR="00F84DB0" w:rsidRDefault="00F84DB0" w:rsidP="00A042CA">
      <w:pPr>
        <w:autoSpaceDE w:val="0"/>
        <w:autoSpaceDN w:val="0"/>
        <w:adjustRightInd w:val="0"/>
        <w:jc w:val="both"/>
      </w:pPr>
    </w:p>
    <w:p w14:paraId="6EAAB1D7" w14:textId="77777777" w:rsidR="00F84DB0" w:rsidRDefault="00F84DB0" w:rsidP="004118D1">
      <w:pPr>
        <w:autoSpaceDE w:val="0"/>
        <w:autoSpaceDN w:val="0"/>
        <w:adjustRightInd w:val="0"/>
        <w:jc w:val="both"/>
        <w:rPr>
          <w:b/>
          <w:sz w:val="28"/>
          <w:szCs w:val="28"/>
        </w:rPr>
      </w:pPr>
    </w:p>
    <w:p w14:paraId="6D36F2F4" w14:textId="75984C0E" w:rsidR="00A042CA" w:rsidRDefault="00AA0BE8" w:rsidP="004118D1">
      <w:pPr>
        <w:autoSpaceDE w:val="0"/>
        <w:autoSpaceDN w:val="0"/>
        <w:adjustRightInd w:val="0"/>
        <w:jc w:val="both"/>
        <w:rPr>
          <w:b/>
          <w:sz w:val="28"/>
          <w:szCs w:val="28"/>
        </w:rPr>
      </w:pPr>
      <w:r>
        <w:rPr>
          <w:b/>
          <w:sz w:val="28"/>
          <w:szCs w:val="28"/>
        </w:rPr>
        <w:t>17</w:t>
      </w:r>
      <w:r w:rsidR="00A042CA" w:rsidRPr="009B0B18">
        <w:rPr>
          <w:b/>
          <w:sz w:val="28"/>
          <w:szCs w:val="28"/>
        </w:rPr>
        <w:t xml:space="preserve">. </w:t>
      </w:r>
    </w:p>
    <w:p w14:paraId="6ECD1D67" w14:textId="77777777" w:rsidR="00F84DB0" w:rsidRPr="00F84DB0" w:rsidRDefault="00F84DB0" w:rsidP="004118D1">
      <w:pPr>
        <w:autoSpaceDE w:val="0"/>
        <w:autoSpaceDN w:val="0"/>
        <w:adjustRightInd w:val="0"/>
        <w:jc w:val="both"/>
        <w:rPr>
          <w:b/>
          <w:sz w:val="28"/>
          <w:szCs w:val="28"/>
        </w:rPr>
      </w:pPr>
    </w:p>
    <w:p w14:paraId="3414FC65" w14:textId="4DEDEC8E" w:rsidR="00006616" w:rsidRDefault="00006616" w:rsidP="00F84DB0">
      <w:pPr>
        <w:ind w:firstLine="708"/>
        <w:jc w:val="both"/>
        <w:rPr>
          <w:sz w:val="22"/>
          <w:szCs w:val="22"/>
        </w:rPr>
      </w:pPr>
      <w:r w:rsidRPr="00AA6546">
        <w:rPr>
          <w:sz w:val="22"/>
          <w:szCs w:val="22"/>
        </w:rPr>
        <w:t xml:space="preserve">Na temelju  članaka 78. stavak 7. Zakona o komunalnom gospodarstvu („Narodne novine“ broj 68/18) i članka </w:t>
      </w:r>
      <w:r w:rsidRPr="00AA6546">
        <w:rPr>
          <w:color w:val="000000"/>
          <w:sz w:val="22"/>
          <w:szCs w:val="22"/>
        </w:rPr>
        <w:t xml:space="preserve">34. Statuta Općine Gornji </w:t>
      </w:r>
      <w:proofErr w:type="spellStart"/>
      <w:r w:rsidRPr="00AA6546">
        <w:rPr>
          <w:color w:val="000000"/>
          <w:sz w:val="22"/>
          <w:szCs w:val="22"/>
        </w:rPr>
        <w:t>Bogićevci</w:t>
      </w:r>
      <w:proofErr w:type="spellEnd"/>
      <w:r w:rsidRPr="00AA6546">
        <w:rPr>
          <w:color w:val="000000"/>
          <w:sz w:val="22"/>
          <w:szCs w:val="22"/>
        </w:rPr>
        <w:t xml:space="preserve"> </w:t>
      </w:r>
      <w:r w:rsidRPr="00AA6546">
        <w:rPr>
          <w:sz w:val="22"/>
          <w:szCs w:val="22"/>
        </w:rPr>
        <w:t xml:space="preserve">(„Službeni </w:t>
      </w:r>
      <w:bookmarkStart w:id="0" w:name="_Hlk5887407"/>
      <w:r w:rsidRPr="00AA6546">
        <w:rPr>
          <w:sz w:val="22"/>
          <w:szCs w:val="22"/>
        </w:rPr>
        <w:t xml:space="preserve">glasnik Općine Gornji </w:t>
      </w:r>
      <w:proofErr w:type="spellStart"/>
      <w:r w:rsidRPr="00AA6546">
        <w:rPr>
          <w:sz w:val="22"/>
          <w:szCs w:val="22"/>
        </w:rPr>
        <w:t>Bogićevci</w:t>
      </w:r>
      <w:bookmarkEnd w:id="0"/>
      <w:proofErr w:type="spellEnd"/>
      <w:r w:rsidRPr="00AA6546">
        <w:rPr>
          <w:sz w:val="22"/>
          <w:szCs w:val="22"/>
        </w:rPr>
        <w:t xml:space="preserve"> 02/09 i 01/13), Općinsko vijeće Općine Gornji </w:t>
      </w:r>
      <w:proofErr w:type="spellStart"/>
      <w:r w:rsidRPr="00AA6546">
        <w:rPr>
          <w:sz w:val="22"/>
          <w:szCs w:val="22"/>
        </w:rPr>
        <w:t>Bogićevci</w:t>
      </w:r>
      <w:proofErr w:type="spellEnd"/>
      <w:r w:rsidRPr="00AA6546">
        <w:rPr>
          <w:sz w:val="22"/>
          <w:szCs w:val="22"/>
        </w:rPr>
        <w:t xml:space="preserve"> na svojoj </w:t>
      </w:r>
      <w:r w:rsidRPr="00AA6546">
        <w:rPr>
          <w:color w:val="000000"/>
          <w:sz w:val="22"/>
          <w:szCs w:val="22"/>
        </w:rPr>
        <w:t xml:space="preserve">14. sjednici održanoj dana </w:t>
      </w:r>
      <w:bookmarkStart w:id="1" w:name="_Hlk26769978"/>
      <w:r w:rsidRPr="00AA6546">
        <w:rPr>
          <w:color w:val="000000"/>
          <w:sz w:val="22"/>
          <w:szCs w:val="22"/>
        </w:rPr>
        <w:t xml:space="preserve">16. prosinca </w:t>
      </w:r>
      <w:bookmarkEnd w:id="1"/>
      <w:r w:rsidRPr="00AA6546">
        <w:rPr>
          <w:color w:val="000000"/>
          <w:sz w:val="22"/>
          <w:szCs w:val="22"/>
        </w:rPr>
        <w:t>2019. godine</w:t>
      </w:r>
      <w:r w:rsidRPr="00AA6546">
        <w:rPr>
          <w:sz w:val="22"/>
          <w:szCs w:val="22"/>
        </w:rPr>
        <w:t xml:space="preserve">,  d o n o s i  </w:t>
      </w:r>
    </w:p>
    <w:p w14:paraId="3B98F268" w14:textId="77777777" w:rsidR="00F84DB0" w:rsidRPr="00AA6546" w:rsidRDefault="00F84DB0" w:rsidP="00F84DB0">
      <w:pPr>
        <w:ind w:firstLine="708"/>
        <w:jc w:val="both"/>
        <w:rPr>
          <w:sz w:val="22"/>
          <w:szCs w:val="22"/>
        </w:rPr>
      </w:pPr>
    </w:p>
    <w:p w14:paraId="242380BD" w14:textId="77777777" w:rsidR="00006616" w:rsidRPr="00AA6546" w:rsidRDefault="00006616" w:rsidP="00006616">
      <w:pPr>
        <w:jc w:val="center"/>
        <w:rPr>
          <w:b/>
          <w:sz w:val="22"/>
          <w:szCs w:val="22"/>
        </w:rPr>
      </w:pPr>
      <w:r w:rsidRPr="00AA6546">
        <w:rPr>
          <w:b/>
          <w:sz w:val="22"/>
          <w:szCs w:val="22"/>
        </w:rPr>
        <w:t xml:space="preserve">ODLUKU </w:t>
      </w:r>
    </w:p>
    <w:p w14:paraId="010EA888" w14:textId="77777777" w:rsidR="00006616" w:rsidRPr="00AA6546" w:rsidRDefault="00006616" w:rsidP="00006616">
      <w:pPr>
        <w:jc w:val="center"/>
        <w:rPr>
          <w:b/>
          <w:sz w:val="22"/>
          <w:szCs w:val="22"/>
        </w:rPr>
      </w:pPr>
      <w:r w:rsidRPr="00AA6546">
        <w:rPr>
          <w:b/>
          <w:sz w:val="22"/>
          <w:szCs w:val="22"/>
        </w:rPr>
        <w:t>o izmjeni i dopuni Odluke o komunalnom doprinosu</w:t>
      </w:r>
    </w:p>
    <w:p w14:paraId="2A642307" w14:textId="77777777" w:rsidR="00006616" w:rsidRPr="00AA6546" w:rsidRDefault="00006616" w:rsidP="00006616">
      <w:pPr>
        <w:jc w:val="center"/>
        <w:rPr>
          <w:b/>
          <w:sz w:val="22"/>
          <w:szCs w:val="22"/>
        </w:rPr>
      </w:pPr>
    </w:p>
    <w:p w14:paraId="50EE0ADB" w14:textId="6C009D7C" w:rsidR="00006616" w:rsidRPr="00AA6546" w:rsidRDefault="00006616" w:rsidP="00F84DB0">
      <w:pPr>
        <w:jc w:val="center"/>
        <w:rPr>
          <w:sz w:val="22"/>
          <w:szCs w:val="22"/>
        </w:rPr>
      </w:pPr>
      <w:r w:rsidRPr="00AA6546">
        <w:rPr>
          <w:sz w:val="22"/>
          <w:szCs w:val="22"/>
        </w:rPr>
        <w:t>Članak 1.</w:t>
      </w:r>
    </w:p>
    <w:p w14:paraId="572348D3" w14:textId="77777777" w:rsidR="00006616" w:rsidRPr="00AA6546" w:rsidRDefault="00006616" w:rsidP="00006616">
      <w:pPr>
        <w:ind w:firstLine="284"/>
        <w:jc w:val="both"/>
        <w:rPr>
          <w:sz w:val="22"/>
          <w:szCs w:val="22"/>
        </w:rPr>
      </w:pPr>
      <w:r w:rsidRPr="00AA6546">
        <w:rPr>
          <w:sz w:val="22"/>
          <w:szCs w:val="22"/>
        </w:rPr>
        <w:tab/>
        <w:t>U Članku 16. stavak 2. brišu se riječi „prvi put“ i glasi: Djelomično oslobađanje od plaćanja komunalnog doprinosa – u 50%-</w:t>
      </w:r>
      <w:proofErr w:type="spellStart"/>
      <w:r w:rsidRPr="00AA6546">
        <w:rPr>
          <w:sz w:val="22"/>
          <w:szCs w:val="22"/>
        </w:rPr>
        <w:t>tnom</w:t>
      </w:r>
      <w:proofErr w:type="spellEnd"/>
      <w:r w:rsidRPr="00AA6546">
        <w:rPr>
          <w:sz w:val="22"/>
          <w:szCs w:val="22"/>
        </w:rPr>
        <w:t xml:space="preserve"> iznosu moguće je u svim slučajevima kada poduzetnik proširuje kapacitet gospodarskih i proizvodnih pogona, hala, firmi.</w:t>
      </w:r>
    </w:p>
    <w:p w14:paraId="7FADBB9D" w14:textId="77777777" w:rsidR="00006616" w:rsidRPr="00AA6546" w:rsidRDefault="00006616" w:rsidP="00006616">
      <w:pPr>
        <w:jc w:val="center"/>
        <w:rPr>
          <w:sz w:val="22"/>
          <w:szCs w:val="22"/>
        </w:rPr>
      </w:pPr>
    </w:p>
    <w:p w14:paraId="68385239" w14:textId="6EA68871" w:rsidR="00006616" w:rsidRPr="00AA6546" w:rsidRDefault="00006616" w:rsidP="00F84DB0">
      <w:pPr>
        <w:jc w:val="center"/>
        <w:rPr>
          <w:sz w:val="22"/>
          <w:szCs w:val="22"/>
        </w:rPr>
      </w:pPr>
      <w:r w:rsidRPr="00AA6546">
        <w:rPr>
          <w:sz w:val="22"/>
          <w:szCs w:val="22"/>
        </w:rPr>
        <w:t>Članak 2.</w:t>
      </w:r>
    </w:p>
    <w:p w14:paraId="53B73776" w14:textId="77777777" w:rsidR="00006616" w:rsidRPr="00AA6546" w:rsidRDefault="00006616" w:rsidP="00006616">
      <w:pPr>
        <w:jc w:val="both"/>
        <w:rPr>
          <w:sz w:val="22"/>
          <w:szCs w:val="22"/>
        </w:rPr>
      </w:pPr>
      <w:r w:rsidRPr="00AA6546">
        <w:rPr>
          <w:sz w:val="22"/>
          <w:szCs w:val="22"/>
        </w:rPr>
        <w:tab/>
        <w:t xml:space="preserve">Izmjene stupaju na snagu i primjenjuju se danom donošenja, a bit će objavljene u Službenom glasniku općine Gornji </w:t>
      </w:r>
      <w:proofErr w:type="spellStart"/>
      <w:r w:rsidRPr="00AA6546">
        <w:rPr>
          <w:sz w:val="22"/>
          <w:szCs w:val="22"/>
        </w:rPr>
        <w:t>Bogićevci</w:t>
      </w:r>
      <w:proofErr w:type="spellEnd"/>
      <w:r w:rsidRPr="00AA6546">
        <w:rPr>
          <w:sz w:val="22"/>
          <w:szCs w:val="22"/>
        </w:rPr>
        <w:t>.</w:t>
      </w:r>
    </w:p>
    <w:p w14:paraId="36D79324" w14:textId="77777777" w:rsidR="00006616" w:rsidRPr="00AA6546" w:rsidRDefault="00006616" w:rsidP="00006616">
      <w:pPr>
        <w:jc w:val="both"/>
        <w:rPr>
          <w:sz w:val="22"/>
          <w:szCs w:val="22"/>
        </w:rPr>
      </w:pPr>
    </w:p>
    <w:p w14:paraId="0734ADCA" w14:textId="77777777" w:rsidR="00006616" w:rsidRPr="00AA6546" w:rsidRDefault="00006616" w:rsidP="00006616">
      <w:pPr>
        <w:widowControl w:val="0"/>
        <w:autoSpaceDE w:val="0"/>
        <w:autoSpaceDN w:val="0"/>
        <w:ind w:left="216"/>
        <w:jc w:val="both"/>
        <w:rPr>
          <w:sz w:val="22"/>
          <w:szCs w:val="22"/>
          <w:lang w:eastAsia="en-US" w:bidi="en-US"/>
        </w:rPr>
      </w:pPr>
      <w:r w:rsidRPr="00AA6546">
        <w:rPr>
          <w:sz w:val="22"/>
          <w:szCs w:val="22"/>
          <w:lang w:eastAsia="en-US" w:bidi="en-US"/>
        </w:rPr>
        <w:t>KLASA: 363-02/19-03/14</w:t>
      </w:r>
    </w:p>
    <w:p w14:paraId="0AFBCC78" w14:textId="77777777" w:rsidR="00006616" w:rsidRPr="00AA6546" w:rsidRDefault="00006616" w:rsidP="00006616">
      <w:pPr>
        <w:widowControl w:val="0"/>
        <w:autoSpaceDE w:val="0"/>
        <w:autoSpaceDN w:val="0"/>
        <w:ind w:left="216"/>
        <w:jc w:val="both"/>
        <w:rPr>
          <w:sz w:val="22"/>
          <w:szCs w:val="22"/>
          <w:lang w:eastAsia="en-US" w:bidi="en-US"/>
        </w:rPr>
      </w:pPr>
      <w:r w:rsidRPr="00AA6546">
        <w:rPr>
          <w:sz w:val="22"/>
          <w:szCs w:val="22"/>
          <w:lang w:eastAsia="en-US" w:bidi="en-US"/>
        </w:rPr>
        <w:t>URBROJ:2178/18-03-19-04</w:t>
      </w:r>
    </w:p>
    <w:p w14:paraId="78DFBFE7" w14:textId="77777777" w:rsidR="00006616" w:rsidRPr="00AA6546" w:rsidRDefault="00006616" w:rsidP="00006616">
      <w:pPr>
        <w:widowControl w:val="0"/>
        <w:autoSpaceDE w:val="0"/>
        <w:autoSpaceDN w:val="0"/>
        <w:ind w:left="216"/>
        <w:jc w:val="both"/>
        <w:rPr>
          <w:sz w:val="22"/>
          <w:szCs w:val="22"/>
          <w:lang w:eastAsia="en-US" w:bidi="en-US"/>
        </w:rPr>
      </w:pPr>
      <w:r w:rsidRPr="00AA6546">
        <w:rPr>
          <w:sz w:val="22"/>
          <w:szCs w:val="22"/>
          <w:lang w:eastAsia="en-US" w:bidi="en-US"/>
        </w:rPr>
        <w:t xml:space="preserve">Gornji </w:t>
      </w:r>
      <w:proofErr w:type="spellStart"/>
      <w:r w:rsidRPr="00AA6546">
        <w:rPr>
          <w:sz w:val="22"/>
          <w:szCs w:val="22"/>
          <w:lang w:eastAsia="en-US" w:bidi="en-US"/>
        </w:rPr>
        <w:t>Bogićevci</w:t>
      </w:r>
      <w:proofErr w:type="spellEnd"/>
      <w:r w:rsidRPr="00AA6546">
        <w:rPr>
          <w:sz w:val="22"/>
          <w:szCs w:val="22"/>
          <w:lang w:eastAsia="en-US" w:bidi="en-US"/>
        </w:rPr>
        <w:t xml:space="preserve">, </w:t>
      </w:r>
      <w:r w:rsidRPr="00AA6546">
        <w:rPr>
          <w:color w:val="000000"/>
          <w:sz w:val="22"/>
          <w:szCs w:val="22"/>
        </w:rPr>
        <w:t xml:space="preserve">29. prosinca </w:t>
      </w:r>
      <w:r w:rsidRPr="00AA6546">
        <w:rPr>
          <w:sz w:val="22"/>
          <w:szCs w:val="22"/>
          <w:lang w:val="en-US" w:eastAsia="en-US" w:bidi="en-US"/>
        </w:rPr>
        <w:t xml:space="preserve">2019. </w:t>
      </w:r>
      <w:proofErr w:type="spellStart"/>
      <w:r w:rsidRPr="00AA6546">
        <w:rPr>
          <w:sz w:val="22"/>
          <w:szCs w:val="22"/>
          <w:lang w:val="en-US" w:eastAsia="en-US" w:bidi="en-US"/>
        </w:rPr>
        <w:t>godine</w:t>
      </w:r>
      <w:proofErr w:type="spellEnd"/>
    </w:p>
    <w:p w14:paraId="3AD1F67B" w14:textId="77777777" w:rsidR="00006616" w:rsidRPr="00AA6546" w:rsidRDefault="00006616" w:rsidP="00006616">
      <w:pPr>
        <w:ind w:firstLine="360"/>
        <w:jc w:val="both"/>
        <w:rPr>
          <w:sz w:val="22"/>
          <w:szCs w:val="22"/>
        </w:rPr>
      </w:pPr>
      <w:r w:rsidRPr="00AA6546">
        <w:rPr>
          <w:sz w:val="22"/>
          <w:szCs w:val="22"/>
        </w:rPr>
        <w:tab/>
      </w:r>
      <w:r w:rsidRPr="00AA6546">
        <w:rPr>
          <w:sz w:val="22"/>
          <w:szCs w:val="22"/>
        </w:rPr>
        <w:tab/>
      </w:r>
      <w:r w:rsidRPr="00AA6546">
        <w:rPr>
          <w:sz w:val="22"/>
          <w:szCs w:val="22"/>
        </w:rPr>
        <w:tab/>
      </w:r>
      <w:r w:rsidRPr="00AA6546">
        <w:rPr>
          <w:sz w:val="22"/>
          <w:szCs w:val="22"/>
        </w:rPr>
        <w:tab/>
      </w:r>
    </w:p>
    <w:p w14:paraId="23E9A660" w14:textId="77777777" w:rsidR="00006616" w:rsidRPr="00AA6546" w:rsidRDefault="00006616" w:rsidP="00006616">
      <w:pPr>
        <w:ind w:left="1416" w:firstLine="708"/>
        <w:jc w:val="both"/>
        <w:rPr>
          <w:sz w:val="22"/>
          <w:szCs w:val="22"/>
        </w:rPr>
      </w:pPr>
      <w:r w:rsidRPr="00AA6546">
        <w:rPr>
          <w:sz w:val="22"/>
          <w:szCs w:val="22"/>
        </w:rPr>
        <w:t>OPĆINSKO VIJEĆE OPĆINE GORNJI BOGIĆEVCI</w:t>
      </w:r>
    </w:p>
    <w:p w14:paraId="55A0749C" w14:textId="77777777" w:rsidR="00006616" w:rsidRPr="00AA6546" w:rsidRDefault="00006616" w:rsidP="00006616">
      <w:pPr>
        <w:ind w:firstLine="360"/>
        <w:jc w:val="both"/>
        <w:rPr>
          <w:sz w:val="22"/>
          <w:szCs w:val="22"/>
        </w:rPr>
      </w:pPr>
      <w:r w:rsidRPr="00AA6546">
        <w:rPr>
          <w:sz w:val="22"/>
          <w:szCs w:val="22"/>
        </w:rPr>
        <w:tab/>
      </w:r>
      <w:r w:rsidRPr="00AA6546">
        <w:rPr>
          <w:sz w:val="22"/>
          <w:szCs w:val="22"/>
        </w:rPr>
        <w:tab/>
      </w:r>
      <w:r w:rsidRPr="00AA6546">
        <w:rPr>
          <w:sz w:val="22"/>
          <w:szCs w:val="22"/>
        </w:rPr>
        <w:tab/>
      </w:r>
    </w:p>
    <w:p w14:paraId="07A6664F" w14:textId="77777777" w:rsidR="00006616" w:rsidRPr="00AA6546" w:rsidRDefault="00006616" w:rsidP="00006616">
      <w:pPr>
        <w:shd w:val="clear" w:color="auto" w:fill="FFFFFF"/>
        <w:spacing w:after="75"/>
        <w:ind w:left="4248" w:firstLine="708"/>
        <w:jc w:val="center"/>
        <w:rPr>
          <w:color w:val="000000"/>
          <w:sz w:val="22"/>
          <w:szCs w:val="22"/>
        </w:rPr>
      </w:pPr>
      <w:r w:rsidRPr="00AA6546">
        <w:rPr>
          <w:color w:val="000000"/>
          <w:sz w:val="22"/>
          <w:szCs w:val="22"/>
        </w:rPr>
        <w:t>Predsjednik OV:</w:t>
      </w:r>
    </w:p>
    <w:p w14:paraId="15AF8BD1" w14:textId="77777777" w:rsidR="00006616" w:rsidRPr="00AA6546" w:rsidRDefault="00006616" w:rsidP="00006616">
      <w:pPr>
        <w:shd w:val="clear" w:color="auto" w:fill="FFFFFF"/>
        <w:spacing w:after="75"/>
        <w:jc w:val="both"/>
        <w:rPr>
          <w:color w:val="333333"/>
          <w:sz w:val="22"/>
          <w:szCs w:val="22"/>
        </w:rPr>
      </w:pP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r>
      <w:r w:rsidRPr="00AA6546">
        <w:rPr>
          <w:color w:val="000000"/>
          <w:sz w:val="22"/>
          <w:szCs w:val="22"/>
        </w:rPr>
        <w:tab/>
        <w:t xml:space="preserve"> Stipo </w:t>
      </w:r>
      <w:proofErr w:type="spellStart"/>
      <w:r w:rsidRPr="00AA6546">
        <w:rPr>
          <w:color w:val="000000"/>
          <w:sz w:val="22"/>
          <w:szCs w:val="22"/>
        </w:rPr>
        <w:t>Šugić</w:t>
      </w:r>
      <w:proofErr w:type="spellEnd"/>
    </w:p>
    <w:p w14:paraId="0A937D5D" w14:textId="77777777" w:rsidR="00006616" w:rsidRPr="00AA6546" w:rsidRDefault="00006616" w:rsidP="00006616">
      <w:pPr>
        <w:jc w:val="both"/>
        <w:rPr>
          <w:sz w:val="22"/>
          <w:szCs w:val="22"/>
        </w:rPr>
      </w:pPr>
    </w:p>
    <w:p w14:paraId="25465EF4" w14:textId="77777777" w:rsidR="00F84DB0" w:rsidRDefault="00F84DB0" w:rsidP="004118D1">
      <w:pPr>
        <w:autoSpaceDE w:val="0"/>
        <w:autoSpaceDN w:val="0"/>
        <w:adjustRightInd w:val="0"/>
        <w:jc w:val="both"/>
        <w:rPr>
          <w:b/>
          <w:sz w:val="28"/>
          <w:szCs w:val="28"/>
        </w:rPr>
      </w:pPr>
    </w:p>
    <w:p w14:paraId="573D013F" w14:textId="25756F95" w:rsidR="00A042CA" w:rsidRDefault="00F96F4E" w:rsidP="004118D1">
      <w:pPr>
        <w:autoSpaceDE w:val="0"/>
        <w:autoSpaceDN w:val="0"/>
        <w:adjustRightInd w:val="0"/>
        <w:jc w:val="both"/>
        <w:rPr>
          <w:b/>
          <w:sz w:val="28"/>
          <w:szCs w:val="28"/>
        </w:rPr>
      </w:pPr>
      <w:r w:rsidRPr="00F96F4E">
        <w:rPr>
          <w:b/>
          <w:sz w:val="28"/>
          <w:szCs w:val="28"/>
        </w:rPr>
        <w:t>18.</w:t>
      </w:r>
    </w:p>
    <w:p w14:paraId="5A65AB05" w14:textId="77777777" w:rsidR="00F96F4E" w:rsidRDefault="00F96F4E" w:rsidP="004118D1">
      <w:pPr>
        <w:autoSpaceDE w:val="0"/>
        <w:autoSpaceDN w:val="0"/>
        <w:adjustRightInd w:val="0"/>
        <w:jc w:val="both"/>
        <w:rPr>
          <w:b/>
          <w:sz w:val="28"/>
          <w:szCs w:val="28"/>
        </w:rPr>
      </w:pPr>
    </w:p>
    <w:p w14:paraId="095ED68E"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Na temelju članka 42. stavka 1. i članka 67. Zakona o lokalnim porezima (NN 115/16 i 101/17), te članka 33. stavak 1. alineja 12. Statuta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('Službeni glasnik'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w:t>
      </w:r>
      <w:r w:rsidRPr="00F96F4E">
        <w:rPr>
          <w:rFonts w:ascii="Times New Roman" w:eastAsia="Times New Roman" w:hAnsi="Times New Roman" w:cs="Times New Roman"/>
          <w:lang w:val="en-GB"/>
        </w:rPr>
        <w:t xml:space="preserve">02/09 </w:t>
      </w:r>
      <w:proofErr w:type="spellStart"/>
      <w:r w:rsidRPr="00F96F4E">
        <w:rPr>
          <w:rFonts w:ascii="Times New Roman" w:eastAsia="Times New Roman" w:hAnsi="Times New Roman" w:cs="Times New Roman"/>
          <w:lang w:val="en-GB"/>
        </w:rPr>
        <w:t>i</w:t>
      </w:r>
      <w:proofErr w:type="spellEnd"/>
      <w:r w:rsidRPr="00F96F4E">
        <w:rPr>
          <w:rFonts w:ascii="Times New Roman" w:hAnsi="Times New Roman" w:cs="Times New Roman"/>
        </w:rPr>
        <w:t xml:space="preserve"> 01/13), Općinsko vijeće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na svojoj 14. sjednici održanoj dana 16. prosinca 2019. godine, donosi</w:t>
      </w:r>
    </w:p>
    <w:p w14:paraId="1659C31B" w14:textId="77777777" w:rsidR="00F96F4E" w:rsidRPr="00F96F4E" w:rsidRDefault="00F96F4E" w:rsidP="00F96F4E">
      <w:pPr>
        <w:pStyle w:val="Bezproreda"/>
        <w:rPr>
          <w:rFonts w:ascii="Times New Roman" w:hAnsi="Times New Roman" w:cs="Times New Roman"/>
        </w:rPr>
      </w:pPr>
    </w:p>
    <w:p w14:paraId="0C9E9B28"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O D L U K U</w:t>
      </w:r>
    </w:p>
    <w:p w14:paraId="3BB317C9"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 xml:space="preserve">o općinskim porezima Općine Gornji </w:t>
      </w:r>
      <w:proofErr w:type="spellStart"/>
      <w:r w:rsidRPr="00F96F4E">
        <w:rPr>
          <w:rFonts w:ascii="Times New Roman" w:hAnsi="Times New Roman" w:cs="Times New Roman"/>
          <w:b/>
        </w:rPr>
        <w:t>Bogićevci</w:t>
      </w:r>
      <w:proofErr w:type="spellEnd"/>
    </w:p>
    <w:p w14:paraId="60A45415" w14:textId="77777777" w:rsidR="00F96F4E" w:rsidRPr="00F96F4E" w:rsidRDefault="00F96F4E" w:rsidP="00F96F4E">
      <w:pPr>
        <w:pStyle w:val="Bezproreda"/>
        <w:rPr>
          <w:rFonts w:ascii="Times New Roman" w:hAnsi="Times New Roman" w:cs="Times New Roman"/>
        </w:rPr>
      </w:pPr>
    </w:p>
    <w:p w14:paraId="1B3A9035"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t>TEMELJNE ODREDBE</w:t>
      </w:r>
    </w:p>
    <w:p w14:paraId="30BB0E48"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1.</w:t>
      </w:r>
    </w:p>
    <w:p w14:paraId="131FAF82"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Ovom Odlukom utvrđuju se općinski porezi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(u daljnjem tekstu: općinski porezi), njihova visina te način obračuna i plaćanja.</w:t>
      </w:r>
    </w:p>
    <w:p w14:paraId="419CCF6A" w14:textId="77777777" w:rsidR="00F96F4E" w:rsidRPr="00F96F4E" w:rsidRDefault="00F96F4E" w:rsidP="00F96F4E">
      <w:pPr>
        <w:pStyle w:val="Bezproreda"/>
        <w:rPr>
          <w:rFonts w:ascii="Times New Roman" w:hAnsi="Times New Roman" w:cs="Times New Roman"/>
        </w:rPr>
      </w:pPr>
    </w:p>
    <w:p w14:paraId="37CDF066"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2.</w:t>
      </w:r>
    </w:p>
    <w:p w14:paraId="728C3931"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Općinski porezi su:</w:t>
      </w:r>
    </w:p>
    <w:p w14:paraId="087AF93A" w14:textId="77777777" w:rsidR="00F96F4E" w:rsidRPr="00F96F4E" w:rsidRDefault="00F96F4E" w:rsidP="00EB1132">
      <w:pPr>
        <w:pStyle w:val="Bezproreda"/>
        <w:numPr>
          <w:ilvl w:val="0"/>
          <w:numId w:val="5"/>
        </w:numPr>
        <w:rPr>
          <w:rFonts w:ascii="Times New Roman" w:hAnsi="Times New Roman" w:cs="Times New Roman"/>
        </w:rPr>
      </w:pPr>
      <w:r w:rsidRPr="00F96F4E">
        <w:rPr>
          <w:rFonts w:ascii="Times New Roman" w:hAnsi="Times New Roman" w:cs="Times New Roman"/>
        </w:rPr>
        <w:t>Prirez porezu na dohodak;</w:t>
      </w:r>
    </w:p>
    <w:p w14:paraId="70B7D340" w14:textId="77777777" w:rsidR="00F96F4E" w:rsidRPr="00F96F4E" w:rsidRDefault="00F96F4E" w:rsidP="00EB1132">
      <w:pPr>
        <w:pStyle w:val="Bezproreda"/>
        <w:numPr>
          <w:ilvl w:val="0"/>
          <w:numId w:val="5"/>
        </w:numPr>
        <w:rPr>
          <w:rFonts w:ascii="Times New Roman" w:hAnsi="Times New Roman" w:cs="Times New Roman"/>
        </w:rPr>
      </w:pPr>
      <w:r w:rsidRPr="00F96F4E">
        <w:rPr>
          <w:rFonts w:ascii="Times New Roman" w:hAnsi="Times New Roman" w:cs="Times New Roman"/>
        </w:rPr>
        <w:t>Porez na potrošnju;</w:t>
      </w:r>
    </w:p>
    <w:p w14:paraId="57302C65" w14:textId="77777777" w:rsidR="00F96F4E" w:rsidRPr="00F96F4E" w:rsidRDefault="00F96F4E" w:rsidP="00EB1132">
      <w:pPr>
        <w:pStyle w:val="Bezproreda"/>
        <w:numPr>
          <w:ilvl w:val="0"/>
          <w:numId w:val="5"/>
        </w:numPr>
        <w:rPr>
          <w:rFonts w:ascii="Times New Roman" w:hAnsi="Times New Roman" w:cs="Times New Roman"/>
        </w:rPr>
      </w:pPr>
      <w:r w:rsidRPr="00F96F4E">
        <w:rPr>
          <w:rFonts w:ascii="Times New Roman" w:hAnsi="Times New Roman" w:cs="Times New Roman"/>
        </w:rPr>
        <w:t>Porez na kuće za odmor;</w:t>
      </w:r>
    </w:p>
    <w:p w14:paraId="6E23F921" w14:textId="77777777" w:rsidR="00F96F4E" w:rsidRPr="00F96F4E" w:rsidRDefault="00F96F4E" w:rsidP="00EB1132">
      <w:pPr>
        <w:pStyle w:val="Bezproreda"/>
        <w:numPr>
          <w:ilvl w:val="0"/>
          <w:numId w:val="5"/>
        </w:numPr>
        <w:rPr>
          <w:rFonts w:ascii="Times New Roman" w:hAnsi="Times New Roman" w:cs="Times New Roman"/>
        </w:rPr>
      </w:pPr>
      <w:r w:rsidRPr="00F96F4E">
        <w:rPr>
          <w:rFonts w:ascii="Times New Roman" w:hAnsi="Times New Roman" w:cs="Times New Roman"/>
        </w:rPr>
        <w:t>Porez na korištenje javnih površina i</w:t>
      </w:r>
    </w:p>
    <w:p w14:paraId="75194A0A" w14:textId="77777777" w:rsidR="00F96F4E" w:rsidRPr="00F96F4E" w:rsidRDefault="00F96F4E" w:rsidP="00F96F4E">
      <w:pPr>
        <w:pStyle w:val="Bezproreda"/>
        <w:rPr>
          <w:rFonts w:ascii="Times New Roman" w:hAnsi="Times New Roman" w:cs="Times New Roman"/>
        </w:rPr>
      </w:pPr>
    </w:p>
    <w:p w14:paraId="663A66EE"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lastRenderedPageBreak/>
        <w:t>PRIREZ POREZU NA DOHODAK</w:t>
      </w:r>
    </w:p>
    <w:p w14:paraId="698B97B1"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3.</w:t>
      </w:r>
    </w:p>
    <w:p w14:paraId="2B475C56"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Obveznici prireza na dohodak su fizičke osobe koje ostvaruju dohodak u Republici Hrvatskoj prema Zakonu o porezu na dohodak.</w:t>
      </w:r>
    </w:p>
    <w:p w14:paraId="6BAE0C75"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Osnovica prireza porezu na dohodak je porez na dohodak utvrđen zakonom i drugim podzakonskim aktima.</w:t>
      </w:r>
    </w:p>
    <w:p w14:paraId="0F20CDB5"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Prirez porezu na dohodak plaća se po stopi od 5 % od utvrđene osnovice i uplaćuje se u korist Proračuna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78804D20" w14:textId="77777777" w:rsidR="00F96F4E" w:rsidRPr="00F96F4E" w:rsidRDefault="00F96F4E" w:rsidP="00F96F4E">
      <w:pPr>
        <w:pStyle w:val="Bezproreda"/>
        <w:ind w:firstLine="360"/>
        <w:jc w:val="both"/>
        <w:rPr>
          <w:rFonts w:ascii="Times New Roman" w:hAnsi="Times New Roman" w:cs="Times New Roman"/>
        </w:rPr>
      </w:pPr>
      <w:r w:rsidRPr="00F96F4E">
        <w:rPr>
          <w:rFonts w:ascii="Times New Roman" w:hAnsi="Times New Roman" w:cs="Times New Roman"/>
        </w:rPr>
        <w:t xml:space="preserve">     Poslove u vezi s utvrđivanjem i naplatom prireza porezu na dohodak obavlja Porezna uprava.</w:t>
      </w:r>
    </w:p>
    <w:p w14:paraId="6D1BC38D"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t>POREZ NA POTROŠNJU</w:t>
      </w:r>
    </w:p>
    <w:p w14:paraId="5D29ED09"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4.</w:t>
      </w:r>
    </w:p>
    <w:p w14:paraId="2C775301"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Obveznik poreza na potrošnju su pravne i fizičke osobe koje na području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pružaju ugostiteljske usluge.</w:t>
      </w:r>
    </w:p>
    <w:p w14:paraId="78B813F1"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Porez na potrošnju plaća se na potrošnju alkoholnih pića (vinjak, rakiju i žestoka pića), prirodnih vina, specijalnih vina, piva i bezalkoholnih pića u ugostiteljskim objektima po stopi od 2% od prodajne cijene pića koje se proda u ugostiteljskim objektima.</w:t>
      </w:r>
    </w:p>
    <w:p w14:paraId="48E208CD"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Obračunsko razdoblje poreza na potrošnju je od prvog do posljednjeg dana u mjesecu.</w:t>
      </w:r>
    </w:p>
    <w:p w14:paraId="22786AE1"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Poslove u vezi s utvrđivanjem i naplatom poreza na potrošnju obavlja Ministarstvo financija, Porezna uprava.</w:t>
      </w:r>
    </w:p>
    <w:p w14:paraId="00A8FB61"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Utvrđenu obvezu poreza na potrošnju za obračunsko razdoblje obveznik iskazuje na Obrascu PP-MI-PO i predaje ga do 20.-tog dana u mjesecu za prethodni mjesec.</w:t>
      </w:r>
    </w:p>
    <w:p w14:paraId="6DC07035"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Utvrđenu obvezu porezni obveznik dužan je platiti do posljednjeg dana u mjesecu za prethodni mjesec.</w:t>
      </w:r>
    </w:p>
    <w:p w14:paraId="0A9D9566"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Obrazac PP-MI-PO obveznik je dužan, u propisanim rokovima, podnijeti nadležnoj Poreznoj upravi za svaki poslovni prostor.</w:t>
      </w:r>
    </w:p>
    <w:p w14:paraId="5A791789" w14:textId="77777777" w:rsidR="00F96F4E" w:rsidRPr="00F96F4E" w:rsidRDefault="00F96F4E" w:rsidP="00F96F4E">
      <w:pPr>
        <w:pStyle w:val="Bezproreda"/>
        <w:rPr>
          <w:rFonts w:ascii="Times New Roman" w:hAnsi="Times New Roman" w:cs="Times New Roman"/>
        </w:rPr>
      </w:pPr>
    </w:p>
    <w:p w14:paraId="7288C66C"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t>POREZ NA KUĆE ZA ODMOR</w:t>
      </w:r>
    </w:p>
    <w:p w14:paraId="04310D68"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5.</w:t>
      </w:r>
    </w:p>
    <w:p w14:paraId="68DBFF1C"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Obveznici plaćanja poreza na kuće za odmor su pravne i fizičke osobe koje su vlasnici kuća za odmor na području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5AD6B514"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Porez na kuće za odmor plaća se u visini od 10,00 kn/m2 korisne površine.</w:t>
      </w:r>
    </w:p>
    <w:p w14:paraId="79EDAD48" w14:textId="77777777" w:rsidR="00F96F4E" w:rsidRPr="00F96F4E" w:rsidRDefault="00F96F4E" w:rsidP="00F96F4E">
      <w:pPr>
        <w:pStyle w:val="Bezproreda"/>
        <w:ind w:firstLine="708"/>
        <w:jc w:val="both"/>
        <w:rPr>
          <w:rFonts w:ascii="Times New Roman" w:hAnsi="Times New Roman" w:cs="Times New Roman"/>
        </w:rPr>
      </w:pPr>
      <w:bookmarkStart w:id="2" w:name="_Hlk26451656"/>
      <w:r w:rsidRPr="00F96F4E">
        <w:rPr>
          <w:rFonts w:ascii="Times New Roman" w:hAnsi="Times New Roman" w:cs="Times New Roman"/>
        </w:rPr>
        <w:t>Poslove utvrđivanja i naplate poreza na kuće za odmor obavlja Porezna uprava.</w:t>
      </w:r>
    </w:p>
    <w:p w14:paraId="2E1DAE60"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Obveznici poreza na kuće za odmor dužni su nadležnoj Poreznoj upravi dostaviti podatke o kućama za odmor, te njihovu korisnu površinu, do 31. ožujka godine za koju se utvrđuje porez na kuće za odmor.</w:t>
      </w:r>
    </w:p>
    <w:bookmarkEnd w:id="2"/>
    <w:p w14:paraId="43B75F3C" w14:textId="77777777" w:rsidR="00F96F4E" w:rsidRPr="00F96F4E" w:rsidRDefault="00F96F4E" w:rsidP="00F96F4E">
      <w:pPr>
        <w:pStyle w:val="Bezproreda"/>
        <w:rPr>
          <w:rFonts w:ascii="Times New Roman" w:hAnsi="Times New Roman" w:cs="Times New Roman"/>
        </w:rPr>
      </w:pPr>
    </w:p>
    <w:p w14:paraId="6CCD49C6"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t>POREZ NA KORIŠTENJE JAVNIH POVRŠINA</w:t>
      </w:r>
    </w:p>
    <w:p w14:paraId="1A942DFD"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6.</w:t>
      </w:r>
    </w:p>
    <w:p w14:paraId="41B4FC88" w14:textId="77777777" w:rsidR="00F96F4E" w:rsidRPr="00F96F4E" w:rsidRDefault="00F96F4E" w:rsidP="00F96F4E">
      <w:pPr>
        <w:pStyle w:val="Bezproreda"/>
        <w:shd w:val="clear" w:color="auto" w:fill="FFFFFF"/>
        <w:ind w:firstLine="708"/>
        <w:jc w:val="both"/>
        <w:rPr>
          <w:rFonts w:ascii="Times New Roman" w:hAnsi="Times New Roman" w:cs="Times New Roman"/>
        </w:rPr>
      </w:pPr>
      <w:r w:rsidRPr="00F96F4E">
        <w:rPr>
          <w:rFonts w:ascii="Times New Roman" w:hAnsi="Times New Roman" w:cs="Times New Roman"/>
        </w:rPr>
        <w:t>Javne površine su:</w:t>
      </w:r>
    </w:p>
    <w:p w14:paraId="5748BB08" w14:textId="77777777" w:rsidR="00F96F4E" w:rsidRPr="00F96F4E" w:rsidRDefault="00F96F4E" w:rsidP="00F96F4E">
      <w:pPr>
        <w:pStyle w:val="Bezproreda"/>
        <w:shd w:val="clear" w:color="auto" w:fill="FFFFFF"/>
        <w:jc w:val="both"/>
        <w:rPr>
          <w:rFonts w:ascii="Times New Roman" w:hAnsi="Times New Roman" w:cs="Times New Roman"/>
        </w:rPr>
      </w:pPr>
      <w:r w:rsidRPr="00F96F4E">
        <w:rPr>
          <w:rFonts w:ascii="Times New Roman" w:hAnsi="Times New Roman" w:cs="Times New Roman"/>
        </w:rPr>
        <w:t xml:space="preserve">-javne prometne površine: ceste, pješačke i biciklističke staze, šetnice i druge površine koje su namijenjene kretanju ljudi i vozila, a za čije je održavanje i upravljanje nadležna Općina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1C3C02A4" w14:textId="77777777" w:rsidR="00F96F4E" w:rsidRPr="00F96F4E" w:rsidRDefault="00F96F4E" w:rsidP="00F96F4E">
      <w:pPr>
        <w:pStyle w:val="Bezproreda"/>
        <w:shd w:val="clear" w:color="auto" w:fill="FFFFFF"/>
        <w:jc w:val="both"/>
        <w:rPr>
          <w:rFonts w:ascii="Times New Roman" w:hAnsi="Times New Roman" w:cs="Times New Roman"/>
        </w:rPr>
      </w:pPr>
      <w:r w:rsidRPr="00F96F4E">
        <w:rPr>
          <w:rFonts w:ascii="Times New Roman" w:hAnsi="Times New Roman" w:cs="Times New Roman"/>
        </w:rPr>
        <w:t xml:space="preserve">-javne zelene površine: parkovi, šetališta, drvoredi, živice, cvjetnjaci, rekreacijske površine, zelenilo uz objekte, spomenici, dječja igrališta i druge slične površine za čije je održavanje i upravljanje nadležna Općina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453E1429" w14:textId="77777777" w:rsidR="00F96F4E" w:rsidRPr="00F96F4E" w:rsidRDefault="00F96F4E" w:rsidP="00F96F4E">
      <w:pPr>
        <w:pStyle w:val="Bezproreda"/>
        <w:shd w:val="clear" w:color="auto" w:fill="FFFFFF"/>
        <w:jc w:val="both"/>
        <w:rPr>
          <w:rFonts w:ascii="Times New Roman" w:hAnsi="Times New Roman" w:cs="Times New Roman"/>
        </w:rPr>
      </w:pPr>
      <w:r w:rsidRPr="00F96F4E">
        <w:rPr>
          <w:rFonts w:ascii="Times New Roman" w:hAnsi="Times New Roman" w:cs="Times New Roman"/>
        </w:rPr>
        <w:t xml:space="preserve">-druge slične površine za čije je održavanje i upravljanje nadležna Općina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799846C7" w14:textId="77777777" w:rsidR="00F96F4E" w:rsidRPr="00F96F4E" w:rsidRDefault="00F96F4E" w:rsidP="00F96F4E">
      <w:pPr>
        <w:pStyle w:val="Bezproreda"/>
        <w:ind w:firstLine="708"/>
        <w:jc w:val="center"/>
        <w:rPr>
          <w:rFonts w:ascii="Times New Roman" w:hAnsi="Times New Roman" w:cs="Times New Roman"/>
          <w:b/>
          <w:bCs/>
        </w:rPr>
      </w:pPr>
      <w:r w:rsidRPr="00F96F4E">
        <w:rPr>
          <w:rFonts w:ascii="Times New Roman" w:hAnsi="Times New Roman" w:cs="Times New Roman"/>
          <w:b/>
          <w:bCs/>
        </w:rPr>
        <w:t>Članak 7.</w:t>
      </w:r>
    </w:p>
    <w:p w14:paraId="61E030FC"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Porez na korištenje javnih površina plaćaju pravne i fizičke osobe koje koriste javne površine, a utvrđuje se ovisno o namjeni i vremenu korištenja javne površine u godišnjem, mjesečnom ili dnevnom iznosu po m2 površine koju koriste:</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386"/>
        <w:gridCol w:w="1575"/>
        <w:gridCol w:w="1663"/>
        <w:gridCol w:w="2448"/>
      </w:tblGrid>
      <w:tr w:rsidR="00F96F4E" w:rsidRPr="00F96F4E" w14:paraId="25ECC515" w14:textId="77777777" w:rsidTr="00554674">
        <w:tc>
          <w:tcPr>
            <w:tcW w:w="568" w:type="dxa"/>
            <w:shd w:val="clear" w:color="auto" w:fill="auto"/>
          </w:tcPr>
          <w:p w14:paraId="70C41494"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R. br.</w:t>
            </w:r>
          </w:p>
        </w:tc>
        <w:tc>
          <w:tcPr>
            <w:tcW w:w="3386" w:type="dxa"/>
            <w:shd w:val="clear" w:color="auto" w:fill="auto"/>
          </w:tcPr>
          <w:p w14:paraId="2D565439"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NAČIN UPORABE JAVNIH POVRŠINA</w:t>
            </w:r>
          </w:p>
        </w:tc>
        <w:tc>
          <w:tcPr>
            <w:tcW w:w="1575" w:type="dxa"/>
            <w:shd w:val="clear" w:color="auto" w:fill="auto"/>
          </w:tcPr>
          <w:p w14:paraId="63E9DC42"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IZNOS</w:t>
            </w:r>
          </w:p>
        </w:tc>
        <w:tc>
          <w:tcPr>
            <w:tcW w:w="1663" w:type="dxa"/>
          </w:tcPr>
          <w:p w14:paraId="1DB3A9BE"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UTVRĐUJE SE:</w:t>
            </w:r>
          </w:p>
        </w:tc>
        <w:tc>
          <w:tcPr>
            <w:tcW w:w="2448" w:type="dxa"/>
          </w:tcPr>
          <w:p w14:paraId="1083A8BB"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PLAĆANJE</w:t>
            </w:r>
          </w:p>
        </w:tc>
      </w:tr>
      <w:tr w:rsidR="00F96F4E" w:rsidRPr="00F96F4E" w14:paraId="739D1A11" w14:textId="77777777" w:rsidTr="00554674">
        <w:tc>
          <w:tcPr>
            <w:tcW w:w="568" w:type="dxa"/>
            <w:shd w:val="clear" w:color="auto" w:fill="auto"/>
          </w:tcPr>
          <w:p w14:paraId="0751847C"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1.</w:t>
            </w:r>
          </w:p>
        </w:tc>
        <w:tc>
          <w:tcPr>
            <w:tcW w:w="3386" w:type="dxa"/>
            <w:shd w:val="clear" w:color="auto" w:fill="auto"/>
          </w:tcPr>
          <w:p w14:paraId="5D5431F5"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montažnog kioska</w:t>
            </w:r>
          </w:p>
        </w:tc>
        <w:tc>
          <w:tcPr>
            <w:tcW w:w="1575" w:type="dxa"/>
            <w:shd w:val="clear" w:color="auto" w:fill="auto"/>
          </w:tcPr>
          <w:p w14:paraId="020D6497"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250,00 kn/m2</w:t>
            </w:r>
          </w:p>
        </w:tc>
        <w:tc>
          <w:tcPr>
            <w:tcW w:w="1663" w:type="dxa"/>
          </w:tcPr>
          <w:p w14:paraId="56D8AD80"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Godišnje</w:t>
            </w:r>
          </w:p>
        </w:tc>
        <w:tc>
          <w:tcPr>
            <w:tcW w:w="2448" w:type="dxa"/>
          </w:tcPr>
          <w:p w14:paraId="5184EDA1"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b/>
                <w:bCs/>
              </w:rPr>
              <w:t>I polugodište</w:t>
            </w:r>
            <w:r w:rsidRPr="00F96F4E">
              <w:rPr>
                <w:rFonts w:ascii="Times New Roman" w:hAnsi="Times New Roman" w:cs="Times New Roman"/>
              </w:rPr>
              <w:t xml:space="preserve"> do 15.siječnja tekuće god.                          </w:t>
            </w:r>
            <w:r w:rsidRPr="00F96F4E">
              <w:rPr>
                <w:rFonts w:ascii="Times New Roman" w:hAnsi="Times New Roman" w:cs="Times New Roman"/>
                <w:b/>
                <w:bCs/>
              </w:rPr>
              <w:t>II polugodište</w:t>
            </w:r>
            <w:r w:rsidRPr="00F96F4E">
              <w:rPr>
                <w:rFonts w:ascii="Times New Roman" w:hAnsi="Times New Roman" w:cs="Times New Roman"/>
              </w:rPr>
              <w:t xml:space="preserve"> do </w:t>
            </w:r>
            <w:r w:rsidRPr="00F96F4E">
              <w:rPr>
                <w:rFonts w:ascii="Times New Roman" w:hAnsi="Times New Roman" w:cs="Times New Roman"/>
              </w:rPr>
              <w:lastRenderedPageBreak/>
              <w:t>15.srpnja tekuće god.</w:t>
            </w:r>
          </w:p>
        </w:tc>
      </w:tr>
      <w:tr w:rsidR="00F96F4E" w:rsidRPr="00F96F4E" w14:paraId="591A09A0" w14:textId="77777777" w:rsidTr="00554674">
        <w:tc>
          <w:tcPr>
            <w:tcW w:w="568" w:type="dxa"/>
            <w:shd w:val="clear" w:color="auto" w:fill="auto"/>
          </w:tcPr>
          <w:p w14:paraId="6CFE038C"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lastRenderedPageBreak/>
              <w:t>2.</w:t>
            </w:r>
          </w:p>
        </w:tc>
        <w:tc>
          <w:tcPr>
            <w:tcW w:w="3386" w:type="dxa"/>
            <w:shd w:val="clear" w:color="auto" w:fill="auto"/>
          </w:tcPr>
          <w:p w14:paraId="67DAF7FC"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montažne garaže</w:t>
            </w:r>
          </w:p>
        </w:tc>
        <w:tc>
          <w:tcPr>
            <w:tcW w:w="1575" w:type="dxa"/>
            <w:shd w:val="clear" w:color="auto" w:fill="auto"/>
          </w:tcPr>
          <w:p w14:paraId="56686E90"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20,00 kn/m2</w:t>
            </w:r>
          </w:p>
        </w:tc>
        <w:tc>
          <w:tcPr>
            <w:tcW w:w="1663" w:type="dxa"/>
          </w:tcPr>
          <w:p w14:paraId="7F66795A"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Godišnje</w:t>
            </w:r>
          </w:p>
        </w:tc>
        <w:tc>
          <w:tcPr>
            <w:tcW w:w="2448" w:type="dxa"/>
          </w:tcPr>
          <w:p w14:paraId="194A793E"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b/>
                <w:bCs/>
              </w:rPr>
              <w:t>I polugodište</w:t>
            </w:r>
            <w:r w:rsidRPr="00F96F4E">
              <w:rPr>
                <w:rFonts w:ascii="Times New Roman" w:hAnsi="Times New Roman" w:cs="Times New Roman"/>
              </w:rPr>
              <w:t xml:space="preserve"> do 15.siječnja tekuće god.                          </w:t>
            </w:r>
            <w:r w:rsidRPr="00F96F4E">
              <w:rPr>
                <w:rFonts w:ascii="Times New Roman" w:hAnsi="Times New Roman" w:cs="Times New Roman"/>
                <w:b/>
                <w:bCs/>
              </w:rPr>
              <w:t>II polugodište</w:t>
            </w:r>
            <w:r w:rsidRPr="00F96F4E">
              <w:rPr>
                <w:rFonts w:ascii="Times New Roman" w:hAnsi="Times New Roman" w:cs="Times New Roman"/>
              </w:rPr>
              <w:t xml:space="preserve"> do 15.srpnja tekuće god.</w:t>
            </w:r>
          </w:p>
        </w:tc>
      </w:tr>
      <w:tr w:rsidR="00F96F4E" w:rsidRPr="00F96F4E" w14:paraId="664671E4" w14:textId="77777777" w:rsidTr="00554674">
        <w:tc>
          <w:tcPr>
            <w:tcW w:w="568" w:type="dxa"/>
            <w:shd w:val="clear" w:color="auto" w:fill="auto"/>
          </w:tcPr>
          <w:p w14:paraId="56F0319D"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3.</w:t>
            </w:r>
          </w:p>
        </w:tc>
        <w:tc>
          <w:tcPr>
            <w:tcW w:w="3386" w:type="dxa"/>
            <w:shd w:val="clear" w:color="auto" w:fill="auto"/>
          </w:tcPr>
          <w:p w14:paraId="57AC42DA"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Otvorena skladišta, postavljanje barake i sl.</w:t>
            </w:r>
          </w:p>
        </w:tc>
        <w:tc>
          <w:tcPr>
            <w:tcW w:w="1575" w:type="dxa"/>
            <w:shd w:val="clear" w:color="auto" w:fill="auto"/>
          </w:tcPr>
          <w:p w14:paraId="068D97D7"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20,00 kn/m2</w:t>
            </w:r>
          </w:p>
        </w:tc>
        <w:tc>
          <w:tcPr>
            <w:tcW w:w="1663" w:type="dxa"/>
          </w:tcPr>
          <w:p w14:paraId="0106C324"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Godišnje</w:t>
            </w:r>
          </w:p>
        </w:tc>
        <w:tc>
          <w:tcPr>
            <w:tcW w:w="2448" w:type="dxa"/>
          </w:tcPr>
          <w:p w14:paraId="7B78D9BF"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b/>
                <w:bCs/>
              </w:rPr>
              <w:t>I polugodište</w:t>
            </w:r>
            <w:r w:rsidRPr="00F96F4E">
              <w:rPr>
                <w:rFonts w:ascii="Times New Roman" w:hAnsi="Times New Roman" w:cs="Times New Roman"/>
              </w:rPr>
              <w:t xml:space="preserve"> do 15.siječnja tekuće god.                          </w:t>
            </w:r>
            <w:r w:rsidRPr="00F96F4E">
              <w:rPr>
                <w:rFonts w:ascii="Times New Roman" w:hAnsi="Times New Roman" w:cs="Times New Roman"/>
                <w:b/>
                <w:bCs/>
              </w:rPr>
              <w:t>II polugodište</w:t>
            </w:r>
            <w:r w:rsidRPr="00F96F4E">
              <w:rPr>
                <w:rFonts w:ascii="Times New Roman" w:hAnsi="Times New Roman" w:cs="Times New Roman"/>
              </w:rPr>
              <w:t xml:space="preserve"> do 15.srpnja tekuće god.</w:t>
            </w:r>
          </w:p>
        </w:tc>
      </w:tr>
      <w:tr w:rsidR="00F96F4E" w:rsidRPr="00F96F4E" w14:paraId="54E197EE" w14:textId="77777777" w:rsidTr="00554674">
        <w:tc>
          <w:tcPr>
            <w:tcW w:w="568" w:type="dxa"/>
            <w:shd w:val="clear" w:color="auto" w:fill="auto"/>
          </w:tcPr>
          <w:p w14:paraId="378C26CC"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4.</w:t>
            </w:r>
          </w:p>
        </w:tc>
        <w:tc>
          <w:tcPr>
            <w:tcW w:w="3386" w:type="dxa"/>
            <w:shd w:val="clear" w:color="auto" w:fill="auto"/>
          </w:tcPr>
          <w:p w14:paraId="16B93A53"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pokretnih naprava ispred ugostiteljskih, zanatskih i trgovačkih radnji zbog obavljanja iste djelatnosti na otvorenom (terase) ili za izlaganje i prodaju ili reklamu predmeta</w:t>
            </w:r>
          </w:p>
        </w:tc>
        <w:tc>
          <w:tcPr>
            <w:tcW w:w="1575" w:type="dxa"/>
            <w:shd w:val="clear" w:color="auto" w:fill="auto"/>
          </w:tcPr>
          <w:p w14:paraId="5AFF504D"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40,00 kn/m2</w:t>
            </w:r>
          </w:p>
        </w:tc>
        <w:tc>
          <w:tcPr>
            <w:tcW w:w="1663" w:type="dxa"/>
          </w:tcPr>
          <w:p w14:paraId="0FB88520"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Godišnje</w:t>
            </w:r>
          </w:p>
        </w:tc>
        <w:tc>
          <w:tcPr>
            <w:tcW w:w="2448" w:type="dxa"/>
          </w:tcPr>
          <w:p w14:paraId="34D7C65C"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b/>
                <w:bCs/>
              </w:rPr>
              <w:t>I polugodište</w:t>
            </w:r>
            <w:r w:rsidRPr="00F96F4E">
              <w:rPr>
                <w:rFonts w:ascii="Times New Roman" w:hAnsi="Times New Roman" w:cs="Times New Roman"/>
              </w:rPr>
              <w:t xml:space="preserve"> do 15.siječnja tekuće god.                          </w:t>
            </w:r>
            <w:r w:rsidRPr="00F96F4E">
              <w:rPr>
                <w:rFonts w:ascii="Times New Roman" w:hAnsi="Times New Roman" w:cs="Times New Roman"/>
                <w:b/>
                <w:bCs/>
              </w:rPr>
              <w:t>II polugodište</w:t>
            </w:r>
            <w:r w:rsidRPr="00F96F4E">
              <w:rPr>
                <w:rFonts w:ascii="Times New Roman" w:hAnsi="Times New Roman" w:cs="Times New Roman"/>
              </w:rPr>
              <w:t xml:space="preserve"> do 15.srpnja tekuće god.</w:t>
            </w:r>
          </w:p>
        </w:tc>
      </w:tr>
      <w:tr w:rsidR="00F96F4E" w:rsidRPr="00F96F4E" w14:paraId="6E7991CB" w14:textId="77777777" w:rsidTr="00554674">
        <w:tc>
          <w:tcPr>
            <w:tcW w:w="568" w:type="dxa"/>
            <w:shd w:val="clear" w:color="auto" w:fill="auto"/>
          </w:tcPr>
          <w:p w14:paraId="6D8E5D80"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5.</w:t>
            </w:r>
          </w:p>
        </w:tc>
        <w:tc>
          <w:tcPr>
            <w:tcW w:w="3386" w:type="dxa"/>
            <w:shd w:val="clear" w:color="auto" w:fill="auto"/>
          </w:tcPr>
          <w:p w14:paraId="09A5E1C1"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pokretnih naprava za prodaju cvijeća, svijeća, lampiona, suvenira i ukrasnih predmeta</w:t>
            </w:r>
          </w:p>
        </w:tc>
        <w:tc>
          <w:tcPr>
            <w:tcW w:w="1575" w:type="dxa"/>
            <w:shd w:val="clear" w:color="auto" w:fill="auto"/>
          </w:tcPr>
          <w:p w14:paraId="3BD24C1B"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60,00 kn/m2</w:t>
            </w:r>
          </w:p>
        </w:tc>
        <w:tc>
          <w:tcPr>
            <w:tcW w:w="1663" w:type="dxa"/>
          </w:tcPr>
          <w:p w14:paraId="0DBE7AFB"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Mjesečno</w:t>
            </w:r>
          </w:p>
          <w:p w14:paraId="5F80BA7C" w14:textId="77777777" w:rsidR="00F96F4E" w:rsidRPr="00F96F4E" w:rsidRDefault="00F96F4E" w:rsidP="00554674">
            <w:pPr>
              <w:pStyle w:val="Bezproreda"/>
              <w:rPr>
                <w:rFonts w:ascii="Times New Roman" w:hAnsi="Times New Roman" w:cs="Times New Roman"/>
              </w:rPr>
            </w:pPr>
          </w:p>
        </w:tc>
        <w:tc>
          <w:tcPr>
            <w:tcW w:w="2448" w:type="dxa"/>
          </w:tcPr>
          <w:p w14:paraId="687F15F0"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Do 5. dana u mjesecu za tekući mjesec</w:t>
            </w:r>
          </w:p>
        </w:tc>
      </w:tr>
      <w:tr w:rsidR="00F96F4E" w:rsidRPr="00F96F4E" w14:paraId="69599E30" w14:textId="77777777" w:rsidTr="00554674">
        <w:tc>
          <w:tcPr>
            <w:tcW w:w="568" w:type="dxa"/>
            <w:shd w:val="clear" w:color="auto" w:fill="auto"/>
          </w:tcPr>
          <w:p w14:paraId="48DB1161"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6.</w:t>
            </w:r>
          </w:p>
        </w:tc>
        <w:tc>
          <w:tcPr>
            <w:tcW w:w="3386" w:type="dxa"/>
            <w:shd w:val="clear" w:color="auto" w:fill="auto"/>
          </w:tcPr>
          <w:p w14:paraId="1736A12A"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automata za prodaju sladoleda i slastica</w:t>
            </w:r>
          </w:p>
        </w:tc>
        <w:tc>
          <w:tcPr>
            <w:tcW w:w="1575" w:type="dxa"/>
            <w:shd w:val="clear" w:color="auto" w:fill="auto"/>
          </w:tcPr>
          <w:p w14:paraId="25D18374"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80,00 kn/m2</w:t>
            </w:r>
          </w:p>
        </w:tc>
        <w:tc>
          <w:tcPr>
            <w:tcW w:w="1663" w:type="dxa"/>
          </w:tcPr>
          <w:p w14:paraId="71ACBFA5"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Mjesečno</w:t>
            </w:r>
          </w:p>
          <w:p w14:paraId="0B411A3A" w14:textId="77777777" w:rsidR="00F96F4E" w:rsidRPr="00F96F4E" w:rsidRDefault="00F96F4E" w:rsidP="00554674">
            <w:pPr>
              <w:pStyle w:val="Bezproreda"/>
              <w:rPr>
                <w:rFonts w:ascii="Times New Roman" w:hAnsi="Times New Roman" w:cs="Times New Roman"/>
              </w:rPr>
            </w:pPr>
          </w:p>
        </w:tc>
        <w:tc>
          <w:tcPr>
            <w:tcW w:w="2448" w:type="dxa"/>
          </w:tcPr>
          <w:p w14:paraId="5B97CB28"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Do 5. dana u mjesecu za tekući mjesec</w:t>
            </w:r>
          </w:p>
        </w:tc>
      </w:tr>
      <w:tr w:rsidR="00F96F4E" w:rsidRPr="00F96F4E" w14:paraId="39126134" w14:textId="77777777" w:rsidTr="00554674">
        <w:tc>
          <w:tcPr>
            <w:tcW w:w="568" w:type="dxa"/>
            <w:shd w:val="clear" w:color="auto" w:fill="auto"/>
          </w:tcPr>
          <w:p w14:paraId="2E167D6B"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7.</w:t>
            </w:r>
          </w:p>
        </w:tc>
        <w:tc>
          <w:tcPr>
            <w:tcW w:w="3386" w:type="dxa"/>
            <w:shd w:val="clear" w:color="auto" w:fill="auto"/>
          </w:tcPr>
          <w:p w14:paraId="2FD62D84"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pokretnih naprava za prodaju sezonskog voća i povrća</w:t>
            </w:r>
          </w:p>
        </w:tc>
        <w:tc>
          <w:tcPr>
            <w:tcW w:w="1575" w:type="dxa"/>
            <w:shd w:val="clear" w:color="auto" w:fill="auto"/>
          </w:tcPr>
          <w:p w14:paraId="469CEAE8"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60,00 kn/m2</w:t>
            </w:r>
          </w:p>
        </w:tc>
        <w:tc>
          <w:tcPr>
            <w:tcW w:w="1663" w:type="dxa"/>
          </w:tcPr>
          <w:p w14:paraId="0CECAAD7"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Mjesečno</w:t>
            </w:r>
          </w:p>
          <w:p w14:paraId="6E62A470" w14:textId="77777777" w:rsidR="00F96F4E" w:rsidRPr="00F96F4E" w:rsidRDefault="00F96F4E" w:rsidP="00554674">
            <w:pPr>
              <w:pStyle w:val="Bezproreda"/>
              <w:rPr>
                <w:rFonts w:ascii="Times New Roman" w:hAnsi="Times New Roman" w:cs="Times New Roman"/>
              </w:rPr>
            </w:pPr>
          </w:p>
        </w:tc>
        <w:tc>
          <w:tcPr>
            <w:tcW w:w="2448" w:type="dxa"/>
          </w:tcPr>
          <w:p w14:paraId="594B4E94"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Do 5. dana u mjesecu za tekući mjesec</w:t>
            </w:r>
          </w:p>
        </w:tc>
      </w:tr>
      <w:tr w:rsidR="00F96F4E" w:rsidRPr="00F96F4E" w14:paraId="66C51C6D" w14:textId="77777777" w:rsidTr="00554674">
        <w:tc>
          <w:tcPr>
            <w:tcW w:w="568" w:type="dxa"/>
            <w:shd w:val="clear" w:color="auto" w:fill="auto"/>
          </w:tcPr>
          <w:p w14:paraId="1127CEC7"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8.</w:t>
            </w:r>
          </w:p>
        </w:tc>
        <w:tc>
          <w:tcPr>
            <w:tcW w:w="3386" w:type="dxa"/>
            <w:shd w:val="clear" w:color="auto" w:fill="auto"/>
          </w:tcPr>
          <w:p w14:paraId="3F345553"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automata za prodaju bezalkoholnih pića i cigareta</w:t>
            </w:r>
          </w:p>
        </w:tc>
        <w:tc>
          <w:tcPr>
            <w:tcW w:w="1575" w:type="dxa"/>
            <w:shd w:val="clear" w:color="auto" w:fill="auto"/>
          </w:tcPr>
          <w:p w14:paraId="55BA315C"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60,00 kn/m2</w:t>
            </w:r>
          </w:p>
        </w:tc>
        <w:tc>
          <w:tcPr>
            <w:tcW w:w="1663" w:type="dxa"/>
          </w:tcPr>
          <w:p w14:paraId="630478F3"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Mjesečno</w:t>
            </w:r>
          </w:p>
          <w:p w14:paraId="3DA0FD03" w14:textId="77777777" w:rsidR="00F96F4E" w:rsidRPr="00F96F4E" w:rsidRDefault="00F96F4E" w:rsidP="00554674">
            <w:pPr>
              <w:pStyle w:val="Bezproreda"/>
              <w:rPr>
                <w:rFonts w:ascii="Times New Roman" w:hAnsi="Times New Roman" w:cs="Times New Roman"/>
              </w:rPr>
            </w:pPr>
          </w:p>
        </w:tc>
        <w:tc>
          <w:tcPr>
            <w:tcW w:w="2448" w:type="dxa"/>
          </w:tcPr>
          <w:p w14:paraId="641723CB"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Do 5. dana u mjesecu za tekući mjesec</w:t>
            </w:r>
          </w:p>
        </w:tc>
      </w:tr>
      <w:tr w:rsidR="00F96F4E" w:rsidRPr="00F96F4E" w14:paraId="59AA9489" w14:textId="77777777" w:rsidTr="00554674">
        <w:tc>
          <w:tcPr>
            <w:tcW w:w="568" w:type="dxa"/>
            <w:shd w:val="clear" w:color="auto" w:fill="auto"/>
          </w:tcPr>
          <w:p w14:paraId="32E08134"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9.</w:t>
            </w:r>
          </w:p>
        </w:tc>
        <w:tc>
          <w:tcPr>
            <w:tcW w:w="3386" w:type="dxa"/>
            <w:shd w:val="clear" w:color="auto" w:fill="auto"/>
          </w:tcPr>
          <w:p w14:paraId="69C9682D"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Postavljanje pokretnih naprava za prodaju cvijeća, svijeća, lampiona, ukrasnih predmeta i bižuterije</w:t>
            </w:r>
          </w:p>
        </w:tc>
        <w:tc>
          <w:tcPr>
            <w:tcW w:w="1575" w:type="dxa"/>
            <w:shd w:val="clear" w:color="auto" w:fill="auto"/>
          </w:tcPr>
          <w:p w14:paraId="6EAE80B4"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25,00 kn/m2</w:t>
            </w:r>
          </w:p>
        </w:tc>
        <w:tc>
          <w:tcPr>
            <w:tcW w:w="1663" w:type="dxa"/>
          </w:tcPr>
          <w:p w14:paraId="378C6AFC"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Dnevno</w:t>
            </w:r>
          </w:p>
        </w:tc>
        <w:tc>
          <w:tcPr>
            <w:tcW w:w="2448" w:type="dxa"/>
          </w:tcPr>
          <w:p w14:paraId="20F1071D"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Unaprijed pri dobivanju odobrenja</w:t>
            </w:r>
          </w:p>
        </w:tc>
      </w:tr>
      <w:tr w:rsidR="00F96F4E" w:rsidRPr="00F96F4E" w14:paraId="691FBA8A" w14:textId="77777777" w:rsidTr="00554674">
        <w:tc>
          <w:tcPr>
            <w:tcW w:w="568" w:type="dxa"/>
            <w:shd w:val="clear" w:color="auto" w:fill="auto"/>
          </w:tcPr>
          <w:p w14:paraId="00114409"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10.</w:t>
            </w:r>
          </w:p>
        </w:tc>
        <w:tc>
          <w:tcPr>
            <w:tcW w:w="3386" w:type="dxa"/>
            <w:shd w:val="clear" w:color="auto" w:fill="auto"/>
          </w:tcPr>
          <w:p w14:paraId="316BAED7" w14:textId="77777777" w:rsidR="00F96F4E" w:rsidRPr="00F96F4E" w:rsidRDefault="00F96F4E" w:rsidP="00554674">
            <w:pPr>
              <w:pStyle w:val="Bezproreda"/>
              <w:jc w:val="both"/>
              <w:rPr>
                <w:rFonts w:ascii="Times New Roman" w:hAnsi="Times New Roman" w:cs="Times New Roman"/>
                <w:u w:val="single"/>
              </w:rPr>
            </w:pPr>
            <w:r w:rsidRPr="00F96F4E">
              <w:rPr>
                <w:rFonts w:ascii="Times New Roman" w:hAnsi="Times New Roman" w:cs="Times New Roman"/>
              </w:rPr>
              <w:t>Postavljanje pokretnih naprava za prigodnu prodaju čestitki, kalendara i blagdanskog nakita</w:t>
            </w:r>
          </w:p>
        </w:tc>
        <w:tc>
          <w:tcPr>
            <w:tcW w:w="1575" w:type="dxa"/>
            <w:shd w:val="clear" w:color="auto" w:fill="auto"/>
          </w:tcPr>
          <w:p w14:paraId="0B1F2FF9"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10,00 kn/m2</w:t>
            </w:r>
          </w:p>
        </w:tc>
        <w:tc>
          <w:tcPr>
            <w:tcW w:w="1663" w:type="dxa"/>
          </w:tcPr>
          <w:p w14:paraId="4680179B"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Dnevno</w:t>
            </w:r>
          </w:p>
        </w:tc>
        <w:tc>
          <w:tcPr>
            <w:tcW w:w="2448" w:type="dxa"/>
          </w:tcPr>
          <w:p w14:paraId="3B167F55"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Unaprijed pri dobivanju odobrenja</w:t>
            </w:r>
          </w:p>
        </w:tc>
      </w:tr>
      <w:tr w:rsidR="00F96F4E" w:rsidRPr="00F96F4E" w14:paraId="3C866B2B" w14:textId="77777777" w:rsidTr="00554674">
        <w:tc>
          <w:tcPr>
            <w:tcW w:w="568" w:type="dxa"/>
            <w:shd w:val="clear" w:color="auto" w:fill="auto"/>
          </w:tcPr>
          <w:p w14:paraId="01443819"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11.</w:t>
            </w:r>
          </w:p>
        </w:tc>
        <w:tc>
          <w:tcPr>
            <w:tcW w:w="3386" w:type="dxa"/>
            <w:shd w:val="clear" w:color="auto" w:fill="auto"/>
          </w:tcPr>
          <w:p w14:paraId="3128C324" w14:textId="77777777" w:rsidR="00F96F4E" w:rsidRPr="00F96F4E" w:rsidRDefault="00F96F4E" w:rsidP="00554674">
            <w:pPr>
              <w:pStyle w:val="Bezproreda"/>
              <w:jc w:val="both"/>
              <w:rPr>
                <w:rFonts w:ascii="Times New Roman" w:hAnsi="Times New Roman" w:cs="Times New Roman"/>
              </w:rPr>
            </w:pPr>
            <w:r w:rsidRPr="00F96F4E">
              <w:rPr>
                <w:rFonts w:ascii="Times New Roman" w:hAnsi="Times New Roman" w:cs="Times New Roman"/>
              </w:rPr>
              <w:t>Postavljanje šatora za obavljanje ugostiteljske djelatnosti, prigodne prodaje ili zabavne igre</w:t>
            </w:r>
          </w:p>
        </w:tc>
        <w:tc>
          <w:tcPr>
            <w:tcW w:w="1575" w:type="dxa"/>
            <w:shd w:val="clear" w:color="auto" w:fill="auto"/>
          </w:tcPr>
          <w:p w14:paraId="03D30E6E"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5,00 kn/m2</w:t>
            </w:r>
          </w:p>
        </w:tc>
        <w:tc>
          <w:tcPr>
            <w:tcW w:w="1663" w:type="dxa"/>
          </w:tcPr>
          <w:p w14:paraId="52DD427A"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Dnevno</w:t>
            </w:r>
          </w:p>
        </w:tc>
        <w:tc>
          <w:tcPr>
            <w:tcW w:w="2448" w:type="dxa"/>
          </w:tcPr>
          <w:p w14:paraId="0D4C2079"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Unaprijed pri dobivanju odobrenja</w:t>
            </w:r>
          </w:p>
        </w:tc>
      </w:tr>
      <w:tr w:rsidR="00F96F4E" w:rsidRPr="00F96F4E" w14:paraId="6CEEDAEC" w14:textId="77777777" w:rsidTr="00554674">
        <w:tc>
          <w:tcPr>
            <w:tcW w:w="568" w:type="dxa"/>
            <w:shd w:val="clear" w:color="auto" w:fill="auto"/>
          </w:tcPr>
          <w:p w14:paraId="0BCA26B8"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12.</w:t>
            </w:r>
          </w:p>
        </w:tc>
        <w:tc>
          <w:tcPr>
            <w:tcW w:w="3386" w:type="dxa"/>
            <w:shd w:val="clear" w:color="auto" w:fill="auto"/>
          </w:tcPr>
          <w:p w14:paraId="653C0901" w14:textId="77777777" w:rsidR="00F96F4E" w:rsidRPr="00F96F4E" w:rsidRDefault="00F96F4E" w:rsidP="00554674">
            <w:pPr>
              <w:pStyle w:val="Bezproreda"/>
              <w:jc w:val="both"/>
              <w:rPr>
                <w:rFonts w:ascii="Times New Roman" w:hAnsi="Times New Roman" w:cs="Times New Roman"/>
              </w:rPr>
            </w:pPr>
            <w:r w:rsidRPr="00F96F4E">
              <w:rPr>
                <w:rFonts w:ascii="Times New Roman" w:hAnsi="Times New Roman" w:cs="Times New Roman"/>
              </w:rPr>
              <w:t xml:space="preserve">Postavljanje zabavnih radnji (cirkus, luna-park, sprave za </w:t>
            </w:r>
            <w:proofErr w:type="spellStart"/>
            <w:r w:rsidRPr="00F96F4E">
              <w:rPr>
                <w:rFonts w:ascii="Times New Roman" w:hAnsi="Times New Roman" w:cs="Times New Roman"/>
              </w:rPr>
              <w:t>klackanje</w:t>
            </w:r>
            <w:proofErr w:type="spellEnd"/>
            <w:r w:rsidRPr="00F96F4E">
              <w:rPr>
                <w:rFonts w:ascii="Times New Roman" w:hAnsi="Times New Roman" w:cs="Times New Roman"/>
              </w:rPr>
              <w:t xml:space="preserve"> i sl.)</w:t>
            </w:r>
          </w:p>
        </w:tc>
        <w:tc>
          <w:tcPr>
            <w:tcW w:w="1575" w:type="dxa"/>
            <w:shd w:val="clear" w:color="auto" w:fill="auto"/>
          </w:tcPr>
          <w:p w14:paraId="4B3252FD"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6,00 kn/m2</w:t>
            </w:r>
          </w:p>
        </w:tc>
        <w:tc>
          <w:tcPr>
            <w:tcW w:w="1663" w:type="dxa"/>
          </w:tcPr>
          <w:p w14:paraId="64A695C4"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Dnevno</w:t>
            </w:r>
          </w:p>
        </w:tc>
        <w:tc>
          <w:tcPr>
            <w:tcW w:w="2448" w:type="dxa"/>
          </w:tcPr>
          <w:p w14:paraId="65CC6295"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Unaprijed pri dobivanju odobrenja</w:t>
            </w:r>
          </w:p>
        </w:tc>
      </w:tr>
      <w:tr w:rsidR="00F96F4E" w:rsidRPr="00F96F4E" w14:paraId="7F98CDE8" w14:textId="77777777" w:rsidTr="00554674">
        <w:tc>
          <w:tcPr>
            <w:tcW w:w="568" w:type="dxa"/>
            <w:shd w:val="clear" w:color="auto" w:fill="auto"/>
          </w:tcPr>
          <w:p w14:paraId="2251860C" w14:textId="77777777" w:rsidR="00F96F4E" w:rsidRPr="00F96F4E" w:rsidRDefault="00F96F4E" w:rsidP="00554674">
            <w:pPr>
              <w:pStyle w:val="Bezproreda"/>
              <w:jc w:val="center"/>
              <w:rPr>
                <w:rFonts w:ascii="Times New Roman" w:hAnsi="Times New Roman" w:cs="Times New Roman"/>
                <w:b/>
              </w:rPr>
            </w:pPr>
            <w:r w:rsidRPr="00F96F4E">
              <w:rPr>
                <w:rFonts w:ascii="Times New Roman" w:hAnsi="Times New Roman" w:cs="Times New Roman"/>
                <w:b/>
              </w:rPr>
              <w:t>13.</w:t>
            </w:r>
          </w:p>
        </w:tc>
        <w:tc>
          <w:tcPr>
            <w:tcW w:w="3386" w:type="dxa"/>
            <w:shd w:val="clear" w:color="auto" w:fill="auto"/>
          </w:tcPr>
          <w:p w14:paraId="2C904D02" w14:textId="77777777" w:rsidR="00F96F4E" w:rsidRPr="00F96F4E" w:rsidRDefault="00F96F4E" w:rsidP="00554674">
            <w:pPr>
              <w:pStyle w:val="Bezproreda"/>
              <w:jc w:val="both"/>
              <w:rPr>
                <w:rFonts w:ascii="Times New Roman" w:hAnsi="Times New Roman" w:cs="Times New Roman"/>
              </w:rPr>
            </w:pPr>
            <w:r w:rsidRPr="00F96F4E">
              <w:rPr>
                <w:rFonts w:ascii="Times New Roman" w:hAnsi="Times New Roman" w:cs="Times New Roman"/>
              </w:rPr>
              <w:t>Prigodna prodaja božićnih drvaca</w:t>
            </w:r>
          </w:p>
        </w:tc>
        <w:tc>
          <w:tcPr>
            <w:tcW w:w="1575" w:type="dxa"/>
            <w:shd w:val="clear" w:color="auto" w:fill="auto"/>
          </w:tcPr>
          <w:p w14:paraId="36E7069E" w14:textId="77777777" w:rsidR="00F96F4E" w:rsidRPr="00F96F4E" w:rsidRDefault="00F96F4E" w:rsidP="00554674">
            <w:pPr>
              <w:pStyle w:val="Bezproreda"/>
              <w:jc w:val="right"/>
              <w:rPr>
                <w:rFonts w:ascii="Times New Roman" w:hAnsi="Times New Roman" w:cs="Times New Roman"/>
              </w:rPr>
            </w:pPr>
            <w:r w:rsidRPr="00F96F4E">
              <w:rPr>
                <w:rFonts w:ascii="Times New Roman" w:hAnsi="Times New Roman" w:cs="Times New Roman"/>
              </w:rPr>
              <w:t>10,00 kn/m2</w:t>
            </w:r>
          </w:p>
        </w:tc>
        <w:tc>
          <w:tcPr>
            <w:tcW w:w="1663" w:type="dxa"/>
          </w:tcPr>
          <w:p w14:paraId="57F59A69"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Dnevno</w:t>
            </w:r>
          </w:p>
        </w:tc>
        <w:tc>
          <w:tcPr>
            <w:tcW w:w="2448" w:type="dxa"/>
          </w:tcPr>
          <w:p w14:paraId="0431A522" w14:textId="77777777" w:rsidR="00F96F4E" w:rsidRPr="00F96F4E" w:rsidRDefault="00F96F4E" w:rsidP="00554674">
            <w:pPr>
              <w:pStyle w:val="Bezproreda"/>
              <w:rPr>
                <w:rFonts w:ascii="Times New Roman" w:hAnsi="Times New Roman" w:cs="Times New Roman"/>
              </w:rPr>
            </w:pPr>
            <w:r w:rsidRPr="00F96F4E">
              <w:rPr>
                <w:rFonts w:ascii="Times New Roman" w:hAnsi="Times New Roman" w:cs="Times New Roman"/>
              </w:rPr>
              <w:t>Unaprijed pri dobivanju odobrenja</w:t>
            </w:r>
          </w:p>
        </w:tc>
      </w:tr>
    </w:tbl>
    <w:p w14:paraId="24204534" w14:textId="77777777" w:rsidR="00F96F4E" w:rsidRPr="00F96F4E" w:rsidRDefault="00F96F4E" w:rsidP="00F96F4E">
      <w:pPr>
        <w:pStyle w:val="Bezproreda"/>
        <w:rPr>
          <w:rFonts w:ascii="Times New Roman" w:hAnsi="Times New Roman" w:cs="Times New Roman"/>
        </w:rPr>
      </w:pPr>
    </w:p>
    <w:p w14:paraId="050BA28D"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Poslove u vezi s utvrđivanjem i naplatom poreza na </w:t>
      </w:r>
      <w:bookmarkStart w:id="3" w:name="_Hlk26451929"/>
      <w:r w:rsidRPr="00F96F4E">
        <w:rPr>
          <w:rFonts w:ascii="Times New Roman" w:hAnsi="Times New Roman" w:cs="Times New Roman"/>
        </w:rPr>
        <w:t xml:space="preserve">korištenje javnih površina </w:t>
      </w:r>
      <w:bookmarkEnd w:id="3"/>
      <w:r w:rsidRPr="00F96F4E">
        <w:rPr>
          <w:rFonts w:ascii="Times New Roman" w:hAnsi="Times New Roman" w:cs="Times New Roman"/>
        </w:rPr>
        <w:t>koji se utvrđuju u godišnjem iznosu (točke 1.-4. tablice) obavlja Porezna uprava.</w:t>
      </w:r>
    </w:p>
    <w:p w14:paraId="2A67B9B7"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Obveznici poreza na korištenje javnih površina iz stavka 2. ovoga članka dužni su nadležnoj Poreznoj upravi dostaviti podatke o korisnoj površini do 31. ožujka godine za koju se utvrđuje porez na korištenje javnih površina.</w:t>
      </w:r>
    </w:p>
    <w:p w14:paraId="684C67B0"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Poslove u vezi s utvrđivanjem i naplatom poreza na korištenje javnih površina koji se utvrđuju u mjesečnom i dnevnom iznosu (točke 5.-13. tablice) obavlja Jedinstveni upravni odjel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5632AC58" w14:textId="77777777" w:rsidR="00F96F4E" w:rsidRPr="00F96F4E" w:rsidRDefault="00F96F4E" w:rsidP="00F96F4E">
      <w:pPr>
        <w:pStyle w:val="Bezproreda"/>
        <w:ind w:firstLine="360"/>
        <w:jc w:val="both"/>
        <w:rPr>
          <w:rFonts w:ascii="Times New Roman" w:hAnsi="Times New Roman" w:cs="Times New Roman"/>
        </w:rPr>
      </w:pPr>
      <w:r w:rsidRPr="00F96F4E">
        <w:rPr>
          <w:rFonts w:ascii="Times New Roman" w:hAnsi="Times New Roman" w:cs="Times New Roman"/>
        </w:rPr>
        <w:t xml:space="preserve">     Za korisnike javne površine koji javnu površinu koriste bez Rješenja Porezne uprave ili Jedinstvenog upravnog odjela porez će se razrezati na temelju zapisnika komunalnog redara u 50 % većem iznosu od iznosa utvrđenog ovom Odlukom. Ovo Rješenje izdaje Jedinstveni upravni odjel. </w:t>
      </w:r>
    </w:p>
    <w:p w14:paraId="710A8AE6" w14:textId="77777777" w:rsidR="00F96F4E" w:rsidRPr="00F96F4E" w:rsidRDefault="00F96F4E" w:rsidP="00F96F4E">
      <w:pPr>
        <w:pStyle w:val="Bezproreda"/>
        <w:rPr>
          <w:rFonts w:ascii="Times New Roman" w:hAnsi="Times New Roman" w:cs="Times New Roman"/>
        </w:rPr>
      </w:pPr>
    </w:p>
    <w:p w14:paraId="3C7F9F14" w14:textId="77777777" w:rsidR="00F96F4E" w:rsidRPr="00F96F4E" w:rsidRDefault="00F96F4E" w:rsidP="00EB1132">
      <w:pPr>
        <w:pStyle w:val="Bezproreda"/>
        <w:numPr>
          <w:ilvl w:val="0"/>
          <w:numId w:val="6"/>
        </w:numPr>
        <w:rPr>
          <w:rFonts w:ascii="Times New Roman" w:hAnsi="Times New Roman" w:cs="Times New Roman"/>
          <w:b/>
          <w:bCs/>
        </w:rPr>
      </w:pPr>
      <w:r w:rsidRPr="00F96F4E">
        <w:rPr>
          <w:rFonts w:ascii="Times New Roman" w:hAnsi="Times New Roman" w:cs="Times New Roman"/>
          <w:b/>
          <w:bCs/>
        </w:rPr>
        <w:t>PRIJELAZNE I ZAVRŠNE ODREDBE</w:t>
      </w:r>
    </w:p>
    <w:p w14:paraId="0706901F"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8.</w:t>
      </w:r>
    </w:p>
    <w:p w14:paraId="21D39E2D"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lastRenderedPageBreak/>
        <w:t xml:space="preserve">Ova Odluka stupa na snagu danom donošenja, a primjenjuje se od 01.siječnja 2020.godine i objavit će se u 'Službenom glasniku'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w:t>
      </w:r>
    </w:p>
    <w:p w14:paraId="4E67DE91" w14:textId="77777777" w:rsidR="00F96F4E" w:rsidRPr="00F96F4E" w:rsidRDefault="00F96F4E" w:rsidP="00F96F4E">
      <w:pPr>
        <w:pStyle w:val="Bezproreda"/>
        <w:jc w:val="center"/>
        <w:rPr>
          <w:rFonts w:ascii="Times New Roman" w:hAnsi="Times New Roman" w:cs="Times New Roman"/>
          <w:b/>
        </w:rPr>
      </w:pPr>
      <w:r w:rsidRPr="00F96F4E">
        <w:rPr>
          <w:rFonts w:ascii="Times New Roman" w:hAnsi="Times New Roman" w:cs="Times New Roman"/>
          <w:b/>
        </w:rPr>
        <w:t>Članak 9.</w:t>
      </w:r>
    </w:p>
    <w:p w14:paraId="01D23FB0" w14:textId="77777777" w:rsidR="00F96F4E" w:rsidRPr="00F96F4E" w:rsidRDefault="00F96F4E" w:rsidP="00F96F4E">
      <w:pPr>
        <w:pStyle w:val="Bezproreda"/>
        <w:ind w:firstLine="708"/>
        <w:jc w:val="both"/>
        <w:rPr>
          <w:rFonts w:ascii="Times New Roman" w:hAnsi="Times New Roman" w:cs="Times New Roman"/>
        </w:rPr>
      </w:pPr>
      <w:r w:rsidRPr="00F96F4E">
        <w:rPr>
          <w:rFonts w:ascii="Times New Roman" w:hAnsi="Times New Roman" w:cs="Times New Roman"/>
        </w:rPr>
        <w:t xml:space="preserve">Danom početka primjene ove Odluke prestaju važiti: Odluka o porezima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w:t>
      </w:r>
      <w:bookmarkStart w:id="4" w:name="_Hlk26452655"/>
      <w:r w:rsidRPr="00F96F4E">
        <w:rPr>
          <w:rFonts w:ascii="Times New Roman" w:hAnsi="Times New Roman" w:cs="Times New Roman"/>
        </w:rPr>
        <w:t>Službeni vjesnik Brodsko-posavske županije 07/02</w:t>
      </w:r>
      <w:bookmarkEnd w:id="4"/>
      <w:r w:rsidRPr="00F96F4E">
        <w:rPr>
          <w:rFonts w:ascii="Times New Roman" w:hAnsi="Times New Roman" w:cs="Times New Roman"/>
        </w:rPr>
        <w:t xml:space="preserve">), i Odluka o prirezu općine 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xml:space="preserve"> (Službeni vjesnik Brodsko-posavske županije 21/06). </w:t>
      </w:r>
    </w:p>
    <w:p w14:paraId="79E202B3" w14:textId="77777777" w:rsidR="00F96F4E" w:rsidRPr="00F96F4E" w:rsidRDefault="00F96F4E" w:rsidP="00F96F4E">
      <w:pPr>
        <w:pStyle w:val="Bezproreda"/>
        <w:rPr>
          <w:rFonts w:ascii="Times New Roman" w:hAnsi="Times New Roman" w:cs="Times New Roman"/>
        </w:rPr>
      </w:pPr>
    </w:p>
    <w:p w14:paraId="6E8E7CF8"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KLASA: 410-01/19-03/14</w:t>
      </w:r>
    </w:p>
    <w:p w14:paraId="6B5D353F"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UR.BROJ: 2178/18-03-19-1</w:t>
      </w:r>
    </w:p>
    <w:p w14:paraId="71D0952A"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 xml:space="preserve">Gornji </w:t>
      </w:r>
      <w:proofErr w:type="spellStart"/>
      <w:r w:rsidRPr="00F96F4E">
        <w:rPr>
          <w:rFonts w:ascii="Times New Roman" w:hAnsi="Times New Roman" w:cs="Times New Roman"/>
        </w:rPr>
        <w:t>Bogićevci</w:t>
      </w:r>
      <w:proofErr w:type="spellEnd"/>
      <w:r w:rsidRPr="00F96F4E">
        <w:rPr>
          <w:rFonts w:ascii="Times New Roman" w:hAnsi="Times New Roman" w:cs="Times New Roman"/>
        </w:rPr>
        <w:t>, 16. prosinca 2019. g.</w:t>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p>
    <w:p w14:paraId="69F76005"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t>Predsjednik OV:</w:t>
      </w:r>
    </w:p>
    <w:p w14:paraId="522B9215"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r>
      <w:r w:rsidRPr="00F96F4E">
        <w:rPr>
          <w:rFonts w:ascii="Times New Roman" w:hAnsi="Times New Roman" w:cs="Times New Roman"/>
        </w:rPr>
        <w:tab/>
        <w:t xml:space="preserve">Stipo </w:t>
      </w:r>
      <w:proofErr w:type="spellStart"/>
      <w:r w:rsidRPr="00F96F4E">
        <w:rPr>
          <w:rFonts w:ascii="Times New Roman" w:hAnsi="Times New Roman" w:cs="Times New Roman"/>
        </w:rPr>
        <w:t>Šugić</w:t>
      </w:r>
      <w:proofErr w:type="spellEnd"/>
    </w:p>
    <w:p w14:paraId="6C90098A" w14:textId="77777777" w:rsidR="00F96F4E" w:rsidRPr="00F96F4E" w:rsidRDefault="00F96F4E" w:rsidP="00F96F4E">
      <w:pPr>
        <w:pStyle w:val="Bezproreda"/>
        <w:rPr>
          <w:rFonts w:ascii="Times New Roman" w:hAnsi="Times New Roman" w:cs="Times New Roman"/>
        </w:rPr>
      </w:pPr>
      <w:r w:rsidRPr="00F96F4E">
        <w:rPr>
          <w:rFonts w:ascii="Times New Roman" w:hAnsi="Times New Roman" w:cs="Times New Roman"/>
        </w:rPr>
        <w:t xml:space="preserve">                           </w:t>
      </w:r>
    </w:p>
    <w:p w14:paraId="6CCAF222" w14:textId="77777777" w:rsidR="00F96F4E" w:rsidRDefault="000249CD" w:rsidP="004118D1">
      <w:pPr>
        <w:autoSpaceDE w:val="0"/>
        <w:autoSpaceDN w:val="0"/>
        <w:adjustRightInd w:val="0"/>
        <w:jc w:val="both"/>
        <w:rPr>
          <w:b/>
          <w:sz w:val="28"/>
          <w:szCs w:val="28"/>
        </w:rPr>
      </w:pPr>
      <w:r>
        <w:rPr>
          <w:b/>
          <w:sz w:val="28"/>
          <w:szCs w:val="28"/>
        </w:rPr>
        <w:t>19.</w:t>
      </w:r>
    </w:p>
    <w:p w14:paraId="40B7FE0F" w14:textId="77777777" w:rsidR="000249CD" w:rsidRDefault="000249CD" w:rsidP="004118D1">
      <w:pPr>
        <w:autoSpaceDE w:val="0"/>
        <w:autoSpaceDN w:val="0"/>
        <w:adjustRightInd w:val="0"/>
        <w:jc w:val="both"/>
        <w:rPr>
          <w:b/>
          <w:sz w:val="28"/>
          <w:szCs w:val="28"/>
        </w:rPr>
      </w:pPr>
    </w:p>
    <w:p w14:paraId="6D9A5B17" w14:textId="77777777" w:rsidR="009F6EED" w:rsidRPr="002C44F1" w:rsidRDefault="009F6EED" w:rsidP="009F6EED">
      <w:pPr>
        <w:pStyle w:val="Bezproreda"/>
        <w:ind w:firstLine="720"/>
        <w:jc w:val="both"/>
        <w:rPr>
          <w:rFonts w:ascii="Times New Roman" w:hAnsi="Times New Roman" w:cs="Times New Roman"/>
          <w:sz w:val="24"/>
          <w:szCs w:val="24"/>
        </w:rPr>
      </w:pPr>
      <w:r w:rsidRPr="002C44F1">
        <w:rPr>
          <w:rFonts w:ascii="Times New Roman" w:hAnsi="Times New Roman" w:cs="Times New Roman"/>
          <w:sz w:val="24"/>
          <w:szCs w:val="24"/>
        </w:rPr>
        <w:t xml:space="preserve">Na temelju članka 35. Zakona o lokalnoj i područnoj (regionalnoj) samoupravi («Narodne novine» broj 33/01, 60/01, 129/05, 109/07, 125/08, 36/09, 150/11, 144/12, 19/13, 137/15 i 123/17) i članka 33. Stavak 1. Alineja 1. Statuta Općine Gornji </w:t>
      </w:r>
      <w:proofErr w:type="spellStart"/>
      <w:r w:rsidRPr="002C44F1">
        <w:rPr>
          <w:rFonts w:ascii="Times New Roman" w:hAnsi="Times New Roman" w:cs="Times New Roman"/>
          <w:sz w:val="24"/>
          <w:szCs w:val="24"/>
        </w:rPr>
        <w:t>Bogićevci</w:t>
      </w:r>
      <w:proofErr w:type="spellEnd"/>
      <w:r w:rsidRPr="002C44F1">
        <w:rPr>
          <w:rFonts w:ascii="Times New Roman" w:hAnsi="Times New Roman" w:cs="Times New Roman"/>
          <w:sz w:val="24"/>
          <w:szCs w:val="24"/>
        </w:rPr>
        <w:t xml:space="preserve"> („Službeni glasnik </w:t>
      </w:r>
      <w:bookmarkStart w:id="5" w:name="_Hlk26976622"/>
      <w:r w:rsidRPr="002C44F1">
        <w:rPr>
          <w:rFonts w:ascii="Times New Roman" w:hAnsi="Times New Roman" w:cs="Times New Roman"/>
          <w:sz w:val="24"/>
          <w:szCs w:val="24"/>
        </w:rPr>
        <w:t xml:space="preserve">općine Gornji </w:t>
      </w:r>
      <w:proofErr w:type="spellStart"/>
      <w:r w:rsidRPr="002C44F1">
        <w:rPr>
          <w:rFonts w:ascii="Times New Roman" w:hAnsi="Times New Roman" w:cs="Times New Roman"/>
          <w:sz w:val="24"/>
          <w:szCs w:val="24"/>
        </w:rPr>
        <w:t>Bogićevci</w:t>
      </w:r>
      <w:proofErr w:type="spellEnd"/>
      <w:r w:rsidRPr="002C44F1">
        <w:rPr>
          <w:rFonts w:ascii="Times New Roman" w:hAnsi="Times New Roman" w:cs="Times New Roman"/>
          <w:sz w:val="24"/>
          <w:szCs w:val="24"/>
        </w:rPr>
        <w:t>“ broj 01/13</w:t>
      </w:r>
      <w:bookmarkEnd w:id="5"/>
      <w:r w:rsidRPr="002C44F1">
        <w:rPr>
          <w:rFonts w:ascii="Times New Roman" w:hAnsi="Times New Roman" w:cs="Times New Roman"/>
          <w:sz w:val="24"/>
          <w:szCs w:val="24"/>
        </w:rPr>
        <w:t xml:space="preserve">), a u vezi s člankom 8. Zakona o lokalnoj i područnoj (regionalnoj) samoupravi,  Općinsko vijeće  Općine Gornji </w:t>
      </w:r>
      <w:proofErr w:type="spellStart"/>
      <w:r w:rsidRPr="002C44F1">
        <w:rPr>
          <w:rFonts w:ascii="Times New Roman" w:hAnsi="Times New Roman" w:cs="Times New Roman"/>
          <w:sz w:val="24"/>
          <w:szCs w:val="24"/>
        </w:rPr>
        <w:t>Bogićevci</w:t>
      </w:r>
      <w:proofErr w:type="spellEnd"/>
      <w:r w:rsidRPr="002C44F1">
        <w:rPr>
          <w:rFonts w:ascii="Times New Roman" w:hAnsi="Times New Roman" w:cs="Times New Roman"/>
          <w:sz w:val="24"/>
          <w:szCs w:val="24"/>
        </w:rPr>
        <w:t xml:space="preserve"> na svojoj 14. sjednici održanoj dana 16. prosinca 2019. godine, donijelo je </w:t>
      </w:r>
    </w:p>
    <w:p w14:paraId="55A572CC" w14:textId="77777777" w:rsidR="009F6EED" w:rsidRPr="002C44F1" w:rsidRDefault="009F6EED" w:rsidP="009F6EED">
      <w:pPr>
        <w:pStyle w:val="Bezproreda"/>
        <w:jc w:val="both"/>
        <w:rPr>
          <w:rFonts w:ascii="Times New Roman" w:hAnsi="Times New Roman" w:cs="Times New Roman"/>
          <w:sz w:val="24"/>
          <w:szCs w:val="24"/>
        </w:rPr>
      </w:pPr>
      <w:r w:rsidRPr="002C44F1">
        <w:rPr>
          <w:rFonts w:ascii="Times New Roman" w:hAnsi="Times New Roman" w:cs="Times New Roman"/>
          <w:color w:val="FF0000"/>
          <w:sz w:val="24"/>
          <w:szCs w:val="24"/>
        </w:rPr>
        <w:t xml:space="preserve"> </w:t>
      </w:r>
    </w:p>
    <w:p w14:paraId="4731D63F" w14:textId="77777777" w:rsidR="009F6EED" w:rsidRPr="002C44F1" w:rsidRDefault="009F6EED" w:rsidP="009F6EED">
      <w:pPr>
        <w:pStyle w:val="Bezproreda"/>
        <w:ind w:left="2124" w:firstLine="708"/>
        <w:rPr>
          <w:rFonts w:ascii="Times New Roman" w:hAnsi="Times New Roman" w:cs="Times New Roman"/>
          <w:b/>
          <w:bCs/>
          <w:sz w:val="24"/>
          <w:szCs w:val="24"/>
        </w:rPr>
      </w:pPr>
      <w:bookmarkStart w:id="6" w:name="_Hlk27404117"/>
      <w:r w:rsidRPr="002C44F1">
        <w:rPr>
          <w:rFonts w:ascii="Times New Roman" w:hAnsi="Times New Roman" w:cs="Times New Roman"/>
          <w:b/>
          <w:bCs/>
          <w:sz w:val="24"/>
          <w:szCs w:val="24"/>
        </w:rPr>
        <w:t>Statutarnu Odluku</w:t>
      </w:r>
    </w:p>
    <w:p w14:paraId="5DF51C6E" w14:textId="77777777" w:rsidR="009F6EED" w:rsidRPr="002C44F1" w:rsidRDefault="009F6EED" w:rsidP="009F6EED">
      <w:pPr>
        <w:pStyle w:val="Bezproreda"/>
        <w:ind w:left="708" w:firstLine="708"/>
        <w:rPr>
          <w:rFonts w:ascii="Times New Roman" w:hAnsi="Times New Roman" w:cs="Times New Roman"/>
          <w:b/>
          <w:bCs/>
          <w:sz w:val="24"/>
          <w:szCs w:val="24"/>
        </w:rPr>
      </w:pPr>
      <w:r w:rsidRPr="002C44F1">
        <w:rPr>
          <w:rFonts w:ascii="Times New Roman" w:hAnsi="Times New Roman" w:cs="Times New Roman"/>
          <w:b/>
          <w:bCs/>
          <w:sz w:val="24"/>
          <w:szCs w:val="24"/>
        </w:rPr>
        <w:t xml:space="preserve">o izmjeni i dopuni Statuta Općine Gornji </w:t>
      </w:r>
      <w:proofErr w:type="spellStart"/>
      <w:r w:rsidRPr="002C44F1">
        <w:rPr>
          <w:rFonts w:ascii="Times New Roman" w:hAnsi="Times New Roman" w:cs="Times New Roman"/>
          <w:b/>
          <w:bCs/>
          <w:sz w:val="24"/>
          <w:szCs w:val="24"/>
        </w:rPr>
        <w:t>Bogićevci</w:t>
      </w:r>
      <w:proofErr w:type="spellEnd"/>
    </w:p>
    <w:bookmarkEnd w:id="6"/>
    <w:p w14:paraId="1F50973B" w14:textId="77777777" w:rsidR="009F6EED" w:rsidRPr="002C44F1" w:rsidRDefault="009F6EED" w:rsidP="009F6EED">
      <w:pPr>
        <w:pStyle w:val="Bezproreda"/>
        <w:jc w:val="both"/>
        <w:rPr>
          <w:rFonts w:ascii="Times New Roman" w:hAnsi="Times New Roman" w:cs="Times New Roman"/>
          <w:b/>
          <w:bCs/>
          <w:sz w:val="24"/>
          <w:szCs w:val="24"/>
        </w:rPr>
      </w:pPr>
    </w:p>
    <w:p w14:paraId="71C68228" w14:textId="77777777" w:rsidR="009F6EED" w:rsidRPr="002C44F1" w:rsidRDefault="009F6EED" w:rsidP="009F6EED">
      <w:pPr>
        <w:pStyle w:val="Bezproreda"/>
        <w:ind w:left="2832" w:firstLine="708"/>
        <w:rPr>
          <w:rFonts w:ascii="Times New Roman" w:hAnsi="Times New Roman" w:cs="Times New Roman"/>
          <w:bCs/>
          <w:sz w:val="24"/>
          <w:szCs w:val="24"/>
        </w:rPr>
      </w:pPr>
      <w:r w:rsidRPr="002C44F1">
        <w:rPr>
          <w:rFonts w:ascii="Times New Roman" w:hAnsi="Times New Roman" w:cs="Times New Roman"/>
          <w:bCs/>
          <w:sz w:val="24"/>
          <w:szCs w:val="24"/>
        </w:rPr>
        <w:t>Članak 1.</w:t>
      </w:r>
    </w:p>
    <w:p w14:paraId="677C1C8F" w14:textId="77777777" w:rsidR="009F6EED" w:rsidRPr="002C44F1" w:rsidRDefault="009F6EED" w:rsidP="009F6EED">
      <w:pPr>
        <w:pStyle w:val="Bezproreda"/>
        <w:ind w:firstLine="720"/>
        <w:jc w:val="both"/>
        <w:rPr>
          <w:rFonts w:ascii="Times New Roman" w:hAnsi="Times New Roman" w:cs="Times New Roman"/>
          <w:bCs/>
          <w:sz w:val="24"/>
          <w:szCs w:val="24"/>
        </w:rPr>
      </w:pPr>
      <w:r w:rsidRPr="002C44F1">
        <w:rPr>
          <w:rFonts w:ascii="Times New Roman" w:hAnsi="Times New Roman" w:cs="Times New Roman"/>
          <w:bCs/>
          <w:sz w:val="24"/>
          <w:szCs w:val="24"/>
        </w:rPr>
        <w:t xml:space="preserve">U Statutu Općine Gornji </w:t>
      </w:r>
      <w:proofErr w:type="spellStart"/>
      <w:r w:rsidRPr="002C44F1">
        <w:rPr>
          <w:rFonts w:ascii="Times New Roman" w:hAnsi="Times New Roman" w:cs="Times New Roman"/>
          <w:bCs/>
          <w:sz w:val="24"/>
          <w:szCs w:val="24"/>
        </w:rPr>
        <w:t>Bogićevci</w:t>
      </w:r>
      <w:proofErr w:type="spellEnd"/>
      <w:r w:rsidRPr="002C44F1">
        <w:rPr>
          <w:rFonts w:ascii="Times New Roman" w:hAnsi="Times New Roman" w:cs="Times New Roman"/>
          <w:bCs/>
          <w:sz w:val="24"/>
          <w:szCs w:val="24"/>
        </w:rPr>
        <w:t xml:space="preserve">  („Službeni glasnik </w:t>
      </w:r>
      <w:r w:rsidRPr="002C44F1">
        <w:rPr>
          <w:rFonts w:ascii="Times New Roman" w:hAnsi="Times New Roman" w:cs="Times New Roman"/>
          <w:sz w:val="24"/>
          <w:szCs w:val="24"/>
        </w:rPr>
        <w:t xml:space="preserve">općine Gornji </w:t>
      </w:r>
      <w:proofErr w:type="spellStart"/>
      <w:r w:rsidRPr="002C44F1">
        <w:rPr>
          <w:rFonts w:ascii="Times New Roman" w:hAnsi="Times New Roman" w:cs="Times New Roman"/>
          <w:sz w:val="24"/>
          <w:szCs w:val="24"/>
        </w:rPr>
        <w:t>Bogićevci</w:t>
      </w:r>
      <w:proofErr w:type="spellEnd"/>
      <w:r w:rsidRPr="002C44F1">
        <w:rPr>
          <w:rFonts w:ascii="Times New Roman" w:hAnsi="Times New Roman" w:cs="Times New Roman"/>
          <w:sz w:val="24"/>
          <w:szCs w:val="24"/>
        </w:rPr>
        <w:t>“ broj 01/13</w:t>
      </w:r>
      <w:r w:rsidRPr="002C44F1">
        <w:rPr>
          <w:rFonts w:ascii="Times New Roman" w:hAnsi="Times New Roman" w:cs="Times New Roman"/>
          <w:bCs/>
          <w:sz w:val="24"/>
          <w:szCs w:val="24"/>
        </w:rPr>
        <w:t>) u članku 1. dodaje se stavak 2. koji glasi:</w:t>
      </w:r>
    </w:p>
    <w:p w14:paraId="1F6086AC" w14:textId="77777777" w:rsidR="009F6EED" w:rsidRPr="002C44F1" w:rsidRDefault="009F6EED" w:rsidP="009F6EED">
      <w:pPr>
        <w:pStyle w:val="Bezproreda"/>
        <w:jc w:val="both"/>
        <w:rPr>
          <w:rFonts w:ascii="Times New Roman" w:hAnsi="Times New Roman" w:cs="Times New Roman"/>
          <w:bCs/>
          <w:sz w:val="24"/>
          <w:szCs w:val="24"/>
        </w:rPr>
      </w:pPr>
      <w:r w:rsidRPr="002C44F1">
        <w:rPr>
          <w:rFonts w:ascii="Times New Roman" w:hAnsi="Times New Roman" w:cs="Times New Roman"/>
          <w:bCs/>
          <w:sz w:val="24"/>
          <w:szCs w:val="24"/>
        </w:rPr>
        <w:t xml:space="preserve"> „Izrazi u ovom Statutu koji imaju rodno značenje odnose se jednako na muški i ženski rod.“</w:t>
      </w:r>
    </w:p>
    <w:p w14:paraId="551B3D77" w14:textId="77777777" w:rsidR="009F6EED" w:rsidRDefault="009F6EED" w:rsidP="009F6EED">
      <w:pPr>
        <w:pStyle w:val="Bezproreda"/>
        <w:jc w:val="both"/>
        <w:rPr>
          <w:rFonts w:ascii="Times New Roman" w:hAnsi="Times New Roman" w:cs="Times New Roman"/>
          <w:sz w:val="24"/>
          <w:szCs w:val="24"/>
        </w:rPr>
      </w:pPr>
    </w:p>
    <w:p w14:paraId="1111D4ED" w14:textId="77777777" w:rsidR="009F6EED" w:rsidRPr="002C44F1" w:rsidRDefault="009F6EED" w:rsidP="009F6EED">
      <w:pPr>
        <w:pStyle w:val="Bezproreda"/>
        <w:ind w:left="2832" w:firstLine="708"/>
        <w:rPr>
          <w:rFonts w:ascii="Times New Roman" w:hAnsi="Times New Roman" w:cs="Times New Roman"/>
          <w:sz w:val="24"/>
          <w:szCs w:val="24"/>
        </w:rPr>
      </w:pPr>
      <w:r w:rsidRPr="002C44F1">
        <w:rPr>
          <w:rFonts w:ascii="Times New Roman" w:hAnsi="Times New Roman" w:cs="Times New Roman"/>
          <w:sz w:val="24"/>
          <w:szCs w:val="24"/>
        </w:rPr>
        <w:t>Članak 2.</w:t>
      </w:r>
    </w:p>
    <w:p w14:paraId="742241A4" w14:textId="77777777" w:rsidR="009F6EED" w:rsidRPr="002C44F1" w:rsidRDefault="009F6EED" w:rsidP="009F6EED">
      <w:pPr>
        <w:pStyle w:val="Bezproreda"/>
        <w:ind w:firstLine="720"/>
        <w:jc w:val="both"/>
        <w:rPr>
          <w:rFonts w:ascii="Times New Roman" w:hAnsi="Times New Roman" w:cs="Times New Roman"/>
          <w:bCs/>
          <w:sz w:val="24"/>
          <w:szCs w:val="24"/>
        </w:rPr>
      </w:pPr>
      <w:r w:rsidRPr="002C44F1">
        <w:rPr>
          <w:rFonts w:ascii="Times New Roman" w:hAnsi="Times New Roman" w:cs="Times New Roman"/>
          <w:bCs/>
          <w:sz w:val="24"/>
          <w:szCs w:val="24"/>
        </w:rPr>
        <w:t>U članku 7. iza stavka 1. umeće se stavak 2. koji glasi:</w:t>
      </w:r>
    </w:p>
    <w:p w14:paraId="613D1D99" w14:textId="77777777" w:rsidR="009F6EED" w:rsidRPr="002C44F1" w:rsidRDefault="009F6EED" w:rsidP="009F6EED">
      <w:pPr>
        <w:pStyle w:val="Bezproreda"/>
        <w:jc w:val="both"/>
        <w:rPr>
          <w:rFonts w:ascii="Times New Roman" w:hAnsi="Times New Roman" w:cs="Times New Roman"/>
          <w:bCs/>
          <w:sz w:val="24"/>
          <w:szCs w:val="24"/>
        </w:rPr>
      </w:pPr>
      <w:r w:rsidRPr="002C44F1">
        <w:rPr>
          <w:rFonts w:ascii="Times New Roman" w:hAnsi="Times New Roman" w:cs="Times New Roman"/>
          <w:bCs/>
          <w:sz w:val="24"/>
          <w:szCs w:val="24"/>
        </w:rPr>
        <w:t xml:space="preserve"> „</w:t>
      </w:r>
      <w:bookmarkStart w:id="7" w:name="_Hlk26977091"/>
      <w:r w:rsidRPr="002C44F1">
        <w:rPr>
          <w:rFonts w:ascii="Times New Roman" w:hAnsi="Times New Roman" w:cs="Times New Roman"/>
          <w:bCs/>
          <w:sz w:val="24"/>
          <w:szCs w:val="24"/>
        </w:rPr>
        <w:t>Grb i zastava ne smiju sadržavati simbole protivne Ustavu Republike Hrvatske i drugim propisima</w:t>
      </w:r>
      <w:bookmarkEnd w:id="7"/>
      <w:r w:rsidRPr="002C44F1">
        <w:rPr>
          <w:rFonts w:ascii="Times New Roman" w:hAnsi="Times New Roman" w:cs="Times New Roman"/>
          <w:bCs/>
          <w:sz w:val="24"/>
          <w:szCs w:val="24"/>
        </w:rPr>
        <w:t>.“</w:t>
      </w:r>
    </w:p>
    <w:p w14:paraId="00A55B84" w14:textId="77777777" w:rsidR="009F6EED" w:rsidRDefault="009F6EED" w:rsidP="009F6EED">
      <w:pPr>
        <w:pStyle w:val="Bezproreda"/>
        <w:ind w:firstLine="720"/>
        <w:jc w:val="both"/>
        <w:rPr>
          <w:rFonts w:ascii="Times New Roman" w:hAnsi="Times New Roman" w:cs="Times New Roman"/>
          <w:bCs/>
          <w:sz w:val="24"/>
          <w:szCs w:val="24"/>
        </w:rPr>
      </w:pPr>
      <w:r w:rsidRPr="002C44F1">
        <w:rPr>
          <w:rFonts w:ascii="Times New Roman" w:hAnsi="Times New Roman" w:cs="Times New Roman"/>
          <w:bCs/>
          <w:sz w:val="24"/>
          <w:szCs w:val="24"/>
        </w:rPr>
        <w:t xml:space="preserve">Dosadašnji stavci 2, </w:t>
      </w:r>
      <w:bookmarkStart w:id="8" w:name="_Hlk26977347"/>
      <w:r w:rsidRPr="002C44F1">
        <w:rPr>
          <w:rFonts w:ascii="Times New Roman" w:hAnsi="Times New Roman" w:cs="Times New Roman"/>
          <w:bCs/>
          <w:sz w:val="24"/>
          <w:szCs w:val="24"/>
        </w:rPr>
        <w:t xml:space="preserve">3, 4, 5 i 6 </w:t>
      </w:r>
      <w:bookmarkEnd w:id="8"/>
      <w:r w:rsidRPr="002C44F1">
        <w:rPr>
          <w:rFonts w:ascii="Times New Roman" w:hAnsi="Times New Roman" w:cs="Times New Roman"/>
          <w:bCs/>
          <w:sz w:val="24"/>
          <w:szCs w:val="24"/>
        </w:rPr>
        <w:t>postaju 3, 4, 5, 6 i 7.</w:t>
      </w:r>
    </w:p>
    <w:p w14:paraId="62B47DC4" w14:textId="77777777" w:rsidR="009F6EED" w:rsidRDefault="009F6EED" w:rsidP="009F6EED">
      <w:pPr>
        <w:pStyle w:val="Bezproreda"/>
        <w:ind w:firstLine="720"/>
        <w:jc w:val="both"/>
        <w:rPr>
          <w:rFonts w:ascii="Times New Roman" w:hAnsi="Times New Roman" w:cs="Times New Roman"/>
          <w:bCs/>
          <w:sz w:val="24"/>
          <w:szCs w:val="24"/>
        </w:rPr>
      </w:pPr>
    </w:p>
    <w:p w14:paraId="4149A57E" w14:textId="77777777" w:rsidR="009F6EED" w:rsidRDefault="009F6EED" w:rsidP="009F6EED">
      <w:pPr>
        <w:pStyle w:val="Bezproreda"/>
        <w:ind w:left="2832" w:firstLine="708"/>
        <w:rPr>
          <w:rFonts w:ascii="Times New Roman" w:hAnsi="Times New Roman" w:cs="Times New Roman"/>
          <w:bCs/>
          <w:sz w:val="24"/>
          <w:szCs w:val="24"/>
        </w:rPr>
      </w:pPr>
      <w:r>
        <w:rPr>
          <w:rFonts w:ascii="Times New Roman" w:hAnsi="Times New Roman" w:cs="Times New Roman"/>
          <w:bCs/>
          <w:sz w:val="24"/>
          <w:szCs w:val="24"/>
        </w:rPr>
        <w:t>Članak 3.</w:t>
      </w:r>
    </w:p>
    <w:p w14:paraId="415E972F" w14:textId="77777777" w:rsidR="009F6EED" w:rsidRPr="00BE3FF9" w:rsidRDefault="009F6EED" w:rsidP="009F6EED">
      <w:pPr>
        <w:pStyle w:val="Bezproreda"/>
        <w:ind w:firstLine="720"/>
        <w:jc w:val="both"/>
        <w:rPr>
          <w:rFonts w:ascii="Times New Roman" w:hAnsi="Times New Roman" w:cs="Times New Roman"/>
          <w:b/>
          <w:bCs/>
          <w:sz w:val="24"/>
          <w:szCs w:val="24"/>
        </w:rPr>
      </w:pPr>
      <w:r>
        <w:rPr>
          <w:rFonts w:ascii="Times New Roman" w:hAnsi="Times New Roman" w:cs="Times New Roman"/>
          <w:bCs/>
          <w:sz w:val="24"/>
          <w:szCs w:val="24"/>
        </w:rPr>
        <w:t>U članku 8. u stavku 4., iza riječi „krugu“ dodaje se „</w:t>
      </w:r>
      <w:r w:rsidRPr="0045116A">
        <w:rPr>
          <w:rFonts w:ascii="Times New Roman" w:hAnsi="Times New Roman" w:cs="Times New Roman"/>
          <w:sz w:val="24"/>
          <w:szCs w:val="24"/>
        </w:rPr>
        <w:t>oko grba Republike Hrvatske koji je u sredini kruga, gledajući od vanjskog ruba prema sredini“</w:t>
      </w:r>
      <w:r>
        <w:rPr>
          <w:rFonts w:ascii="Times New Roman" w:hAnsi="Times New Roman" w:cs="Times New Roman"/>
          <w:sz w:val="24"/>
          <w:szCs w:val="24"/>
        </w:rPr>
        <w:t>, riječi „</w:t>
      </w:r>
      <w:r w:rsidRPr="002C44F1">
        <w:rPr>
          <w:rFonts w:ascii="Times New Roman" w:hAnsi="Times New Roman" w:cs="Times New Roman"/>
          <w:sz w:val="24"/>
          <w:szCs w:val="24"/>
        </w:rPr>
        <w:t>a u sredini</w:t>
      </w:r>
      <w:r>
        <w:rPr>
          <w:rFonts w:ascii="Times New Roman" w:hAnsi="Times New Roman" w:cs="Times New Roman"/>
          <w:sz w:val="24"/>
          <w:szCs w:val="24"/>
        </w:rPr>
        <w:t xml:space="preserve">“ zamjenjuju se riječju „te“, iza riječi „općinsko vijeće dodaju se riječi </w:t>
      </w:r>
      <w:r w:rsidRPr="0045116A">
        <w:rPr>
          <w:rFonts w:ascii="Times New Roman" w:hAnsi="Times New Roman" w:cs="Times New Roman"/>
          <w:color w:val="0070C0"/>
          <w:sz w:val="24"/>
          <w:szCs w:val="24"/>
        </w:rPr>
        <w:t xml:space="preserve">Gornji </w:t>
      </w:r>
      <w:proofErr w:type="spellStart"/>
      <w:r w:rsidRPr="0045116A">
        <w:rPr>
          <w:rFonts w:ascii="Times New Roman" w:hAnsi="Times New Roman" w:cs="Times New Roman"/>
          <w:color w:val="0070C0"/>
          <w:sz w:val="24"/>
          <w:szCs w:val="24"/>
        </w:rPr>
        <w:t>Bogićevci</w:t>
      </w:r>
      <w:proofErr w:type="spellEnd"/>
      <w:r>
        <w:rPr>
          <w:rFonts w:ascii="Times New Roman" w:hAnsi="Times New Roman" w:cs="Times New Roman"/>
          <w:color w:val="0070C0"/>
          <w:sz w:val="24"/>
          <w:szCs w:val="24"/>
        </w:rPr>
        <w:t xml:space="preserve">“, </w:t>
      </w:r>
      <w:r w:rsidRPr="00BE3FF9">
        <w:rPr>
          <w:rFonts w:ascii="Times New Roman" w:hAnsi="Times New Roman" w:cs="Times New Roman"/>
          <w:sz w:val="24"/>
          <w:szCs w:val="24"/>
        </w:rPr>
        <w:t>te iza riječi „Općinski načelnik dodaju se riječi</w:t>
      </w:r>
      <w:r>
        <w:rPr>
          <w:rFonts w:ascii="Times New Roman" w:hAnsi="Times New Roman" w:cs="Times New Roman"/>
          <w:color w:val="0070C0"/>
          <w:sz w:val="24"/>
          <w:szCs w:val="24"/>
        </w:rPr>
        <w:t xml:space="preserve"> Gornji </w:t>
      </w:r>
      <w:proofErr w:type="spellStart"/>
      <w:r>
        <w:rPr>
          <w:rFonts w:ascii="Times New Roman" w:hAnsi="Times New Roman" w:cs="Times New Roman"/>
          <w:color w:val="0070C0"/>
          <w:sz w:val="24"/>
          <w:szCs w:val="24"/>
        </w:rPr>
        <w:t>Bogićevci</w:t>
      </w:r>
      <w:proofErr w:type="spellEnd"/>
      <w:r>
        <w:rPr>
          <w:rFonts w:ascii="Times New Roman" w:hAnsi="Times New Roman" w:cs="Times New Roman"/>
          <w:color w:val="0070C0"/>
          <w:sz w:val="24"/>
          <w:szCs w:val="24"/>
        </w:rPr>
        <w:t xml:space="preserve">“, </w:t>
      </w:r>
      <w:r w:rsidRPr="00BE3FF9">
        <w:rPr>
          <w:rFonts w:ascii="Times New Roman" w:hAnsi="Times New Roman" w:cs="Times New Roman"/>
          <w:sz w:val="24"/>
          <w:szCs w:val="24"/>
        </w:rPr>
        <w:t>pa se u nastavku  dodaje rečenica</w:t>
      </w:r>
      <w:r>
        <w:rPr>
          <w:rFonts w:ascii="Times New Roman" w:hAnsi="Times New Roman" w:cs="Times New Roman"/>
          <w:color w:val="0070C0"/>
          <w:sz w:val="24"/>
          <w:szCs w:val="24"/>
        </w:rPr>
        <w:t xml:space="preserve"> „</w:t>
      </w:r>
      <w:r w:rsidRPr="0045116A">
        <w:rPr>
          <w:rFonts w:ascii="Times New Roman" w:hAnsi="Times New Roman" w:cs="Times New Roman"/>
          <w:color w:val="0070C0"/>
          <w:sz w:val="24"/>
          <w:szCs w:val="24"/>
        </w:rPr>
        <w:t>s tim da</w:t>
      </w:r>
      <w:r>
        <w:rPr>
          <w:rFonts w:ascii="Times New Roman" w:hAnsi="Times New Roman" w:cs="Times New Roman"/>
          <w:color w:val="0070C0"/>
          <w:sz w:val="24"/>
          <w:szCs w:val="24"/>
        </w:rPr>
        <w:t xml:space="preserve"> je</w:t>
      </w:r>
      <w:r w:rsidRPr="0045116A">
        <w:rPr>
          <w:rFonts w:ascii="Times New Roman" w:hAnsi="Times New Roman" w:cs="Times New Roman"/>
          <w:color w:val="0070C0"/>
          <w:sz w:val="24"/>
          <w:szCs w:val="24"/>
        </w:rPr>
        <w:t xml:space="preserve"> naziv "Republika Hrvatska" u pečatu ispisan većim slovima od teksta ostalog sadržaja </w:t>
      </w:r>
      <w:proofErr w:type="spellStart"/>
      <w:r w:rsidRPr="0045116A">
        <w:rPr>
          <w:rFonts w:ascii="Times New Roman" w:hAnsi="Times New Roman" w:cs="Times New Roman"/>
          <w:color w:val="0070C0"/>
          <w:sz w:val="24"/>
          <w:szCs w:val="24"/>
        </w:rPr>
        <w:t>pečata</w:t>
      </w:r>
      <w:r>
        <w:rPr>
          <w:rFonts w:ascii="Times New Roman" w:hAnsi="Times New Roman" w:cs="Times New Roman"/>
          <w:color w:val="0070C0"/>
          <w:sz w:val="24"/>
          <w:szCs w:val="24"/>
        </w:rPr>
        <w:t>“.</w:t>
      </w:r>
      <w:r>
        <w:rPr>
          <w:rFonts w:ascii="Times New Roman" w:hAnsi="Times New Roman" w:cs="Times New Roman"/>
          <w:sz w:val="24"/>
          <w:szCs w:val="24"/>
        </w:rPr>
        <w:t>pa</w:t>
      </w:r>
      <w:proofErr w:type="spellEnd"/>
      <w:r>
        <w:rPr>
          <w:rFonts w:ascii="Times New Roman" w:hAnsi="Times New Roman" w:cs="Times New Roman"/>
          <w:sz w:val="24"/>
          <w:szCs w:val="24"/>
        </w:rPr>
        <w:t xml:space="preserve"> stavak 4. članka 8. glasi: </w:t>
      </w:r>
      <w:r w:rsidRPr="00BE3FF9">
        <w:rPr>
          <w:rFonts w:ascii="Times New Roman" w:hAnsi="Times New Roman" w:cs="Times New Roman"/>
          <w:b/>
          <w:bCs/>
          <w:sz w:val="24"/>
          <w:szCs w:val="24"/>
        </w:rPr>
        <w:t xml:space="preserve">„Pečati su kružnog oblika. U koncentričnom krugu, </w:t>
      </w:r>
      <w:r w:rsidRPr="00BE3FF9">
        <w:rPr>
          <w:rFonts w:ascii="Times New Roman" w:hAnsi="Times New Roman" w:cs="Times New Roman"/>
          <w:b/>
          <w:bCs/>
          <w:color w:val="0070C0"/>
          <w:sz w:val="24"/>
          <w:szCs w:val="24"/>
        </w:rPr>
        <w:t>oko grba Republike Hrvatske koji je u sredini kruga, gledajući od vanjskog ruba prema sredini</w:t>
      </w:r>
      <w:r w:rsidRPr="00BE3FF9">
        <w:rPr>
          <w:rFonts w:ascii="Times New Roman" w:hAnsi="Times New Roman" w:cs="Times New Roman"/>
          <w:b/>
          <w:bCs/>
          <w:sz w:val="24"/>
          <w:szCs w:val="24"/>
        </w:rPr>
        <w:t xml:space="preserve">, upisane su riječi "Republika Hrvatska, Brodsko-posavska županija, Općina Gornji </w:t>
      </w:r>
      <w:proofErr w:type="spellStart"/>
      <w:r w:rsidRPr="00BE3FF9">
        <w:rPr>
          <w:rFonts w:ascii="Times New Roman" w:hAnsi="Times New Roman" w:cs="Times New Roman"/>
          <w:b/>
          <w:bCs/>
          <w:sz w:val="24"/>
          <w:szCs w:val="24"/>
        </w:rPr>
        <w:t>Bogićevci</w:t>
      </w:r>
      <w:proofErr w:type="spellEnd"/>
      <w:r w:rsidRPr="00BE3FF9">
        <w:rPr>
          <w:rFonts w:ascii="Times New Roman" w:hAnsi="Times New Roman" w:cs="Times New Roman"/>
          <w:b/>
          <w:bCs/>
          <w:sz w:val="24"/>
          <w:szCs w:val="24"/>
        </w:rPr>
        <w:t xml:space="preserve">", </w:t>
      </w:r>
      <w:r w:rsidRPr="00BE3FF9">
        <w:rPr>
          <w:rFonts w:ascii="Times New Roman" w:hAnsi="Times New Roman" w:cs="Times New Roman"/>
          <w:b/>
          <w:bCs/>
          <w:color w:val="0070C0"/>
          <w:sz w:val="24"/>
          <w:szCs w:val="24"/>
        </w:rPr>
        <w:t>te</w:t>
      </w:r>
      <w:r w:rsidRPr="00BE3FF9">
        <w:rPr>
          <w:rFonts w:ascii="Times New Roman" w:hAnsi="Times New Roman" w:cs="Times New Roman"/>
          <w:b/>
          <w:bCs/>
          <w:sz w:val="24"/>
          <w:szCs w:val="24"/>
        </w:rPr>
        <w:t xml:space="preserve"> "Općinsko vijeće </w:t>
      </w:r>
      <w:r w:rsidRPr="00BE3FF9">
        <w:rPr>
          <w:rFonts w:ascii="Times New Roman" w:hAnsi="Times New Roman" w:cs="Times New Roman"/>
          <w:b/>
          <w:bCs/>
          <w:color w:val="0070C0"/>
          <w:sz w:val="24"/>
          <w:szCs w:val="24"/>
        </w:rPr>
        <w:t xml:space="preserve">Gornji </w:t>
      </w:r>
      <w:proofErr w:type="spellStart"/>
      <w:r w:rsidRPr="00BE3FF9">
        <w:rPr>
          <w:rFonts w:ascii="Times New Roman" w:hAnsi="Times New Roman" w:cs="Times New Roman"/>
          <w:b/>
          <w:bCs/>
          <w:color w:val="0070C0"/>
          <w:sz w:val="24"/>
          <w:szCs w:val="24"/>
        </w:rPr>
        <w:t>Bogićevci</w:t>
      </w:r>
      <w:proofErr w:type="spellEnd"/>
      <w:r w:rsidRPr="00BE3FF9">
        <w:rPr>
          <w:rFonts w:ascii="Times New Roman" w:hAnsi="Times New Roman" w:cs="Times New Roman"/>
          <w:b/>
          <w:bCs/>
          <w:sz w:val="24"/>
          <w:szCs w:val="24"/>
        </w:rPr>
        <w:t xml:space="preserve">", odnosno "Općinski načelnik </w:t>
      </w:r>
      <w:r w:rsidRPr="00BE3FF9">
        <w:rPr>
          <w:rFonts w:ascii="Times New Roman" w:hAnsi="Times New Roman" w:cs="Times New Roman"/>
          <w:b/>
          <w:bCs/>
          <w:color w:val="0070C0"/>
          <w:sz w:val="24"/>
          <w:szCs w:val="24"/>
        </w:rPr>
        <w:t xml:space="preserve">Gornji </w:t>
      </w:r>
      <w:proofErr w:type="spellStart"/>
      <w:r w:rsidRPr="00BE3FF9">
        <w:rPr>
          <w:rFonts w:ascii="Times New Roman" w:hAnsi="Times New Roman" w:cs="Times New Roman"/>
          <w:b/>
          <w:bCs/>
          <w:color w:val="0070C0"/>
          <w:sz w:val="24"/>
          <w:szCs w:val="24"/>
        </w:rPr>
        <w:t>Bogićevci</w:t>
      </w:r>
      <w:proofErr w:type="spellEnd"/>
      <w:r w:rsidRPr="00BE3FF9">
        <w:rPr>
          <w:rFonts w:ascii="Times New Roman" w:hAnsi="Times New Roman" w:cs="Times New Roman"/>
          <w:b/>
          <w:bCs/>
          <w:sz w:val="24"/>
          <w:szCs w:val="24"/>
        </w:rPr>
        <w:t xml:space="preserve">", </w:t>
      </w:r>
      <w:r w:rsidRPr="00BE3FF9">
        <w:rPr>
          <w:rFonts w:ascii="Times New Roman" w:hAnsi="Times New Roman" w:cs="Times New Roman"/>
          <w:b/>
          <w:bCs/>
          <w:color w:val="0070C0"/>
          <w:sz w:val="24"/>
          <w:szCs w:val="24"/>
        </w:rPr>
        <w:t>s tim da je naziv "Republika Hrvatska" u pečatu ispisan većim slovima od teksta ostalog sadržaja pečata.“</w:t>
      </w:r>
    </w:p>
    <w:p w14:paraId="64DAB9B1" w14:textId="77777777" w:rsidR="009F6EED" w:rsidRDefault="009F6EED" w:rsidP="009F6EED">
      <w:pPr>
        <w:pStyle w:val="Bezproreda"/>
        <w:jc w:val="both"/>
        <w:rPr>
          <w:rFonts w:ascii="Times New Roman" w:hAnsi="Times New Roman" w:cs="Times New Roman"/>
          <w:bCs/>
          <w:sz w:val="24"/>
          <w:szCs w:val="24"/>
        </w:rPr>
      </w:pPr>
    </w:p>
    <w:p w14:paraId="3612B06A" w14:textId="77777777" w:rsidR="009F6EED" w:rsidRDefault="009F6EED" w:rsidP="009F6EED">
      <w:pPr>
        <w:pStyle w:val="Bezproreda"/>
        <w:jc w:val="both"/>
        <w:rPr>
          <w:rFonts w:ascii="Times New Roman" w:hAnsi="Times New Roman" w:cs="Times New Roman"/>
          <w:bCs/>
          <w:sz w:val="24"/>
          <w:szCs w:val="24"/>
        </w:rPr>
      </w:pPr>
    </w:p>
    <w:p w14:paraId="0606A8AE" w14:textId="77777777" w:rsidR="009F6EED" w:rsidRDefault="009F6EED" w:rsidP="009F6EED">
      <w:pPr>
        <w:pStyle w:val="Bezproreda"/>
        <w:jc w:val="both"/>
        <w:rPr>
          <w:rFonts w:ascii="Times New Roman" w:hAnsi="Times New Roman" w:cs="Times New Roman"/>
          <w:bCs/>
          <w:sz w:val="24"/>
          <w:szCs w:val="24"/>
        </w:rPr>
      </w:pPr>
    </w:p>
    <w:p w14:paraId="4881CA57" w14:textId="77777777" w:rsidR="009F6EED" w:rsidRDefault="009F6EED" w:rsidP="009F6EED">
      <w:pPr>
        <w:pStyle w:val="Bezproreda"/>
        <w:ind w:left="2832" w:firstLine="708"/>
        <w:rPr>
          <w:rFonts w:ascii="Times New Roman" w:hAnsi="Times New Roman" w:cs="Times New Roman"/>
          <w:bCs/>
          <w:sz w:val="24"/>
          <w:szCs w:val="24"/>
        </w:rPr>
      </w:pPr>
      <w:r>
        <w:rPr>
          <w:rFonts w:ascii="Times New Roman" w:hAnsi="Times New Roman" w:cs="Times New Roman"/>
          <w:bCs/>
          <w:sz w:val="24"/>
          <w:szCs w:val="24"/>
        </w:rPr>
        <w:lastRenderedPageBreak/>
        <w:t>Članak 4.</w:t>
      </w:r>
    </w:p>
    <w:p w14:paraId="363C4F1C" w14:textId="77777777" w:rsidR="009F6EED" w:rsidRDefault="009F6EED" w:rsidP="009F6EED">
      <w:pPr>
        <w:pStyle w:val="Bezproreda"/>
        <w:jc w:val="both"/>
        <w:rPr>
          <w:rFonts w:ascii="Times New Roman" w:hAnsi="Times New Roman" w:cs="Times New Roman"/>
          <w:color w:val="0070C0"/>
          <w:sz w:val="24"/>
          <w:szCs w:val="24"/>
        </w:rPr>
      </w:pPr>
      <w:r>
        <w:rPr>
          <w:rFonts w:ascii="Times New Roman" w:hAnsi="Times New Roman" w:cs="Times New Roman"/>
          <w:bCs/>
          <w:sz w:val="24"/>
          <w:szCs w:val="24"/>
        </w:rPr>
        <w:tab/>
        <w:t>U članku 9. zadnje riječi „</w:t>
      </w:r>
      <w:r w:rsidRPr="002C44F1">
        <w:rPr>
          <w:rFonts w:ascii="Times New Roman" w:hAnsi="Times New Roman" w:cs="Times New Roman"/>
          <w:sz w:val="24"/>
          <w:szCs w:val="24"/>
        </w:rPr>
        <w:t>njihovih naziva</w:t>
      </w:r>
      <w:r>
        <w:rPr>
          <w:rFonts w:ascii="Times New Roman" w:hAnsi="Times New Roman" w:cs="Times New Roman"/>
          <w:sz w:val="24"/>
          <w:szCs w:val="24"/>
        </w:rPr>
        <w:t>“ brišu se, pa članak 9. glasi: „</w:t>
      </w:r>
      <w:r w:rsidRPr="002C44F1">
        <w:rPr>
          <w:rFonts w:ascii="Times New Roman" w:hAnsi="Times New Roman" w:cs="Times New Roman"/>
          <w:sz w:val="24"/>
          <w:szCs w:val="24"/>
        </w:rPr>
        <w:t>Jedinstveni upravni odjel Općine ima također svoj pečat promjera 38 mm koji sadrž</w:t>
      </w:r>
      <w:r>
        <w:rPr>
          <w:rFonts w:ascii="Times New Roman" w:hAnsi="Times New Roman" w:cs="Times New Roman"/>
          <w:sz w:val="24"/>
          <w:szCs w:val="24"/>
        </w:rPr>
        <w:t>i</w:t>
      </w:r>
      <w:r w:rsidRPr="002C44F1">
        <w:rPr>
          <w:rFonts w:ascii="Times New Roman" w:hAnsi="Times New Roman" w:cs="Times New Roman"/>
          <w:sz w:val="24"/>
          <w:szCs w:val="24"/>
        </w:rPr>
        <w:t xml:space="preserve"> tekst</w:t>
      </w:r>
      <w:r>
        <w:rPr>
          <w:rFonts w:ascii="Times New Roman" w:hAnsi="Times New Roman" w:cs="Times New Roman"/>
          <w:sz w:val="24"/>
          <w:szCs w:val="24"/>
        </w:rPr>
        <w:t xml:space="preserve"> </w:t>
      </w:r>
      <w:r w:rsidRPr="00806355">
        <w:rPr>
          <w:rFonts w:ascii="Times New Roman" w:hAnsi="Times New Roman" w:cs="Times New Roman"/>
          <w:color w:val="0070C0"/>
          <w:sz w:val="24"/>
          <w:szCs w:val="24"/>
        </w:rPr>
        <w:t xml:space="preserve">"Republika Hrvatska, Brodsko-posavska županija, Općina Gornji </w:t>
      </w:r>
      <w:proofErr w:type="spellStart"/>
      <w:r w:rsidRPr="00806355">
        <w:rPr>
          <w:rFonts w:ascii="Times New Roman" w:hAnsi="Times New Roman" w:cs="Times New Roman"/>
          <w:color w:val="0070C0"/>
          <w:sz w:val="24"/>
          <w:szCs w:val="24"/>
        </w:rPr>
        <w:t>Bogićevci</w:t>
      </w:r>
      <w:proofErr w:type="spellEnd"/>
      <w:r>
        <w:rPr>
          <w:rFonts w:ascii="Times New Roman" w:hAnsi="Times New Roman" w:cs="Times New Roman"/>
          <w:color w:val="0070C0"/>
          <w:sz w:val="24"/>
          <w:szCs w:val="24"/>
        </w:rPr>
        <w:t xml:space="preserve">, Jedinstveni upravni odjel Gornji </w:t>
      </w:r>
      <w:proofErr w:type="spellStart"/>
      <w:r>
        <w:rPr>
          <w:rFonts w:ascii="Times New Roman" w:hAnsi="Times New Roman" w:cs="Times New Roman"/>
          <w:color w:val="0070C0"/>
          <w:sz w:val="24"/>
          <w:szCs w:val="24"/>
        </w:rPr>
        <w:t>Bogićevci</w:t>
      </w:r>
      <w:proofErr w:type="spellEnd"/>
      <w:r w:rsidRPr="00806355">
        <w:rPr>
          <w:rFonts w:ascii="Times New Roman" w:hAnsi="Times New Roman" w:cs="Times New Roman"/>
          <w:color w:val="0070C0"/>
          <w:sz w:val="24"/>
          <w:szCs w:val="24"/>
        </w:rPr>
        <w:t>"</w:t>
      </w:r>
      <w:r>
        <w:rPr>
          <w:rFonts w:ascii="Times New Roman" w:hAnsi="Times New Roman" w:cs="Times New Roman"/>
          <w:color w:val="0070C0"/>
          <w:sz w:val="24"/>
          <w:szCs w:val="24"/>
        </w:rPr>
        <w:t>.</w:t>
      </w:r>
    </w:p>
    <w:p w14:paraId="42B3C767" w14:textId="77777777" w:rsidR="009F6EED" w:rsidRDefault="009F6EED" w:rsidP="009F6EED">
      <w:pPr>
        <w:pStyle w:val="Bezproreda"/>
        <w:ind w:left="2832" w:firstLine="708"/>
        <w:rPr>
          <w:rFonts w:ascii="Times New Roman" w:hAnsi="Times New Roman" w:cs="Times New Roman"/>
          <w:sz w:val="24"/>
          <w:szCs w:val="24"/>
        </w:rPr>
      </w:pPr>
      <w:r w:rsidRPr="00806355">
        <w:rPr>
          <w:rFonts w:ascii="Times New Roman" w:hAnsi="Times New Roman" w:cs="Times New Roman"/>
          <w:sz w:val="24"/>
          <w:szCs w:val="24"/>
        </w:rPr>
        <w:t>Članak 5.</w:t>
      </w:r>
    </w:p>
    <w:p w14:paraId="05F59948" w14:textId="77777777" w:rsidR="009F6EED" w:rsidRPr="00E567CD" w:rsidRDefault="009F6EED" w:rsidP="009F6EED">
      <w:pPr>
        <w:pStyle w:val="Bezproreda"/>
        <w:jc w:val="both"/>
        <w:rPr>
          <w:rFonts w:ascii="Times New Roman" w:hAnsi="Times New Roman" w:cs="Times New Roman"/>
          <w:sz w:val="24"/>
          <w:szCs w:val="24"/>
        </w:rPr>
      </w:pPr>
      <w:r>
        <w:rPr>
          <w:rFonts w:ascii="Times New Roman" w:hAnsi="Times New Roman" w:cs="Times New Roman"/>
          <w:sz w:val="24"/>
          <w:szCs w:val="24"/>
        </w:rPr>
        <w:tab/>
        <w:t>U članku 12. stavak 4. na kraju rečenice dodaju se riječi: „</w:t>
      </w:r>
      <w:r w:rsidRPr="00806355">
        <w:rPr>
          <w:rFonts w:ascii="Times New Roman" w:hAnsi="Times New Roman" w:cs="Times New Roman"/>
          <w:color w:val="0070C0"/>
          <w:sz w:val="24"/>
          <w:szCs w:val="24"/>
        </w:rPr>
        <w:t>kod ispunjenja uvjeta sukladno Zakonu.</w:t>
      </w:r>
      <w:r>
        <w:rPr>
          <w:rFonts w:ascii="Times New Roman" w:hAnsi="Times New Roman" w:cs="Times New Roman"/>
          <w:color w:val="0070C0"/>
          <w:sz w:val="24"/>
          <w:szCs w:val="24"/>
        </w:rPr>
        <w:t>“</w:t>
      </w:r>
    </w:p>
    <w:p w14:paraId="3A0610FC" w14:textId="77777777" w:rsidR="009F6EED" w:rsidRPr="002C44F1" w:rsidRDefault="009F6EED" w:rsidP="009F6EED">
      <w:pPr>
        <w:pStyle w:val="Bezproreda"/>
        <w:ind w:left="2832" w:firstLine="708"/>
        <w:rPr>
          <w:rFonts w:ascii="Times New Roman" w:hAnsi="Times New Roman" w:cs="Times New Roman"/>
          <w:sz w:val="24"/>
          <w:szCs w:val="24"/>
        </w:rPr>
      </w:pPr>
      <w:r w:rsidRPr="002C44F1">
        <w:rPr>
          <w:rFonts w:ascii="Times New Roman" w:hAnsi="Times New Roman" w:cs="Times New Roman"/>
          <w:sz w:val="24"/>
          <w:szCs w:val="24"/>
        </w:rPr>
        <w:t xml:space="preserve">Članak </w:t>
      </w:r>
      <w:r>
        <w:rPr>
          <w:rFonts w:ascii="Times New Roman" w:hAnsi="Times New Roman" w:cs="Times New Roman"/>
          <w:sz w:val="24"/>
          <w:szCs w:val="24"/>
        </w:rPr>
        <w:t>6</w:t>
      </w:r>
      <w:r w:rsidRPr="002C44F1">
        <w:rPr>
          <w:rFonts w:ascii="Times New Roman" w:hAnsi="Times New Roman" w:cs="Times New Roman"/>
          <w:sz w:val="24"/>
          <w:szCs w:val="24"/>
        </w:rPr>
        <w:t>.</w:t>
      </w:r>
    </w:p>
    <w:p w14:paraId="15C6655F" w14:textId="77777777" w:rsidR="009F6EED" w:rsidRPr="002C44F1" w:rsidRDefault="009F6EED" w:rsidP="009F6EED">
      <w:pPr>
        <w:pStyle w:val="Bezproreda"/>
        <w:ind w:firstLine="720"/>
        <w:jc w:val="both"/>
        <w:rPr>
          <w:rFonts w:ascii="Times New Roman" w:hAnsi="Times New Roman" w:cs="Times New Roman"/>
          <w:bCs/>
          <w:sz w:val="24"/>
          <w:szCs w:val="24"/>
        </w:rPr>
      </w:pPr>
      <w:r w:rsidRPr="002C44F1">
        <w:rPr>
          <w:rFonts w:ascii="Times New Roman" w:hAnsi="Times New Roman" w:cs="Times New Roman"/>
          <w:bCs/>
          <w:sz w:val="24"/>
          <w:szCs w:val="24"/>
        </w:rPr>
        <w:t>U članku 1</w:t>
      </w:r>
      <w:r>
        <w:rPr>
          <w:rFonts w:ascii="Times New Roman" w:hAnsi="Times New Roman" w:cs="Times New Roman"/>
          <w:bCs/>
          <w:sz w:val="24"/>
          <w:szCs w:val="24"/>
        </w:rPr>
        <w:t>9</w:t>
      </w:r>
      <w:r w:rsidRPr="002C44F1">
        <w:rPr>
          <w:rFonts w:ascii="Times New Roman" w:hAnsi="Times New Roman" w:cs="Times New Roman"/>
          <w:bCs/>
          <w:sz w:val="24"/>
          <w:szCs w:val="24"/>
        </w:rPr>
        <w:t>. iza stavka 2. dodaje se stavak 3. koji glasi:</w:t>
      </w:r>
    </w:p>
    <w:p w14:paraId="772BAE79" w14:textId="77777777" w:rsidR="009F6EED" w:rsidRPr="004D6A2D" w:rsidRDefault="009F6EED" w:rsidP="009F6EED">
      <w:pPr>
        <w:pStyle w:val="Bezproreda"/>
        <w:jc w:val="both"/>
        <w:rPr>
          <w:rFonts w:ascii="Times New Roman" w:hAnsi="Times New Roman" w:cs="Times New Roman"/>
          <w:bCs/>
          <w:color w:val="0070C0"/>
          <w:sz w:val="24"/>
          <w:szCs w:val="24"/>
        </w:rPr>
      </w:pPr>
      <w:r w:rsidRPr="004D6A2D">
        <w:rPr>
          <w:rFonts w:ascii="Times New Roman" w:hAnsi="Times New Roman" w:cs="Times New Roman"/>
          <w:bCs/>
          <w:color w:val="0070C0"/>
          <w:sz w:val="24"/>
          <w:szCs w:val="24"/>
        </w:rPr>
        <w:t xml:space="preserve"> „Općina može obavljanje pojedinih poslova iz članka 13. ovog Statuta organizirati zajednički s drugom jedinicom lokalne samouprave ili više jedinica lokalne samouprave, osnivanjem zajedničkog tijela, zajedničkog upravnog odjela ili službe, zajedničkog trgovačkog društva ili zajednički organizirati obavljanje pojedinih poslova u skladu s posebnim zakonom. Odluku o obavljanju poslova na  način propisan prethodnim stavkom ovog članka donosi Općinsko vijeće“. </w:t>
      </w:r>
    </w:p>
    <w:p w14:paraId="61D1444D" w14:textId="77777777" w:rsidR="009F6EED" w:rsidRDefault="009F6EED" w:rsidP="009F6EED">
      <w:pPr>
        <w:pStyle w:val="Bezproreda"/>
        <w:jc w:val="both"/>
        <w:rPr>
          <w:rFonts w:ascii="Times New Roman" w:hAnsi="Times New Roman" w:cs="Times New Roman"/>
          <w:bCs/>
          <w:color w:val="000000" w:themeColor="text1"/>
          <w:sz w:val="24"/>
          <w:szCs w:val="24"/>
        </w:rPr>
      </w:pPr>
    </w:p>
    <w:p w14:paraId="343630FD" w14:textId="77777777" w:rsidR="009F6EED" w:rsidRDefault="009F6EED" w:rsidP="009F6EED">
      <w:pPr>
        <w:pStyle w:val="Bezproreda"/>
        <w:rPr>
          <w:rFonts w:ascii="Times New Roman" w:hAnsi="Times New Roman" w:cs="Times New Roman"/>
          <w:bCs/>
          <w:color w:val="000000" w:themeColor="text1"/>
          <w:sz w:val="24"/>
          <w:szCs w:val="24"/>
        </w:rPr>
      </w:pPr>
    </w:p>
    <w:p w14:paraId="1E022CC9" w14:textId="77777777" w:rsidR="009F6EED" w:rsidRDefault="009F6EED" w:rsidP="009F6EED">
      <w:pPr>
        <w:pStyle w:val="Bezproreda"/>
        <w:ind w:left="2832" w:firstLine="70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Članak 7. </w:t>
      </w:r>
    </w:p>
    <w:p w14:paraId="547CCA73" w14:textId="77777777" w:rsidR="009F6EED" w:rsidRDefault="009F6EED" w:rsidP="009F6EED">
      <w:pPr>
        <w:pStyle w:val="Bezproreda"/>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U članku 33. stavak 1. alineja 6. iznos od 5.000,00 kuna mijenja se u </w:t>
      </w:r>
      <w:r w:rsidRPr="00F81956">
        <w:rPr>
          <w:rFonts w:ascii="Times New Roman" w:hAnsi="Times New Roman" w:cs="Times New Roman"/>
          <w:bCs/>
          <w:color w:val="0070C0"/>
          <w:sz w:val="24"/>
          <w:szCs w:val="24"/>
        </w:rPr>
        <w:t>10.000,00 kun</w:t>
      </w:r>
      <w:r>
        <w:rPr>
          <w:rFonts w:ascii="Times New Roman" w:hAnsi="Times New Roman" w:cs="Times New Roman"/>
          <w:bCs/>
          <w:color w:val="0070C0"/>
          <w:sz w:val="24"/>
          <w:szCs w:val="24"/>
        </w:rPr>
        <w:t>a</w:t>
      </w:r>
      <w:r w:rsidRPr="00F81956">
        <w:rPr>
          <w:rFonts w:ascii="Times New Roman" w:hAnsi="Times New Roman" w:cs="Times New Roman"/>
          <w:bCs/>
          <w:color w:val="0070C0"/>
          <w:sz w:val="24"/>
          <w:szCs w:val="24"/>
        </w:rPr>
        <w:t>.</w:t>
      </w:r>
    </w:p>
    <w:p w14:paraId="526F76CB" w14:textId="77777777" w:rsidR="009F6EED" w:rsidRDefault="009F6EED" w:rsidP="009F6EED">
      <w:pPr>
        <w:pStyle w:val="Bezproreda"/>
        <w:rPr>
          <w:rFonts w:ascii="Times New Roman" w:hAnsi="Times New Roman" w:cs="Times New Roman"/>
          <w:bCs/>
          <w:color w:val="000000" w:themeColor="text1"/>
          <w:sz w:val="24"/>
          <w:szCs w:val="24"/>
        </w:rPr>
      </w:pPr>
    </w:p>
    <w:p w14:paraId="192D1B7F" w14:textId="77777777" w:rsidR="009F6EED" w:rsidRDefault="009F6EED" w:rsidP="009F6EED">
      <w:pPr>
        <w:pStyle w:val="Bezproreda"/>
        <w:ind w:left="3540"/>
        <w:rPr>
          <w:rFonts w:ascii="Times New Roman" w:hAnsi="Times New Roman" w:cs="Times New Roman"/>
          <w:bCs/>
          <w:color w:val="000000" w:themeColor="text1"/>
          <w:sz w:val="24"/>
          <w:szCs w:val="24"/>
        </w:rPr>
      </w:pPr>
      <w:r w:rsidRPr="002C44F1">
        <w:rPr>
          <w:rFonts w:ascii="Times New Roman" w:hAnsi="Times New Roman" w:cs="Times New Roman"/>
          <w:bCs/>
          <w:color w:val="000000" w:themeColor="text1"/>
          <w:sz w:val="24"/>
          <w:szCs w:val="24"/>
        </w:rPr>
        <w:t xml:space="preserve">Članak </w:t>
      </w:r>
      <w:r>
        <w:rPr>
          <w:rFonts w:ascii="Times New Roman" w:hAnsi="Times New Roman" w:cs="Times New Roman"/>
          <w:bCs/>
          <w:color w:val="000000" w:themeColor="text1"/>
          <w:sz w:val="24"/>
          <w:szCs w:val="24"/>
        </w:rPr>
        <w:t>8</w:t>
      </w:r>
      <w:r w:rsidRPr="002C44F1">
        <w:rPr>
          <w:rFonts w:ascii="Times New Roman" w:hAnsi="Times New Roman" w:cs="Times New Roman"/>
          <w:bCs/>
          <w:color w:val="000000" w:themeColor="text1"/>
          <w:sz w:val="24"/>
          <w:szCs w:val="24"/>
        </w:rPr>
        <w:t>.</w:t>
      </w:r>
    </w:p>
    <w:p w14:paraId="72849121" w14:textId="77777777" w:rsidR="009F6EED" w:rsidRPr="002C44F1" w:rsidRDefault="009F6EED" w:rsidP="009F6EED">
      <w:pPr>
        <w:pStyle w:val="Bezproreda"/>
        <w:ind w:firstLine="720"/>
        <w:jc w:val="both"/>
        <w:rPr>
          <w:rFonts w:ascii="Times New Roman" w:hAnsi="Times New Roman" w:cs="Times New Roman"/>
          <w:bCs/>
          <w:sz w:val="24"/>
          <w:szCs w:val="24"/>
        </w:rPr>
      </w:pPr>
      <w:r w:rsidRPr="002C44F1">
        <w:rPr>
          <w:rFonts w:ascii="Times New Roman" w:hAnsi="Times New Roman" w:cs="Times New Roman"/>
          <w:bCs/>
          <w:sz w:val="24"/>
          <w:szCs w:val="24"/>
        </w:rPr>
        <w:t xml:space="preserve">Članak </w:t>
      </w:r>
      <w:r>
        <w:rPr>
          <w:rFonts w:ascii="Times New Roman" w:hAnsi="Times New Roman" w:cs="Times New Roman"/>
          <w:bCs/>
          <w:sz w:val="24"/>
          <w:szCs w:val="24"/>
        </w:rPr>
        <w:t>36</w:t>
      </w:r>
      <w:r w:rsidRPr="002C44F1">
        <w:rPr>
          <w:rFonts w:ascii="Times New Roman" w:hAnsi="Times New Roman" w:cs="Times New Roman"/>
          <w:bCs/>
          <w:sz w:val="24"/>
          <w:szCs w:val="24"/>
        </w:rPr>
        <w:t xml:space="preserve">. mijenja se i glasi: </w:t>
      </w:r>
    </w:p>
    <w:p w14:paraId="62C08F74" w14:textId="77777777" w:rsidR="009F6EED" w:rsidRPr="004703FE" w:rsidRDefault="009F6EED" w:rsidP="009F6EED">
      <w:pPr>
        <w:pStyle w:val="Bezproreda"/>
        <w:ind w:firstLine="720"/>
        <w:jc w:val="both"/>
        <w:rPr>
          <w:rFonts w:ascii="Times New Roman" w:hAnsi="Times New Roman" w:cs="Times New Roman"/>
          <w:bCs/>
          <w:color w:val="0070C0"/>
          <w:sz w:val="24"/>
          <w:szCs w:val="24"/>
        </w:rPr>
      </w:pPr>
      <w:r w:rsidRPr="004703FE">
        <w:rPr>
          <w:rFonts w:ascii="Times New Roman" w:hAnsi="Times New Roman" w:cs="Times New Roman"/>
          <w:bCs/>
          <w:color w:val="0070C0"/>
          <w:sz w:val="24"/>
          <w:szCs w:val="24"/>
        </w:rPr>
        <w:t xml:space="preserve">Mandat vijećnika općinskog vijeća izabranog na redovnim lokalnim izborima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predstavničkog tijela sukladno odredbama Zakona.“ </w:t>
      </w:r>
    </w:p>
    <w:p w14:paraId="104C47B6" w14:textId="77777777" w:rsidR="009F6EED" w:rsidRPr="004703FE" w:rsidRDefault="009F6EED" w:rsidP="009F6EED">
      <w:pPr>
        <w:pStyle w:val="Bezproreda"/>
        <w:ind w:firstLine="720"/>
        <w:jc w:val="both"/>
        <w:rPr>
          <w:rFonts w:ascii="Times New Roman" w:hAnsi="Times New Roman" w:cs="Times New Roman"/>
          <w:bCs/>
          <w:color w:val="0070C0"/>
          <w:sz w:val="24"/>
          <w:szCs w:val="24"/>
        </w:rPr>
      </w:pPr>
      <w:r w:rsidRPr="004703FE">
        <w:rPr>
          <w:rFonts w:ascii="Times New Roman" w:hAnsi="Times New Roman" w:cs="Times New Roman"/>
          <w:bCs/>
          <w:color w:val="0070C0"/>
          <w:sz w:val="24"/>
          <w:szCs w:val="24"/>
        </w:rPr>
        <w:t>Mandat vijećnika Općinskog vijeća izabranog na prijevremenim izborima traje do isteka tekućeg mandata općinskog vijeća izabranog na redovnim izborima koji se održavaju svake četvrte godine sukladno odredbama zakona kojim se uređuju lokalni izbori, odnosno do dana stupanja na snagu odluke Vlade Republike Hrvatske o raspuštanju predstavničkog tijela sukladno odredbama Zakona.</w:t>
      </w:r>
    </w:p>
    <w:p w14:paraId="5967BA2D" w14:textId="77777777" w:rsidR="009F6EED" w:rsidRPr="004703FE" w:rsidRDefault="009F6EED" w:rsidP="009F6EED">
      <w:pPr>
        <w:pStyle w:val="Bezproreda"/>
        <w:ind w:firstLine="720"/>
        <w:jc w:val="both"/>
        <w:rPr>
          <w:rFonts w:ascii="Times New Roman" w:hAnsi="Times New Roman" w:cs="Times New Roman"/>
          <w:bCs/>
          <w:color w:val="0070C0"/>
          <w:sz w:val="24"/>
          <w:szCs w:val="24"/>
        </w:rPr>
      </w:pPr>
      <w:r w:rsidRPr="004703FE">
        <w:rPr>
          <w:rFonts w:ascii="Times New Roman" w:hAnsi="Times New Roman" w:cs="Times New Roman"/>
          <w:bCs/>
          <w:color w:val="0070C0"/>
          <w:sz w:val="24"/>
          <w:szCs w:val="24"/>
        </w:rPr>
        <w:t xml:space="preserve">Mandat vijećnika može prestati i prije isteka vremena na koje je izabran u skladu s posebnim zakonom kojim se uređuje izbor članova predstavničkih tijela lokalnih jedinica. </w:t>
      </w:r>
    </w:p>
    <w:p w14:paraId="7B5E3EDD" w14:textId="77777777" w:rsidR="009F6EED" w:rsidRPr="004703FE" w:rsidRDefault="009F6EED" w:rsidP="009F6EED">
      <w:pPr>
        <w:pStyle w:val="Bezproreda"/>
        <w:ind w:firstLine="720"/>
        <w:jc w:val="both"/>
        <w:rPr>
          <w:rFonts w:ascii="Times New Roman" w:hAnsi="Times New Roman" w:cs="Times New Roman"/>
          <w:bCs/>
          <w:color w:val="0070C0"/>
          <w:sz w:val="24"/>
          <w:szCs w:val="24"/>
        </w:rPr>
      </w:pPr>
      <w:r w:rsidRPr="004703FE">
        <w:rPr>
          <w:rFonts w:ascii="Times New Roman" w:hAnsi="Times New Roman" w:cs="Times New Roman"/>
          <w:bCs/>
          <w:color w:val="0070C0"/>
          <w:sz w:val="24"/>
          <w:szCs w:val="24"/>
        </w:rPr>
        <w:t>Raspuštanje predstavničkog tijela kao i istovremeno raspuštanje predstavničkog tijela i razrješenje općinskog načelnika i njegovog zamjenika uređeno je Zakonom o lokalnoj i područnoj (regionalnoj) samoupravi.“</w:t>
      </w:r>
    </w:p>
    <w:p w14:paraId="699EA16A" w14:textId="77777777" w:rsidR="009F6EED" w:rsidRDefault="009F6EED" w:rsidP="009F6EED">
      <w:pPr>
        <w:pStyle w:val="Bezproreda"/>
        <w:jc w:val="both"/>
        <w:rPr>
          <w:rFonts w:ascii="Times New Roman" w:hAnsi="Times New Roman" w:cs="Times New Roman"/>
          <w:bCs/>
          <w:color w:val="000000" w:themeColor="text1"/>
          <w:sz w:val="24"/>
          <w:szCs w:val="24"/>
        </w:rPr>
      </w:pPr>
    </w:p>
    <w:p w14:paraId="05A3468A" w14:textId="77777777" w:rsidR="009F6EED" w:rsidRDefault="009F6EED" w:rsidP="009F6EED">
      <w:pPr>
        <w:pStyle w:val="Bezproreda"/>
        <w:ind w:left="2832" w:firstLine="70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Članak 9.</w:t>
      </w:r>
    </w:p>
    <w:p w14:paraId="63D5C63E" w14:textId="77777777" w:rsidR="009F6EED" w:rsidRDefault="009F6EED" w:rsidP="009F6EED">
      <w:pPr>
        <w:pStyle w:val="Bezproreda"/>
        <w:ind w:firstLine="720"/>
        <w:jc w:val="both"/>
        <w:rPr>
          <w:rFonts w:ascii="Times New Roman" w:hAnsi="Times New Roman" w:cs="Times New Roman"/>
          <w:sz w:val="24"/>
          <w:szCs w:val="24"/>
        </w:rPr>
      </w:pPr>
      <w:r>
        <w:rPr>
          <w:rFonts w:ascii="Times New Roman" w:hAnsi="Times New Roman" w:cs="Times New Roman"/>
          <w:bCs/>
          <w:color w:val="000000" w:themeColor="text1"/>
          <w:sz w:val="24"/>
          <w:szCs w:val="24"/>
        </w:rPr>
        <w:t>U članku 40. stavak 1. iza riječi „</w:t>
      </w:r>
      <w:r w:rsidRPr="002C44F1">
        <w:rPr>
          <w:rFonts w:ascii="Times New Roman" w:hAnsi="Times New Roman" w:cs="Times New Roman"/>
          <w:sz w:val="24"/>
          <w:szCs w:val="24"/>
        </w:rPr>
        <w:t>objave</w:t>
      </w:r>
      <w:r>
        <w:rPr>
          <w:rFonts w:ascii="Times New Roman" w:hAnsi="Times New Roman" w:cs="Times New Roman"/>
          <w:sz w:val="24"/>
          <w:szCs w:val="24"/>
        </w:rPr>
        <w:t>“ umeće se riječ „</w:t>
      </w:r>
      <w:r w:rsidRPr="005C5CD1">
        <w:rPr>
          <w:rFonts w:ascii="Times New Roman" w:hAnsi="Times New Roman" w:cs="Times New Roman"/>
          <w:color w:val="0070C0"/>
          <w:sz w:val="24"/>
          <w:szCs w:val="24"/>
        </w:rPr>
        <w:t>konačnih</w:t>
      </w:r>
      <w:r>
        <w:rPr>
          <w:rFonts w:ascii="Times New Roman" w:hAnsi="Times New Roman" w:cs="Times New Roman"/>
          <w:color w:val="0070C0"/>
          <w:sz w:val="24"/>
          <w:szCs w:val="24"/>
        </w:rPr>
        <w:t xml:space="preserve">“, </w:t>
      </w:r>
      <w:r>
        <w:rPr>
          <w:rFonts w:ascii="Times New Roman" w:hAnsi="Times New Roman" w:cs="Times New Roman"/>
          <w:sz w:val="24"/>
          <w:szCs w:val="24"/>
        </w:rPr>
        <w:t>pa stavak 1. članka 40 glasi: „</w:t>
      </w:r>
      <w:r w:rsidRPr="002C44F1">
        <w:rPr>
          <w:rFonts w:ascii="Times New Roman" w:hAnsi="Times New Roman" w:cs="Times New Roman"/>
          <w:sz w:val="24"/>
          <w:szCs w:val="24"/>
        </w:rPr>
        <w:t>Prva konstituirajuća sjednica Općinskog vijeća saziva se u roku od 30 dana od dana objave</w:t>
      </w:r>
      <w:r>
        <w:rPr>
          <w:rFonts w:ascii="Times New Roman" w:hAnsi="Times New Roman" w:cs="Times New Roman"/>
          <w:sz w:val="24"/>
          <w:szCs w:val="24"/>
        </w:rPr>
        <w:t xml:space="preserve"> </w:t>
      </w:r>
      <w:r w:rsidRPr="005C5CD1">
        <w:rPr>
          <w:rFonts w:ascii="Times New Roman" w:hAnsi="Times New Roman" w:cs="Times New Roman"/>
          <w:color w:val="0070C0"/>
          <w:sz w:val="24"/>
          <w:szCs w:val="24"/>
        </w:rPr>
        <w:t>konačnih</w:t>
      </w:r>
      <w:r w:rsidRPr="002C44F1">
        <w:rPr>
          <w:rFonts w:ascii="Times New Roman" w:hAnsi="Times New Roman" w:cs="Times New Roman"/>
          <w:sz w:val="24"/>
          <w:szCs w:val="24"/>
        </w:rPr>
        <w:t xml:space="preserve"> izbornih rezultata</w:t>
      </w:r>
      <w:r>
        <w:rPr>
          <w:rFonts w:ascii="Times New Roman" w:hAnsi="Times New Roman" w:cs="Times New Roman"/>
          <w:sz w:val="24"/>
          <w:szCs w:val="24"/>
        </w:rPr>
        <w:t>“</w:t>
      </w:r>
      <w:r w:rsidRPr="002C44F1">
        <w:rPr>
          <w:rFonts w:ascii="Times New Roman" w:hAnsi="Times New Roman" w:cs="Times New Roman"/>
          <w:sz w:val="24"/>
          <w:szCs w:val="24"/>
        </w:rPr>
        <w:t>.</w:t>
      </w:r>
    </w:p>
    <w:p w14:paraId="1B231583" w14:textId="77777777" w:rsidR="009F6EED" w:rsidRDefault="009F6EED" w:rsidP="009F6EED">
      <w:pPr>
        <w:pStyle w:val="Bezproreda"/>
        <w:ind w:firstLine="720"/>
        <w:jc w:val="both"/>
        <w:rPr>
          <w:rFonts w:ascii="Times New Roman" w:hAnsi="Times New Roman" w:cs="Times New Roman"/>
          <w:sz w:val="24"/>
          <w:szCs w:val="24"/>
        </w:rPr>
      </w:pPr>
      <w:r>
        <w:rPr>
          <w:rFonts w:ascii="Times New Roman" w:hAnsi="Times New Roman" w:cs="Times New Roman"/>
          <w:sz w:val="24"/>
          <w:szCs w:val="24"/>
        </w:rPr>
        <w:t>Dosadašnji stavci 2.,3. i 4. članka 40. brišu se i zamjenjuju novim koji glase:</w:t>
      </w:r>
    </w:p>
    <w:p w14:paraId="2BFD0607" w14:textId="77777777" w:rsidR="009F6EED" w:rsidRPr="002027D3" w:rsidRDefault="009F6EED" w:rsidP="009F6EED">
      <w:pPr>
        <w:pStyle w:val="Bezproreda"/>
        <w:ind w:firstLine="720"/>
        <w:jc w:val="both"/>
        <w:rPr>
          <w:rFonts w:ascii="Times New Roman" w:hAnsi="Times New Roman" w:cs="Times New Roman"/>
          <w:color w:val="0070C0"/>
          <w:sz w:val="24"/>
          <w:szCs w:val="24"/>
          <w:lang w:val="en-US"/>
        </w:rPr>
      </w:pPr>
      <w:proofErr w:type="spellStart"/>
      <w:r w:rsidRPr="002027D3">
        <w:rPr>
          <w:rFonts w:ascii="Times New Roman" w:hAnsi="Times New Roman" w:cs="Times New Roman"/>
          <w:color w:val="0070C0"/>
          <w:sz w:val="24"/>
          <w:szCs w:val="24"/>
          <w:lang w:val="en-US"/>
        </w:rPr>
        <w:t>Konstituirajuću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sjednicu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općinskog</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vijeća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saziva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čelnik</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središnjeg</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tijela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državne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uprave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nadležnog</w:t>
      </w:r>
      <w:proofErr w:type="spellEnd"/>
      <w:r w:rsidRPr="002027D3">
        <w:rPr>
          <w:rFonts w:ascii="Times New Roman" w:hAnsi="Times New Roman" w:cs="Times New Roman"/>
          <w:color w:val="0070C0"/>
          <w:sz w:val="24"/>
          <w:szCs w:val="24"/>
          <w:lang w:val="en-US"/>
        </w:rPr>
        <w:t xml:space="preserve"> za </w:t>
      </w:r>
      <w:proofErr w:type="spellStart"/>
      <w:r w:rsidRPr="002027D3">
        <w:rPr>
          <w:rFonts w:ascii="Times New Roman" w:hAnsi="Times New Roman" w:cs="Times New Roman"/>
          <w:color w:val="0070C0"/>
          <w:sz w:val="24"/>
          <w:szCs w:val="24"/>
          <w:lang w:val="en-US"/>
        </w:rPr>
        <w:t>poslove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lokalne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područne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regionalne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samouprave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ili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osoba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koju</w:t>
      </w:r>
      <w:proofErr w:type="spellEnd"/>
      <w:r w:rsidRPr="002027D3">
        <w:rPr>
          <w:rFonts w:ascii="Times New Roman" w:hAnsi="Times New Roman" w:cs="Times New Roman"/>
          <w:color w:val="0070C0"/>
          <w:sz w:val="24"/>
          <w:szCs w:val="24"/>
          <w:lang w:val="en-US"/>
        </w:rPr>
        <w:t xml:space="preserve"> on </w:t>
      </w:r>
      <w:proofErr w:type="spellStart"/>
      <w:r w:rsidRPr="002027D3">
        <w:rPr>
          <w:rFonts w:ascii="Times New Roman" w:hAnsi="Times New Roman" w:cs="Times New Roman"/>
          <w:color w:val="0070C0"/>
          <w:sz w:val="24"/>
          <w:szCs w:val="24"/>
          <w:lang w:val="en-US"/>
        </w:rPr>
        <w:t>ovlasti</w:t>
      </w:r>
      <w:proofErr w:type="spellEnd"/>
      <w:r w:rsidRPr="002027D3">
        <w:rPr>
          <w:rFonts w:ascii="Times New Roman" w:hAnsi="Times New Roman" w:cs="Times New Roman"/>
          <w:color w:val="0070C0"/>
          <w:sz w:val="24"/>
          <w:szCs w:val="24"/>
          <w:lang w:val="en-US"/>
        </w:rPr>
        <w:t>.</w:t>
      </w:r>
    </w:p>
    <w:p w14:paraId="24DD004E" w14:textId="77777777" w:rsidR="009F6EED" w:rsidRPr="002027D3" w:rsidRDefault="009F6EED" w:rsidP="009F6EED">
      <w:pPr>
        <w:pStyle w:val="Bezproreda"/>
        <w:ind w:firstLine="720"/>
        <w:jc w:val="both"/>
        <w:rPr>
          <w:rFonts w:ascii="Times New Roman" w:hAnsi="Times New Roman" w:cs="Times New Roman"/>
          <w:color w:val="0070C0"/>
          <w:sz w:val="24"/>
          <w:szCs w:val="24"/>
        </w:rPr>
      </w:pPr>
      <w:proofErr w:type="spellStart"/>
      <w:r w:rsidRPr="002027D3">
        <w:rPr>
          <w:rFonts w:ascii="Times New Roman" w:hAnsi="Times New Roman" w:cs="Times New Roman"/>
          <w:color w:val="0070C0"/>
          <w:sz w:val="24"/>
          <w:szCs w:val="24"/>
          <w:lang w:val="en-US"/>
        </w:rPr>
        <w:t>Ako</w:t>
      </w:r>
      <w:proofErr w:type="spellEnd"/>
      <w:r w:rsidRPr="002027D3">
        <w:rPr>
          <w:rFonts w:ascii="Times New Roman" w:hAnsi="Times New Roman" w:cs="Times New Roman"/>
          <w:color w:val="0070C0"/>
          <w:sz w:val="24"/>
          <w:szCs w:val="24"/>
          <w:lang w:val="en-US"/>
        </w:rPr>
        <w:t xml:space="preserve"> se </w:t>
      </w:r>
      <w:proofErr w:type="spellStart"/>
      <w:r w:rsidRPr="002027D3">
        <w:rPr>
          <w:rFonts w:ascii="Times New Roman" w:hAnsi="Times New Roman" w:cs="Times New Roman"/>
          <w:color w:val="0070C0"/>
          <w:sz w:val="24"/>
          <w:szCs w:val="24"/>
          <w:lang w:val="en-US"/>
        </w:rPr>
        <w:t>predstavničko</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tijelo</w:t>
      </w:r>
      <w:proofErr w:type="spellEnd"/>
      <w:r w:rsidRPr="002027D3">
        <w:rPr>
          <w:rFonts w:ascii="Times New Roman" w:hAnsi="Times New Roman" w:cs="Times New Roman"/>
          <w:color w:val="0070C0"/>
          <w:sz w:val="24"/>
          <w:szCs w:val="24"/>
          <w:lang w:val="en-US"/>
        </w:rPr>
        <w:t xml:space="preserve"> ne </w:t>
      </w:r>
      <w:proofErr w:type="spellStart"/>
      <w:r w:rsidRPr="002027D3">
        <w:rPr>
          <w:rFonts w:ascii="Times New Roman" w:hAnsi="Times New Roman" w:cs="Times New Roman"/>
          <w:color w:val="0070C0"/>
          <w:sz w:val="24"/>
          <w:szCs w:val="24"/>
          <w:lang w:val="en-US"/>
        </w:rPr>
        <w:t>konstituira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sjednici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iz</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stavka</w:t>
      </w:r>
      <w:proofErr w:type="spellEnd"/>
      <w:r w:rsidRPr="002027D3">
        <w:rPr>
          <w:rFonts w:ascii="Times New Roman" w:hAnsi="Times New Roman" w:cs="Times New Roman"/>
          <w:color w:val="0070C0"/>
          <w:sz w:val="24"/>
          <w:szCs w:val="24"/>
          <w:lang w:val="en-US"/>
        </w:rPr>
        <w:t xml:space="preserve"> 1. </w:t>
      </w:r>
      <w:proofErr w:type="spellStart"/>
      <w:r w:rsidRPr="002027D3">
        <w:rPr>
          <w:rFonts w:ascii="Times New Roman" w:hAnsi="Times New Roman" w:cs="Times New Roman"/>
          <w:color w:val="0070C0"/>
          <w:sz w:val="24"/>
          <w:szCs w:val="24"/>
          <w:lang w:val="en-US"/>
        </w:rPr>
        <w:t>ovoga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članka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ovlašteni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sazivač</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sazvat</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će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novu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konstituirajuću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sjednicu</w:t>
      </w:r>
      <w:proofErr w:type="spellEnd"/>
      <w:r w:rsidRPr="002027D3">
        <w:rPr>
          <w:rFonts w:ascii="Times New Roman" w:hAnsi="Times New Roman" w:cs="Times New Roman"/>
          <w:color w:val="0070C0"/>
          <w:sz w:val="24"/>
          <w:szCs w:val="24"/>
          <w:lang w:val="en-US"/>
        </w:rPr>
        <w:t xml:space="preserve"> u </w:t>
      </w:r>
      <w:proofErr w:type="spellStart"/>
      <w:r w:rsidRPr="002027D3">
        <w:rPr>
          <w:rFonts w:ascii="Times New Roman" w:hAnsi="Times New Roman" w:cs="Times New Roman"/>
          <w:color w:val="0070C0"/>
          <w:sz w:val="24"/>
          <w:szCs w:val="24"/>
          <w:lang w:val="en-US"/>
        </w:rPr>
        <w:t>roku</w:t>
      </w:r>
      <w:proofErr w:type="spellEnd"/>
      <w:r w:rsidRPr="002027D3">
        <w:rPr>
          <w:rFonts w:ascii="Times New Roman" w:hAnsi="Times New Roman" w:cs="Times New Roman"/>
          <w:color w:val="0070C0"/>
          <w:sz w:val="24"/>
          <w:szCs w:val="24"/>
          <w:lang w:val="en-US"/>
        </w:rPr>
        <w:t xml:space="preserve"> od 30 dana od dana </w:t>
      </w:r>
      <w:proofErr w:type="spellStart"/>
      <w:r w:rsidRPr="002027D3">
        <w:rPr>
          <w:rFonts w:ascii="Times New Roman" w:hAnsi="Times New Roman" w:cs="Times New Roman"/>
          <w:color w:val="0070C0"/>
          <w:sz w:val="24"/>
          <w:szCs w:val="24"/>
          <w:lang w:val="en-US"/>
        </w:rPr>
        <w:t>kada</w:t>
      </w:r>
      <w:proofErr w:type="spellEnd"/>
      <w:r w:rsidRPr="002027D3">
        <w:rPr>
          <w:rFonts w:ascii="Times New Roman" w:hAnsi="Times New Roman" w:cs="Times New Roman"/>
          <w:color w:val="0070C0"/>
          <w:sz w:val="24"/>
          <w:szCs w:val="24"/>
          <w:lang w:val="en-US"/>
        </w:rPr>
        <w:t xml:space="preserve"> je </w:t>
      </w:r>
      <w:proofErr w:type="spellStart"/>
      <w:r w:rsidRPr="002027D3">
        <w:rPr>
          <w:rFonts w:ascii="Times New Roman" w:hAnsi="Times New Roman" w:cs="Times New Roman"/>
          <w:color w:val="0070C0"/>
          <w:sz w:val="24"/>
          <w:szCs w:val="24"/>
          <w:lang w:val="en-US"/>
        </w:rPr>
        <w:t>prethodna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sjednica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trebala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biti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održana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Ako</w:t>
      </w:r>
      <w:proofErr w:type="spellEnd"/>
      <w:r w:rsidRPr="002027D3">
        <w:rPr>
          <w:rFonts w:ascii="Times New Roman" w:hAnsi="Times New Roman" w:cs="Times New Roman"/>
          <w:color w:val="0070C0"/>
          <w:sz w:val="24"/>
          <w:szCs w:val="24"/>
          <w:lang w:val="en-US"/>
        </w:rPr>
        <w:t xml:space="preserve"> se </w:t>
      </w:r>
      <w:proofErr w:type="spellStart"/>
      <w:r w:rsidRPr="002027D3">
        <w:rPr>
          <w:rFonts w:ascii="Times New Roman" w:hAnsi="Times New Roman" w:cs="Times New Roman"/>
          <w:color w:val="0070C0"/>
          <w:sz w:val="24"/>
          <w:szCs w:val="24"/>
          <w:lang w:val="en-US"/>
        </w:rPr>
        <w:t>predstavničko</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tijelo</w:t>
      </w:r>
      <w:proofErr w:type="spellEnd"/>
      <w:r w:rsidRPr="002027D3">
        <w:rPr>
          <w:rFonts w:ascii="Times New Roman" w:hAnsi="Times New Roman" w:cs="Times New Roman"/>
          <w:color w:val="0070C0"/>
          <w:sz w:val="24"/>
          <w:szCs w:val="24"/>
          <w:lang w:val="en-US"/>
        </w:rPr>
        <w:t xml:space="preserve"> ne </w:t>
      </w:r>
      <w:proofErr w:type="spellStart"/>
      <w:r w:rsidRPr="002027D3">
        <w:rPr>
          <w:rFonts w:ascii="Times New Roman" w:hAnsi="Times New Roman" w:cs="Times New Roman"/>
          <w:color w:val="0070C0"/>
          <w:sz w:val="24"/>
          <w:szCs w:val="24"/>
          <w:lang w:val="en-US"/>
        </w:rPr>
        <w:t>konstituira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na</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toj</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lastRenderedPageBreak/>
        <w:t>sjednici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ovlašteni</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sazivač</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sazvat</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će</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novu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konstituirajuću</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sjednicu</w:t>
      </w:r>
      <w:proofErr w:type="spellEnd"/>
      <w:r w:rsidRPr="002027D3">
        <w:rPr>
          <w:rFonts w:ascii="Times New Roman" w:hAnsi="Times New Roman" w:cs="Times New Roman"/>
          <w:color w:val="0070C0"/>
          <w:sz w:val="24"/>
          <w:szCs w:val="24"/>
          <w:lang w:val="en-US"/>
        </w:rPr>
        <w:t xml:space="preserve"> u </w:t>
      </w:r>
      <w:proofErr w:type="spellStart"/>
      <w:r w:rsidRPr="002027D3">
        <w:rPr>
          <w:rFonts w:ascii="Times New Roman" w:hAnsi="Times New Roman" w:cs="Times New Roman"/>
          <w:color w:val="0070C0"/>
          <w:sz w:val="24"/>
          <w:szCs w:val="24"/>
          <w:lang w:val="en-US"/>
        </w:rPr>
        <w:t>nastavnom</w:t>
      </w:r>
      <w:proofErr w:type="spellEnd"/>
      <w:r w:rsidRPr="002027D3">
        <w:rPr>
          <w:rFonts w:ascii="Times New Roman" w:hAnsi="Times New Roman" w:cs="Times New Roman"/>
          <w:color w:val="0070C0"/>
          <w:sz w:val="24"/>
          <w:szCs w:val="24"/>
          <w:lang w:val="en-US"/>
        </w:rPr>
        <w:t xml:space="preserve"> </w:t>
      </w:r>
      <w:proofErr w:type="spellStart"/>
      <w:r w:rsidRPr="002027D3">
        <w:rPr>
          <w:rFonts w:ascii="Times New Roman" w:hAnsi="Times New Roman" w:cs="Times New Roman"/>
          <w:color w:val="0070C0"/>
          <w:sz w:val="24"/>
          <w:szCs w:val="24"/>
          <w:lang w:val="en-US"/>
        </w:rPr>
        <w:t>roku</w:t>
      </w:r>
      <w:proofErr w:type="spellEnd"/>
      <w:r w:rsidRPr="002027D3">
        <w:rPr>
          <w:rFonts w:ascii="Times New Roman" w:hAnsi="Times New Roman" w:cs="Times New Roman"/>
          <w:color w:val="0070C0"/>
          <w:sz w:val="24"/>
          <w:szCs w:val="24"/>
          <w:lang w:val="en-US"/>
        </w:rPr>
        <w:t xml:space="preserve"> od 30 dana.</w:t>
      </w:r>
    </w:p>
    <w:p w14:paraId="4D6167EF" w14:textId="77777777" w:rsidR="009F6EED" w:rsidRPr="002027D3" w:rsidRDefault="009F6EED" w:rsidP="009F6EED">
      <w:pPr>
        <w:pStyle w:val="Bezproreda"/>
        <w:jc w:val="both"/>
        <w:rPr>
          <w:rFonts w:ascii="Times New Roman" w:hAnsi="Times New Roman" w:cs="Times New Roman"/>
          <w:bCs/>
          <w:color w:val="0070C0"/>
          <w:sz w:val="24"/>
          <w:szCs w:val="24"/>
          <w:lang w:val="en-US"/>
        </w:rPr>
      </w:pPr>
      <w:r w:rsidRPr="002027D3">
        <w:rPr>
          <w:rFonts w:ascii="Times New Roman" w:hAnsi="Times New Roman" w:cs="Times New Roman"/>
          <w:bCs/>
          <w:color w:val="0070C0"/>
          <w:sz w:val="24"/>
          <w:szCs w:val="24"/>
        </w:rPr>
        <w:tab/>
      </w:r>
      <w:proofErr w:type="spellStart"/>
      <w:r w:rsidRPr="002027D3">
        <w:rPr>
          <w:rFonts w:ascii="Times New Roman" w:hAnsi="Times New Roman" w:cs="Times New Roman"/>
          <w:bCs/>
          <w:color w:val="0070C0"/>
          <w:sz w:val="24"/>
          <w:szCs w:val="24"/>
          <w:lang w:val="en-US"/>
        </w:rPr>
        <w:t>Konstituirajućoj</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sjednici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općinskog</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vijeća</w:t>
      </w:r>
      <w:proofErr w:type="spellEnd"/>
      <w:r w:rsidRPr="002027D3">
        <w:rPr>
          <w:rFonts w:ascii="Times New Roman" w:hAnsi="Times New Roman" w:cs="Times New Roman"/>
          <w:bCs/>
          <w:color w:val="0070C0"/>
          <w:sz w:val="24"/>
          <w:szCs w:val="24"/>
          <w:lang w:val="en-US"/>
        </w:rPr>
        <w:t xml:space="preserve">, do </w:t>
      </w:r>
      <w:proofErr w:type="spellStart"/>
      <w:r w:rsidRPr="002027D3">
        <w:rPr>
          <w:rFonts w:ascii="Times New Roman" w:hAnsi="Times New Roman" w:cs="Times New Roman"/>
          <w:bCs/>
          <w:color w:val="0070C0"/>
          <w:sz w:val="24"/>
          <w:szCs w:val="24"/>
          <w:lang w:val="en-US"/>
        </w:rPr>
        <w:t>izbora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predsjednika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predsjeda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prvi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izabrani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član</w:t>
      </w:r>
      <w:proofErr w:type="spellEnd"/>
      <w:r w:rsidRPr="002027D3">
        <w:rPr>
          <w:rFonts w:ascii="Times New Roman" w:hAnsi="Times New Roman" w:cs="Times New Roman"/>
          <w:bCs/>
          <w:color w:val="0070C0"/>
          <w:sz w:val="24"/>
          <w:szCs w:val="24"/>
          <w:lang w:val="en-US"/>
        </w:rPr>
        <w:t xml:space="preserve"> s </w:t>
      </w:r>
      <w:proofErr w:type="spellStart"/>
      <w:r w:rsidRPr="002027D3">
        <w:rPr>
          <w:rFonts w:ascii="Times New Roman" w:hAnsi="Times New Roman" w:cs="Times New Roman"/>
          <w:bCs/>
          <w:color w:val="0070C0"/>
          <w:sz w:val="24"/>
          <w:szCs w:val="24"/>
          <w:lang w:val="en-US"/>
        </w:rPr>
        <w:t>kandidacijske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liste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koja</w:t>
      </w:r>
      <w:proofErr w:type="spellEnd"/>
      <w:r w:rsidRPr="002027D3">
        <w:rPr>
          <w:rFonts w:ascii="Times New Roman" w:hAnsi="Times New Roman" w:cs="Times New Roman"/>
          <w:bCs/>
          <w:color w:val="0070C0"/>
          <w:sz w:val="24"/>
          <w:szCs w:val="24"/>
          <w:lang w:val="en-US"/>
        </w:rPr>
        <w:t xml:space="preserve"> je </w:t>
      </w:r>
      <w:proofErr w:type="spellStart"/>
      <w:r w:rsidRPr="002027D3">
        <w:rPr>
          <w:rFonts w:ascii="Times New Roman" w:hAnsi="Times New Roman" w:cs="Times New Roman"/>
          <w:bCs/>
          <w:color w:val="0070C0"/>
          <w:sz w:val="24"/>
          <w:szCs w:val="24"/>
          <w:lang w:val="en-US"/>
        </w:rPr>
        <w:t>dobila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najviše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glasova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Ukoliko</w:t>
      </w:r>
      <w:proofErr w:type="spellEnd"/>
      <w:r w:rsidRPr="002027D3">
        <w:rPr>
          <w:rFonts w:ascii="Times New Roman" w:hAnsi="Times New Roman" w:cs="Times New Roman"/>
          <w:bCs/>
          <w:color w:val="0070C0"/>
          <w:sz w:val="24"/>
          <w:szCs w:val="24"/>
          <w:lang w:val="en-US"/>
        </w:rPr>
        <w:t xml:space="preserve"> je </w:t>
      </w:r>
      <w:proofErr w:type="spellStart"/>
      <w:r w:rsidRPr="002027D3">
        <w:rPr>
          <w:rFonts w:ascii="Times New Roman" w:hAnsi="Times New Roman" w:cs="Times New Roman"/>
          <w:bCs/>
          <w:color w:val="0070C0"/>
          <w:sz w:val="24"/>
          <w:szCs w:val="24"/>
          <w:lang w:val="en-US"/>
        </w:rPr>
        <w:t>više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lista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dobilo</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isti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najveći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broj</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glasova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konstituirajućoj</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sjednici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predsjedat</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će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prvi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izabrani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kandidat</w:t>
      </w:r>
      <w:proofErr w:type="spellEnd"/>
      <w:r w:rsidRPr="002027D3">
        <w:rPr>
          <w:rFonts w:ascii="Times New Roman" w:hAnsi="Times New Roman" w:cs="Times New Roman"/>
          <w:bCs/>
          <w:color w:val="0070C0"/>
          <w:sz w:val="24"/>
          <w:szCs w:val="24"/>
          <w:lang w:val="en-US"/>
        </w:rPr>
        <w:t xml:space="preserve"> s </w:t>
      </w:r>
      <w:proofErr w:type="spellStart"/>
      <w:r w:rsidRPr="002027D3">
        <w:rPr>
          <w:rFonts w:ascii="Times New Roman" w:hAnsi="Times New Roman" w:cs="Times New Roman"/>
          <w:bCs/>
          <w:color w:val="0070C0"/>
          <w:sz w:val="24"/>
          <w:szCs w:val="24"/>
          <w:lang w:val="en-US"/>
        </w:rPr>
        <w:t>liste</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koja</w:t>
      </w:r>
      <w:proofErr w:type="spellEnd"/>
      <w:r w:rsidRPr="002027D3">
        <w:rPr>
          <w:rFonts w:ascii="Times New Roman" w:hAnsi="Times New Roman" w:cs="Times New Roman"/>
          <w:bCs/>
          <w:color w:val="0070C0"/>
          <w:sz w:val="24"/>
          <w:szCs w:val="24"/>
          <w:lang w:val="en-US"/>
        </w:rPr>
        <w:t xml:space="preserve"> je </w:t>
      </w:r>
      <w:proofErr w:type="spellStart"/>
      <w:r w:rsidRPr="002027D3">
        <w:rPr>
          <w:rFonts w:ascii="Times New Roman" w:hAnsi="Times New Roman" w:cs="Times New Roman"/>
          <w:bCs/>
          <w:color w:val="0070C0"/>
          <w:sz w:val="24"/>
          <w:szCs w:val="24"/>
          <w:lang w:val="en-US"/>
        </w:rPr>
        <w:t>imala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manji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redni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broj</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na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glasačkom</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listiću</w:t>
      </w:r>
      <w:proofErr w:type="spellEnd"/>
      <w:r w:rsidRPr="002027D3">
        <w:rPr>
          <w:rFonts w:ascii="Times New Roman" w:hAnsi="Times New Roman" w:cs="Times New Roman"/>
          <w:bCs/>
          <w:color w:val="0070C0"/>
          <w:sz w:val="24"/>
          <w:szCs w:val="24"/>
          <w:lang w:val="en-US"/>
        </w:rPr>
        <w:t>.</w:t>
      </w:r>
    </w:p>
    <w:p w14:paraId="2CDD0D1F" w14:textId="77777777" w:rsidR="009F6EED" w:rsidRPr="002027D3" w:rsidRDefault="009F6EED" w:rsidP="009F6EED">
      <w:pPr>
        <w:pStyle w:val="Bezproreda"/>
        <w:jc w:val="both"/>
        <w:rPr>
          <w:rFonts w:ascii="Times New Roman" w:hAnsi="Times New Roman" w:cs="Times New Roman"/>
          <w:bCs/>
          <w:color w:val="0070C0"/>
          <w:sz w:val="24"/>
          <w:szCs w:val="24"/>
        </w:rPr>
      </w:pPr>
      <w:r w:rsidRPr="002027D3">
        <w:rPr>
          <w:rFonts w:ascii="Times New Roman" w:hAnsi="Times New Roman" w:cs="Times New Roman"/>
          <w:bCs/>
          <w:color w:val="0070C0"/>
          <w:sz w:val="24"/>
          <w:szCs w:val="24"/>
          <w:lang w:val="en-US"/>
        </w:rPr>
        <w:tab/>
      </w:r>
      <w:proofErr w:type="spellStart"/>
      <w:r w:rsidRPr="002027D3">
        <w:rPr>
          <w:rFonts w:ascii="Times New Roman" w:hAnsi="Times New Roman" w:cs="Times New Roman"/>
          <w:bCs/>
          <w:color w:val="0070C0"/>
          <w:sz w:val="24"/>
          <w:szCs w:val="24"/>
          <w:lang w:val="en-US"/>
        </w:rPr>
        <w:t>Ako</w:t>
      </w:r>
      <w:proofErr w:type="spellEnd"/>
      <w:r w:rsidRPr="002027D3">
        <w:rPr>
          <w:rFonts w:ascii="Times New Roman" w:hAnsi="Times New Roman" w:cs="Times New Roman"/>
          <w:bCs/>
          <w:color w:val="0070C0"/>
          <w:sz w:val="24"/>
          <w:szCs w:val="24"/>
          <w:lang w:val="en-US"/>
        </w:rPr>
        <w:t xml:space="preserve"> se </w:t>
      </w:r>
      <w:proofErr w:type="spellStart"/>
      <w:r w:rsidRPr="002027D3">
        <w:rPr>
          <w:rFonts w:ascii="Times New Roman" w:hAnsi="Times New Roman" w:cs="Times New Roman"/>
          <w:bCs/>
          <w:color w:val="0070C0"/>
          <w:sz w:val="24"/>
          <w:szCs w:val="24"/>
          <w:lang w:val="en-US"/>
        </w:rPr>
        <w:t>općinsko</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vijeće</w:t>
      </w:r>
      <w:proofErr w:type="spellEnd"/>
      <w:r w:rsidRPr="002027D3">
        <w:rPr>
          <w:rFonts w:ascii="Times New Roman" w:hAnsi="Times New Roman" w:cs="Times New Roman"/>
          <w:bCs/>
          <w:color w:val="0070C0"/>
          <w:sz w:val="24"/>
          <w:szCs w:val="24"/>
          <w:lang w:val="en-US"/>
        </w:rPr>
        <w:t xml:space="preserve"> ne </w:t>
      </w:r>
      <w:proofErr w:type="spellStart"/>
      <w:r w:rsidRPr="002027D3">
        <w:rPr>
          <w:rFonts w:ascii="Times New Roman" w:hAnsi="Times New Roman" w:cs="Times New Roman"/>
          <w:bCs/>
          <w:color w:val="0070C0"/>
          <w:sz w:val="24"/>
          <w:szCs w:val="24"/>
          <w:lang w:val="en-US"/>
        </w:rPr>
        <w:t>konstituira</w:t>
      </w:r>
      <w:proofErr w:type="spellEnd"/>
      <w:r w:rsidRPr="002027D3">
        <w:rPr>
          <w:rFonts w:ascii="Times New Roman" w:hAnsi="Times New Roman" w:cs="Times New Roman"/>
          <w:bCs/>
          <w:color w:val="0070C0"/>
          <w:sz w:val="24"/>
          <w:szCs w:val="24"/>
          <w:lang w:val="en-US"/>
        </w:rPr>
        <w:t xml:space="preserve"> u </w:t>
      </w:r>
      <w:proofErr w:type="spellStart"/>
      <w:r w:rsidRPr="002027D3">
        <w:rPr>
          <w:rFonts w:ascii="Times New Roman" w:hAnsi="Times New Roman" w:cs="Times New Roman"/>
          <w:bCs/>
          <w:color w:val="0070C0"/>
          <w:sz w:val="24"/>
          <w:szCs w:val="24"/>
          <w:lang w:val="en-US"/>
        </w:rPr>
        <w:t>rokovima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iz</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stavaka</w:t>
      </w:r>
      <w:proofErr w:type="spellEnd"/>
      <w:r w:rsidRPr="002027D3">
        <w:rPr>
          <w:rFonts w:ascii="Times New Roman" w:hAnsi="Times New Roman" w:cs="Times New Roman"/>
          <w:bCs/>
          <w:color w:val="0070C0"/>
          <w:sz w:val="24"/>
          <w:szCs w:val="24"/>
          <w:lang w:val="en-US"/>
        </w:rPr>
        <w:t xml:space="preserve"> 1. </w:t>
      </w:r>
      <w:proofErr w:type="spellStart"/>
      <w:r w:rsidRPr="002027D3">
        <w:rPr>
          <w:rFonts w:ascii="Times New Roman" w:hAnsi="Times New Roman" w:cs="Times New Roman"/>
          <w:bCs/>
          <w:color w:val="0070C0"/>
          <w:sz w:val="24"/>
          <w:szCs w:val="24"/>
          <w:lang w:val="en-US"/>
        </w:rPr>
        <w:t>i</w:t>
      </w:r>
      <w:proofErr w:type="spellEnd"/>
      <w:r w:rsidRPr="002027D3">
        <w:rPr>
          <w:rFonts w:ascii="Times New Roman" w:hAnsi="Times New Roman" w:cs="Times New Roman"/>
          <w:bCs/>
          <w:color w:val="0070C0"/>
          <w:sz w:val="24"/>
          <w:szCs w:val="24"/>
          <w:lang w:val="en-US"/>
        </w:rPr>
        <w:t xml:space="preserve"> 3. </w:t>
      </w:r>
      <w:proofErr w:type="spellStart"/>
      <w:r w:rsidRPr="002027D3">
        <w:rPr>
          <w:rFonts w:ascii="Times New Roman" w:hAnsi="Times New Roman" w:cs="Times New Roman"/>
          <w:bCs/>
          <w:color w:val="0070C0"/>
          <w:sz w:val="24"/>
          <w:szCs w:val="24"/>
          <w:lang w:val="en-US"/>
        </w:rPr>
        <w:t>ovoga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članka</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raspisat</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će</w:t>
      </w:r>
      <w:proofErr w:type="spellEnd"/>
      <w:r w:rsidRPr="002027D3">
        <w:rPr>
          <w:rFonts w:ascii="Times New Roman" w:hAnsi="Times New Roman" w:cs="Times New Roman"/>
          <w:bCs/>
          <w:color w:val="0070C0"/>
          <w:sz w:val="24"/>
          <w:szCs w:val="24"/>
          <w:lang w:val="en-US"/>
        </w:rPr>
        <w:t xml:space="preserve"> se </w:t>
      </w:r>
      <w:proofErr w:type="spellStart"/>
      <w:r w:rsidRPr="002027D3">
        <w:rPr>
          <w:rFonts w:ascii="Times New Roman" w:hAnsi="Times New Roman" w:cs="Times New Roman"/>
          <w:bCs/>
          <w:color w:val="0070C0"/>
          <w:sz w:val="24"/>
          <w:szCs w:val="24"/>
          <w:lang w:val="en-US"/>
        </w:rPr>
        <w:t>novi</w:t>
      </w:r>
      <w:proofErr w:type="spellEnd"/>
      <w:r w:rsidRPr="002027D3">
        <w:rPr>
          <w:rFonts w:ascii="Times New Roman" w:hAnsi="Times New Roman" w:cs="Times New Roman"/>
          <w:bCs/>
          <w:color w:val="0070C0"/>
          <w:sz w:val="24"/>
          <w:szCs w:val="24"/>
          <w:lang w:val="en-US"/>
        </w:rPr>
        <w:t xml:space="preserve"> </w:t>
      </w:r>
      <w:proofErr w:type="spellStart"/>
      <w:r w:rsidRPr="002027D3">
        <w:rPr>
          <w:rFonts w:ascii="Times New Roman" w:hAnsi="Times New Roman" w:cs="Times New Roman"/>
          <w:bCs/>
          <w:color w:val="0070C0"/>
          <w:sz w:val="24"/>
          <w:szCs w:val="24"/>
          <w:lang w:val="en-US"/>
        </w:rPr>
        <w:t>izbori</w:t>
      </w:r>
      <w:proofErr w:type="spellEnd"/>
      <w:r w:rsidRPr="002027D3">
        <w:rPr>
          <w:rFonts w:ascii="Times New Roman" w:hAnsi="Times New Roman" w:cs="Times New Roman"/>
          <w:bCs/>
          <w:color w:val="0070C0"/>
          <w:sz w:val="24"/>
          <w:szCs w:val="24"/>
          <w:lang w:val="en-US"/>
        </w:rPr>
        <w:t>.</w:t>
      </w:r>
    </w:p>
    <w:p w14:paraId="374D3B2C" w14:textId="77777777" w:rsidR="009F6EED" w:rsidRDefault="009F6EED" w:rsidP="009F6EED">
      <w:pPr>
        <w:pStyle w:val="Bezproreda"/>
        <w:ind w:left="2832" w:firstLine="708"/>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Članak 10.</w:t>
      </w:r>
    </w:p>
    <w:p w14:paraId="28E3E9D1" w14:textId="77777777" w:rsidR="009F6EED" w:rsidRDefault="009F6EED" w:rsidP="009F6EED">
      <w:pPr>
        <w:pStyle w:val="Bezproreda"/>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Članak 48. mijenja se i glasi:</w:t>
      </w:r>
    </w:p>
    <w:p w14:paraId="4A8DC0CE" w14:textId="77777777" w:rsidR="009F6EED" w:rsidRPr="00CF2298"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Općinski načelnik ima jednog zamjenika.</w:t>
      </w:r>
    </w:p>
    <w:p w14:paraId="3B2A7C6C" w14:textId="77777777" w:rsidR="009F6EED" w:rsidRPr="00CF2298"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Općinskog načelnika i zamjenika biraju građani na neposrednim izborima, u skladu sa zakonom.</w:t>
      </w:r>
    </w:p>
    <w:p w14:paraId="67F4100D" w14:textId="77777777" w:rsidR="009F6EED" w:rsidRPr="00CF2298"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Općinskom načelniku i njegovu zamjeniku mandat prestaje po sili zakona u slučajevima propisanim posebnim zakonom:</w:t>
      </w:r>
    </w:p>
    <w:p w14:paraId="1918B43E"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danom dostave pisane ostavke sukladno pravilima o dostavi propisanim Zakonom o općem upravnom postupku,</w:t>
      </w:r>
    </w:p>
    <w:p w14:paraId="63C7691E"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danom pravomoćnosti sudske odluke o oduzimanju poslovne sposobnosti,</w:t>
      </w:r>
    </w:p>
    <w:p w14:paraId="74187F62"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danom pravomoćnosti sudske presude kojom je osuđen na bezuvjetnu kaznu zatvora u trajanju dužem od jednog mjeseca,</w:t>
      </w:r>
    </w:p>
    <w:p w14:paraId="6ADBCA7C"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ako mu prestane prebivalište na području jedinice, danom prestanka prebivališta,</w:t>
      </w:r>
    </w:p>
    <w:p w14:paraId="0CF3E8DE"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danom prestanka državljanstva sukladno odredbama zakona kojim se uređuje hrvatsko državljanstvo,</w:t>
      </w:r>
    </w:p>
    <w:p w14:paraId="04393CD5" w14:textId="77777777" w:rsidR="009F6EED" w:rsidRPr="00CF2298" w:rsidRDefault="009F6EED" w:rsidP="009F6EED">
      <w:pPr>
        <w:pStyle w:val="Bezproreda"/>
        <w:jc w:val="both"/>
        <w:rPr>
          <w:rFonts w:ascii="Times New Roman" w:hAnsi="Times New Roman" w:cs="Times New Roman"/>
          <w:sz w:val="24"/>
          <w:szCs w:val="24"/>
        </w:rPr>
      </w:pPr>
      <w:r w:rsidRPr="00CF2298">
        <w:rPr>
          <w:rFonts w:ascii="Times New Roman" w:hAnsi="Times New Roman" w:cs="Times New Roman"/>
          <w:sz w:val="24"/>
          <w:szCs w:val="24"/>
        </w:rPr>
        <w:t>- smrću.</w:t>
      </w:r>
    </w:p>
    <w:p w14:paraId="22DF62FD" w14:textId="77777777" w:rsidR="009F6EED"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Pročelnik Jedinstvenog upravnog odjela će u roku od 8 dana obavijestiti Vladu Republike Hrvatske o prestanku mandata općinskog načelnika radi raspisivanja prijevremenih izbora za novoga općinskog načelnika u slučajevima propisanim ovima Zakonom.</w:t>
      </w:r>
    </w:p>
    <w:p w14:paraId="6EE552CF" w14:textId="77777777" w:rsidR="009F6EED" w:rsidRPr="00CF2298" w:rsidRDefault="009F6EED" w:rsidP="009F6EED">
      <w:pPr>
        <w:pStyle w:val="Bezproreda"/>
        <w:ind w:firstLine="720"/>
        <w:jc w:val="both"/>
        <w:rPr>
          <w:rFonts w:ascii="Times New Roman" w:hAnsi="Times New Roman" w:cs="Times New Roman"/>
          <w:bCs/>
          <w:color w:val="0070C0"/>
          <w:sz w:val="24"/>
          <w:szCs w:val="24"/>
        </w:rPr>
      </w:pPr>
      <w:r w:rsidRPr="00CF2298">
        <w:rPr>
          <w:rFonts w:ascii="Times New Roman" w:hAnsi="Times New Roman" w:cs="Times New Roman"/>
          <w:sz w:val="24"/>
          <w:szCs w:val="24"/>
        </w:rPr>
        <w:t>Općinski načelnik i njegov zamjenik može se opozvati putem referenduma. Raspisivanje referenduma može predložiti 20%  ukupnog broja birača općine</w:t>
      </w:r>
      <w:r w:rsidRPr="00660CF6">
        <w:rPr>
          <w:rFonts w:ascii="Times New Roman" w:hAnsi="Times New Roman" w:cs="Times New Roman"/>
          <w:bCs/>
          <w:sz w:val="24"/>
          <w:szCs w:val="24"/>
        </w:rPr>
        <w:t xml:space="preserve"> </w:t>
      </w:r>
      <w:r w:rsidRPr="00660CF6">
        <w:rPr>
          <w:rFonts w:ascii="Times New Roman" w:hAnsi="Times New Roman" w:cs="Times New Roman"/>
          <w:bCs/>
          <w:color w:val="0070C0"/>
          <w:sz w:val="24"/>
          <w:szCs w:val="24"/>
        </w:rPr>
        <w:t xml:space="preserve">i 2/3 članova općinskog vijeća. </w:t>
      </w:r>
    </w:p>
    <w:p w14:paraId="6EA6B34D" w14:textId="77777777" w:rsidR="009F6EED" w:rsidRPr="00CF2298"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Općinsko vijeće raspisat će referendum za opoziv načelnika i zamjenika načelnika u skladu sa Zakonom.</w:t>
      </w:r>
    </w:p>
    <w:p w14:paraId="0C398497" w14:textId="77777777" w:rsidR="009F6EED"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Referendum za opoziv ne može se raspisati samo za zamjenika načelnika.</w:t>
      </w:r>
    </w:p>
    <w:p w14:paraId="15A052D3" w14:textId="77777777" w:rsidR="009F6EED" w:rsidRPr="00717FA7" w:rsidRDefault="009F6EED" w:rsidP="009F6EED">
      <w:pPr>
        <w:pStyle w:val="Bezproreda"/>
        <w:ind w:firstLine="720"/>
        <w:jc w:val="both"/>
        <w:rPr>
          <w:rFonts w:ascii="Times New Roman" w:hAnsi="Times New Roman" w:cs="Times New Roman"/>
          <w:bCs/>
          <w:color w:val="0070C0"/>
          <w:sz w:val="24"/>
          <w:szCs w:val="24"/>
        </w:rPr>
      </w:pPr>
      <w:r w:rsidRPr="00717FA7">
        <w:rPr>
          <w:rFonts w:ascii="Times New Roman" w:hAnsi="Times New Roman" w:cs="Times New Roman"/>
          <w:bCs/>
          <w:color w:val="0070C0"/>
          <w:sz w:val="24"/>
          <w:szCs w:val="24"/>
        </w:rPr>
        <w:t>Prijedlog mora biti podnesen u pisanom obliku i mora sadržavati osobne podatke (ime i prezime, adresu prebivališta i OIB) i vlastoručni potpis birača.</w:t>
      </w:r>
    </w:p>
    <w:p w14:paraId="42962472" w14:textId="77777777" w:rsidR="009F6EED" w:rsidRPr="00717FA7" w:rsidRDefault="009F6EED" w:rsidP="009F6EED">
      <w:pPr>
        <w:pStyle w:val="Bezproreda"/>
        <w:jc w:val="both"/>
        <w:rPr>
          <w:rFonts w:ascii="Times New Roman" w:hAnsi="Times New Roman" w:cs="Times New Roman"/>
          <w:bCs/>
          <w:color w:val="0070C0"/>
          <w:sz w:val="24"/>
          <w:szCs w:val="24"/>
        </w:rPr>
      </w:pPr>
      <w:r w:rsidRPr="00717FA7">
        <w:rPr>
          <w:rFonts w:ascii="Times New Roman" w:hAnsi="Times New Roman" w:cs="Times New Roman"/>
          <w:bCs/>
          <w:color w:val="0070C0"/>
          <w:sz w:val="24"/>
          <w:szCs w:val="24"/>
        </w:rPr>
        <w:tab/>
        <w:t xml:space="preserve">Ako je raspisivanje referenduma za opoziv predložilo 20% ukupnog broja birača u jedinici u kojoj se traži opoziv, Općinsko vijeće raspisati će referendum za opoziv načelnika i zamjenika koji je izabran zajedno s njim u skladu s člankom 24. stavkom 5. Zakona o lokalnoj i područnoj (regionalnoj) samoupravi, u dijelu koji se odnosi na utvrđivanje je li prijedlog podnesen od potrebnog broja birača u jedinici. </w:t>
      </w:r>
    </w:p>
    <w:p w14:paraId="1501014F" w14:textId="77777777" w:rsidR="009F6EED" w:rsidRPr="00717FA7" w:rsidRDefault="009F6EED" w:rsidP="009F6EED">
      <w:pPr>
        <w:pStyle w:val="Bezproreda"/>
        <w:jc w:val="both"/>
        <w:rPr>
          <w:rFonts w:ascii="Times New Roman" w:hAnsi="Times New Roman" w:cs="Times New Roman"/>
          <w:bCs/>
          <w:color w:val="0070C0"/>
          <w:sz w:val="24"/>
          <w:szCs w:val="24"/>
        </w:rPr>
      </w:pPr>
      <w:r w:rsidRPr="00717FA7">
        <w:rPr>
          <w:rFonts w:ascii="Times New Roman" w:hAnsi="Times New Roman" w:cs="Times New Roman"/>
          <w:bCs/>
          <w:color w:val="0070C0"/>
          <w:sz w:val="24"/>
          <w:szCs w:val="24"/>
        </w:rPr>
        <w:tab/>
        <w:t>Ako je raspisivanje referenduma za opoziv predložilo 2/3 članova Općinskog vijeća, odluku o raspisivanju referenduma za opoziv općinskog načelnika i njegovog zamjenika općinsko vijeće donosi dvotrećinskom većinom glasova svih članova općinskog vijeća.</w:t>
      </w:r>
    </w:p>
    <w:p w14:paraId="629BE9A5" w14:textId="77777777" w:rsidR="009F6EED" w:rsidRPr="00CF2298" w:rsidRDefault="009F6EED" w:rsidP="009F6EED">
      <w:pPr>
        <w:pStyle w:val="Bezproreda"/>
        <w:jc w:val="both"/>
        <w:rPr>
          <w:rFonts w:ascii="Times New Roman" w:hAnsi="Times New Roman" w:cs="Times New Roman"/>
          <w:bCs/>
          <w:color w:val="0070C0"/>
          <w:sz w:val="24"/>
          <w:szCs w:val="24"/>
        </w:rPr>
      </w:pPr>
      <w:r w:rsidRPr="00717FA7">
        <w:rPr>
          <w:rFonts w:ascii="Times New Roman" w:hAnsi="Times New Roman" w:cs="Times New Roman"/>
          <w:bCs/>
          <w:color w:val="0070C0"/>
          <w:sz w:val="24"/>
          <w:szCs w:val="24"/>
        </w:rPr>
        <w:t>Referendum za opoziv ne može se raspisati samo za zamjenika načelnika“.</w:t>
      </w:r>
    </w:p>
    <w:p w14:paraId="125F56C1" w14:textId="77777777" w:rsidR="009F6EED" w:rsidRPr="00CF2298"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 xml:space="preserve">Referendum za opoziv načelnika i njegova zamjenika ne smije se raspisati prije protoka </w:t>
      </w:r>
      <w:r w:rsidRPr="00397F93">
        <w:rPr>
          <w:rFonts w:ascii="Times New Roman" w:hAnsi="Times New Roman" w:cs="Times New Roman"/>
          <w:color w:val="0070C0"/>
          <w:sz w:val="24"/>
          <w:szCs w:val="24"/>
        </w:rPr>
        <w:t>6</w:t>
      </w:r>
      <w:r w:rsidRPr="00CF2298">
        <w:rPr>
          <w:rFonts w:ascii="Times New Roman" w:hAnsi="Times New Roman" w:cs="Times New Roman"/>
          <w:sz w:val="24"/>
          <w:szCs w:val="24"/>
        </w:rPr>
        <w:t xml:space="preserve"> mjeseci od održanih izbora ni ranije održanog referenduma za opoziv kao ni u godini u kojoj se održavaju redovni izbori za općinskog načelnika.</w:t>
      </w:r>
    </w:p>
    <w:p w14:paraId="6E8FEE98" w14:textId="77777777" w:rsidR="009F6EED" w:rsidRDefault="009F6EED" w:rsidP="009F6EED">
      <w:pPr>
        <w:pStyle w:val="Bezproreda"/>
        <w:ind w:firstLine="720"/>
        <w:jc w:val="both"/>
        <w:rPr>
          <w:rFonts w:ascii="Times New Roman" w:hAnsi="Times New Roman" w:cs="Times New Roman"/>
          <w:sz w:val="24"/>
          <w:szCs w:val="24"/>
        </w:rPr>
      </w:pPr>
      <w:r w:rsidRPr="00CF2298">
        <w:rPr>
          <w:rFonts w:ascii="Times New Roman" w:hAnsi="Times New Roman" w:cs="Times New Roman"/>
          <w:sz w:val="24"/>
          <w:szCs w:val="24"/>
        </w:rPr>
        <w:t>Odluka o opozivu općinskog načelnika i njegovog zamjenika donesena je ako se na referendumu za opoziv izjasnila većina birača koji su glasovali, uz uvjet da ta većina iznosi najmanje 1/3 ukupnog broja birača upisanih u popis birača općine.</w:t>
      </w:r>
    </w:p>
    <w:p w14:paraId="22C13E2C" w14:textId="77777777" w:rsidR="009F6EED" w:rsidRDefault="009F6EED" w:rsidP="009F6EED">
      <w:pPr>
        <w:pStyle w:val="Bezproreda"/>
        <w:jc w:val="both"/>
        <w:rPr>
          <w:rFonts w:ascii="Times New Roman" w:hAnsi="Times New Roman" w:cs="Times New Roman"/>
          <w:sz w:val="24"/>
          <w:szCs w:val="24"/>
        </w:rPr>
      </w:pPr>
    </w:p>
    <w:p w14:paraId="6A7AE8B0" w14:textId="77777777" w:rsidR="009F6EED" w:rsidRDefault="009F6EED" w:rsidP="009F6EED">
      <w:pPr>
        <w:pStyle w:val="Bezproreda"/>
        <w:ind w:left="2832" w:firstLine="708"/>
        <w:rPr>
          <w:rFonts w:ascii="Times New Roman" w:hAnsi="Times New Roman" w:cs="Times New Roman"/>
          <w:sz w:val="24"/>
          <w:szCs w:val="24"/>
        </w:rPr>
      </w:pPr>
      <w:r>
        <w:rPr>
          <w:rFonts w:ascii="Times New Roman" w:hAnsi="Times New Roman" w:cs="Times New Roman"/>
          <w:sz w:val="24"/>
          <w:szCs w:val="24"/>
        </w:rPr>
        <w:t>Članak 11.</w:t>
      </w:r>
    </w:p>
    <w:p w14:paraId="083D8574" w14:textId="77777777" w:rsidR="009F6EED" w:rsidRPr="00781D5E" w:rsidRDefault="009F6EED" w:rsidP="009F6EED">
      <w:pPr>
        <w:pStyle w:val="Bezproreda"/>
        <w:ind w:firstLine="720"/>
        <w:jc w:val="both"/>
        <w:rPr>
          <w:rFonts w:ascii="Times New Roman" w:hAnsi="Times New Roman" w:cs="Times New Roman"/>
          <w:color w:val="0070C0"/>
          <w:sz w:val="24"/>
          <w:szCs w:val="24"/>
        </w:rPr>
      </w:pPr>
      <w:r>
        <w:rPr>
          <w:rFonts w:ascii="Times New Roman" w:hAnsi="Times New Roman" w:cs="Times New Roman"/>
          <w:bCs/>
          <w:color w:val="000000" w:themeColor="text1"/>
          <w:sz w:val="24"/>
          <w:szCs w:val="24"/>
        </w:rPr>
        <w:t>Iza 48. dodaje se članak 48a koji glasi: „</w:t>
      </w:r>
      <w:r>
        <w:rPr>
          <w:rFonts w:ascii="Times New Roman" w:hAnsi="Times New Roman" w:cs="Times New Roman"/>
          <w:bCs/>
          <w:color w:val="0070C0"/>
          <w:sz w:val="24"/>
          <w:szCs w:val="24"/>
        </w:rPr>
        <w:t xml:space="preserve">Prije svake promjene područja Općine prethodno će se tražiti mišljenje stanovnika općine Gornji </w:t>
      </w:r>
      <w:proofErr w:type="spellStart"/>
      <w:r>
        <w:rPr>
          <w:rFonts w:ascii="Times New Roman" w:hAnsi="Times New Roman" w:cs="Times New Roman"/>
          <w:bCs/>
          <w:color w:val="0070C0"/>
          <w:sz w:val="24"/>
          <w:szCs w:val="24"/>
        </w:rPr>
        <w:t>Bogićevci</w:t>
      </w:r>
      <w:proofErr w:type="spellEnd"/>
      <w:r>
        <w:rPr>
          <w:rFonts w:ascii="Times New Roman" w:hAnsi="Times New Roman" w:cs="Times New Roman"/>
          <w:bCs/>
          <w:color w:val="0070C0"/>
          <w:sz w:val="24"/>
          <w:szCs w:val="24"/>
        </w:rPr>
        <w:t xml:space="preserve">. </w:t>
      </w:r>
      <w:r w:rsidRPr="00781D5E">
        <w:rPr>
          <w:rFonts w:ascii="Times New Roman" w:hAnsi="Times New Roman" w:cs="Times New Roman"/>
          <w:bCs/>
          <w:color w:val="0070C0"/>
          <w:sz w:val="24"/>
          <w:szCs w:val="24"/>
        </w:rPr>
        <w:t>Referendum raspisan radi prethodnog pribavljanja mišljenja stanovnika o promjeni područja Općine nije obvezujući</w:t>
      </w:r>
      <w:r>
        <w:rPr>
          <w:rFonts w:ascii="Times New Roman" w:hAnsi="Times New Roman" w:cs="Times New Roman"/>
          <w:bCs/>
          <w:color w:val="0070C0"/>
          <w:sz w:val="24"/>
          <w:szCs w:val="24"/>
        </w:rPr>
        <w:t>.“</w:t>
      </w:r>
    </w:p>
    <w:p w14:paraId="3B355AA1" w14:textId="77777777" w:rsidR="009F6EED" w:rsidRDefault="009F6EED" w:rsidP="009F6EED">
      <w:pPr>
        <w:pStyle w:val="Bezproreda"/>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
    <w:p w14:paraId="08E2A1C4" w14:textId="77777777" w:rsidR="009F6EED" w:rsidRDefault="009F6EED" w:rsidP="009F6EED">
      <w:pPr>
        <w:pStyle w:val="Bezproreda"/>
        <w:jc w:val="both"/>
        <w:rPr>
          <w:rFonts w:ascii="Times New Roman" w:hAnsi="Times New Roman" w:cs="Times New Roman"/>
          <w:sz w:val="24"/>
          <w:szCs w:val="24"/>
        </w:rPr>
      </w:pPr>
    </w:p>
    <w:p w14:paraId="7964966B" w14:textId="77777777" w:rsidR="009F6EED" w:rsidRPr="002C44F1" w:rsidRDefault="009F6EED" w:rsidP="009F6EED">
      <w:pPr>
        <w:pStyle w:val="Bezproreda"/>
        <w:ind w:left="2832" w:firstLine="708"/>
        <w:rPr>
          <w:rFonts w:ascii="Times New Roman" w:hAnsi="Times New Roman" w:cs="Times New Roman"/>
          <w:sz w:val="24"/>
          <w:szCs w:val="24"/>
        </w:rPr>
      </w:pPr>
      <w:r>
        <w:rPr>
          <w:rFonts w:ascii="Times New Roman" w:hAnsi="Times New Roman" w:cs="Times New Roman"/>
          <w:sz w:val="24"/>
          <w:szCs w:val="24"/>
        </w:rPr>
        <w:t>Članak 12.</w:t>
      </w:r>
    </w:p>
    <w:p w14:paraId="22EB8C3F" w14:textId="77777777" w:rsidR="009F6EED" w:rsidRDefault="009F6EED" w:rsidP="009F6EED">
      <w:pPr>
        <w:pStyle w:val="Bezproreda"/>
        <w:jc w:val="both"/>
        <w:rPr>
          <w:rFonts w:ascii="Times New Roman" w:hAnsi="Times New Roman" w:cs="Times New Roman"/>
          <w:bCs/>
          <w:color w:val="0070C0"/>
          <w:sz w:val="24"/>
          <w:szCs w:val="24"/>
        </w:rPr>
      </w:pPr>
      <w:r>
        <w:rPr>
          <w:rFonts w:ascii="Times New Roman" w:hAnsi="Times New Roman" w:cs="Times New Roman"/>
          <w:bCs/>
          <w:color w:val="000000" w:themeColor="text1"/>
          <w:sz w:val="24"/>
          <w:szCs w:val="24"/>
        </w:rPr>
        <w:tab/>
        <w:t xml:space="preserve">U članku 54. stavak 1. alineja 9. iznos 5.000,00 kuna zamjenjuje se s </w:t>
      </w:r>
      <w:r w:rsidRPr="006220A2">
        <w:rPr>
          <w:rFonts w:ascii="Times New Roman" w:hAnsi="Times New Roman" w:cs="Times New Roman"/>
          <w:bCs/>
          <w:color w:val="0070C0"/>
          <w:sz w:val="24"/>
          <w:szCs w:val="24"/>
        </w:rPr>
        <w:t>10.000,00 kuna.</w:t>
      </w:r>
    </w:p>
    <w:p w14:paraId="41700CA7" w14:textId="77777777" w:rsidR="009F6EED" w:rsidRDefault="009F6EED" w:rsidP="009F6EED">
      <w:pPr>
        <w:pStyle w:val="Bezproreda"/>
        <w:jc w:val="both"/>
        <w:rPr>
          <w:rFonts w:ascii="Times New Roman" w:hAnsi="Times New Roman" w:cs="Times New Roman"/>
          <w:bCs/>
          <w:color w:val="0070C0"/>
          <w:sz w:val="24"/>
          <w:szCs w:val="24"/>
        </w:rPr>
      </w:pPr>
    </w:p>
    <w:p w14:paraId="02A22C40" w14:textId="77777777" w:rsidR="009F6EED" w:rsidRDefault="009F6EED" w:rsidP="009F6EED">
      <w:pPr>
        <w:pStyle w:val="Bezproreda"/>
        <w:ind w:left="3540"/>
        <w:rPr>
          <w:rFonts w:ascii="Times New Roman" w:hAnsi="Times New Roman" w:cs="Times New Roman"/>
          <w:bCs/>
          <w:sz w:val="24"/>
          <w:szCs w:val="24"/>
        </w:rPr>
      </w:pPr>
      <w:r w:rsidRPr="00CA1E14">
        <w:rPr>
          <w:rFonts w:ascii="Times New Roman" w:hAnsi="Times New Roman" w:cs="Times New Roman"/>
          <w:bCs/>
          <w:sz w:val="24"/>
          <w:szCs w:val="24"/>
        </w:rPr>
        <w:t>Članak 1</w:t>
      </w:r>
      <w:r>
        <w:rPr>
          <w:rFonts w:ascii="Times New Roman" w:hAnsi="Times New Roman" w:cs="Times New Roman"/>
          <w:bCs/>
          <w:sz w:val="24"/>
          <w:szCs w:val="24"/>
        </w:rPr>
        <w:t>3</w:t>
      </w:r>
      <w:r w:rsidRPr="00CA1E14">
        <w:rPr>
          <w:rFonts w:ascii="Times New Roman" w:hAnsi="Times New Roman" w:cs="Times New Roman"/>
          <w:bCs/>
          <w:sz w:val="24"/>
          <w:szCs w:val="24"/>
        </w:rPr>
        <w:t>.</w:t>
      </w:r>
    </w:p>
    <w:p w14:paraId="228854F7" w14:textId="77777777" w:rsidR="009F6EED" w:rsidRPr="009C0719" w:rsidRDefault="009F6EED" w:rsidP="009F6EED">
      <w:pPr>
        <w:pStyle w:val="Bezproreda"/>
        <w:ind w:firstLine="720"/>
        <w:jc w:val="both"/>
        <w:rPr>
          <w:rFonts w:ascii="Times New Roman" w:hAnsi="Times New Roman" w:cs="Times New Roman"/>
          <w:color w:val="0070C0"/>
          <w:sz w:val="24"/>
          <w:szCs w:val="24"/>
        </w:rPr>
      </w:pPr>
      <w:r>
        <w:rPr>
          <w:rFonts w:ascii="Times New Roman" w:hAnsi="Times New Roman" w:cs="Times New Roman"/>
          <w:bCs/>
          <w:sz w:val="24"/>
          <w:szCs w:val="24"/>
        </w:rPr>
        <w:tab/>
        <w:t xml:space="preserve">Članak 61. mijenja se i glasi: </w:t>
      </w:r>
      <w:r w:rsidRPr="009C0719">
        <w:rPr>
          <w:rFonts w:ascii="Times New Roman" w:hAnsi="Times New Roman" w:cs="Times New Roman"/>
          <w:color w:val="0070C0"/>
          <w:sz w:val="24"/>
          <w:szCs w:val="24"/>
        </w:rPr>
        <w:t>Referendum se može raspisati radi odlučivanja o prijedlogu o promjeni Statuta, o prijedlogu općeg akta ili drugog pitanja od lokalnog značaja iz djelokruga općinskog vijeća, kao i o drugim pitanjima određenim zakonom.</w:t>
      </w:r>
    </w:p>
    <w:p w14:paraId="633046AC" w14:textId="77777777" w:rsidR="009F6EED" w:rsidRPr="009C0719" w:rsidRDefault="009F6EED" w:rsidP="009F6EED">
      <w:pPr>
        <w:pStyle w:val="Bezproreda"/>
        <w:ind w:firstLine="720"/>
        <w:jc w:val="both"/>
        <w:rPr>
          <w:rFonts w:ascii="Times New Roman" w:hAnsi="Times New Roman" w:cs="Times New Roman"/>
          <w:color w:val="0070C0"/>
          <w:sz w:val="24"/>
          <w:szCs w:val="24"/>
        </w:rPr>
      </w:pPr>
      <w:r w:rsidRPr="009C0719">
        <w:rPr>
          <w:rFonts w:ascii="Times New Roman" w:hAnsi="Times New Roman" w:cs="Times New Roman"/>
          <w:color w:val="0070C0"/>
          <w:sz w:val="24"/>
          <w:szCs w:val="24"/>
        </w:rPr>
        <w:t>Referendum temeljem odredbi zakona i ovoga Statuta raspisuje općinskog vijeća.</w:t>
      </w:r>
    </w:p>
    <w:p w14:paraId="4E141524" w14:textId="77777777" w:rsidR="009F6EED" w:rsidRDefault="009F6EED" w:rsidP="009F6EED">
      <w:pPr>
        <w:pStyle w:val="Bezproreda"/>
        <w:jc w:val="both"/>
        <w:rPr>
          <w:rFonts w:ascii="Times New Roman" w:hAnsi="Times New Roman" w:cs="Times New Roman"/>
          <w:bCs/>
          <w:sz w:val="24"/>
          <w:szCs w:val="24"/>
        </w:rPr>
      </w:pPr>
      <w:r w:rsidRPr="009C0719">
        <w:rPr>
          <w:rFonts w:ascii="Times New Roman" w:hAnsi="Times New Roman" w:cs="Times New Roman"/>
          <w:color w:val="0070C0"/>
          <w:sz w:val="24"/>
          <w:szCs w:val="24"/>
        </w:rPr>
        <w:t>Prijedlog za raspisivanje referenduma može dati 1/3 članova općinskog vijeća, načelnik i 20% birača upisanih u popis birača Općine</w:t>
      </w:r>
      <w:r>
        <w:rPr>
          <w:rFonts w:ascii="Times New Roman" w:hAnsi="Times New Roman" w:cs="Times New Roman"/>
          <w:color w:val="0070C0"/>
          <w:sz w:val="24"/>
          <w:szCs w:val="24"/>
        </w:rPr>
        <w:t>.</w:t>
      </w:r>
    </w:p>
    <w:p w14:paraId="737BEC0D" w14:textId="77777777" w:rsidR="009F6EED" w:rsidRPr="00DF63D3" w:rsidRDefault="009F6EED" w:rsidP="009F6EED">
      <w:pPr>
        <w:pStyle w:val="Bezproreda"/>
        <w:ind w:firstLine="720"/>
        <w:jc w:val="both"/>
        <w:rPr>
          <w:rFonts w:ascii="Times New Roman" w:hAnsi="Times New Roman" w:cs="Times New Roman"/>
          <w:color w:val="0070C0"/>
          <w:sz w:val="24"/>
          <w:szCs w:val="24"/>
        </w:rPr>
      </w:pPr>
      <w:r>
        <w:rPr>
          <w:rFonts w:ascii="Times New Roman" w:hAnsi="Times New Roman" w:cs="Times New Roman"/>
          <w:bCs/>
          <w:sz w:val="24"/>
          <w:szCs w:val="24"/>
        </w:rPr>
        <w:tab/>
      </w:r>
      <w:r w:rsidRPr="00DF63D3">
        <w:rPr>
          <w:rFonts w:ascii="Times New Roman" w:hAnsi="Times New Roman" w:cs="Times New Roman"/>
          <w:color w:val="0070C0"/>
          <w:sz w:val="24"/>
          <w:szCs w:val="24"/>
        </w:rPr>
        <w:t>Ako je raspisivanje referenduma predložila najmanje jedna trećina članova Općinskog vijeća ili općinski načelnik, Općinsko vijeće dužno je izjasniti se o podnesenom prijedlogu te ako prijedlog prihvati, donijeti odluku o raspisivanju referenduma u roku od 30 dana od zaprimanja prijedloga. Odluka o raspisivanju referenduma donosi se većinom glasova svih članova općinskog vijeća.</w:t>
      </w:r>
    </w:p>
    <w:p w14:paraId="741BB717" w14:textId="77777777" w:rsidR="009F6EED" w:rsidRPr="00DF63D3" w:rsidRDefault="009F6EED" w:rsidP="009F6EED">
      <w:pPr>
        <w:pStyle w:val="Bezproreda"/>
        <w:ind w:firstLine="720"/>
        <w:jc w:val="both"/>
        <w:rPr>
          <w:rFonts w:ascii="Times New Roman" w:hAnsi="Times New Roman" w:cs="Times New Roman"/>
          <w:color w:val="0070C0"/>
          <w:sz w:val="24"/>
          <w:szCs w:val="24"/>
        </w:rPr>
      </w:pPr>
      <w:r w:rsidRPr="00DF63D3">
        <w:rPr>
          <w:rFonts w:ascii="Times New Roman" w:hAnsi="Times New Roman" w:cs="Times New Roman"/>
          <w:color w:val="0070C0"/>
          <w:sz w:val="24"/>
          <w:szCs w:val="24"/>
        </w:rPr>
        <w:t>Ako je raspisivanje referenduma predložilo 20% od ukupnog broja birača u općini, predsjednik Općinskog vijeća će zaprimljeni prijedlog dostaviti središnjem tijelu državne  uprave nadležnom za lokalnu i područnu (regionalnu) samoupravu u roku od 30 dana od dana zaprimanja prijedloga. Središnje tijelo državne uprave nadležno za lokalnu i područnu (regionalnu) samoupravu dužno je u roku 60 dana od zaprimanja prijedloga utvrditi da je prijedlog ispravan te odluku o utvrđenom dostaviti općinskom vijeću. Općinsko vijeće će raspisati referendum u roku od 30 dana od dana zaprimanja odluke središnjeg tijela.</w:t>
      </w:r>
    </w:p>
    <w:p w14:paraId="664BDDAC" w14:textId="77777777" w:rsidR="009F6EED" w:rsidRDefault="009F6EED" w:rsidP="009F6EED">
      <w:pPr>
        <w:pStyle w:val="Bezproreda"/>
        <w:ind w:firstLine="720"/>
        <w:jc w:val="both"/>
        <w:rPr>
          <w:rFonts w:ascii="Times New Roman" w:hAnsi="Times New Roman" w:cs="Times New Roman"/>
          <w:color w:val="0070C0"/>
          <w:sz w:val="24"/>
          <w:szCs w:val="24"/>
        </w:rPr>
      </w:pPr>
      <w:r w:rsidRPr="00DF63D3">
        <w:rPr>
          <w:rFonts w:ascii="Times New Roman" w:hAnsi="Times New Roman" w:cs="Times New Roman"/>
          <w:color w:val="0070C0"/>
          <w:sz w:val="24"/>
          <w:szCs w:val="24"/>
        </w:rPr>
        <w:t>Protiv odluke tijela državne uprave kojim je utvrđeno da prijedlog nije ispravan nije dozvoljena žalba, već se može pokrenuti upravni spor pred Visokim upravnim sudom Republike Hrvatske.</w:t>
      </w:r>
    </w:p>
    <w:p w14:paraId="0783F41E" w14:textId="77777777" w:rsidR="009F6EED" w:rsidRDefault="009F6EED" w:rsidP="009F6EED">
      <w:pPr>
        <w:pStyle w:val="Bezproreda"/>
        <w:ind w:left="2832" w:firstLine="708"/>
        <w:rPr>
          <w:rFonts w:ascii="Times New Roman" w:hAnsi="Times New Roman" w:cs="Times New Roman"/>
          <w:sz w:val="24"/>
          <w:szCs w:val="24"/>
        </w:rPr>
      </w:pPr>
      <w:r w:rsidRPr="00C079CD">
        <w:rPr>
          <w:rFonts w:ascii="Times New Roman" w:hAnsi="Times New Roman" w:cs="Times New Roman"/>
          <w:sz w:val="24"/>
          <w:szCs w:val="24"/>
        </w:rPr>
        <w:t>Članak 1</w:t>
      </w:r>
      <w:r>
        <w:rPr>
          <w:rFonts w:ascii="Times New Roman" w:hAnsi="Times New Roman" w:cs="Times New Roman"/>
          <w:sz w:val="24"/>
          <w:szCs w:val="24"/>
        </w:rPr>
        <w:t>4</w:t>
      </w:r>
      <w:r w:rsidRPr="00C079CD">
        <w:rPr>
          <w:rFonts w:ascii="Times New Roman" w:hAnsi="Times New Roman" w:cs="Times New Roman"/>
          <w:sz w:val="24"/>
          <w:szCs w:val="24"/>
        </w:rPr>
        <w:t>.</w:t>
      </w:r>
    </w:p>
    <w:p w14:paraId="6C38D433" w14:textId="77777777" w:rsidR="009F6EED" w:rsidRDefault="009F6EED" w:rsidP="009F6EED">
      <w:pPr>
        <w:pStyle w:val="Bezproreda"/>
        <w:ind w:firstLine="720"/>
        <w:jc w:val="both"/>
        <w:rPr>
          <w:rFonts w:ascii="Times New Roman" w:hAnsi="Times New Roman" w:cs="Times New Roman"/>
          <w:color w:val="0070C0"/>
          <w:sz w:val="24"/>
          <w:szCs w:val="24"/>
        </w:rPr>
      </w:pPr>
      <w:r>
        <w:rPr>
          <w:rFonts w:ascii="Times New Roman" w:hAnsi="Times New Roman" w:cs="Times New Roman"/>
          <w:sz w:val="24"/>
          <w:szCs w:val="24"/>
        </w:rPr>
        <w:tab/>
        <w:t>Članak 62. mijenja se i glasi:</w:t>
      </w:r>
      <w:r w:rsidRPr="00C079CD">
        <w:rPr>
          <w:rFonts w:ascii="Times New Roman" w:hAnsi="Times New Roman" w:cs="Times New Roman"/>
          <w:color w:val="0070C0"/>
          <w:sz w:val="24"/>
          <w:szCs w:val="24"/>
        </w:rPr>
        <w:t xml:space="preserve"> </w:t>
      </w:r>
      <w:r w:rsidRPr="00DF63D3">
        <w:rPr>
          <w:rFonts w:ascii="Times New Roman" w:hAnsi="Times New Roman" w:cs="Times New Roman"/>
          <w:color w:val="0070C0"/>
          <w:sz w:val="24"/>
          <w:szCs w:val="24"/>
        </w:rPr>
        <w:t>Općinsko vijeće može raspisati savjetodavni referendum o pitanjima iz svog djelokruga.“</w:t>
      </w:r>
    </w:p>
    <w:p w14:paraId="5B31964C" w14:textId="77777777" w:rsidR="009F6EED" w:rsidRDefault="009F6EED" w:rsidP="009F6EED">
      <w:pPr>
        <w:pStyle w:val="Bezproreda"/>
        <w:ind w:left="2832" w:firstLine="708"/>
        <w:rPr>
          <w:rFonts w:ascii="Times New Roman" w:hAnsi="Times New Roman" w:cs="Times New Roman"/>
          <w:sz w:val="24"/>
          <w:szCs w:val="24"/>
        </w:rPr>
      </w:pPr>
      <w:r w:rsidRPr="00083A9A">
        <w:rPr>
          <w:rFonts w:ascii="Times New Roman" w:hAnsi="Times New Roman" w:cs="Times New Roman"/>
          <w:sz w:val="24"/>
          <w:szCs w:val="24"/>
        </w:rPr>
        <w:t>Članak 1</w:t>
      </w:r>
      <w:r>
        <w:rPr>
          <w:rFonts w:ascii="Times New Roman" w:hAnsi="Times New Roman" w:cs="Times New Roman"/>
          <w:sz w:val="24"/>
          <w:szCs w:val="24"/>
        </w:rPr>
        <w:t>5</w:t>
      </w:r>
      <w:r w:rsidRPr="00083A9A">
        <w:rPr>
          <w:rFonts w:ascii="Times New Roman" w:hAnsi="Times New Roman" w:cs="Times New Roman"/>
          <w:sz w:val="24"/>
          <w:szCs w:val="24"/>
        </w:rPr>
        <w:t>.</w:t>
      </w:r>
    </w:p>
    <w:p w14:paraId="185FBF7F" w14:textId="77777777" w:rsidR="009F6EED" w:rsidRDefault="009F6EED" w:rsidP="009F6EED">
      <w:pPr>
        <w:pStyle w:val="Bezproreda"/>
        <w:jc w:val="both"/>
        <w:rPr>
          <w:rFonts w:ascii="Times New Roman" w:hAnsi="Times New Roman" w:cs="Times New Roman"/>
          <w:sz w:val="24"/>
          <w:szCs w:val="24"/>
        </w:rPr>
      </w:pPr>
      <w:r>
        <w:rPr>
          <w:rFonts w:ascii="Times New Roman" w:hAnsi="Times New Roman" w:cs="Times New Roman"/>
          <w:sz w:val="24"/>
          <w:szCs w:val="24"/>
        </w:rPr>
        <w:tab/>
        <w:t>U članku 68. stavak 1. riječi „</w:t>
      </w:r>
      <w:r w:rsidRPr="002C44F1">
        <w:rPr>
          <w:rFonts w:ascii="Times New Roman" w:hAnsi="Times New Roman" w:cs="Times New Roman"/>
          <w:sz w:val="24"/>
          <w:szCs w:val="24"/>
        </w:rPr>
        <w:t>osnivaju se</w:t>
      </w:r>
      <w:r>
        <w:rPr>
          <w:rFonts w:ascii="Times New Roman" w:hAnsi="Times New Roman" w:cs="Times New Roman"/>
          <w:sz w:val="24"/>
          <w:szCs w:val="24"/>
        </w:rPr>
        <w:t>“ zamjenjuju se riječima „</w:t>
      </w:r>
      <w:r w:rsidRPr="00083A9A">
        <w:rPr>
          <w:rFonts w:ascii="Times New Roman" w:hAnsi="Times New Roman" w:cs="Times New Roman"/>
          <w:color w:val="0070C0"/>
          <w:sz w:val="24"/>
          <w:szCs w:val="24"/>
        </w:rPr>
        <w:t>mogu se osnovati</w:t>
      </w:r>
      <w:r>
        <w:rPr>
          <w:rFonts w:ascii="Times New Roman" w:hAnsi="Times New Roman" w:cs="Times New Roman"/>
          <w:sz w:val="24"/>
          <w:szCs w:val="24"/>
        </w:rPr>
        <w:t>“</w:t>
      </w:r>
    </w:p>
    <w:p w14:paraId="2C423578" w14:textId="77777777" w:rsidR="009F6EED" w:rsidRDefault="009F6EED" w:rsidP="009F6EED">
      <w:pPr>
        <w:pStyle w:val="Bezproreda"/>
        <w:jc w:val="both"/>
        <w:rPr>
          <w:rFonts w:ascii="Times New Roman" w:hAnsi="Times New Roman" w:cs="Times New Roman"/>
          <w:sz w:val="24"/>
          <w:szCs w:val="24"/>
        </w:rPr>
      </w:pPr>
    </w:p>
    <w:p w14:paraId="0309F744" w14:textId="77777777" w:rsidR="009F6EED" w:rsidRDefault="009F6EED" w:rsidP="009F6EED">
      <w:pPr>
        <w:pStyle w:val="Bezproreda"/>
        <w:ind w:left="2832" w:firstLine="708"/>
        <w:rPr>
          <w:rFonts w:ascii="Times New Roman" w:hAnsi="Times New Roman" w:cs="Times New Roman"/>
          <w:sz w:val="24"/>
          <w:szCs w:val="24"/>
        </w:rPr>
      </w:pPr>
      <w:r>
        <w:rPr>
          <w:rFonts w:ascii="Times New Roman" w:hAnsi="Times New Roman" w:cs="Times New Roman"/>
          <w:sz w:val="24"/>
          <w:szCs w:val="24"/>
        </w:rPr>
        <w:t>Članak 16.</w:t>
      </w:r>
    </w:p>
    <w:p w14:paraId="305FA7CC" w14:textId="77777777" w:rsidR="009F6EED" w:rsidRPr="00083A9A" w:rsidRDefault="009F6EED" w:rsidP="009F6EED">
      <w:pPr>
        <w:pStyle w:val="Bezproreda"/>
        <w:jc w:val="both"/>
        <w:rPr>
          <w:rFonts w:ascii="Times New Roman" w:hAnsi="Times New Roman" w:cs="Times New Roman"/>
          <w:sz w:val="24"/>
          <w:szCs w:val="24"/>
        </w:rPr>
      </w:pPr>
      <w:r>
        <w:rPr>
          <w:rFonts w:ascii="Times New Roman" w:hAnsi="Times New Roman" w:cs="Times New Roman"/>
          <w:sz w:val="24"/>
          <w:szCs w:val="24"/>
        </w:rPr>
        <w:tab/>
        <w:t>Briše se članak 70., te dosadašnji članak 71. postaje članak 70. i dalje numeričkim redoslijedom.</w:t>
      </w:r>
    </w:p>
    <w:p w14:paraId="60B50A83" w14:textId="77777777" w:rsidR="009F6EED" w:rsidRPr="00DC49EB" w:rsidRDefault="009F6EED" w:rsidP="009F6EED">
      <w:pPr>
        <w:pStyle w:val="Bezproreda"/>
        <w:ind w:left="2832" w:firstLine="708"/>
        <w:rPr>
          <w:rFonts w:ascii="Times New Roman" w:hAnsi="Times New Roman" w:cs="Times New Roman"/>
          <w:sz w:val="24"/>
          <w:szCs w:val="24"/>
        </w:rPr>
      </w:pPr>
      <w:r w:rsidRPr="002C44F1">
        <w:rPr>
          <w:rFonts w:ascii="Times New Roman" w:hAnsi="Times New Roman" w:cs="Times New Roman"/>
          <w:bCs/>
          <w:sz w:val="24"/>
          <w:szCs w:val="24"/>
        </w:rPr>
        <w:t xml:space="preserve">Članak </w:t>
      </w:r>
      <w:r>
        <w:rPr>
          <w:rFonts w:ascii="Times New Roman" w:hAnsi="Times New Roman" w:cs="Times New Roman"/>
          <w:bCs/>
          <w:sz w:val="24"/>
          <w:szCs w:val="24"/>
        </w:rPr>
        <w:t>17</w:t>
      </w:r>
      <w:r w:rsidRPr="002C44F1">
        <w:rPr>
          <w:rFonts w:ascii="Times New Roman" w:hAnsi="Times New Roman" w:cs="Times New Roman"/>
          <w:bCs/>
          <w:sz w:val="24"/>
          <w:szCs w:val="24"/>
        </w:rPr>
        <w:t>.</w:t>
      </w:r>
    </w:p>
    <w:p w14:paraId="1C61266C" w14:textId="77777777" w:rsidR="009F6EED" w:rsidRDefault="009F6EED" w:rsidP="009F6EED">
      <w:pPr>
        <w:pStyle w:val="Bezproreda"/>
        <w:jc w:val="both"/>
        <w:rPr>
          <w:rFonts w:ascii="Times New Roman" w:hAnsi="Times New Roman" w:cs="Times New Roman"/>
          <w:sz w:val="24"/>
          <w:szCs w:val="24"/>
        </w:rPr>
      </w:pPr>
      <w:r w:rsidRPr="002C44F1">
        <w:rPr>
          <w:rFonts w:ascii="Times New Roman" w:hAnsi="Times New Roman" w:cs="Times New Roman"/>
          <w:b/>
          <w:bCs/>
          <w:sz w:val="24"/>
          <w:szCs w:val="24"/>
        </w:rPr>
        <w:tab/>
      </w:r>
      <w:r w:rsidRPr="002C44F1">
        <w:rPr>
          <w:rFonts w:ascii="Times New Roman" w:hAnsi="Times New Roman" w:cs="Times New Roman"/>
          <w:sz w:val="24"/>
          <w:szCs w:val="24"/>
        </w:rPr>
        <w:t xml:space="preserve">Ova Odluka stupa na snagu osmog dana od dana objave u „Službenom glasniku </w:t>
      </w:r>
      <w:r>
        <w:rPr>
          <w:rFonts w:ascii="Times New Roman" w:hAnsi="Times New Roman" w:cs="Times New Roman"/>
          <w:sz w:val="24"/>
          <w:szCs w:val="24"/>
        </w:rPr>
        <w:t xml:space="preserve">općine Gornji </w:t>
      </w:r>
      <w:proofErr w:type="spellStart"/>
      <w:r>
        <w:rPr>
          <w:rFonts w:ascii="Times New Roman" w:hAnsi="Times New Roman" w:cs="Times New Roman"/>
          <w:sz w:val="24"/>
          <w:szCs w:val="24"/>
        </w:rPr>
        <w:t>Bogićevci</w:t>
      </w:r>
      <w:proofErr w:type="spellEnd"/>
      <w:r w:rsidRPr="002C44F1">
        <w:rPr>
          <w:rFonts w:ascii="Times New Roman" w:hAnsi="Times New Roman" w:cs="Times New Roman"/>
          <w:sz w:val="24"/>
          <w:szCs w:val="24"/>
        </w:rPr>
        <w:t xml:space="preserve">“. </w:t>
      </w:r>
    </w:p>
    <w:p w14:paraId="560BC71D" w14:textId="77777777" w:rsidR="009F6EED" w:rsidRPr="002C44F1" w:rsidRDefault="009F6EED" w:rsidP="009F6EED">
      <w:pPr>
        <w:pStyle w:val="Bezproreda"/>
        <w:jc w:val="both"/>
        <w:rPr>
          <w:rFonts w:ascii="Times New Roman" w:hAnsi="Times New Roman" w:cs="Times New Roman"/>
          <w:sz w:val="24"/>
          <w:szCs w:val="24"/>
        </w:rPr>
      </w:pPr>
      <w:r>
        <w:rPr>
          <w:rFonts w:ascii="Times New Roman" w:hAnsi="Times New Roman" w:cs="Times New Roman"/>
          <w:sz w:val="24"/>
          <w:szCs w:val="24"/>
        </w:rPr>
        <w:tab/>
        <w:t>Zadužuje se Jedinstveni upravni odjel općine da izradi pročišćeni tekst Statuta.</w:t>
      </w:r>
    </w:p>
    <w:p w14:paraId="1CE28120" w14:textId="77777777" w:rsidR="009F6EED" w:rsidRPr="002C44F1" w:rsidRDefault="009F6EED" w:rsidP="009F6EED">
      <w:pPr>
        <w:pStyle w:val="Bezproreda"/>
        <w:jc w:val="both"/>
        <w:rPr>
          <w:rFonts w:ascii="Times New Roman" w:hAnsi="Times New Roman" w:cs="Times New Roman"/>
          <w:sz w:val="24"/>
          <w:szCs w:val="24"/>
        </w:rPr>
      </w:pPr>
    </w:p>
    <w:p w14:paraId="38805715" w14:textId="77777777" w:rsidR="009F6EED" w:rsidRPr="002C44F1" w:rsidRDefault="009F6EED" w:rsidP="009F6EED">
      <w:pPr>
        <w:pStyle w:val="Bezproreda"/>
        <w:jc w:val="both"/>
        <w:rPr>
          <w:rFonts w:ascii="Times New Roman" w:hAnsi="Times New Roman" w:cs="Times New Roman"/>
          <w:sz w:val="24"/>
          <w:szCs w:val="24"/>
        </w:rPr>
      </w:pPr>
      <w:r w:rsidRPr="002C44F1">
        <w:rPr>
          <w:rFonts w:ascii="Times New Roman" w:hAnsi="Times New Roman" w:cs="Times New Roman"/>
          <w:sz w:val="24"/>
          <w:szCs w:val="24"/>
        </w:rPr>
        <w:t>KLASA: 012-03/19-03/14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Predsjednik Općinskog vijeća</w:t>
      </w:r>
    </w:p>
    <w:p w14:paraId="2E998BC9" w14:textId="77777777" w:rsidR="009F6EED" w:rsidRPr="002C44F1" w:rsidRDefault="009F6EED" w:rsidP="009F6EED">
      <w:pPr>
        <w:pStyle w:val="Bezproreda"/>
        <w:jc w:val="both"/>
        <w:rPr>
          <w:rFonts w:ascii="Times New Roman" w:hAnsi="Times New Roman" w:cs="Times New Roman"/>
          <w:sz w:val="24"/>
          <w:szCs w:val="24"/>
        </w:rPr>
      </w:pPr>
      <w:r w:rsidRPr="002C44F1">
        <w:rPr>
          <w:rFonts w:ascii="Times New Roman" w:hAnsi="Times New Roman" w:cs="Times New Roman"/>
          <w:sz w:val="24"/>
          <w:szCs w:val="24"/>
        </w:rPr>
        <w:t>URBROJ: 2178/18-03/19-01</w:t>
      </w:r>
    </w:p>
    <w:p w14:paraId="5394589D" w14:textId="77777777" w:rsidR="009F6EED" w:rsidRPr="002C44F1" w:rsidRDefault="009F6EED" w:rsidP="009F6EED">
      <w:pPr>
        <w:pStyle w:val="Bezproreda"/>
        <w:jc w:val="both"/>
        <w:rPr>
          <w:rFonts w:ascii="Times New Roman" w:hAnsi="Times New Roman" w:cs="Times New Roman"/>
          <w:sz w:val="24"/>
          <w:szCs w:val="24"/>
        </w:rPr>
      </w:pPr>
      <w:r w:rsidRPr="002C44F1">
        <w:rPr>
          <w:rFonts w:ascii="Times New Roman" w:hAnsi="Times New Roman" w:cs="Times New Roman"/>
          <w:sz w:val="24"/>
          <w:szCs w:val="24"/>
        </w:rPr>
        <w:t xml:space="preserve">Gornji </w:t>
      </w:r>
      <w:proofErr w:type="spellStart"/>
      <w:r w:rsidRPr="002C44F1">
        <w:rPr>
          <w:rFonts w:ascii="Times New Roman" w:hAnsi="Times New Roman" w:cs="Times New Roman"/>
          <w:sz w:val="24"/>
          <w:szCs w:val="24"/>
        </w:rPr>
        <w:t>Bogićevci</w:t>
      </w:r>
      <w:proofErr w:type="spellEnd"/>
      <w:r w:rsidRPr="002C44F1">
        <w:rPr>
          <w:rFonts w:ascii="Times New Roman" w:hAnsi="Times New Roman" w:cs="Times New Roman"/>
          <w:sz w:val="24"/>
          <w:szCs w:val="24"/>
        </w:rPr>
        <w:t>, 16.12.2019.</w:t>
      </w:r>
      <w:r w:rsidR="008D381F">
        <w:rPr>
          <w:rFonts w:ascii="Times New Roman" w:hAnsi="Times New Roman" w:cs="Times New Roman"/>
          <w:sz w:val="24"/>
          <w:szCs w:val="24"/>
        </w:rPr>
        <w:tab/>
      </w:r>
      <w:r w:rsidR="008D381F">
        <w:rPr>
          <w:rFonts w:ascii="Times New Roman" w:hAnsi="Times New Roman" w:cs="Times New Roman"/>
          <w:sz w:val="24"/>
          <w:szCs w:val="24"/>
        </w:rPr>
        <w:tab/>
      </w:r>
      <w:r w:rsidR="008D381F">
        <w:rPr>
          <w:rFonts w:ascii="Times New Roman" w:hAnsi="Times New Roman" w:cs="Times New Roman"/>
          <w:sz w:val="24"/>
          <w:szCs w:val="24"/>
        </w:rPr>
        <w:tab/>
      </w:r>
      <w:r w:rsidR="008D381F">
        <w:rPr>
          <w:rFonts w:ascii="Times New Roman" w:hAnsi="Times New Roman" w:cs="Times New Roman"/>
          <w:sz w:val="24"/>
          <w:szCs w:val="24"/>
        </w:rPr>
        <w:tab/>
        <w:t xml:space="preserve">Stipo </w:t>
      </w:r>
      <w:proofErr w:type="spellStart"/>
      <w:r w:rsidR="008D381F">
        <w:rPr>
          <w:rFonts w:ascii="Times New Roman" w:hAnsi="Times New Roman" w:cs="Times New Roman"/>
          <w:sz w:val="24"/>
          <w:szCs w:val="24"/>
        </w:rPr>
        <w:t>Šugić</w:t>
      </w:r>
      <w:proofErr w:type="spellEnd"/>
      <w:r w:rsidRPr="002C44F1">
        <w:rPr>
          <w:rFonts w:ascii="Times New Roman" w:hAnsi="Times New Roman" w:cs="Times New Roman"/>
          <w:sz w:val="24"/>
          <w:szCs w:val="24"/>
        </w:rPr>
        <w:tab/>
      </w:r>
    </w:p>
    <w:p w14:paraId="7D185A85" w14:textId="77777777" w:rsidR="000249CD" w:rsidRDefault="000249CD" w:rsidP="004118D1">
      <w:pPr>
        <w:autoSpaceDE w:val="0"/>
        <w:autoSpaceDN w:val="0"/>
        <w:adjustRightInd w:val="0"/>
        <w:jc w:val="both"/>
        <w:rPr>
          <w:b/>
          <w:sz w:val="28"/>
          <w:szCs w:val="28"/>
        </w:rPr>
      </w:pPr>
    </w:p>
    <w:p w14:paraId="2A559834" w14:textId="77777777" w:rsidR="008D381F" w:rsidRDefault="005A6FBD" w:rsidP="004118D1">
      <w:pPr>
        <w:autoSpaceDE w:val="0"/>
        <w:autoSpaceDN w:val="0"/>
        <w:adjustRightInd w:val="0"/>
        <w:jc w:val="both"/>
        <w:rPr>
          <w:b/>
          <w:sz w:val="28"/>
          <w:szCs w:val="28"/>
        </w:rPr>
      </w:pPr>
      <w:r>
        <w:rPr>
          <w:b/>
          <w:sz w:val="28"/>
          <w:szCs w:val="28"/>
        </w:rPr>
        <w:t>20.</w:t>
      </w:r>
    </w:p>
    <w:p w14:paraId="30BCCE58" w14:textId="77777777" w:rsidR="005A6FBD" w:rsidRDefault="005A6FBD" w:rsidP="004118D1">
      <w:pPr>
        <w:autoSpaceDE w:val="0"/>
        <w:autoSpaceDN w:val="0"/>
        <w:adjustRightInd w:val="0"/>
        <w:jc w:val="both"/>
        <w:rPr>
          <w:b/>
          <w:sz w:val="28"/>
          <w:szCs w:val="28"/>
        </w:rPr>
      </w:pPr>
    </w:p>
    <w:tbl>
      <w:tblPr>
        <w:tblStyle w:val="Reetkatablice"/>
        <w:tblW w:w="0" w:type="auto"/>
        <w:tblLayout w:type="fixed"/>
        <w:tblLook w:val="04A0" w:firstRow="1" w:lastRow="0" w:firstColumn="1" w:lastColumn="0" w:noHBand="0" w:noVBand="1"/>
      </w:tblPr>
      <w:tblGrid>
        <w:gridCol w:w="912"/>
        <w:gridCol w:w="2150"/>
        <w:gridCol w:w="1307"/>
        <w:gridCol w:w="134"/>
        <w:gridCol w:w="1253"/>
        <w:gridCol w:w="164"/>
        <w:gridCol w:w="1086"/>
        <w:gridCol w:w="190"/>
        <w:gridCol w:w="1022"/>
        <w:gridCol w:w="254"/>
        <w:gridCol w:w="816"/>
      </w:tblGrid>
      <w:tr w:rsidR="000A2E3C" w:rsidRPr="000A2E3C" w14:paraId="0F347C53" w14:textId="77777777" w:rsidTr="000A2E3C">
        <w:trPr>
          <w:trHeight w:val="525"/>
        </w:trPr>
        <w:tc>
          <w:tcPr>
            <w:tcW w:w="9288" w:type="dxa"/>
            <w:gridSpan w:val="11"/>
            <w:noWrap/>
            <w:hideMark/>
          </w:tcPr>
          <w:p w14:paraId="5644DC6F" w14:textId="77777777" w:rsidR="000A2E3C" w:rsidRPr="000A2E3C" w:rsidRDefault="000A2E3C" w:rsidP="000A2E3C">
            <w:pPr>
              <w:autoSpaceDE w:val="0"/>
              <w:autoSpaceDN w:val="0"/>
              <w:adjustRightInd w:val="0"/>
              <w:jc w:val="both"/>
              <w:rPr>
                <w:b/>
                <w:bCs/>
                <w:sz w:val="28"/>
                <w:szCs w:val="28"/>
              </w:rPr>
            </w:pPr>
            <w:r w:rsidRPr="000A2E3C">
              <w:rPr>
                <w:b/>
                <w:bCs/>
                <w:sz w:val="28"/>
                <w:szCs w:val="28"/>
              </w:rPr>
              <w:t>OPĆINA GORNJI BOGIĆEVCI</w:t>
            </w:r>
          </w:p>
          <w:p w14:paraId="2AC97FB1" w14:textId="77777777" w:rsidR="000A2E3C" w:rsidRPr="000A2E3C" w:rsidRDefault="000A2E3C" w:rsidP="000A2E3C">
            <w:pPr>
              <w:autoSpaceDE w:val="0"/>
              <w:autoSpaceDN w:val="0"/>
              <w:adjustRightInd w:val="0"/>
              <w:jc w:val="both"/>
              <w:rPr>
                <w:b/>
                <w:bCs/>
                <w:sz w:val="28"/>
                <w:szCs w:val="28"/>
              </w:rPr>
            </w:pPr>
            <w:r w:rsidRPr="000A2E3C">
              <w:rPr>
                <w:b/>
                <w:bCs/>
                <w:sz w:val="28"/>
                <w:szCs w:val="28"/>
              </w:rPr>
              <w:t> </w:t>
            </w:r>
          </w:p>
        </w:tc>
      </w:tr>
      <w:tr w:rsidR="000A2E3C" w:rsidRPr="000A2E3C" w14:paraId="28027447" w14:textId="77777777" w:rsidTr="000A2E3C">
        <w:trPr>
          <w:trHeight w:val="288"/>
        </w:trPr>
        <w:tc>
          <w:tcPr>
            <w:tcW w:w="912" w:type="dxa"/>
            <w:noWrap/>
            <w:hideMark/>
          </w:tcPr>
          <w:p w14:paraId="6B923984"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2150" w:type="dxa"/>
            <w:noWrap/>
            <w:hideMark/>
          </w:tcPr>
          <w:p w14:paraId="63B57416"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307" w:type="dxa"/>
            <w:noWrap/>
            <w:hideMark/>
          </w:tcPr>
          <w:p w14:paraId="43336900"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387" w:type="dxa"/>
            <w:gridSpan w:val="2"/>
            <w:noWrap/>
            <w:hideMark/>
          </w:tcPr>
          <w:p w14:paraId="26500C41"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50" w:type="dxa"/>
            <w:gridSpan w:val="2"/>
            <w:noWrap/>
            <w:hideMark/>
          </w:tcPr>
          <w:p w14:paraId="67F2D8A0"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12" w:type="dxa"/>
            <w:gridSpan w:val="2"/>
            <w:noWrap/>
            <w:hideMark/>
          </w:tcPr>
          <w:p w14:paraId="6A6D691C"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070" w:type="dxa"/>
            <w:gridSpan w:val="2"/>
            <w:noWrap/>
            <w:hideMark/>
          </w:tcPr>
          <w:p w14:paraId="02664219"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r>
      <w:tr w:rsidR="000B3E4B" w:rsidRPr="000A2E3C" w14:paraId="31E70DE5" w14:textId="77777777" w:rsidTr="00554674">
        <w:trPr>
          <w:trHeight w:val="288"/>
        </w:trPr>
        <w:tc>
          <w:tcPr>
            <w:tcW w:w="9288" w:type="dxa"/>
            <w:gridSpan w:val="11"/>
            <w:noWrap/>
            <w:hideMark/>
          </w:tcPr>
          <w:p w14:paraId="01338E4F" w14:textId="77777777" w:rsidR="000B3E4B" w:rsidRPr="000B3E4B" w:rsidRDefault="000B3E4B" w:rsidP="000A2E3C">
            <w:pPr>
              <w:autoSpaceDE w:val="0"/>
              <w:autoSpaceDN w:val="0"/>
              <w:adjustRightInd w:val="0"/>
              <w:jc w:val="both"/>
              <w:rPr>
                <w:b/>
                <w:bCs/>
                <w:sz w:val="28"/>
                <w:szCs w:val="28"/>
              </w:rPr>
            </w:pPr>
            <w:r w:rsidRPr="000B3E4B">
              <w:rPr>
                <w:b/>
                <w:bCs/>
                <w:color w:val="0070C0"/>
                <w:sz w:val="28"/>
                <w:szCs w:val="28"/>
              </w:rPr>
              <w:t>OPĆI DIO PRORAČUNA</w:t>
            </w:r>
          </w:p>
        </w:tc>
      </w:tr>
      <w:tr w:rsidR="000A2E3C" w:rsidRPr="000A2E3C" w14:paraId="0DE79574" w14:textId="77777777" w:rsidTr="000A2E3C">
        <w:trPr>
          <w:trHeight w:val="288"/>
        </w:trPr>
        <w:tc>
          <w:tcPr>
            <w:tcW w:w="912" w:type="dxa"/>
            <w:noWrap/>
            <w:hideMark/>
          </w:tcPr>
          <w:p w14:paraId="080CCF94"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2150" w:type="dxa"/>
            <w:noWrap/>
            <w:hideMark/>
          </w:tcPr>
          <w:p w14:paraId="6E842762"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307" w:type="dxa"/>
            <w:noWrap/>
            <w:hideMark/>
          </w:tcPr>
          <w:p w14:paraId="5EE7CF27"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387" w:type="dxa"/>
            <w:gridSpan w:val="2"/>
            <w:noWrap/>
            <w:hideMark/>
          </w:tcPr>
          <w:p w14:paraId="7E02E6A7"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50" w:type="dxa"/>
            <w:gridSpan w:val="2"/>
            <w:noWrap/>
            <w:hideMark/>
          </w:tcPr>
          <w:p w14:paraId="50578C8D"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12" w:type="dxa"/>
            <w:gridSpan w:val="2"/>
            <w:noWrap/>
            <w:hideMark/>
          </w:tcPr>
          <w:p w14:paraId="49B7EF0A"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070" w:type="dxa"/>
            <w:gridSpan w:val="2"/>
            <w:noWrap/>
            <w:hideMark/>
          </w:tcPr>
          <w:p w14:paraId="305A291A"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r>
      <w:tr w:rsidR="000A2E3C" w:rsidRPr="000A2E3C" w14:paraId="79FF88D6" w14:textId="77777777" w:rsidTr="000A2E3C">
        <w:trPr>
          <w:trHeight w:val="288"/>
        </w:trPr>
        <w:tc>
          <w:tcPr>
            <w:tcW w:w="9288" w:type="dxa"/>
            <w:gridSpan w:val="11"/>
            <w:noWrap/>
            <w:hideMark/>
          </w:tcPr>
          <w:p w14:paraId="085D2FCD" w14:textId="77777777" w:rsidR="000A2E3C" w:rsidRPr="000A2E3C" w:rsidRDefault="000A2E3C" w:rsidP="000A2E3C">
            <w:pPr>
              <w:autoSpaceDE w:val="0"/>
              <w:autoSpaceDN w:val="0"/>
              <w:adjustRightInd w:val="0"/>
              <w:jc w:val="both"/>
              <w:rPr>
                <w:b/>
                <w:bCs/>
                <w:sz w:val="28"/>
                <w:szCs w:val="28"/>
              </w:rPr>
            </w:pPr>
            <w:r w:rsidRPr="000A2E3C">
              <w:rPr>
                <w:b/>
                <w:bCs/>
                <w:sz w:val="28"/>
                <w:szCs w:val="28"/>
              </w:rPr>
              <w:t>A. RAČUN PRIHODA I RASHODA</w:t>
            </w:r>
          </w:p>
        </w:tc>
      </w:tr>
      <w:tr w:rsidR="000A2E3C" w:rsidRPr="000A2E3C" w14:paraId="491FA11A" w14:textId="77777777" w:rsidTr="000A2E3C">
        <w:trPr>
          <w:trHeight w:val="288"/>
        </w:trPr>
        <w:tc>
          <w:tcPr>
            <w:tcW w:w="4503" w:type="dxa"/>
            <w:gridSpan w:val="4"/>
            <w:noWrap/>
            <w:hideMark/>
          </w:tcPr>
          <w:p w14:paraId="5B3170E0" w14:textId="77777777" w:rsidR="000A2E3C" w:rsidRPr="000A2E3C" w:rsidRDefault="000A2E3C" w:rsidP="000A2E3C">
            <w:pPr>
              <w:autoSpaceDE w:val="0"/>
              <w:autoSpaceDN w:val="0"/>
              <w:adjustRightInd w:val="0"/>
              <w:jc w:val="both"/>
              <w:rPr>
                <w:b/>
                <w:bCs/>
                <w:sz w:val="20"/>
                <w:szCs w:val="20"/>
              </w:rPr>
            </w:pPr>
            <w:r w:rsidRPr="000A2E3C">
              <w:rPr>
                <w:b/>
                <w:bCs/>
                <w:sz w:val="28"/>
                <w:szCs w:val="28"/>
              </w:rPr>
              <w:t xml:space="preserve"> </w:t>
            </w:r>
            <w:r w:rsidRPr="000A2E3C">
              <w:rPr>
                <w:b/>
                <w:bCs/>
                <w:sz w:val="20"/>
                <w:szCs w:val="20"/>
              </w:rPr>
              <w:t>6. PRIHODI POSLOVANJA</w:t>
            </w:r>
          </w:p>
        </w:tc>
        <w:tc>
          <w:tcPr>
            <w:tcW w:w="1417" w:type="dxa"/>
            <w:gridSpan w:val="2"/>
            <w:noWrap/>
            <w:hideMark/>
          </w:tcPr>
          <w:p w14:paraId="12C43A63" w14:textId="77777777" w:rsidR="000A2E3C" w:rsidRPr="000A2E3C" w:rsidRDefault="000A2E3C" w:rsidP="000A2E3C">
            <w:pPr>
              <w:autoSpaceDE w:val="0"/>
              <w:autoSpaceDN w:val="0"/>
              <w:adjustRightInd w:val="0"/>
              <w:jc w:val="both"/>
              <w:rPr>
                <w:b/>
                <w:bCs/>
                <w:sz w:val="28"/>
                <w:szCs w:val="28"/>
              </w:rPr>
            </w:pPr>
            <w:r w:rsidRPr="000A2E3C">
              <w:rPr>
                <w:b/>
                <w:bCs/>
                <w:sz w:val="28"/>
                <w:szCs w:val="28"/>
              </w:rPr>
              <w:t> </w:t>
            </w:r>
          </w:p>
        </w:tc>
        <w:tc>
          <w:tcPr>
            <w:tcW w:w="1276" w:type="dxa"/>
            <w:gridSpan w:val="2"/>
            <w:noWrap/>
            <w:hideMark/>
          </w:tcPr>
          <w:p w14:paraId="0D00A8DB" w14:textId="77777777" w:rsidR="000A2E3C" w:rsidRPr="000A2E3C" w:rsidRDefault="000A2E3C" w:rsidP="000A2E3C">
            <w:pPr>
              <w:autoSpaceDE w:val="0"/>
              <w:autoSpaceDN w:val="0"/>
              <w:adjustRightInd w:val="0"/>
              <w:jc w:val="both"/>
              <w:rPr>
                <w:b/>
                <w:bCs/>
                <w:sz w:val="28"/>
                <w:szCs w:val="28"/>
              </w:rPr>
            </w:pPr>
            <w:r w:rsidRPr="000A2E3C">
              <w:rPr>
                <w:b/>
                <w:bCs/>
                <w:sz w:val="28"/>
                <w:szCs w:val="28"/>
              </w:rPr>
              <w:t> </w:t>
            </w:r>
          </w:p>
        </w:tc>
        <w:tc>
          <w:tcPr>
            <w:tcW w:w="1276" w:type="dxa"/>
            <w:gridSpan w:val="2"/>
            <w:noWrap/>
            <w:hideMark/>
          </w:tcPr>
          <w:p w14:paraId="6D5A9892"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816" w:type="dxa"/>
            <w:noWrap/>
            <w:hideMark/>
          </w:tcPr>
          <w:p w14:paraId="479C1006"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r>
      <w:tr w:rsidR="000A2E3C" w:rsidRPr="000A2E3C" w14:paraId="6BE23979" w14:textId="77777777" w:rsidTr="000A2E3C">
        <w:trPr>
          <w:trHeight w:val="288"/>
        </w:trPr>
        <w:tc>
          <w:tcPr>
            <w:tcW w:w="912" w:type="dxa"/>
            <w:noWrap/>
            <w:hideMark/>
          </w:tcPr>
          <w:p w14:paraId="5D744400"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2150" w:type="dxa"/>
            <w:noWrap/>
            <w:hideMark/>
          </w:tcPr>
          <w:p w14:paraId="5061A0DF"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441" w:type="dxa"/>
            <w:gridSpan w:val="2"/>
            <w:noWrap/>
            <w:hideMark/>
          </w:tcPr>
          <w:p w14:paraId="4C6561EE"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417" w:type="dxa"/>
            <w:gridSpan w:val="2"/>
            <w:noWrap/>
            <w:hideMark/>
          </w:tcPr>
          <w:p w14:paraId="686AB5E9"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76" w:type="dxa"/>
            <w:gridSpan w:val="2"/>
            <w:noWrap/>
            <w:hideMark/>
          </w:tcPr>
          <w:p w14:paraId="60D18C4D"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1276" w:type="dxa"/>
            <w:gridSpan w:val="2"/>
            <w:noWrap/>
            <w:hideMark/>
          </w:tcPr>
          <w:p w14:paraId="62004BF3"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c>
          <w:tcPr>
            <w:tcW w:w="816" w:type="dxa"/>
            <w:noWrap/>
            <w:hideMark/>
          </w:tcPr>
          <w:p w14:paraId="406E8B49" w14:textId="77777777" w:rsidR="000A2E3C" w:rsidRPr="000A2E3C" w:rsidRDefault="000A2E3C" w:rsidP="000A2E3C">
            <w:pPr>
              <w:autoSpaceDE w:val="0"/>
              <w:autoSpaceDN w:val="0"/>
              <w:adjustRightInd w:val="0"/>
              <w:jc w:val="both"/>
              <w:rPr>
                <w:b/>
                <w:sz w:val="28"/>
                <w:szCs w:val="28"/>
              </w:rPr>
            </w:pPr>
            <w:r w:rsidRPr="000A2E3C">
              <w:rPr>
                <w:b/>
                <w:sz w:val="28"/>
                <w:szCs w:val="28"/>
              </w:rPr>
              <w:t> </w:t>
            </w:r>
          </w:p>
        </w:tc>
      </w:tr>
      <w:tr w:rsidR="000A2E3C" w:rsidRPr="000A2E3C" w14:paraId="2377BA74" w14:textId="77777777" w:rsidTr="000A2E3C">
        <w:trPr>
          <w:trHeight w:val="720"/>
        </w:trPr>
        <w:tc>
          <w:tcPr>
            <w:tcW w:w="912" w:type="dxa"/>
            <w:hideMark/>
          </w:tcPr>
          <w:p w14:paraId="60C3BB82" w14:textId="77777777" w:rsidR="000A2E3C" w:rsidRPr="000A2E3C" w:rsidRDefault="000A2E3C" w:rsidP="000A2E3C">
            <w:pPr>
              <w:autoSpaceDE w:val="0"/>
              <w:autoSpaceDN w:val="0"/>
              <w:adjustRightInd w:val="0"/>
              <w:jc w:val="both"/>
              <w:rPr>
                <w:b/>
                <w:bCs/>
                <w:sz w:val="20"/>
                <w:szCs w:val="20"/>
              </w:rPr>
            </w:pPr>
            <w:r w:rsidRPr="000A2E3C">
              <w:rPr>
                <w:b/>
                <w:bCs/>
                <w:sz w:val="20"/>
                <w:szCs w:val="20"/>
              </w:rPr>
              <w:t>BROJ KONTA</w:t>
            </w:r>
          </w:p>
        </w:tc>
        <w:tc>
          <w:tcPr>
            <w:tcW w:w="2150" w:type="dxa"/>
            <w:hideMark/>
          </w:tcPr>
          <w:p w14:paraId="4FFD6170" w14:textId="77777777" w:rsidR="000A2E3C" w:rsidRPr="000A2E3C" w:rsidRDefault="000A2E3C" w:rsidP="000A2E3C">
            <w:pPr>
              <w:autoSpaceDE w:val="0"/>
              <w:autoSpaceDN w:val="0"/>
              <w:adjustRightInd w:val="0"/>
              <w:jc w:val="both"/>
              <w:rPr>
                <w:b/>
                <w:bCs/>
                <w:sz w:val="20"/>
                <w:szCs w:val="20"/>
              </w:rPr>
            </w:pPr>
            <w:r w:rsidRPr="000A2E3C">
              <w:rPr>
                <w:b/>
                <w:bCs/>
                <w:sz w:val="20"/>
                <w:szCs w:val="20"/>
              </w:rPr>
              <w:t>NAZIV PRIHODA</w:t>
            </w:r>
          </w:p>
        </w:tc>
        <w:tc>
          <w:tcPr>
            <w:tcW w:w="1441" w:type="dxa"/>
            <w:gridSpan w:val="2"/>
            <w:hideMark/>
          </w:tcPr>
          <w:p w14:paraId="468FDF27"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PLAN 2019.</w:t>
            </w:r>
          </w:p>
        </w:tc>
        <w:tc>
          <w:tcPr>
            <w:tcW w:w="1417" w:type="dxa"/>
            <w:gridSpan w:val="2"/>
            <w:hideMark/>
          </w:tcPr>
          <w:p w14:paraId="1870B05D"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PLAN PO PRVOM REBALANSU</w:t>
            </w:r>
          </w:p>
        </w:tc>
        <w:tc>
          <w:tcPr>
            <w:tcW w:w="1276" w:type="dxa"/>
            <w:gridSpan w:val="2"/>
            <w:hideMark/>
          </w:tcPr>
          <w:p w14:paraId="362AA76B" w14:textId="77777777" w:rsidR="000A2E3C" w:rsidRPr="000A2E3C" w:rsidRDefault="000A2E3C" w:rsidP="000A2E3C">
            <w:pPr>
              <w:autoSpaceDE w:val="0"/>
              <w:autoSpaceDN w:val="0"/>
              <w:adjustRightInd w:val="0"/>
              <w:jc w:val="both"/>
              <w:rPr>
                <w:b/>
                <w:bCs/>
                <w:sz w:val="20"/>
                <w:szCs w:val="20"/>
              </w:rPr>
            </w:pPr>
            <w:r w:rsidRPr="000A2E3C">
              <w:rPr>
                <w:b/>
                <w:bCs/>
                <w:sz w:val="20"/>
                <w:szCs w:val="20"/>
              </w:rPr>
              <w:t>REBALANS DRUGI</w:t>
            </w:r>
          </w:p>
        </w:tc>
        <w:tc>
          <w:tcPr>
            <w:tcW w:w="1276" w:type="dxa"/>
            <w:gridSpan w:val="2"/>
            <w:noWrap/>
            <w:hideMark/>
          </w:tcPr>
          <w:p w14:paraId="1D65803A" w14:textId="77777777" w:rsidR="000A2E3C" w:rsidRPr="000A2E3C" w:rsidRDefault="000A2E3C" w:rsidP="000A2E3C">
            <w:pPr>
              <w:autoSpaceDE w:val="0"/>
              <w:autoSpaceDN w:val="0"/>
              <w:adjustRightInd w:val="0"/>
              <w:jc w:val="both"/>
              <w:rPr>
                <w:b/>
                <w:bCs/>
                <w:sz w:val="20"/>
                <w:szCs w:val="20"/>
              </w:rPr>
            </w:pPr>
            <w:r w:rsidRPr="000A2E3C">
              <w:rPr>
                <w:b/>
                <w:bCs/>
                <w:sz w:val="20"/>
                <w:szCs w:val="20"/>
              </w:rPr>
              <w:t>NOVI PLAN</w:t>
            </w:r>
          </w:p>
        </w:tc>
        <w:tc>
          <w:tcPr>
            <w:tcW w:w="816" w:type="dxa"/>
            <w:noWrap/>
            <w:hideMark/>
          </w:tcPr>
          <w:p w14:paraId="59F4E811"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Indeks </w:t>
            </w:r>
          </w:p>
        </w:tc>
      </w:tr>
      <w:tr w:rsidR="000A2E3C" w:rsidRPr="000A2E3C" w14:paraId="0C05461F" w14:textId="77777777" w:rsidTr="000A2E3C">
        <w:trPr>
          <w:trHeight w:val="288"/>
        </w:trPr>
        <w:tc>
          <w:tcPr>
            <w:tcW w:w="912" w:type="dxa"/>
            <w:hideMark/>
          </w:tcPr>
          <w:p w14:paraId="4338CBA8"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hideMark/>
          </w:tcPr>
          <w:p w14:paraId="74E9CBDD"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441" w:type="dxa"/>
            <w:gridSpan w:val="2"/>
            <w:hideMark/>
          </w:tcPr>
          <w:p w14:paraId="483EC356" w14:textId="77777777" w:rsidR="000A2E3C" w:rsidRPr="000A2E3C" w:rsidRDefault="000A2E3C" w:rsidP="000A2E3C">
            <w:pPr>
              <w:autoSpaceDE w:val="0"/>
              <w:autoSpaceDN w:val="0"/>
              <w:adjustRightInd w:val="0"/>
              <w:jc w:val="right"/>
              <w:rPr>
                <w:b/>
                <w:bCs/>
                <w:sz w:val="20"/>
                <w:szCs w:val="20"/>
              </w:rPr>
            </w:pPr>
            <w:r w:rsidRPr="000A2E3C">
              <w:rPr>
                <w:b/>
                <w:bCs/>
                <w:sz w:val="20"/>
                <w:szCs w:val="20"/>
              </w:rPr>
              <w:t>1</w:t>
            </w:r>
          </w:p>
        </w:tc>
        <w:tc>
          <w:tcPr>
            <w:tcW w:w="1417" w:type="dxa"/>
            <w:gridSpan w:val="2"/>
            <w:hideMark/>
          </w:tcPr>
          <w:p w14:paraId="2AD8A35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w:t>
            </w:r>
          </w:p>
        </w:tc>
        <w:tc>
          <w:tcPr>
            <w:tcW w:w="1276" w:type="dxa"/>
            <w:gridSpan w:val="2"/>
            <w:noWrap/>
            <w:hideMark/>
          </w:tcPr>
          <w:p w14:paraId="540020EB"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(4 - 2)</w:t>
            </w:r>
          </w:p>
        </w:tc>
        <w:tc>
          <w:tcPr>
            <w:tcW w:w="1276" w:type="dxa"/>
            <w:gridSpan w:val="2"/>
            <w:noWrap/>
            <w:hideMark/>
          </w:tcPr>
          <w:p w14:paraId="23FBB40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w:t>
            </w:r>
          </w:p>
        </w:tc>
        <w:tc>
          <w:tcPr>
            <w:tcW w:w="816" w:type="dxa"/>
            <w:noWrap/>
            <w:hideMark/>
          </w:tcPr>
          <w:p w14:paraId="0A377161"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5(4:2)x100</w:t>
            </w:r>
          </w:p>
        </w:tc>
      </w:tr>
      <w:tr w:rsidR="000A2E3C" w:rsidRPr="000A2E3C" w14:paraId="2F10C26C" w14:textId="77777777" w:rsidTr="000A2E3C">
        <w:trPr>
          <w:trHeight w:val="300"/>
        </w:trPr>
        <w:tc>
          <w:tcPr>
            <w:tcW w:w="912" w:type="dxa"/>
            <w:noWrap/>
            <w:hideMark/>
          </w:tcPr>
          <w:p w14:paraId="415FC95C" w14:textId="77777777" w:rsidR="000A2E3C" w:rsidRPr="000A2E3C" w:rsidRDefault="000A2E3C" w:rsidP="000A2E3C">
            <w:pPr>
              <w:autoSpaceDE w:val="0"/>
              <w:autoSpaceDN w:val="0"/>
              <w:adjustRightInd w:val="0"/>
              <w:jc w:val="both"/>
              <w:rPr>
                <w:b/>
                <w:bCs/>
                <w:sz w:val="20"/>
                <w:szCs w:val="20"/>
              </w:rPr>
            </w:pPr>
            <w:r w:rsidRPr="000A2E3C">
              <w:rPr>
                <w:b/>
                <w:bCs/>
                <w:sz w:val="20"/>
                <w:szCs w:val="20"/>
              </w:rPr>
              <w:t>6</w:t>
            </w:r>
          </w:p>
        </w:tc>
        <w:tc>
          <w:tcPr>
            <w:tcW w:w="2150" w:type="dxa"/>
            <w:noWrap/>
            <w:hideMark/>
          </w:tcPr>
          <w:p w14:paraId="12BCADCF"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POSLOVANJA</w:t>
            </w:r>
          </w:p>
        </w:tc>
        <w:tc>
          <w:tcPr>
            <w:tcW w:w="1441" w:type="dxa"/>
            <w:gridSpan w:val="2"/>
            <w:noWrap/>
            <w:hideMark/>
          </w:tcPr>
          <w:p w14:paraId="6B649A7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10.507.891,00</w:t>
            </w:r>
          </w:p>
        </w:tc>
        <w:tc>
          <w:tcPr>
            <w:tcW w:w="1417" w:type="dxa"/>
            <w:gridSpan w:val="2"/>
            <w:noWrap/>
            <w:hideMark/>
          </w:tcPr>
          <w:p w14:paraId="0D85BC64" w14:textId="77777777" w:rsidR="000A2E3C" w:rsidRPr="000A2E3C" w:rsidRDefault="000A2E3C" w:rsidP="000A2E3C">
            <w:pPr>
              <w:autoSpaceDE w:val="0"/>
              <w:autoSpaceDN w:val="0"/>
              <w:adjustRightInd w:val="0"/>
              <w:jc w:val="right"/>
              <w:rPr>
                <w:b/>
                <w:bCs/>
                <w:sz w:val="20"/>
                <w:szCs w:val="20"/>
              </w:rPr>
            </w:pPr>
            <w:r w:rsidRPr="000A2E3C">
              <w:rPr>
                <w:b/>
                <w:bCs/>
                <w:sz w:val="20"/>
                <w:szCs w:val="20"/>
              </w:rPr>
              <w:t>8.730.245,00</w:t>
            </w:r>
          </w:p>
        </w:tc>
        <w:tc>
          <w:tcPr>
            <w:tcW w:w="1276" w:type="dxa"/>
            <w:gridSpan w:val="2"/>
            <w:noWrap/>
            <w:hideMark/>
          </w:tcPr>
          <w:p w14:paraId="5E990BFD"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-2.872.458,00</w:t>
            </w:r>
          </w:p>
        </w:tc>
        <w:tc>
          <w:tcPr>
            <w:tcW w:w="1276" w:type="dxa"/>
            <w:gridSpan w:val="2"/>
            <w:noWrap/>
            <w:hideMark/>
          </w:tcPr>
          <w:p w14:paraId="306DC393" w14:textId="77777777" w:rsidR="000A2E3C" w:rsidRPr="000A2E3C" w:rsidRDefault="000A2E3C" w:rsidP="000A2E3C">
            <w:pPr>
              <w:autoSpaceDE w:val="0"/>
              <w:autoSpaceDN w:val="0"/>
              <w:adjustRightInd w:val="0"/>
              <w:jc w:val="right"/>
              <w:rPr>
                <w:b/>
                <w:bCs/>
                <w:sz w:val="20"/>
                <w:szCs w:val="20"/>
              </w:rPr>
            </w:pPr>
            <w:r w:rsidRPr="000A2E3C">
              <w:rPr>
                <w:b/>
                <w:bCs/>
                <w:sz w:val="20"/>
                <w:szCs w:val="20"/>
              </w:rPr>
              <w:t>5.857.787,00</w:t>
            </w:r>
          </w:p>
        </w:tc>
        <w:tc>
          <w:tcPr>
            <w:tcW w:w="816" w:type="dxa"/>
            <w:noWrap/>
            <w:hideMark/>
          </w:tcPr>
          <w:p w14:paraId="7DF4AFFF" w14:textId="77777777" w:rsidR="000A2E3C" w:rsidRPr="000A2E3C" w:rsidRDefault="000A2E3C" w:rsidP="000A2E3C">
            <w:pPr>
              <w:autoSpaceDE w:val="0"/>
              <w:autoSpaceDN w:val="0"/>
              <w:adjustRightInd w:val="0"/>
              <w:jc w:val="right"/>
              <w:rPr>
                <w:b/>
                <w:bCs/>
                <w:sz w:val="20"/>
                <w:szCs w:val="20"/>
              </w:rPr>
            </w:pPr>
            <w:r w:rsidRPr="000A2E3C">
              <w:rPr>
                <w:b/>
                <w:bCs/>
                <w:sz w:val="20"/>
                <w:szCs w:val="20"/>
              </w:rPr>
              <w:t>67,10</w:t>
            </w:r>
          </w:p>
        </w:tc>
      </w:tr>
      <w:tr w:rsidR="000A2E3C" w:rsidRPr="000A2E3C" w14:paraId="7AB93EA7" w14:textId="77777777" w:rsidTr="000A2E3C">
        <w:trPr>
          <w:trHeight w:val="300"/>
        </w:trPr>
        <w:tc>
          <w:tcPr>
            <w:tcW w:w="912" w:type="dxa"/>
            <w:noWrap/>
            <w:hideMark/>
          </w:tcPr>
          <w:p w14:paraId="30FF7B95" w14:textId="77777777" w:rsidR="000A2E3C" w:rsidRPr="000A2E3C" w:rsidRDefault="000A2E3C" w:rsidP="000A2E3C">
            <w:pPr>
              <w:autoSpaceDE w:val="0"/>
              <w:autoSpaceDN w:val="0"/>
              <w:adjustRightInd w:val="0"/>
              <w:jc w:val="both"/>
              <w:rPr>
                <w:b/>
                <w:bCs/>
                <w:sz w:val="20"/>
                <w:szCs w:val="20"/>
              </w:rPr>
            </w:pPr>
            <w:r w:rsidRPr="000A2E3C">
              <w:rPr>
                <w:b/>
                <w:bCs/>
                <w:sz w:val="20"/>
                <w:szCs w:val="20"/>
              </w:rPr>
              <w:t>61</w:t>
            </w:r>
          </w:p>
        </w:tc>
        <w:tc>
          <w:tcPr>
            <w:tcW w:w="2150" w:type="dxa"/>
            <w:noWrap/>
            <w:hideMark/>
          </w:tcPr>
          <w:p w14:paraId="5434CE82"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poreza</w:t>
            </w:r>
          </w:p>
        </w:tc>
        <w:tc>
          <w:tcPr>
            <w:tcW w:w="1441" w:type="dxa"/>
            <w:gridSpan w:val="2"/>
            <w:noWrap/>
            <w:hideMark/>
          </w:tcPr>
          <w:p w14:paraId="08E320BB"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3.566.000,00</w:t>
            </w:r>
          </w:p>
        </w:tc>
        <w:tc>
          <w:tcPr>
            <w:tcW w:w="1417" w:type="dxa"/>
            <w:gridSpan w:val="2"/>
            <w:noWrap/>
            <w:hideMark/>
          </w:tcPr>
          <w:p w14:paraId="0C6B4EB3" w14:textId="77777777" w:rsidR="000A2E3C" w:rsidRPr="000A2E3C" w:rsidRDefault="000A2E3C" w:rsidP="000A2E3C">
            <w:pPr>
              <w:autoSpaceDE w:val="0"/>
              <w:autoSpaceDN w:val="0"/>
              <w:adjustRightInd w:val="0"/>
              <w:jc w:val="right"/>
              <w:rPr>
                <w:b/>
                <w:bCs/>
                <w:sz w:val="20"/>
                <w:szCs w:val="20"/>
              </w:rPr>
            </w:pPr>
            <w:r w:rsidRPr="000A2E3C">
              <w:rPr>
                <w:b/>
                <w:bCs/>
                <w:sz w:val="20"/>
                <w:szCs w:val="20"/>
              </w:rPr>
              <w:t>3.738.354,00</w:t>
            </w:r>
          </w:p>
        </w:tc>
        <w:tc>
          <w:tcPr>
            <w:tcW w:w="1276" w:type="dxa"/>
            <w:gridSpan w:val="2"/>
            <w:noWrap/>
            <w:hideMark/>
          </w:tcPr>
          <w:p w14:paraId="0BB6D550" w14:textId="77777777" w:rsidR="000A2E3C" w:rsidRPr="000A2E3C" w:rsidRDefault="000A2E3C" w:rsidP="000A2E3C">
            <w:pPr>
              <w:autoSpaceDE w:val="0"/>
              <w:autoSpaceDN w:val="0"/>
              <w:adjustRightInd w:val="0"/>
              <w:jc w:val="right"/>
              <w:rPr>
                <w:b/>
                <w:bCs/>
                <w:sz w:val="20"/>
                <w:szCs w:val="20"/>
              </w:rPr>
            </w:pPr>
            <w:r w:rsidRPr="000A2E3C">
              <w:rPr>
                <w:b/>
                <w:bCs/>
                <w:sz w:val="20"/>
                <w:szCs w:val="20"/>
              </w:rPr>
              <w:t>36.768,00</w:t>
            </w:r>
          </w:p>
        </w:tc>
        <w:tc>
          <w:tcPr>
            <w:tcW w:w="1276" w:type="dxa"/>
            <w:gridSpan w:val="2"/>
            <w:noWrap/>
            <w:hideMark/>
          </w:tcPr>
          <w:p w14:paraId="00221E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3.775.122,00</w:t>
            </w:r>
          </w:p>
        </w:tc>
        <w:tc>
          <w:tcPr>
            <w:tcW w:w="816" w:type="dxa"/>
            <w:noWrap/>
            <w:hideMark/>
          </w:tcPr>
          <w:p w14:paraId="380A35A8"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100,98</w:t>
            </w:r>
          </w:p>
        </w:tc>
      </w:tr>
      <w:tr w:rsidR="000A2E3C" w:rsidRPr="000A2E3C" w14:paraId="0E31D6AB" w14:textId="77777777" w:rsidTr="000A2E3C">
        <w:trPr>
          <w:trHeight w:val="288"/>
        </w:trPr>
        <w:tc>
          <w:tcPr>
            <w:tcW w:w="912" w:type="dxa"/>
            <w:noWrap/>
            <w:hideMark/>
          </w:tcPr>
          <w:p w14:paraId="2FA585FA" w14:textId="77777777" w:rsidR="000A2E3C" w:rsidRPr="000A2E3C" w:rsidRDefault="000A2E3C" w:rsidP="000A2E3C">
            <w:pPr>
              <w:autoSpaceDE w:val="0"/>
              <w:autoSpaceDN w:val="0"/>
              <w:adjustRightInd w:val="0"/>
              <w:jc w:val="both"/>
              <w:rPr>
                <w:b/>
                <w:bCs/>
                <w:sz w:val="20"/>
                <w:szCs w:val="20"/>
              </w:rPr>
            </w:pPr>
            <w:r w:rsidRPr="000A2E3C">
              <w:rPr>
                <w:b/>
                <w:bCs/>
                <w:sz w:val="20"/>
                <w:szCs w:val="20"/>
              </w:rPr>
              <w:t>611</w:t>
            </w:r>
          </w:p>
        </w:tc>
        <w:tc>
          <w:tcPr>
            <w:tcW w:w="2150" w:type="dxa"/>
            <w:noWrap/>
            <w:hideMark/>
          </w:tcPr>
          <w:p w14:paraId="7C11A4A7" w14:textId="77777777" w:rsidR="000A2E3C" w:rsidRPr="000A2E3C" w:rsidRDefault="000A2E3C" w:rsidP="000A2E3C">
            <w:pPr>
              <w:autoSpaceDE w:val="0"/>
              <w:autoSpaceDN w:val="0"/>
              <w:adjustRightInd w:val="0"/>
              <w:jc w:val="both"/>
              <w:rPr>
                <w:b/>
                <w:bCs/>
                <w:sz w:val="20"/>
                <w:szCs w:val="20"/>
              </w:rPr>
            </w:pPr>
            <w:r w:rsidRPr="000A2E3C">
              <w:rPr>
                <w:b/>
                <w:bCs/>
                <w:sz w:val="20"/>
                <w:szCs w:val="20"/>
              </w:rPr>
              <w:t>Porez i prirez na dohodak</w:t>
            </w:r>
          </w:p>
        </w:tc>
        <w:tc>
          <w:tcPr>
            <w:tcW w:w="1441" w:type="dxa"/>
            <w:gridSpan w:val="2"/>
            <w:noWrap/>
            <w:hideMark/>
          </w:tcPr>
          <w:p w14:paraId="4BE69CE5"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3.500.000,00</w:t>
            </w:r>
          </w:p>
        </w:tc>
        <w:tc>
          <w:tcPr>
            <w:tcW w:w="1417" w:type="dxa"/>
            <w:gridSpan w:val="2"/>
            <w:noWrap/>
            <w:hideMark/>
          </w:tcPr>
          <w:p w14:paraId="691DCB57" w14:textId="77777777" w:rsidR="000A2E3C" w:rsidRPr="000A2E3C" w:rsidRDefault="000A2E3C" w:rsidP="000A2E3C">
            <w:pPr>
              <w:autoSpaceDE w:val="0"/>
              <w:autoSpaceDN w:val="0"/>
              <w:adjustRightInd w:val="0"/>
              <w:jc w:val="right"/>
              <w:rPr>
                <w:b/>
                <w:bCs/>
                <w:sz w:val="20"/>
                <w:szCs w:val="20"/>
              </w:rPr>
            </w:pPr>
            <w:r w:rsidRPr="000A2E3C">
              <w:rPr>
                <w:b/>
                <w:bCs/>
                <w:sz w:val="20"/>
                <w:szCs w:val="20"/>
              </w:rPr>
              <w:t>3.672.354,00</w:t>
            </w:r>
          </w:p>
        </w:tc>
        <w:tc>
          <w:tcPr>
            <w:tcW w:w="1276" w:type="dxa"/>
            <w:gridSpan w:val="2"/>
            <w:noWrap/>
            <w:hideMark/>
          </w:tcPr>
          <w:p w14:paraId="370EB3C1" w14:textId="77777777" w:rsidR="000A2E3C" w:rsidRPr="000A2E3C" w:rsidRDefault="000A2E3C" w:rsidP="000A2E3C">
            <w:pPr>
              <w:autoSpaceDE w:val="0"/>
              <w:autoSpaceDN w:val="0"/>
              <w:adjustRightInd w:val="0"/>
              <w:jc w:val="right"/>
              <w:rPr>
                <w:b/>
                <w:bCs/>
                <w:sz w:val="20"/>
                <w:szCs w:val="20"/>
              </w:rPr>
            </w:pPr>
            <w:r w:rsidRPr="000A2E3C">
              <w:rPr>
                <w:b/>
                <w:bCs/>
                <w:sz w:val="20"/>
                <w:szCs w:val="20"/>
              </w:rPr>
              <w:t>27.768,00</w:t>
            </w:r>
          </w:p>
        </w:tc>
        <w:tc>
          <w:tcPr>
            <w:tcW w:w="1276" w:type="dxa"/>
            <w:gridSpan w:val="2"/>
            <w:noWrap/>
            <w:hideMark/>
          </w:tcPr>
          <w:p w14:paraId="4A12C336" w14:textId="77777777" w:rsidR="000A2E3C" w:rsidRPr="000A2E3C" w:rsidRDefault="000A2E3C" w:rsidP="000A2E3C">
            <w:pPr>
              <w:autoSpaceDE w:val="0"/>
              <w:autoSpaceDN w:val="0"/>
              <w:adjustRightInd w:val="0"/>
              <w:jc w:val="right"/>
              <w:rPr>
                <w:b/>
                <w:bCs/>
                <w:sz w:val="20"/>
                <w:szCs w:val="20"/>
              </w:rPr>
            </w:pPr>
            <w:r w:rsidRPr="000A2E3C">
              <w:rPr>
                <w:b/>
                <w:bCs/>
                <w:sz w:val="20"/>
                <w:szCs w:val="20"/>
              </w:rPr>
              <w:t>3.700.122,00</w:t>
            </w:r>
          </w:p>
        </w:tc>
        <w:tc>
          <w:tcPr>
            <w:tcW w:w="816" w:type="dxa"/>
            <w:noWrap/>
            <w:hideMark/>
          </w:tcPr>
          <w:p w14:paraId="4CD7CF2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100,76</w:t>
            </w:r>
          </w:p>
        </w:tc>
      </w:tr>
      <w:tr w:rsidR="000A2E3C" w:rsidRPr="000A2E3C" w14:paraId="4BB1C41E" w14:textId="77777777" w:rsidTr="000A2E3C">
        <w:trPr>
          <w:trHeight w:val="288"/>
        </w:trPr>
        <w:tc>
          <w:tcPr>
            <w:tcW w:w="912" w:type="dxa"/>
            <w:noWrap/>
            <w:hideMark/>
          </w:tcPr>
          <w:p w14:paraId="29052202" w14:textId="77777777" w:rsidR="000A2E3C" w:rsidRPr="000A2E3C" w:rsidRDefault="000A2E3C" w:rsidP="000A2E3C">
            <w:pPr>
              <w:autoSpaceDE w:val="0"/>
              <w:autoSpaceDN w:val="0"/>
              <w:adjustRightInd w:val="0"/>
              <w:jc w:val="both"/>
              <w:rPr>
                <w:b/>
                <w:bCs/>
                <w:sz w:val="20"/>
                <w:szCs w:val="20"/>
              </w:rPr>
            </w:pPr>
            <w:r w:rsidRPr="000A2E3C">
              <w:rPr>
                <w:b/>
                <w:bCs/>
                <w:sz w:val="20"/>
                <w:szCs w:val="20"/>
              </w:rPr>
              <w:t>613</w:t>
            </w:r>
          </w:p>
        </w:tc>
        <w:tc>
          <w:tcPr>
            <w:tcW w:w="2150" w:type="dxa"/>
            <w:noWrap/>
            <w:hideMark/>
          </w:tcPr>
          <w:p w14:paraId="44F66FEE" w14:textId="77777777" w:rsidR="000A2E3C" w:rsidRPr="000A2E3C" w:rsidRDefault="000A2E3C" w:rsidP="000A2E3C">
            <w:pPr>
              <w:autoSpaceDE w:val="0"/>
              <w:autoSpaceDN w:val="0"/>
              <w:adjustRightInd w:val="0"/>
              <w:jc w:val="both"/>
              <w:rPr>
                <w:b/>
                <w:bCs/>
                <w:sz w:val="20"/>
                <w:szCs w:val="20"/>
              </w:rPr>
            </w:pPr>
            <w:r w:rsidRPr="000A2E3C">
              <w:rPr>
                <w:b/>
                <w:bCs/>
                <w:sz w:val="20"/>
                <w:szCs w:val="20"/>
              </w:rPr>
              <w:t>Porezi na imovinu</w:t>
            </w:r>
          </w:p>
        </w:tc>
        <w:tc>
          <w:tcPr>
            <w:tcW w:w="1441" w:type="dxa"/>
            <w:gridSpan w:val="2"/>
            <w:noWrap/>
            <w:hideMark/>
          </w:tcPr>
          <w:p w14:paraId="3D30E90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43.000,00</w:t>
            </w:r>
          </w:p>
        </w:tc>
        <w:tc>
          <w:tcPr>
            <w:tcW w:w="1417" w:type="dxa"/>
            <w:gridSpan w:val="2"/>
            <w:noWrap/>
            <w:hideMark/>
          </w:tcPr>
          <w:p w14:paraId="1869B7F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43.000,00</w:t>
            </w:r>
          </w:p>
        </w:tc>
        <w:tc>
          <w:tcPr>
            <w:tcW w:w="1276" w:type="dxa"/>
            <w:gridSpan w:val="2"/>
            <w:noWrap/>
            <w:hideMark/>
          </w:tcPr>
          <w:p w14:paraId="2AC4796B" w14:textId="77777777" w:rsidR="000A2E3C" w:rsidRPr="000A2E3C" w:rsidRDefault="000A2E3C" w:rsidP="000A2E3C">
            <w:pPr>
              <w:autoSpaceDE w:val="0"/>
              <w:autoSpaceDN w:val="0"/>
              <w:adjustRightInd w:val="0"/>
              <w:jc w:val="right"/>
              <w:rPr>
                <w:b/>
                <w:bCs/>
                <w:sz w:val="20"/>
                <w:szCs w:val="20"/>
              </w:rPr>
            </w:pPr>
            <w:r w:rsidRPr="000A2E3C">
              <w:rPr>
                <w:b/>
                <w:bCs/>
                <w:sz w:val="20"/>
                <w:szCs w:val="20"/>
              </w:rPr>
              <w:t>7.000,00</w:t>
            </w:r>
          </w:p>
        </w:tc>
        <w:tc>
          <w:tcPr>
            <w:tcW w:w="1276" w:type="dxa"/>
            <w:gridSpan w:val="2"/>
            <w:noWrap/>
            <w:hideMark/>
          </w:tcPr>
          <w:p w14:paraId="4E72D829" w14:textId="77777777" w:rsidR="000A2E3C" w:rsidRPr="000A2E3C" w:rsidRDefault="000A2E3C" w:rsidP="000A2E3C">
            <w:pPr>
              <w:autoSpaceDE w:val="0"/>
              <w:autoSpaceDN w:val="0"/>
              <w:adjustRightInd w:val="0"/>
              <w:jc w:val="right"/>
              <w:rPr>
                <w:b/>
                <w:bCs/>
                <w:sz w:val="20"/>
                <w:szCs w:val="20"/>
              </w:rPr>
            </w:pPr>
            <w:r w:rsidRPr="000A2E3C">
              <w:rPr>
                <w:b/>
                <w:bCs/>
                <w:sz w:val="20"/>
                <w:szCs w:val="20"/>
              </w:rPr>
              <w:t>50.000,00</w:t>
            </w:r>
          </w:p>
        </w:tc>
        <w:tc>
          <w:tcPr>
            <w:tcW w:w="816" w:type="dxa"/>
            <w:noWrap/>
            <w:hideMark/>
          </w:tcPr>
          <w:p w14:paraId="26DB720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116,28</w:t>
            </w:r>
          </w:p>
        </w:tc>
      </w:tr>
      <w:tr w:rsidR="000A2E3C" w:rsidRPr="000A2E3C" w14:paraId="6E2F9F2B" w14:textId="77777777" w:rsidTr="000A2E3C">
        <w:trPr>
          <w:trHeight w:val="288"/>
        </w:trPr>
        <w:tc>
          <w:tcPr>
            <w:tcW w:w="912" w:type="dxa"/>
            <w:noWrap/>
            <w:hideMark/>
          </w:tcPr>
          <w:p w14:paraId="7DBD835E" w14:textId="77777777" w:rsidR="000A2E3C" w:rsidRPr="000A2E3C" w:rsidRDefault="000A2E3C" w:rsidP="000A2E3C">
            <w:pPr>
              <w:autoSpaceDE w:val="0"/>
              <w:autoSpaceDN w:val="0"/>
              <w:adjustRightInd w:val="0"/>
              <w:jc w:val="both"/>
              <w:rPr>
                <w:b/>
                <w:bCs/>
                <w:sz w:val="20"/>
                <w:szCs w:val="20"/>
              </w:rPr>
            </w:pPr>
            <w:r w:rsidRPr="000A2E3C">
              <w:rPr>
                <w:b/>
                <w:bCs/>
                <w:sz w:val="20"/>
                <w:szCs w:val="20"/>
              </w:rPr>
              <w:t>614</w:t>
            </w:r>
          </w:p>
        </w:tc>
        <w:tc>
          <w:tcPr>
            <w:tcW w:w="2150" w:type="dxa"/>
            <w:noWrap/>
            <w:hideMark/>
          </w:tcPr>
          <w:p w14:paraId="6A65B07F" w14:textId="77777777" w:rsidR="000A2E3C" w:rsidRPr="000A2E3C" w:rsidRDefault="000A2E3C" w:rsidP="000A2E3C">
            <w:pPr>
              <w:autoSpaceDE w:val="0"/>
              <w:autoSpaceDN w:val="0"/>
              <w:adjustRightInd w:val="0"/>
              <w:jc w:val="both"/>
              <w:rPr>
                <w:b/>
                <w:bCs/>
                <w:sz w:val="20"/>
                <w:szCs w:val="20"/>
              </w:rPr>
            </w:pPr>
            <w:r w:rsidRPr="000A2E3C">
              <w:rPr>
                <w:b/>
                <w:bCs/>
                <w:sz w:val="20"/>
                <w:szCs w:val="20"/>
              </w:rPr>
              <w:t>Porezi na robu i usluge</w:t>
            </w:r>
          </w:p>
        </w:tc>
        <w:tc>
          <w:tcPr>
            <w:tcW w:w="1441" w:type="dxa"/>
            <w:gridSpan w:val="2"/>
            <w:noWrap/>
            <w:hideMark/>
          </w:tcPr>
          <w:p w14:paraId="5A30E202" w14:textId="77777777" w:rsidR="000A2E3C" w:rsidRPr="000A2E3C" w:rsidRDefault="000A2E3C" w:rsidP="000A2E3C">
            <w:pPr>
              <w:autoSpaceDE w:val="0"/>
              <w:autoSpaceDN w:val="0"/>
              <w:adjustRightInd w:val="0"/>
              <w:jc w:val="right"/>
              <w:rPr>
                <w:b/>
                <w:bCs/>
                <w:sz w:val="20"/>
                <w:szCs w:val="20"/>
              </w:rPr>
            </w:pPr>
            <w:r w:rsidRPr="000A2E3C">
              <w:rPr>
                <w:b/>
                <w:bCs/>
                <w:sz w:val="20"/>
                <w:szCs w:val="20"/>
              </w:rPr>
              <w:t>23.000,00</w:t>
            </w:r>
          </w:p>
        </w:tc>
        <w:tc>
          <w:tcPr>
            <w:tcW w:w="1417" w:type="dxa"/>
            <w:gridSpan w:val="2"/>
            <w:noWrap/>
            <w:hideMark/>
          </w:tcPr>
          <w:p w14:paraId="205B59D2" w14:textId="77777777" w:rsidR="000A2E3C" w:rsidRPr="000A2E3C" w:rsidRDefault="000A2E3C" w:rsidP="000A2E3C">
            <w:pPr>
              <w:autoSpaceDE w:val="0"/>
              <w:autoSpaceDN w:val="0"/>
              <w:adjustRightInd w:val="0"/>
              <w:jc w:val="right"/>
              <w:rPr>
                <w:b/>
                <w:bCs/>
                <w:sz w:val="20"/>
                <w:szCs w:val="20"/>
              </w:rPr>
            </w:pPr>
            <w:r w:rsidRPr="000A2E3C">
              <w:rPr>
                <w:b/>
                <w:bCs/>
                <w:sz w:val="20"/>
                <w:szCs w:val="20"/>
              </w:rPr>
              <w:t>23.000,00</w:t>
            </w:r>
          </w:p>
        </w:tc>
        <w:tc>
          <w:tcPr>
            <w:tcW w:w="1276" w:type="dxa"/>
            <w:gridSpan w:val="2"/>
            <w:noWrap/>
            <w:hideMark/>
          </w:tcPr>
          <w:p w14:paraId="6B9180C3"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2.000,00</w:t>
            </w:r>
          </w:p>
        </w:tc>
        <w:tc>
          <w:tcPr>
            <w:tcW w:w="1276" w:type="dxa"/>
            <w:gridSpan w:val="2"/>
            <w:noWrap/>
            <w:hideMark/>
          </w:tcPr>
          <w:p w14:paraId="4805B0E0" w14:textId="77777777" w:rsidR="000A2E3C" w:rsidRPr="000A2E3C" w:rsidRDefault="000A2E3C" w:rsidP="000A2E3C">
            <w:pPr>
              <w:autoSpaceDE w:val="0"/>
              <w:autoSpaceDN w:val="0"/>
              <w:adjustRightInd w:val="0"/>
              <w:jc w:val="right"/>
              <w:rPr>
                <w:b/>
                <w:bCs/>
                <w:sz w:val="20"/>
                <w:szCs w:val="20"/>
              </w:rPr>
            </w:pPr>
            <w:r w:rsidRPr="000A2E3C">
              <w:rPr>
                <w:b/>
                <w:bCs/>
                <w:sz w:val="20"/>
                <w:szCs w:val="20"/>
              </w:rPr>
              <w:t>25.000,00</w:t>
            </w:r>
          </w:p>
        </w:tc>
        <w:tc>
          <w:tcPr>
            <w:tcW w:w="816" w:type="dxa"/>
            <w:noWrap/>
            <w:hideMark/>
          </w:tcPr>
          <w:p w14:paraId="1D5F5AE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108,70</w:t>
            </w:r>
          </w:p>
        </w:tc>
      </w:tr>
      <w:tr w:rsidR="000A2E3C" w:rsidRPr="000A2E3C" w14:paraId="231914C9" w14:textId="77777777" w:rsidTr="000A2E3C">
        <w:trPr>
          <w:trHeight w:val="492"/>
        </w:trPr>
        <w:tc>
          <w:tcPr>
            <w:tcW w:w="912" w:type="dxa"/>
            <w:hideMark/>
          </w:tcPr>
          <w:p w14:paraId="33FA1E7F" w14:textId="77777777" w:rsidR="000A2E3C" w:rsidRPr="000A2E3C" w:rsidRDefault="000A2E3C" w:rsidP="000A2E3C">
            <w:pPr>
              <w:autoSpaceDE w:val="0"/>
              <w:autoSpaceDN w:val="0"/>
              <w:adjustRightInd w:val="0"/>
              <w:jc w:val="both"/>
              <w:rPr>
                <w:b/>
                <w:bCs/>
                <w:sz w:val="20"/>
                <w:szCs w:val="20"/>
              </w:rPr>
            </w:pPr>
            <w:r w:rsidRPr="000A2E3C">
              <w:rPr>
                <w:b/>
                <w:bCs/>
                <w:sz w:val="20"/>
                <w:szCs w:val="20"/>
              </w:rPr>
              <w:t>63</w:t>
            </w:r>
          </w:p>
        </w:tc>
        <w:tc>
          <w:tcPr>
            <w:tcW w:w="2150" w:type="dxa"/>
            <w:hideMark/>
          </w:tcPr>
          <w:p w14:paraId="1D70BAF1"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Pomoći iz inozemstva  i od </w:t>
            </w:r>
            <w:proofErr w:type="spellStart"/>
            <w:r w:rsidRPr="000A2E3C">
              <w:rPr>
                <w:b/>
                <w:bCs/>
                <w:sz w:val="20"/>
                <w:szCs w:val="20"/>
              </w:rPr>
              <w:t>subjek</w:t>
            </w:r>
            <w:proofErr w:type="spellEnd"/>
            <w:r w:rsidRPr="000A2E3C">
              <w:rPr>
                <w:b/>
                <w:bCs/>
                <w:sz w:val="20"/>
                <w:szCs w:val="20"/>
              </w:rPr>
              <w:t>. unutar opće države</w:t>
            </w:r>
          </w:p>
        </w:tc>
        <w:tc>
          <w:tcPr>
            <w:tcW w:w="1441" w:type="dxa"/>
            <w:gridSpan w:val="2"/>
            <w:hideMark/>
          </w:tcPr>
          <w:p w14:paraId="08C06A00" w14:textId="77777777" w:rsidR="000A2E3C" w:rsidRPr="000A2E3C" w:rsidRDefault="000A2E3C" w:rsidP="000A2E3C">
            <w:pPr>
              <w:autoSpaceDE w:val="0"/>
              <w:autoSpaceDN w:val="0"/>
              <w:adjustRightInd w:val="0"/>
              <w:jc w:val="right"/>
              <w:rPr>
                <w:b/>
                <w:bCs/>
                <w:sz w:val="20"/>
                <w:szCs w:val="20"/>
              </w:rPr>
            </w:pPr>
            <w:r w:rsidRPr="000A2E3C">
              <w:rPr>
                <w:b/>
                <w:bCs/>
                <w:sz w:val="20"/>
                <w:szCs w:val="20"/>
              </w:rPr>
              <w:t>5.792.470,00</w:t>
            </w:r>
          </w:p>
        </w:tc>
        <w:tc>
          <w:tcPr>
            <w:tcW w:w="1417" w:type="dxa"/>
            <w:gridSpan w:val="2"/>
            <w:hideMark/>
          </w:tcPr>
          <w:p w14:paraId="58AF2930" w14:textId="77777777" w:rsidR="000A2E3C" w:rsidRPr="000A2E3C" w:rsidRDefault="000A2E3C" w:rsidP="000A2E3C">
            <w:pPr>
              <w:autoSpaceDE w:val="0"/>
              <w:autoSpaceDN w:val="0"/>
              <w:adjustRightInd w:val="0"/>
              <w:jc w:val="right"/>
              <w:rPr>
                <w:b/>
                <w:bCs/>
                <w:sz w:val="20"/>
                <w:szCs w:val="20"/>
              </w:rPr>
            </w:pPr>
            <w:r w:rsidRPr="000A2E3C">
              <w:rPr>
                <w:b/>
                <w:bCs/>
                <w:sz w:val="20"/>
                <w:szCs w:val="20"/>
              </w:rPr>
              <w:t>3.842.470,00</w:t>
            </w:r>
          </w:p>
        </w:tc>
        <w:tc>
          <w:tcPr>
            <w:tcW w:w="1276" w:type="dxa"/>
            <w:gridSpan w:val="2"/>
            <w:hideMark/>
          </w:tcPr>
          <w:p w14:paraId="52CBF033"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-3.031.976,00</w:t>
            </w:r>
          </w:p>
        </w:tc>
        <w:tc>
          <w:tcPr>
            <w:tcW w:w="1276" w:type="dxa"/>
            <w:gridSpan w:val="2"/>
            <w:hideMark/>
          </w:tcPr>
          <w:p w14:paraId="74CAC597" w14:textId="77777777" w:rsidR="000A2E3C" w:rsidRPr="000A2E3C" w:rsidRDefault="000A2E3C" w:rsidP="000A2E3C">
            <w:pPr>
              <w:autoSpaceDE w:val="0"/>
              <w:autoSpaceDN w:val="0"/>
              <w:adjustRightInd w:val="0"/>
              <w:jc w:val="right"/>
              <w:rPr>
                <w:b/>
                <w:bCs/>
                <w:sz w:val="20"/>
                <w:szCs w:val="20"/>
              </w:rPr>
            </w:pPr>
            <w:r w:rsidRPr="000A2E3C">
              <w:rPr>
                <w:b/>
                <w:bCs/>
                <w:sz w:val="20"/>
                <w:szCs w:val="20"/>
              </w:rPr>
              <w:t>851.494,00</w:t>
            </w:r>
          </w:p>
        </w:tc>
        <w:tc>
          <w:tcPr>
            <w:tcW w:w="816" w:type="dxa"/>
            <w:noWrap/>
            <w:hideMark/>
          </w:tcPr>
          <w:p w14:paraId="220B35BB" w14:textId="77777777" w:rsidR="000A2E3C" w:rsidRPr="000A2E3C" w:rsidRDefault="000A2E3C" w:rsidP="000A2E3C">
            <w:pPr>
              <w:autoSpaceDE w:val="0"/>
              <w:autoSpaceDN w:val="0"/>
              <w:adjustRightInd w:val="0"/>
              <w:jc w:val="right"/>
              <w:rPr>
                <w:b/>
                <w:bCs/>
                <w:sz w:val="20"/>
                <w:szCs w:val="20"/>
              </w:rPr>
            </w:pPr>
            <w:r w:rsidRPr="000A2E3C">
              <w:rPr>
                <w:b/>
                <w:bCs/>
                <w:sz w:val="20"/>
                <w:szCs w:val="20"/>
              </w:rPr>
              <w:t>22,16</w:t>
            </w:r>
          </w:p>
        </w:tc>
      </w:tr>
      <w:tr w:rsidR="000A2E3C" w:rsidRPr="000A2E3C" w14:paraId="5945D14B" w14:textId="77777777" w:rsidTr="000A2E3C">
        <w:trPr>
          <w:trHeight w:val="288"/>
        </w:trPr>
        <w:tc>
          <w:tcPr>
            <w:tcW w:w="912" w:type="dxa"/>
            <w:hideMark/>
          </w:tcPr>
          <w:p w14:paraId="143F324C" w14:textId="77777777" w:rsidR="000A2E3C" w:rsidRPr="000A2E3C" w:rsidRDefault="000A2E3C" w:rsidP="000A2E3C">
            <w:pPr>
              <w:autoSpaceDE w:val="0"/>
              <w:autoSpaceDN w:val="0"/>
              <w:adjustRightInd w:val="0"/>
              <w:jc w:val="both"/>
              <w:rPr>
                <w:b/>
                <w:bCs/>
                <w:sz w:val="20"/>
                <w:szCs w:val="20"/>
              </w:rPr>
            </w:pPr>
            <w:r w:rsidRPr="000A2E3C">
              <w:rPr>
                <w:b/>
                <w:bCs/>
                <w:sz w:val="20"/>
                <w:szCs w:val="20"/>
              </w:rPr>
              <w:t>633</w:t>
            </w:r>
          </w:p>
        </w:tc>
        <w:tc>
          <w:tcPr>
            <w:tcW w:w="2150" w:type="dxa"/>
            <w:noWrap/>
            <w:hideMark/>
          </w:tcPr>
          <w:p w14:paraId="577947D4"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Pomoći iz proračuna </w:t>
            </w:r>
          </w:p>
        </w:tc>
        <w:tc>
          <w:tcPr>
            <w:tcW w:w="1441" w:type="dxa"/>
            <w:gridSpan w:val="2"/>
            <w:noWrap/>
            <w:hideMark/>
          </w:tcPr>
          <w:p w14:paraId="62C56F06"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400.000,00</w:t>
            </w:r>
          </w:p>
        </w:tc>
        <w:tc>
          <w:tcPr>
            <w:tcW w:w="1417" w:type="dxa"/>
            <w:gridSpan w:val="2"/>
            <w:noWrap/>
            <w:hideMark/>
          </w:tcPr>
          <w:p w14:paraId="4B411F4E"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400.000,00</w:t>
            </w:r>
          </w:p>
        </w:tc>
        <w:tc>
          <w:tcPr>
            <w:tcW w:w="1276" w:type="dxa"/>
            <w:gridSpan w:val="2"/>
            <w:noWrap/>
            <w:hideMark/>
          </w:tcPr>
          <w:p w14:paraId="1C5AE348"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200.000,00</w:t>
            </w:r>
          </w:p>
        </w:tc>
        <w:tc>
          <w:tcPr>
            <w:tcW w:w="1276" w:type="dxa"/>
            <w:gridSpan w:val="2"/>
            <w:noWrap/>
            <w:hideMark/>
          </w:tcPr>
          <w:p w14:paraId="65CE02DE" w14:textId="77777777" w:rsidR="000A2E3C" w:rsidRPr="000A2E3C" w:rsidRDefault="000A2E3C" w:rsidP="000A2E3C">
            <w:pPr>
              <w:autoSpaceDE w:val="0"/>
              <w:autoSpaceDN w:val="0"/>
              <w:adjustRightInd w:val="0"/>
              <w:jc w:val="right"/>
              <w:rPr>
                <w:b/>
                <w:bCs/>
                <w:sz w:val="20"/>
                <w:szCs w:val="20"/>
              </w:rPr>
            </w:pPr>
            <w:r w:rsidRPr="000A2E3C">
              <w:rPr>
                <w:b/>
                <w:bCs/>
                <w:sz w:val="20"/>
                <w:szCs w:val="20"/>
              </w:rPr>
              <w:t>600.000,00</w:t>
            </w:r>
          </w:p>
        </w:tc>
        <w:tc>
          <w:tcPr>
            <w:tcW w:w="816" w:type="dxa"/>
            <w:noWrap/>
            <w:hideMark/>
          </w:tcPr>
          <w:p w14:paraId="2B50E3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150,00</w:t>
            </w:r>
          </w:p>
        </w:tc>
      </w:tr>
      <w:tr w:rsidR="000A2E3C" w:rsidRPr="000A2E3C" w14:paraId="19FA29C3" w14:textId="77777777" w:rsidTr="000A2E3C">
        <w:trPr>
          <w:trHeight w:val="288"/>
        </w:trPr>
        <w:tc>
          <w:tcPr>
            <w:tcW w:w="912" w:type="dxa"/>
            <w:hideMark/>
          </w:tcPr>
          <w:p w14:paraId="667B194A" w14:textId="77777777" w:rsidR="000A2E3C" w:rsidRPr="000A2E3C" w:rsidRDefault="000A2E3C" w:rsidP="000A2E3C">
            <w:pPr>
              <w:autoSpaceDE w:val="0"/>
              <w:autoSpaceDN w:val="0"/>
              <w:adjustRightInd w:val="0"/>
              <w:jc w:val="both"/>
              <w:rPr>
                <w:b/>
                <w:bCs/>
                <w:sz w:val="20"/>
                <w:szCs w:val="20"/>
              </w:rPr>
            </w:pPr>
            <w:r w:rsidRPr="000A2E3C">
              <w:rPr>
                <w:b/>
                <w:bCs/>
                <w:sz w:val="20"/>
                <w:szCs w:val="20"/>
              </w:rPr>
              <w:t>634</w:t>
            </w:r>
          </w:p>
        </w:tc>
        <w:tc>
          <w:tcPr>
            <w:tcW w:w="2150" w:type="dxa"/>
            <w:noWrap/>
            <w:hideMark/>
          </w:tcPr>
          <w:p w14:paraId="1B860D11"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Pomoći iz proračuna </w:t>
            </w:r>
          </w:p>
        </w:tc>
        <w:tc>
          <w:tcPr>
            <w:tcW w:w="1441" w:type="dxa"/>
            <w:gridSpan w:val="2"/>
            <w:noWrap/>
            <w:hideMark/>
          </w:tcPr>
          <w:p w14:paraId="00B00F36" w14:textId="77777777" w:rsidR="000A2E3C" w:rsidRPr="000A2E3C" w:rsidRDefault="000A2E3C" w:rsidP="000A2E3C">
            <w:pPr>
              <w:autoSpaceDE w:val="0"/>
              <w:autoSpaceDN w:val="0"/>
              <w:adjustRightInd w:val="0"/>
              <w:jc w:val="right"/>
              <w:rPr>
                <w:b/>
                <w:bCs/>
                <w:sz w:val="20"/>
                <w:szCs w:val="20"/>
              </w:rPr>
            </w:pPr>
            <w:r w:rsidRPr="000A2E3C">
              <w:rPr>
                <w:b/>
                <w:bCs/>
                <w:sz w:val="20"/>
                <w:szCs w:val="20"/>
              </w:rPr>
              <w:t>442.470,00</w:t>
            </w:r>
          </w:p>
        </w:tc>
        <w:tc>
          <w:tcPr>
            <w:tcW w:w="1417" w:type="dxa"/>
            <w:gridSpan w:val="2"/>
            <w:noWrap/>
            <w:hideMark/>
          </w:tcPr>
          <w:p w14:paraId="7D442969" w14:textId="77777777" w:rsidR="000A2E3C" w:rsidRPr="000A2E3C" w:rsidRDefault="000A2E3C" w:rsidP="000A2E3C">
            <w:pPr>
              <w:autoSpaceDE w:val="0"/>
              <w:autoSpaceDN w:val="0"/>
              <w:adjustRightInd w:val="0"/>
              <w:jc w:val="right"/>
              <w:rPr>
                <w:b/>
                <w:bCs/>
                <w:sz w:val="20"/>
                <w:szCs w:val="20"/>
              </w:rPr>
            </w:pPr>
            <w:r w:rsidRPr="000A2E3C">
              <w:rPr>
                <w:b/>
                <w:bCs/>
                <w:sz w:val="20"/>
                <w:szCs w:val="20"/>
              </w:rPr>
              <w:t>442.470,00</w:t>
            </w:r>
          </w:p>
        </w:tc>
        <w:tc>
          <w:tcPr>
            <w:tcW w:w="1276" w:type="dxa"/>
            <w:gridSpan w:val="2"/>
            <w:noWrap/>
            <w:hideMark/>
          </w:tcPr>
          <w:p w14:paraId="3AF59416" w14:textId="77777777" w:rsidR="000A2E3C" w:rsidRPr="000A2E3C" w:rsidRDefault="000A2E3C" w:rsidP="000A2E3C">
            <w:pPr>
              <w:autoSpaceDE w:val="0"/>
              <w:autoSpaceDN w:val="0"/>
              <w:adjustRightInd w:val="0"/>
              <w:jc w:val="right"/>
              <w:rPr>
                <w:b/>
                <w:bCs/>
                <w:sz w:val="20"/>
                <w:szCs w:val="20"/>
              </w:rPr>
            </w:pPr>
            <w:r w:rsidRPr="000A2E3C">
              <w:rPr>
                <w:b/>
                <w:bCs/>
                <w:sz w:val="20"/>
                <w:szCs w:val="20"/>
              </w:rPr>
              <w:t>-410.896,00</w:t>
            </w:r>
          </w:p>
        </w:tc>
        <w:tc>
          <w:tcPr>
            <w:tcW w:w="1276" w:type="dxa"/>
            <w:gridSpan w:val="2"/>
            <w:noWrap/>
            <w:hideMark/>
          </w:tcPr>
          <w:p w14:paraId="7A3EE76E" w14:textId="77777777" w:rsidR="000A2E3C" w:rsidRPr="000A2E3C" w:rsidRDefault="000A2E3C" w:rsidP="000A2E3C">
            <w:pPr>
              <w:autoSpaceDE w:val="0"/>
              <w:autoSpaceDN w:val="0"/>
              <w:adjustRightInd w:val="0"/>
              <w:jc w:val="right"/>
              <w:rPr>
                <w:b/>
                <w:bCs/>
                <w:sz w:val="20"/>
                <w:szCs w:val="20"/>
              </w:rPr>
            </w:pPr>
            <w:r w:rsidRPr="000A2E3C">
              <w:rPr>
                <w:b/>
                <w:bCs/>
                <w:sz w:val="20"/>
                <w:szCs w:val="20"/>
              </w:rPr>
              <w:t>31.574,00</w:t>
            </w:r>
          </w:p>
        </w:tc>
        <w:tc>
          <w:tcPr>
            <w:tcW w:w="816" w:type="dxa"/>
            <w:noWrap/>
            <w:hideMark/>
          </w:tcPr>
          <w:p w14:paraId="5A416630" w14:textId="77777777" w:rsidR="000A2E3C" w:rsidRPr="000A2E3C" w:rsidRDefault="000A2E3C" w:rsidP="000A2E3C">
            <w:pPr>
              <w:autoSpaceDE w:val="0"/>
              <w:autoSpaceDN w:val="0"/>
              <w:adjustRightInd w:val="0"/>
              <w:jc w:val="right"/>
              <w:rPr>
                <w:b/>
                <w:bCs/>
                <w:sz w:val="20"/>
                <w:szCs w:val="20"/>
              </w:rPr>
            </w:pPr>
            <w:r w:rsidRPr="000A2E3C">
              <w:rPr>
                <w:b/>
                <w:bCs/>
                <w:sz w:val="20"/>
                <w:szCs w:val="20"/>
              </w:rPr>
              <w:t>7,14</w:t>
            </w:r>
          </w:p>
        </w:tc>
      </w:tr>
      <w:tr w:rsidR="000A2E3C" w:rsidRPr="000A2E3C" w14:paraId="1C2D1911" w14:textId="77777777" w:rsidTr="000A2E3C">
        <w:trPr>
          <w:trHeight w:val="480"/>
        </w:trPr>
        <w:tc>
          <w:tcPr>
            <w:tcW w:w="912" w:type="dxa"/>
            <w:hideMark/>
          </w:tcPr>
          <w:p w14:paraId="2D20EE04" w14:textId="77777777" w:rsidR="000A2E3C" w:rsidRPr="000A2E3C" w:rsidRDefault="000A2E3C" w:rsidP="000A2E3C">
            <w:pPr>
              <w:autoSpaceDE w:val="0"/>
              <w:autoSpaceDN w:val="0"/>
              <w:adjustRightInd w:val="0"/>
              <w:jc w:val="both"/>
              <w:rPr>
                <w:b/>
                <w:bCs/>
                <w:sz w:val="20"/>
                <w:szCs w:val="20"/>
              </w:rPr>
            </w:pPr>
            <w:r w:rsidRPr="000A2E3C">
              <w:rPr>
                <w:b/>
                <w:bCs/>
                <w:sz w:val="20"/>
                <w:szCs w:val="20"/>
              </w:rPr>
              <w:t>636</w:t>
            </w:r>
          </w:p>
        </w:tc>
        <w:tc>
          <w:tcPr>
            <w:tcW w:w="2150" w:type="dxa"/>
            <w:noWrap/>
            <w:hideMark/>
          </w:tcPr>
          <w:p w14:paraId="6357D090" w14:textId="77777777" w:rsidR="000A2E3C" w:rsidRPr="000A2E3C" w:rsidRDefault="000A2E3C" w:rsidP="000A2E3C">
            <w:pPr>
              <w:autoSpaceDE w:val="0"/>
              <w:autoSpaceDN w:val="0"/>
              <w:adjustRightInd w:val="0"/>
              <w:jc w:val="both"/>
              <w:rPr>
                <w:b/>
                <w:bCs/>
                <w:sz w:val="20"/>
                <w:szCs w:val="20"/>
              </w:rPr>
            </w:pPr>
            <w:r w:rsidRPr="000A2E3C">
              <w:rPr>
                <w:b/>
                <w:bCs/>
                <w:sz w:val="20"/>
                <w:szCs w:val="20"/>
              </w:rPr>
              <w:t>Pomoć proračunskim korisnicima iz proračuna koji im nije nadležan</w:t>
            </w:r>
          </w:p>
        </w:tc>
        <w:tc>
          <w:tcPr>
            <w:tcW w:w="1441" w:type="dxa"/>
            <w:gridSpan w:val="2"/>
            <w:noWrap/>
            <w:hideMark/>
          </w:tcPr>
          <w:p w14:paraId="3AE91E99" w14:textId="77777777" w:rsidR="000A2E3C" w:rsidRPr="000A2E3C" w:rsidRDefault="000A2E3C" w:rsidP="000A2E3C">
            <w:pPr>
              <w:autoSpaceDE w:val="0"/>
              <w:autoSpaceDN w:val="0"/>
              <w:adjustRightInd w:val="0"/>
              <w:jc w:val="right"/>
              <w:rPr>
                <w:b/>
                <w:bCs/>
                <w:sz w:val="20"/>
                <w:szCs w:val="20"/>
              </w:rPr>
            </w:pPr>
            <w:r w:rsidRPr="000A2E3C">
              <w:rPr>
                <w:b/>
                <w:bCs/>
                <w:sz w:val="20"/>
                <w:szCs w:val="20"/>
              </w:rPr>
              <w:t>74.000,00</w:t>
            </w:r>
          </w:p>
        </w:tc>
        <w:tc>
          <w:tcPr>
            <w:tcW w:w="1417" w:type="dxa"/>
            <w:gridSpan w:val="2"/>
            <w:noWrap/>
            <w:hideMark/>
          </w:tcPr>
          <w:p w14:paraId="1C4797D8" w14:textId="77777777" w:rsidR="000A2E3C" w:rsidRPr="000A2E3C" w:rsidRDefault="000A2E3C" w:rsidP="000A2E3C">
            <w:pPr>
              <w:autoSpaceDE w:val="0"/>
              <w:autoSpaceDN w:val="0"/>
              <w:adjustRightInd w:val="0"/>
              <w:jc w:val="right"/>
              <w:rPr>
                <w:b/>
                <w:bCs/>
                <w:sz w:val="20"/>
                <w:szCs w:val="20"/>
              </w:rPr>
            </w:pPr>
            <w:r w:rsidRPr="000A2E3C">
              <w:rPr>
                <w:b/>
                <w:bCs/>
                <w:sz w:val="20"/>
                <w:szCs w:val="20"/>
              </w:rPr>
              <w:t>74.000,00</w:t>
            </w:r>
          </w:p>
        </w:tc>
        <w:tc>
          <w:tcPr>
            <w:tcW w:w="1276" w:type="dxa"/>
            <w:gridSpan w:val="2"/>
            <w:noWrap/>
            <w:hideMark/>
          </w:tcPr>
          <w:p w14:paraId="0198FF28" w14:textId="77777777" w:rsidR="000A2E3C" w:rsidRPr="000A2E3C" w:rsidRDefault="000A2E3C" w:rsidP="000A2E3C">
            <w:pPr>
              <w:autoSpaceDE w:val="0"/>
              <w:autoSpaceDN w:val="0"/>
              <w:adjustRightInd w:val="0"/>
              <w:jc w:val="right"/>
              <w:rPr>
                <w:b/>
                <w:bCs/>
                <w:sz w:val="20"/>
                <w:szCs w:val="20"/>
              </w:rPr>
            </w:pPr>
            <w:r w:rsidRPr="000A2E3C">
              <w:rPr>
                <w:b/>
                <w:bCs/>
                <w:sz w:val="20"/>
                <w:szCs w:val="20"/>
              </w:rPr>
              <w:t>-33.000,00</w:t>
            </w:r>
          </w:p>
        </w:tc>
        <w:tc>
          <w:tcPr>
            <w:tcW w:w="1276" w:type="dxa"/>
            <w:gridSpan w:val="2"/>
            <w:noWrap/>
            <w:hideMark/>
          </w:tcPr>
          <w:p w14:paraId="65815228" w14:textId="77777777" w:rsidR="000A2E3C" w:rsidRPr="000A2E3C" w:rsidRDefault="000A2E3C" w:rsidP="000A2E3C">
            <w:pPr>
              <w:autoSpaceDE w:val="0"/>
              <w:autoSpaceDN w:val="0"/>
              <w:adjustRightInd w:val="0"/>
              <w:jc w:val="right"/>
              <w:rPr>
                <w:b/>
                <w:bCs/>
                <w:sz w:val="20"/>
                <w:szCs w:val="20"/>
              </w:rPr>
            </w:pPr>
            <w:r w:rsidRPr="000A2E3C">
              <w:rPr>
                <w:b/>
                <w:bCs/>
                <w:sz w:val="20"/>
                <w:szCs w:val="20"/>
              </w:rPr>
              <w:t>41.000,00</w:t>
            </w:r>
          </w:p>
        </w:tc>
        <w:tc>
          <w:tcPr>
            <w:tcW w:w="816" w:type="dxa"/>
            <w:noWrap/>
            <w:hideMark/>
          </w:tcPr>
          <w:p w14:paraId="2D39C451" w14:textId="77777777" w:rsidR="000A2E3C" w:rsidRPr="000A2E3C" w:rsidRDefault="000A2E3C" w:rsidP="000A2E3C">
            <w:pPr>
              <w:autoSpaceDE w:val="0"/>
              <w:autoSpaceDN w:val="0"/>
              <w:adjustRightInd w:val="0"/>
              <w:jc w:val="right"/>
              <w:rPr>
                <w:b/>
                <w:bCs/>
                <w:sz w:val="20"/>
                <w:szCs w:val="20"/>
              </w:rPr>
            </w:pPr>
            <w:r w:rsidRPr="000A2E3C">
              <w:rPr>
                <w:b/>
                <w:bCs/>
                <w:sz w:val="20"/>
                <w:szCs w:val="20"/>
              </w:rPr>
              <w:t>55,41</w:t>
            </w:r>
          </w:p>
        </w:tc>
      </w:tr>
      <w:tr w:rsidR="000A2E3C" w:rsidRPr="000A2E3C" w14:paraId="67762F7D" w14:textId="77777777" w:rsidTr="000A2E3C">
        <w:trPr>
          <w:trHeight w:val="480"/>
        </w:trPr>
        <w:tc>
          <w:tcPr>
            <w:tcW w:w="912" w:type="dxa"/>
            <w:hideMark/>
          </w:tcPr>
          <w:p w14:paraId="09275927" w14:textId="77777777" w:rsidR="000A2E3C" w:rsidRPr="000A2E3C" w:rsidRDefault="000A2E3C" w:rsidP="000A2E3C">
            <w:pPr>
              <w:autoSpaceDE w:val="0"/>
              <w:autoSpaceDN w:val="0"/>
              <w:adjustRightInd w:val="0"/>
              <w:jc w:val="both"/>
              <w:rPr>
                <w:b/>
                <w:bCs/>
                <w:sz w:val="20"/>
                <w:szCs w:val="20"/>
              </w:rPr>
            </w:pPr>
            <w:r w:rsidRPr="000A2E3C">
              <w:rPr>
                <w:b/>
                <w:bCs/>
                <w:sz w:val="20"/>
                <w:szCs w:val="20"/>
              </w:rPr>
              <w:t>638</w:t>
            </w:r>
          </w:p>
        </w:tc>
        <w:tc>
          <w:tcPr>
            <w:tcW w:w="2150" w:type="dxa"/>
            <w:noWrap/>
            <w:hideMark/>
          </w:tcPr>
          <w:p w14:paraId="4593D495" w14:textId="77777777" w:rsidR="000A2E3C" w:rsidRPr="000A2E3C" w:rsidRDefault="000A2E3C" w:rsidP="000A2E3C">
            <w:pPr>
              <w:autoSpaceDE w:val="0"/>
              <w:autoSpaceDN w:val="0"/>
              <w:adjustRightInd w:val="0"/>
              <w:jc w:val="both"/>
              <w:rPr>
                <w:b/>
                <w:bCs/>
                <w:sz w:val="20"/>
                <w:szCs w:val="20"/>
              </w:rPr>
            </w:pPr>
            <w:proofErr w:type="spellStart"/>
            <w:r w:rsidRPr="000A2E3C">
              <w:rPr>
                <w:b/>
                <w:bCs/>
                <w:sz w:val="20"/>
                <w:szCs w:val="20"/>
              </w:rPr>
              <w:t>Pom.iz</w:t>
            </w:r>
            <w:proofErr w:type="spellEnd"/>
            <w:r w:rsidRPr="000A2E3C">
              <w:rPr>
                <w:b/>
                <w:bCs/>
                <w:sz w:val="20"/>
                <w:szCs w:val="20"/>
              </w:rPr>
              <w:t xml:space="preserve"> </w:t>
            </w:r>
            <w:proofErr w:type="spellStart"/>
            <w:r w:rsidRPr="000A2E3C">
              <w:rPr>
                <w:b/>
                <w:bCs/>
                <w:sz w:val="20"/>
                <w:szCs w:val="20"/>
              </w:rPr>
              <w:t>drž.pror.temeljem</w:t>
            </w:r>
            <w:proofErr w:type="spellEnd"/>
            <w:r w:rsidRPr="000A2E3C">
              <w:rPr>
                <w:b/>
                <w:bCs/>
                <w:sz w:val="20"/>
                <w:szCs w:val="20"/>
              </w:rPr>
              <w:t xml:space="preserve"> prijenosa EU sr.</w:t>
            </w:r>
          </w:p>
        </w:tc>
        <w:tc>
          <w:tcPr>
            <w:tcW w:w="1441" w:type="dxa"/>
            <w:gridSpan w:val="2"/>
            <w:hideMark/>
          </w:tcPr>
          <w:p w14:paraId="534F206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4.950.000,00</w:t>
            </w:r>
          </w:p>
        </w:tc>
        <w:tc>
          <w:tcPr>
            <w:tcW w:w="1417" w:type="dxa"/>
            <w:gridSpan w:val="2"/>
            <w:hideMark/>
          </w:tcPr>
          <w:p w14:paraId="1D9C2708"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3.000.000,00</w:t>
            </w:r>
          </w:p>
        </w:tc>
        <w:tc>
          <w:tcPr>
            <w:tcW w:w="1276" w:type="dxa"/>
            <w:gridSpan w:val="2"/>
            <w:hideMark/>
          </w:tcPr>
          <w:p w14:paraId="0A92162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-2.821.080,00</w:t>
            </w:r>
          </w:p>
        </w:tc>
        <w:tc>
          <w:tcPr>
            <w:tcW w:w="1276" w:type="dxa"/>
            <w:gridSpan w:val="2"/>
            <w:hideMark/>
          </w:tcPr>
          <w:p w14:paraId="2169A60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178.920,00</w:t>
            </w:r>
          </w:p>
        </w:tc>
        <w:tc>
          <w:tcPr>
            <w:tcW w:w="816" w:type="dxa"/>
            <w:noWrap/>
            <w:hideMark/>
          </w:tcPr>
          <w:p w14:paraId="6D1205D2" w14:textId="77777777" w:rsidR="000A2E3C" w:rsidRPr="000A2E3C" w:rsidRDefault="000A2E3C" w:rsidP="000A2E3C">
            <w:pPr>
              <w:autoSpaceDE w:val="0"/>
              <w:autoSpaceDN w:val="0"/>
              <w:adjustRightInd w:val="0"/>
              <w:jc w:val="right"/>
              <w:rPr>
                <w:b/>
                <w:bCs/>
                <w:sz w:val="20"/>
                <w:szCs w:val="20"/>
              </w:rPr>
            </w:pPr>
            <w:r w:rsidRPr="000A2E3C">
              <w:rPr>
                <w:b/>
                <w:bCs/>
                <w:sz w:val="20"/>
                <w:szCs w:val="20"/>
              </w:rPr>
              <w:t>5,96</w:t>
            </w:r>
          </w:p>
        </w:tc>
      </w:tr>
      <w:tr w:rsidR="000A2E3C" w:rsidRPr="000A2E3C" w14:paraId="049A3AB7" w14:textId="77777777" w:rsidTr="000A2E3C">
        <w:trPr>
          <w:trHeight w:val="288"/>
        </w:trPr>
        <w:tc>
          <w:tcPr>
            <w:tcW w:w="912" w:type="dxa"/>
            <w:hideMark/>
          </w:tcPr>
          <w:p w14:paraId="3C08C552" w14:textId="77777777" w:rsidR="000A2E3C" w:rsidRPr="000A2E3C" w:rsidRDefault="000A2E3C" w:rsidP="000A2E3C">
            <w:pPr>
              <w:autoSpaceDE w:val="0"/>
              <w:autoSpaceDN w:val="0"/>
              <w:adjustRightInd w:val="0"/>
              <w:jc w:val="both"/>
              <w:rPr>
                <w:b/>
                <w:bCs/>
                <w:sz w:val="20"/>
                <w:szCs w:val="20"/>
              </w:rPr>
            </w:pPr>
            <w:r w:rsidRPr="000A2E3C">
              <w:rPr>
                <w:b/>
                <w:bCs/>
                <w:sz w:val="20"/>
                <w:szCs w:val="20"/>
              </w:rPr>
              <w:t>64</w:t>
            </w:r>
          </w:p>
        </w:tc>
        <w:tc>
          <w:tcPr>
            <w:tcW w:w="2150" w:type="dxa"/>
            <w:noWrap/>
            <w:hideMark/>
          </w:tcPr>
          <w:p w14:paraId="3786BEBF"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imovine</w:t>
            </w:r>
          </w:p>
        </w:tc>
        <w:tc>
          <w:tcPr>
            <w:tcW w:w="1441" w:type="dxa"/>
            <w:gridSpan w:val="2"/>
            <w:noWrap/>
            <w:hideMark/>
          </w:tcPr>
          <w:p w14:paraId="475064B3"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426.001,00</w:t>
            </w:r>
          </w:p>
        </w:tc>
        <w:tc>
          <w:tcPr>
            <w:tcW w:w="1417" w:type="dxa"/>
            <w:gridSpan w:val="2"/>
            <w:noWrap/>
            <w:hideMark/>
          </w:tcPr>
          <w:p w14:paraId="72341385"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426.001,00</w:t>
            </w:r>
          </w:p>
        </w:tc>
        <w:tc>
          <w:tcPr>
            <w:tcW w:w="1276" w:type="dxa"/>
            <w:gridSpan w:val="2"/>
            <w:noWrap/>
            <w:hideMark/>
          </w:tcPr>
          <w:p w14:paraId="52DDD61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-2.850,00</w:t>
            </w:r>
          </w:p>
        </w:tc>
        <w:tc>
          <w:tcPr>
            <w:tcW w:w="1276" w:type="dxa"/>
            <w:gridSpan w:val="2"/>
            <w:noWrap/>
            <w:hideMark/>
          </w:tcPr>
          <w:p w14:paraId="236C2008"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423.151,00</w:t>
            </w:r>
          </w:p>
        </w:tc>
        <w:tc>
          <w:tcPr>
            <w:tcW w:w="816" w:type="dxa"/>
            <w:noWrap/>
            <w:hideMark/>
          </w:tcPr>
          <w:p w14:paraId="0615924D"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99,33</w:t>
            </w:r>
          </w:p>
        </w:tc>
      </w:tr>
      <w:tr w:rsidR="000A2E3C" w:rsidRPr="000A2E3C" w14:paraId="15A52245" w14:textId="77777777" w:rsidTr="000A2E3C">
        <w:trPr>
          <w:trHeight w:val="288"/>
        </w:trPr>
        <w:tc>
          <w:tcPr>
            <w:tcW w:w="912" w:type="dxa"/>
            <w:hideMark/>
          </w:tcPr>
          <w:p w14:paraId="2BCB2E70" w14:textId="77777777" w:rsidR="000A2E3C" w:rsidRPr="000A2E3C" w:rsidRDefault="000A2E3C" w:rsidP="000A2E3C">
            <w:pPr>
              <w:autoSpaceDE w:val="0"/>
              <w:autoSpaceDN w:val="0"/>
              <w:adjustRightInd w:val="0"/>
              <w:jc w:val="both"/>
              <w:rPr>
                <w:b/>
                <w:bCs/>
                <w:sz w:val="20"/>
                <w:szCs w:val="20"/>
              </w:rPr>
            </w:pPr>
            <w:r w:rsidRPr="000A2E3C">
              <w:rPr>
                <w:b/>
                <w:bCs/>
                <w:sz w:val="20"/>
                <w:szCs w:val="20"/>
              </w:rPr>
              <w:t>641</w:t>
            </w:r>
          </w:p>
        </w:tc>
        <w:tc>
          <w:tcPr>
            <w:tcW w:w="2150" w:type="dxa"/>
            <w:noWrap/>
            <w:hideMark/>
          </w:tcPr>
          <w:p w14:paraId="2CC13BC1" w14:textId="77777777" w:rsidR="000A2E3C" w:rsidRPr="000A2E3C" w:rsidRDefault="000A2E3C" w:rsidP="000A2E3C">
            <w:pPr>
              <w:autoSpaceDE w:val="0"/>
              <w:autoSpaceDN w:val="0"/>
              <w:adjustRightInd w:val="0"/>
              <w:jc w:val="both"/>
              <w:rPr>
                <w:b/>
                <w:sz w:val="20"/>
                <w:szCs w:val="20"/>
              </w:rPr>
            </w:pPr>
            <w:r w:rsidRPr="000A2E3C">
              <w:rPr>
                <w:b/>
                <w:sz w:val="20"/>
                <w:szCs w:val="20"/>
              </w:rPr>
              <w:t>Prihodi od financijske imovine</w:t>
            </w:r>
          </w:p>
        </w:tc>
        <w:tc>
          <w:tcPr>
            <w:tcW w:w="1441" w:type="dxa"/>
            <w:gridSpan w:val="2"/>
            <w:noWrap/>
            <w:hideMark/>
          </w:tcPr>
          <w:p w14:paraId="0C1E3661" w14:textId="77777777" w:rsidR="000A2E3C" w:rsidRPr="000A2E3C" w:rsidRDefault="000A2E3C" w:rsidP="000A2E3C">
            <w:pPr>
              <w:autoSpaceDE w:val="0"/>
              <w:autoSpaceDN w:val="0"/>
              <w:adjustRightInd w:val="0"/>
              <w:jc w:val="right"/>
              <w:rPr>
                <w:b/>
                <w:sz w:val="20"/>
                <w:szCs w:val="20"/>
              </w:rPr>
            </w:pPr>
            <w:r w:rsidRPr="000A2E3C">
              <w:rPr>
                <w:b/>
                <w:sz w:val="20"/>
                <w:szCs w:val="20"/>
              </w:rPr>
              <w:t>2.000,00</w:t>
            </w:r>
          </w:p>
        </w:tc>
        <w:tc>
          <w:tcPr>
            <w:tcW w:w="1417" w:type="dxa"/>
            <w:gridSpan w:val="2"/>
            <w:noWrap/>
            <w:hideMark/>
          </w:tcPr>
          <w:p w14:paraId="7E18E3DA" w14:textId="77777777" w:rsidR="000A2E3C" w:rsidRPr="000A2E3C" w:rsidRDefault="000A2E3C" w:rsidP="000A2E3C">
            <w:pPr>
              <w:autoSpaceDE w:val="0"/>
              <w:autoSpaceDN w:val="0"/>
              <w:adjustRightInd w:val="0"/>
              <w:jc w:val="right"/>
              <w:rPr>
                <w:b/>
                <w:sz w:val="20"/>
                <w:szCs w:val="20"/>
              </w:rPr>
            </w:pPr>
            <w:r w:rsidRPr="000A2E3C">
              <w:rPr>
                <w:b/>
                <w:sz w:val="20"/>
                <w:szCs w:val="20"/>
              </w:rPr>
              <w:t>2.000,00</w:t>
            </w:r>
          </w:p>
        </w:tc>
        <w:tc>
          <w:tcPr>
            <w:tcW w:w="1276" w:type="dxa"/>
            <w:gridSpan w:val="2"/>
            <w:noWrap/>
            <w:hideMark/>
          </w:tcPr>
          <w:p w14:paraId="1BEA2061"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-1.300,00</w:t>
            </w:r>
          </w:p>
        </w:tc>
        <w:tc>
          <w:tcPr>
            <w:tcW w:w="1276" w:type="dxa"/>
            <w:gridSpan w:val="2"/>
            <w:noWrap/>
            <w:hideMark/>
          </w:tcPr>
          <w:p w14:paraId="7FE8D837" w14:textId="77777777" w:rsidR="000A2E3C" w:rsidRPr="000A2E3C" w:rsidRDefault="000A2E3C" w:rsidP="000A2E3C">
            <w:pPr>
              <w:autoSpaceDE w:val="0"/>
              <w:autoSpaceDN w:val="0"/>
              <w:adjustRightInd w:val="0"/>
              <w:jc w:val="right"/>
              <w:rPr>
                <w:b/>
                <w:bCs/>
                <w:sz w:val="20"/>
                <w:szCs w:val="20"/>
              </w:rPr>
            </w:pPr>
            <w:r w:rsidRPr="000A2E3C">
              <w:rPr>
                <w:b/>
                <w:bCs/>
                <w:sz w:val="20"/>
                <w:szCs w:val="20"/>
              </w:rPr>
              <w:t>700,00</w:t>
            </w:r>
          </w:p>
        </w:tc>
        <w:tc>
          <w:tcPr>
            <w:tcW w:w="816" w:type="dxa"/>
            <w:noWrap/>
            <w:hideMark/>
          </w:tcPr>
          <w:p w14:paraId="22BBB1EA"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35,00</w:t>
            </w:r>
          </w:p>
        </w:tc>
      </w:tr>
      <w:tr w:rsidR="000A2E3C" w:rsidRPr="000A2E3C" w14:paraId="0366B909" w14:textId="77777777" w:rsidTr="000A2E3C">
        <w:trPr>
          <w:trHeight w:val="456"/>
        </w:trPr>
        <w:tc>
          <w:tcPr>
            <w:tcW w:w="912" w:type="dxa"/>
            <w:hideMark/>
          </w:tcPr>
          <w:p w14:paraId="7B2076BF" w14:textId="77777777" w:rsidR="000A2E3C" w:rsidRPr="000A2E3C" w:rsidRDefault="000A2E3C" w:rsidP="000A2E3C">
            <w:pPr>
              <w:autoSpaceDE w:val="0"/>
              <w:autoSpaceDN w:val="0"/>
              <w:adjustRightInd w:val="0"/>
              <w:jc w:val="both"/>
              <w:rPr>
                <w:b/>
                <w:bCs/>
                <w:sz w:val="20"/>
                <w:szCs w:val="20"/>
              </w:rPr>
            </w:pPr>
            <w:r w:rsidRPr="000A2E3C">
              <w:rPr>
                <w:b/>
                <w:bCs/>
                <w:sz w:val="20"/>
                <w:szCs w:val="20"/>
              </w:rPr>
              <w:t>641</w:t>
            </w:r>
          </w:p>
        </w:tc>
        <w:tc>
          <w:tcPr>
            <w:tcW w:w="2150" w:type="dxa"/>
            <w:noWrap/>
            <w:hideMark/>
          </w:tcPr>
          <w:p w14:paraId="27787ABE" w14:textId="77777777" w:rsidR="000A2E3C" w:rsidRPr="000A2E3C" w:rsidRDefault="000A2E3C" w:rsidP="000A2E3C">
            <w:pPr>
              <w:autoSpaceDE w:val="0"/>
              <w:autoSpaceDN w:val="0"/>
              <w:adjustRightInd w:val="0"/>
              <w:jc w:val="both"/>
              <w:rPr>
                <w:b/>
                <w:sz w:val="20"/>
                <w:szCs w:val="20"/>
              </w:rPr>
            </w:pPr>
            <w:r w:rsidRPr="000A2E3C">
              <w:rPr>
                <w:b/>
                <w:sz w:val="20"/>
                <w:szCs w:val="20"/>
              </w:rPr>
              <w:t>Prihodi od financijske imovine KNJIŽNICA</w:t>
            </w:r>
          </w:p>
        </w:tc>
        <w:tc>
          <w:tcPr>
            <w:tcW w:w="1441" w:type="dxa"/>
            <w:gridSpan w:val="2"/>
            <w:noWrap/>
            <w:hideMark/>
          </w:tcPr>
          <w:p w14:paraId="5409A084" w14:textId="77777777" w:rsidR="000A2E3C" w:rsidRPr="000A2E3C" w:rsidRDefault="000A2E3C" w:rsidP="000A2E3C">
            <w:pPr>
              <w:autoSpaceDE w:val="0"/>
              <w:autoSpaceDN w:val="0"/>
              <w:adjustRightInd w:val="0"/>
              <w:jc w:val="right"/>
              <w:rPr>
                <w:b/>
                <w:sz w:val="20"/>
                <w:szCs w:val="20"/>
              </w:rPr>
            </w:pPr>
            <w:r w:rsidRPr="000A2E3C">
              <w:rPr>
                <w:b/>
                <w:sz w:val="20"/>
                <w:szCs w:val="20"/>
              </w:rPr>
              <w:t>1,00</w:t>
            </w:r>
          </w:p>
        </w:tc>
        <w:tc>
          <w:tcPr>
            <w:tcW w:w="1417" w:type="dxa"/>
            <w:gridSpan w:val="2"/>
            <w:noWrap/>
            <w:hideMark/>
          </w:tcPr>
          <w:p w14:paraId="105FCB76" w14:textId="77777777" w:rsidR="000A2E3C" w:rsidRPr="000A2E3C" w:rsidRDefault="000A2E3C" w:rsidP="000A2E3C">
            <w:pPr>
              <w:autoSpaceDE w:val="0"/>
              <w:autoSpaceDN w:val="0"/>
              <w:adjustRightInd w:val="0"/>
              <w:jc w:val="right"/>
              <w:rPr>
                <w:b/>
                <w:sz w:val="20"/>
                <w:szCs w:val="20"/>
              </w:rPr>
            </w:pPr>
            <w:r w:rsidRPr="000A2E3C">
              <w:rPr>
                <w:b/>
                <w:sz w:val="20"/>
                <w:szCs w:val="20"/>
              </w:rPr>
              <w:t>1,00</w:t>
            </w:r>
          </w:p>
        </w:tc>
        <w:tc>
          <w:tcPr>
            <w:tcW w:w="1276" w:type="dxa"/>
            <w:gridSpan w:val="2"/>
            <w:noWrap/>
            <w:hideMark/>
          </w:tcPr>
          <w:p w14:paraId="460D29BC"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0206F029" w14:textId="77777777" w:rsidR="000A2E3C" w:rsidRPr="000A2E3C" w:rsidRDefault="000A2E3C" w:rsidP="000A2E3C">
            <w:pPr>
              <w:autoSpaceDE w:val="0"/>
              <w:autoSpaceDN w:val="0"/>
              <w:adjustRightInd w:val="0"/>
              <w:jc w:val="right"/>
              <w:rPr>
                <w:b/>
                <w:sz w:val="20"/>
                <w:szCs w:val="20"/>
              </w:rPr>
            </w:pPr>
            <w:r w:rsidRPr="000A2E3C">
              <w:rPr>
                <w:b/>
                <w:sz w:val="20"/>
                <w:szCs w:val="20"/>
              </w:rPr>
              <w:t>1,00</w:t>
            </w:r>
          </w:p>
        </w:tc>
        <w:tc>
          <w:tcPr>
            <w:tcW w:w="816" w:type="dxa"/>
            <w:noWrap/>
            <w:hideMark/>
          </w:tcPr>
          <w:p w14:paraId="5F3806B8"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2AB37FDE" w14:textId="77777777" w:rsidTr="000A2E3C">
        <w:trPr>
          <w:trHeight w:val="288"/>
        </w:trPr>
        <w:tc>
          <w:tcPr>
            <w:tcW w:w="912" w:type="dxa"/>
            <w:hideMark/>
          </w:tcPr>
          <w:p w14:paraId="16D53FE0" w14:textId="77777777" w:rsidR="000A2E3C" w:rsidRPr="000A2E3C" w:rsidRDefault="000A2E3C" w:rsidP="000A2E3C">
            <w:pPr>
              <w:autoSpaceDE w:val="0"/>
              <w:autoSpaceDN w:val="0"/>
              <w:adjustRightInd w:val="0"/>
              <w:jc w:val="both"/>
              <w:rPr>
                <w:b/>
                <w:bCs/>
                <w:sz w:val="20"/>
                <w:szCs w:val="20"/>
              </w:rPr>
            </w:pPr>
            <w:r w:rsidRPr="000A2E3C">
              <w:rPr>
                <w:b/>
                <w:bCs/>
                <w:sz w:val="20"/>
                <w:szCs w:val="20"/>
              </w:rPr>
              <w:t>642</w:t>
            </w:r>
          </w:p>
        </w:tc>
        <w:tc>
          <w:tcPr>
            <w:tcW w:w="2150" w:type="dxa"/>
            <w:noWrap/>
            <w:hideMark/>
          </w:tcPr>
          <w:p w14:paraId="0E00314C"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nefinancijske imovine</w:t>
            </w:r>
          </w:p>
        </w:tc>
        <w:tc>
          <w:tcPr>
            <w:tcW w:w="1441" w:type="dxa"/>
            <w:gridSpan w:val="2"/>
            <w:noWrap/>
            <w:hideMark/>
          </w:tcPr>
          <w:p w14:paraId="386FD793"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424.000,00</w:t>
            </w:r>
          </w:p>
        </w:tc>
        <w:tc>
          <w:tcPr>
            <w:tcW w:w="1417" w:type="dxa"/>
            <w:gridSpan w:val="2"/>
            <w:noWrap/>
            <w:hideMark/>
          </w:tcPr>
          <w:p w14:paraId="35ADE743"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424.000,00</w:t>
            </w:r>
          </w:p>
        </w:tc>
        <w:tc>
          <w:tcPr>
            <w:tcW w:w="1276" w:type="dxa"/>
            <w:gridSpan w:val="2"/>
            <w:noWrap/>
            <w:hideMark/>
          </w:tcPr>
          <w:p w14:paraId="6B8DCC6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-1.550,00</w:t>
            </w:r>
          </w:p>
        </w:tc>
        <w:tc>
          <w:tcPr>
            <w:tcW w:w="1276" w:type="dxa"/>
            <w:gridSpan w:val="2"/>
            <w:noWrap/>
            <w:hideMark/>
          </w:tcPr>
          <w:p w14:paraId="39E78E2B" w14:textId="77777777" w:rsidR="000A2E3C" w:rsidRPr="000A2E3C" w:rsidRDefault="000A2E3C" w:rsidP="000A2E3C">
            <w:pPr>
              <w:autoSpaceDE w:val="0"/>
              <w:autoSpaceDN w:val="0"/>
              <w:adjustRightInd w:val="0"/>
              <w:jc w:val="right"/>
              <w:rPr>
                <w:b/>
                <w:bCs/>
                <w:sz w:val="20"/>
                <w:szCs w:val="20"/>
              </w:rPr>
            </w:pPr>
            <w:r w:rsidRPr="000A2E3C">
              <w:rPr>
                <w:b/>
                <w:bCs/>
                <w:sz w:val="20"/>
                <w:szCs w:val="20"/>
              </w:rPr>
              <w:t>422.450,00</w:t>
            </w:r>
          </w:p>
        </w:tc>
        <w:tc>
          <w:tcPr>
            <w:tcW w:w="816" w:type="dxa"/>
            <w:noWrap/>
            <w:hideMark/>
          </w:tcPr>
          <w:p w14:paraId="0345E01E"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99,63</w:t>
            </w:r>
          </w:p>
        </w:tc>
      </w:tr>
      <w:tr w:rsidR="000A2E3C" w:rsidRPr="000A2E3C" w14:paraId="6B67DA6E" w14:textId="77777777" w:rsidTr="000A2E3C">
        <w:trPr>
          <w:trHeight w:val="492"/>
        </w:trPr>
        <w:tc>
          <w:tcPr>
            <w:tcW w:w="912" w:type="dxa"/>
            <w:hideMark/>
          </w:tcPr>
          <w:p w14:paraId="433D3E7E" w14:textId="77777777" w:rsidR="000A2E3C" w:rsidRPr="000A2E3C" w:rsidRDefault="000A2E3C" w:rsidP="000A2E3C">
            <w:pPr>
              <w:autoSpaceDE w:val="0"/>
              <w:autoSpaceDN w:val="0"/>
              <w:adjustRightInd w:val="0"/>
              <w:jc w:val="both"/>
              <w:rPr>
                <w:b/>
                <w:bCs/>
                <w:sz w:val="20"/>
                <w:szCs w:val="20"/>
              </w:rPr>
            </w:pPr>
            <w:r w:rsidRPr="000A2E3C">
              <w:rPr>
                <w:b/>
                <w:bCs/>
                <w:sz w:val="20"/>
                <w:szCs w:val="20"/>
              </w:rPr>
              <w:t>65</w:t>
            </w:r>
          </w:p>
        </w:tc>
        <w:tc>
          <w:tcPr>
            <w:tcW w:w="2150" w:type="dxa"/>
            <w:hideMark/>
          </w:tcPr>
          <w:p w14:paraId="1F934643"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administrativnih pristojbi i po posebnim propisima</w:t>
            </w:r>
          </w:p>
        </w:tc>
        <w:tc>
          <w:tcPr>
            <w:tcW w:w="1441" w:type="dxa"/>
            <w:gridSpan w:val="2"/>
            <w:hideMark/>
          </w:tcPr>
          <w:p w14:paraId="6FFB2DB0" w14:textId="77777777" w:rsidR="000A2E3C" w:rsidRPr="000A2E3C" w:rsidRDefault="000A2E3C" w:rsidP="000A2E3C">
            <w:pPr>
              <w:autoSpaceDE w:val="0"/>
              <w:autoSpaceDN w:val="0"/>
              <w:adjustRightInd w:val="0"/>
              <w:jc w:val="right"/>
              <w:rPr>
                <w:b/>
                <w:bCs/>
                <w:sz w:val="20"/>
                <w:szCs w:val="20"/>
              </w:rPr>
            </w:pPr>
            <w:r w:rsidRPr="000A2E3C">
              <w:rPr>
                <w:b/>
                <w:bCs/>
                <w:sz w:val="20"/>
                <w:szCs w:val="20"/>
              </w:rPr>
              <w:t>568.500,00</w:t>
            </w:r>
          </w:p>
        </w:tc>
        <w:tc>
          <w:tcPr>
            <w:tcW w:w="1417" w:type="dxa"/>
            <w:gridSpan w:val="2"/>
            <w:hideMark/>
          </w:tcPr>
          <w:p w14:paraId="12149F5E" w14:textId="77777777" w:rsidR="000A2E3C" w:rsidRPr="000A2E3C" w:rsidRDefault="000A2E3C" w:rsidP="000A2E3C">
            <w:pPr>
              <w:autoSpaceDE w:val="0"/>
              <w:autoSpaceDN w:val="0"/>
              <w:adjustRightInd w:val="0"/>
              <w:jc w:val="right"/>
              <w:rPr>
                <w:b/>
                <w:bCs/>
                <w:sz w:val="20"/>
                <w:szCs w:val="20"/>
              </w:rPr>
            </w:pPr>
            <w:r w:rsidRPr="000A2E3C">
              <w:rPr>
                <w:b/>
                <w:bCs/>
                <w:sz w:val="20"/>
                <w:szCs w:val="20"/>
              </w:rPr>
              <w:t>568.500,00</w:t>
            </w:r>
          </w:p>
        </w:tc>
        <w:tc>
          <w:tcPr>
            <w:tcW w:w="1276" w:type="dxa"/>
            <w:gridSpan w:val="2"/>
            <w:hideMark/>
          </w:tcPr>
          <w:p w14:paraId="3C32985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148.600,00</w:t>
            </w:r>
          </w:p>
        </w:tc>
        <w:tc>
          <w:tcPr>
            <w:tcW w:w="1276" w:type="dxa"/>
            <w:gridSpan w:val="2"/>
            <w:hideMark/>
          </w:tcPr>
          <w:p w14:paraId="7C0A139E" w14:textId="77777777" w:rsidR="000A2E3C" w:rsidRPr="000A2E3C" w:rsidRDefault="000A2E3C" w:rsidP="000A2E3C">
            <w:pPr>
              <w:autoSpaceDE w:val="0"/>
              <w:autoSpaceDN w:val="0"/>
              <w:adjustRightInd w:val="0"/>
              <w:jc w:val="right"/>
              <w:rPr>
                <w:b/>
                <w:bCs/>
                <w:sz w:val="20"/>
                <w:szCs w:val="20"/>
              </w:rPr>
            </w:pPr>
            <w:r w:rsidRPr="000A2E3C">
              <w:rPr>
                <w:b/>
                <w:bCs/>
                <w:sz w:val="20"/>
                <w:szCs w:val="20"/>
              </w:rPr>
              <w:t>717.100,00</w:t>
            </w:r>
          </w:p>
        </w:tc>
        <w:tc>
          <w:tcPr>
            <w:tcW w:w="816" w:type="dxa"/>
            <w:noWrap/>
            <w:hideMark/>
          </w:tcPr>
          <w:p w14:paraId="299F9D7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126,14</w:t>
            </w:r>
          </w:p>
        </w:tc>
      </w:tr>
      <w:tr w:rsidR="000A2E3C" w:rsidRPr="000A2E3C" w14:paraId="0E522882" w14:textId="77777777" w:rsidTr="000A2E3C">
        <w:trPr>
          <w:trHeight w:val="480"/>
        </w:trPr>
        <w:tc>
          <w:tcPr>
            <w:tcW w:w="912" w:type="dxa"/>
            <w:hideMark/>
          </w:tcPr>
          <w:p w14:paraId="0A339AC3" w14:textId="77777777" w:rsidR="000A2E3C" w:rsidRPr="000A2E3C" w:rsidRDefault="000A2E3C" w:rsidP="000A2E3C">
            <w:pPr>
              <w:autoSpaceDE w:val="0"/>
              <w:autoSpaceDN w:val="0"/>
              <w:adjustRightInd w:val="0"/>
              <w:jc w:val="both"/>
              <w:rPr>
                <w:b/>
                <w:bCs/>
                <w:sz w:val="20"/>
                <w:szCs w:val="20"/>
              </w:rPr>
            </w:pPr>
            <w:r w:rsidRPr="000A2E3C">
              <w:rPr>
                <w:b/>
                <w:bCs/>
                <w:sz w:val="20"/>
                <w:szCs w:val="20"/>
              </w:rPr>
              <w:t>651</w:t>
            </w:r>
          </w:p>
        </w:tc>
        <w:tc>
          <w:tcPr>
            <w:tcW w:w="2150" w:type="dxa"/>
            <w:hideMark/>
          </w:tcPr>
          <w:p w14:paraId="78C4D46C" w14:textId="77777777" w:rsidR="000A2E3C" w:rsidRPr="000A2E3C" w:rsidRDefault="000A2E3C" w:rsidP="000A2E3C">
            <w:pPr>
              <w:autoSpaceDE w:val="0"/>
              <w:autoSpaceDN w:val="0"/>
              <w:adjustRightInd w:val="0"/>
              <w:jc w:val="both"/>
              <w:rPr>
                <w:b/>
                <w:bCs/>
                <w:sz w:val="20"/>
                <w:szCs w:val="20"/>
              </w:rPr>
            </w:pPr>
            <w:r w:rsidRPr="000A2E3C">
              <w:rPr>
                <w:b/>
                <w:bCs/>
                <w:sz w:val="20"/>
                <w:szCs w:val="20"/>
              </w:rPr>
              <w:t>Administrativne (upravne) pristojbe</w:t>
            </w:r>
          </w:p>
        </w:tc>
        <w:tc>
          <w:tcPr>
            <w:tcW w:w="1441" w:type="dxa"/>
            <w:gridSpan w:val="2"/>
            <w:hideMark/>
          </w:tcPr>
          <w:p w14:paraId="32162C2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152.000,00</w:t>
            </w:r>
          </w:p>
        </w:tc>
        <w:tc>
          <w:tcPr>
            <w:tcW w:w="1417" w:type="dxa"/>
            <w:gridSpan w:val="2"/>
            <w:hideMark/>
          </w:tcPr>
          <w:p w14:paraId="17A94E0E"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152.000,00</w:t>
            </w:r>
          </w:p>
        </w:tc>
        <w:tc>
          <w:tcPr>
            <w:tcW w:w="1276" w:type="dxa"/>
            <w:gridSpan w:val="2"/>
            <w:hideMark/>
          </w:tcPr>
          <w:p w14:paraId="55244028"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-900,00</w:t>
            </w:r>
          </w:p>
        </w:tc>
        <w:tc>
          <w:tcPr>
            <w:tcW w:w="1276" w:type="dxa"/>
            <w:gridSpan w:val="2"/>
            <w:hideMark/>
          </w:tcPr>
          <w:p w14:paraId="6ABE2CE6"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151.100,00</w:t>
            </w:r>
          </w:p>
        </w:tc>
        <w:tc>
          <w:tcPr>
            <w:tcW w:w="816" w:type="dxa"/>
            <w:noWrap/>
            <w:hideMark/>
          </w:tcPr>
          <w:p w14:paraId="1CCD62C0"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99,41</w:t>
            </w:r>
          </w:p>
        </w:tc>
      </w:tr>
      <w:tr w:rsidR="000A2E3C" w:rsidRPr="000A2E3C" w14:paraId="6C289983" w14:textId="77777777" w:rsidTr="000A2E3C">
        <w:trPr>
          <w:trHeight w:val="288"/>
        </w:trPr>
        <w:tc>
          <w:tcPr>
            <w:tcW w:w="912" w:type="dxa"/>
            <w:hideMark/>
          </w:tcPr>
          <w:p w14:paraId="00E8C505" w14:textId="77777777" w:rsidR="000A2E3C" w:rsidRPr="000A2E3C" w:rsidRDefault="000A2E3C" w:rsidP="000A2E3C">
            <w:pPr>
              <w:autoSpaceDE w:val="0"/>
              <w:autoSpaceDN w:val="0"/>
              <w:adjustRightInd w:val="0"/>
              <w:jc w:val="both"/>
              <w:rPr>
                <w:b/>
                <w:bCs/>
                <w:sz w:val="20"/>
                <w:szCs w:val="20"/>
              </w:rPr>
            </w:pPr>
            <w:r w:rsidRPr="000A2E3C">
              <w:rPr>
                <w:b/>
                <w:bCs/>
                <w:sz w:val="20"/>
                <w:szCs w:val="20"/>
              </w:rPr>
              <w:t>652</w:t>
            </w:r>
          </w:p>
        </w:tc>
        <w:tc>
          <w:tcPr>
            <w:tcW w:w="2150" w:type="dxa"/>
            <w:noWrap/>
            <w:hideMark/>
          </w:tcPr>
          <w:p w14:paraId="7CDAF05C"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po posebnim propisima</w:t>
            </w:r>
          </w:p>
        </w:tc>
        <w:tc>
          <w:tcPr>
            <w:tcW w:w="1441" w:type="dxa"/>
            <w:gridSpan w:val="2"/>
            <w:noWrap/>
            <w:hideMark/>
          </w:tcPr>
          <w:p w14:paraId="7643E551" w14:textId="77777777" w:rsidR="000A2E3C" w:rsidRPr="000A2E3C" w:rsidRDefault="000A2E3C" w:rsidP="000A2E3C">
            <w:pPr>
              <w:autoSpaceDE w:val="0"/>
              <w:autoSpaceDN w:val="0"/>
              <w:adjustRightInd w:val="0"/>
              <w:jc w:val="right"/>
              <w:rPr>
                <w:b/>
                <w:bCs/>
                <w:sz w:val="20"/>
                <w:szCs w:val="20"/>
              </w:rPr>
            </w:pPr>
            <w:r w:rsidRPr="000A2E3C">
              <w:rPr>
                <w:b/>
                <w:bCs/>
                <w:sz w:val="20"/>
                <w:szCs w:val="20"/>
              </w:rPr>
              <w:t>59.000,00</w:t>
            </w:r>
          </w:p>
        </w:tc>
        <w:tc>
          <w:tcPr>
            <w:tcW w:w="1417" w:type="dxa"/>
            <w:gridSpan w:val="2"/>
            <w:noWrap/>
            <w:hideMark/>
          </w:tcPr>
          <w:p w14:paraId="25C14F63" w14:textId="77777777" w:rsidR="000A2E3C" w:rsidRPr="000A2E3C" w:rsidRDefault="000A2E3C" w:rsidP="000A2E3C">
            <w:pPr>
              <w:autoSpaceDE w:val="0"/>
              <w:autoSpaceDN w:val="0"/>
              <w:adjustRightInd w:val="0"/>
              <w:jc w:val="right"/>
              <w:rPr>
                <w:b/>
                <w:bCs/>
                <w:sz w:val="20"/>
                <w:szCs w:val="20"/>
              </w:rPr>
            </w:pPr>
            <w:r w:rsidRPr="000A2E3C">
              <w:rPr>
                <w:b/>
                <w:bCs/>
                <w:sz w:val="20"/>
                <w:szCs w:val="20"/>
              </w:rPr>
              <w:t>59.000,00</w:t>
            </w:r>
          </w:p>
        </w:tc>
        <w:tc>
          <w:tcPr>
            <w:tcW w:w="1276" w:type="dxa"/>
            <w:gridSpan w:val="2"/>
            <w:noWrap/>
            <w:hideMark/>
          </w:tcPr>
          <w:p w14:paraId="040F3F4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150.000,00</w:t>
            </w:r>
          </w:p>
        </w:tc>
        <w:tc>
          <w:tcPr>
            <w:tcW w:w="1276" w:type="dxa"/>
            <w:gridSpan w:val="2"/>
            <w:noWrap/>
            <w:hideMark/>
          </w:tcPr>
          <w:p w14:paraId="57FBC7CF"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209.000,00</w:t>
            </w:r>
          </w:p>
        </w:tc>
        <w:tc>
          <w:tcPr>
            <w:tcW w:w="816" w:type="dxa"/>
            <w:noWrap/>
            <w:hideMark/>
          </w:tcPr>
          <w:p w14:paraId="712D2670"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354,24</w:t>
            </w:r>
          </w:p>
        </w:tc>
      </w:tr>
      <w:tr w:rsidR="000A2E3C" w:rsidRPr="000A2E3C" w14:paraId="7273D1A5" w14:textId="77777777" w:rsidTr="000A2E3C">
        <w:trPr>
          <w:trHeight w:val="288"/>
        </w:trPr>
        <w:tc>
          <w:tcPr>
            <w:tcW w:w="912" w:type="dxa"/>
            <w:hideMark/>
          </w:tcPr>
          <w:p w14:paraId="6C96161F" w14:textId="77777777" w:rsidR="000A2E3C" w:rsidRPr="000A2E3C" w:rsidRDefault="000A2E3C" w:rsidP="000A2E3C">
            <w:pPr>
              <w:autoSpaceDE w:val="0"/>
              <w:autoSpaceDN w:val="0"/>
              <w:adjustRightInd w:val="0"/>
              <w:jc w:val="both"/>
              <w:rPr>
                <w:b/>
                <w:bCs/>
                <w:sz w:val="20"/>
                <w:szCs w:val="20"/>
              </w:rPr>
            </w:pPr>
            <w:r w:rsidRPr="000A2E3C">
              <w:rPr>
                <w:b/>
                <w:bCs/>
                <w:sz w:val="20"/>
                <w:szCs w:val="20"/>
              </w:rPr>
              <w:t>653</w:t>
            </w:r>
          </w:p>
        </w:tc>
        <w:tc>
          <w:tcPr>
            <w:tcW w:w="2150" w:type="dxa"/>
            <w:noWrap/>
            <w:hideMark/>
          </w:tcPr>
          <w:p w14:paraId="54DB93E1"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Komunalni doprinosi i </w:t>
            </w:r>
            <w:r w:rsidRPr="000A2E3C">
              <w:rPr>
                <w:b/>
                <w:bCs/>
                <w:sz w:val="20"/>
                <w:szCs w:val="20"/>
              </w:rPr>
              <w:lastRenderedPageBreak/>
              <w:t>naknade</w:t>
            </w:r>
          </w:p>
        </w:tc>
        <w:tc>
          <w:tcPr>
            <w:tcW w:w="1441" w:type="dxa"/>
            <w:gridSpan w:val="2"/>
            <w:noWrap/>
            <w:hideMark/>
          </w:tcPr>
          <w:p w14:paraId="06C4F8E1" w14:textId="77777777" w:rsidR="000A2E3C" w:rsidRPr="000A2E3C" w:rsidRDefault="000A2E3C" w:rsidP="000A2E3C">
            <w:pPr>
              <w:autoSpaceDE w:val="0"/>
              <w:autoSpaceDN w:val="0"/>
              <w:adjustRightInd w:val="0"/>
              <w:jc w:val="right"/>
              <w:rPr>
                <w:b/>
                <w:bCs/>
                <w:sz w:val="20"/>
                <w:szCs w:val="20"/>
              </w:rPr>
            </w:pPr>
            <w:r w:rsidRPr="000A2E3C">
              <w:rPr>
                <w:b/>
                <w:bCs/>
                <w:sz w:val="20"/>
                <w:szCs w:val="20"/>
              </w:rPr>
              <w:lastRenderedPageBreak/>
              <w:t>357.500,00</w:t>
            </w:r>
          </w:p>
        </w:tc>
        <w:tc>
          <w:tcPr>
            <w:tcW w:w="1417" w:type="dxa"/>
            <w:gridSpan w:val="2"/>
            <w:noWrap/>
            <w:hideMark/>
          </w:tcPr>
          <w:p w14:paraId="4D8C96EB"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357.500,00</w:t>
            </w:r>
          </w:p>
        </w:tc>
        <w:tc>
          <w:tcPr>
            <w:tcW w:w="1276" w:type="dxa"/>
            <w:gridSpan w:val="2"/>
            <w:noWrap/>
            <w:hideMark/>
          </w:tcPr>
          <w:p w14:paraId="2586A4A4" w14:textId="77777777" w:rsidR="000A2E3C" w:rsidRPr="000A2E3C" w:rsidRDefault="000A2E3C" w:rsidP="000A2E3C">
            <w:pPr>
              <w:autoSpaceDE w:val="0"/>
              <w:autoSpaceDN w:val="0"/>
              <w:adjustRightInd w:val="0"/>
              <w:jc w:val="right"/>
              <w:rPr>
                <w:b/>
                <w:bCs/>
                <w:sz w:val="20"/>
                <w:szCs w:val="20"/>
              </w:rPr>
            </w:pPr>
            <w:r w:rsidRPr="000A2E3C">
              <w:rPr>
                <w:b/>
                <w:bCs/>
                <w:sz w:val="20"/>
                <w:szCs w:val="20"/>
              </w:rPr>
              <w:t>-500,00</w:t>
            </w:r>
          </w:p>
        </w:tc>
        <w:tc>
          <w:tcPr>
            <w:tcW w:w="1276" w:type="dxa"/>
            <w:gridSpan w:val="2"/>
            <w:noWrap/>
            <w:hideMark/>
          </w:tcPr>
          <w:p w14:paraId="3966F74D"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357.000,00</w:t>
            </w:r>
          </w:p>
        </w:tc>
        <w:tc>
          <w:tcPr>
            <w:tcW w:w="816" w:type="dxa"/>
            <w:noWrap/>
            <w:hideMark/>
          </w:tcPr>
          <w:p w14:paraId="3E2A2901"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99,86</w:t>
            </w:r>
          </w:p>
        </w:tc>
      </w:tr>
      <w:tr w:rsidR="000A2E3C" w:rsidRPr="000A2E3C" w14:paraId="2E5114D5" w14:textId="77777777" w:rsidTr="000A2E3C">
        <w:trPr>
          <w:trHeight w:val="480"/>
        </w:trPr>
        <w:tc>
          <w:tcPr>
            <w:tcW w:w="912" w:type="dxa"/>
            <w:hideMark/>
          </w:tcPr>
          <w:p w14:paraId="603E8F51" w14:textId="77777777" w:rsidR="000A2E3C" w:rsidRPr="000A2E3C" w:rsidRDefault="000A2E3C" w:rsidP="000A2E3C">
            <w:pPr>
              <w:autoSpaceDE w:val="0"/>
              <w:autoSpaceDN w:val="0"/>
              <w:adjustRightInd w:val="0"/>
              <w:jc w:val="both"/>
              <w:rPr>
                <w:b/>
                <w:bCs/>
                <w:sz w:val="20"/>
                <w:szCs w:val="20"/>
              </w:rPr>
            </w:pPr>
            <w:r w:rsidRPr="000A2E3C">
              <w:rPr>
                <w:b/>
                <w:bCs/>
                <w:sz w:val="20"/>
                <w:szCs w:val="20"/>
              </w:rPr>
              <w:t>66</w:t>
            </w:r>
          </w:p>
        </w:tc>
        <w:tc>
          <w:tcPr>
            <w:tcW w:w="2150" w:type="dxa"/>
            <w:noWrap/>
            <w:hideMark/>
          </w:tcPr>
          <w:p w14:paraId="5B0CF150"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prihodi od nefinancijske imovine</w:t>
            </w:r>
          </w:p>
        </w:tc>
        <w:tc>
          <w:tcPr>
            <w:tcW w:w="1441" w:type="dxa"/>
            <w:gridSpan w:val="2"/>
            <w:noWrap/>
            <w:hideMark/>
          </w:tcPr>
          <w:p w14:paraId="1A927091"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80.920,00</w:t>
            </w:r>
          </w:p>
        </w:tc>
        <w:tc>
          <w:tcPr>
            <w:tcW w:w="1417" w:type="dxa"/>
            <w:gridSpan w:val="2"/>
            <w:noWrap/>
            <w:hideMark/>
          </w:tcPr>
          <w:p w14:paraId="7EF530BB"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80.920,00</w:t>
            </w:r>
          </w:p>
        </w:tc>
        <w:tc>
          <w:tcPr>
            <w:tcW w:w="1276" w:type="dxa"/>
            <w:gridSpan w:val="2"/>
            <w:noWrap/>
            <w:hideMark/>
          </w:tcPr>
          <w:p w14:paraId="1F5B6FC5"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w:t>
            </w:r>
          </w:p>
        </w:tc>
        <w:tc>
          <w:tcPr>
            <w:tcW w:w="1276" w:type="dxa"/>
            <w:gridSpan w:val="2"/>
            <w:noWrap/>
            <w:hideMark/>
          </w:tcPr>
          <w:p w14:paraId="11DB9988"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90.920,00</w:t>
            </w:r>
          </w:p>
        </w:tc>
        <w:tc>
          <w:tcPr>
            <w:tcW w:w="816" w:type="dxa"/>
            <w:noWrap/>
            <w:hideMark/>
          </w:tcPr>
          <w:p w14:paraId="309DBC6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112,36</w:t>
            </w:r>
          </w:p>
        </w:tc>
      </w:tr>
      <w:tr w:rsidR="000A2E3C" w:rsidRPr="000A2E3C" w14:paraId="301800CC" w14:textId="77777777" w:rsidTr="000A2E3C">
        <w:trPr>
          <w:trHeight w:val="492"/>
        </w:trPr>
        <w:tc>
          <w:tcPr>
            <w:tcW w:w="912" w:type="dxa"/>
            <w:hideMark/>
          </w:tcPr>
          <w:p w14:paraId="7798F44F" w14:textId="77777777" w:rsidR="000A2E3C" w:rsidRPr="000A2E3C" w:rsidRDefault="000A2E3C" w:rsidP="000A2E3C">
            <w:pPr>
              <w:autoSpaceDE w:val="0"/>
              <w:autoSpaceDN w:val="0"/>
              <w:adjustRightInd w:val="0"/>
              <w:jc w:val="both"/>
              <w:rPr>
                <w:b/>
                <w:bCs/>
                <w:sz w:val="20"/>
                <w:szCs w:val="20"/>
              </w:rPr>
            </w:pPr>
            <w:r w:rsidRPr="000A2E3C">
              <w:rPr>
                <w:b/>
                <w:bCs/>
                <w:sz w:val="20"/>
                <w:szCs w:val="20"/>
              </w:rPr>
              <w:t>661</w:t>
            </w:r>
          </w:p>
        </w:tc>
        <w:tc>
          <w:tcPr>
            <w:tcW w:w="2150" w:type="dxa"/>
            <w:noWrap/>
            <w:hideMark/>
          </w:tcPr>
          <w:p w14:paraId="41E17F19"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prodaje robe i proizvoda, te pruženih usluga</w:t>
            </w:r>
          </w:p>
        </w:tc>
        <w:tc>
          <w:tcPr>
            <w:tcW w:w="1441" w:type="dxa"/>
            <w:gridSpan w:val="2"/>
            <w:hideMark/>
          </w:tcPr>
          <w:p w14:paraId="02D5BA6D"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80.920,00</w:t>
            </w:r>
          </w:p>
        </w:tc>
        <w:tc>
          <w:tcPr>
            <w:tcW w:w="1417" w:type="dxa"/>
            <w:gridSpan w:val="2"/>
            <w:noWrap/>
            <w:hideMark/>
          </w:tcPr>
          <w:p w14:paraId="5C5DA0FE"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80.920,00</w:t>
            </w:r>
          </w:p>
        </w:tc>
        <w:tc>
          <w:tcPr>
            <w:tcW w:w="1276" w:type="dxa"/>
            <w:gridSpan w:val="2"/>
            <w:noWrap/>
            <w:hideMark/>
          </w:tcPr>
          <w:p w14:paraId="0EF60F5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w:t>
            </w:r>
          </w:p>
        </w:tc>
        <w:tc>
          <w:tcPr>
            <w:tcW w:w="1276" w:type="dxa"/>
            <w:gridSpan w:val="2"/>
            <w:hideMark/>
          </w:tcPr>
          <w:p w14:paraId="10B81A29"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90.920,00</w:t>
            </w:r>
          </w:p>
        </w:tc>
        <w:tc>
          <w:tcPr>
            <w:tcW w:w="816" w:type="dxa"/>
            <w:noWrap/>
            <w:hideMark/>
          </w:tcPr>
          <w:p w14:paraId="01D0534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112,36</w:t>
            </w:r>
          </w:p>
        </w:tc>
      </w:tr>
      <w:tr w:rsidR="000A2E3C" w:rsidRPr="000A2E3C" w14:paraId="225E890F" w14:textId="77777777" w:rsidTr="000A2E3C">
        <w:trPr>
          <w:trHeight w:val="480"/>
        </w:trPr>
        <w:tc>
          <w:tcPr>
            <w:tcW w:w="912" w:type="dxa"/>
            <w:hideMark/>
          </w:tcPr>
          <w:p w14:paraId="23E34D75" w14:textId="77777777" w:rsidR="000A2E3C" w:rsidRPr="000A2E3C" w:rsidRDefault="000A2E3C" w:rsidP="000A2E3C">
            <w:pPr>
              <w:autoSpaceDE w:val="0"/>
              <w:autoSpaceDN w:val="0"/>
              <w:adjustRightInd w:val="0"/>
              <w:jc w:val="both"/>
              <w:rPr>
                <w:b/>
                <w:bCs/>
                <w:sz w:val="20"/>
                <w:szCs w:val="20"/>
              </w:rPr>
            </w:pPr>
            <w:r w:rsidRPr="000A2E3C">
              <w:rPr>
                <w:b/>
                <w:bCs/>
                <w:sz w:val="20"/>
                <w:szCs w:val="20"/>
              </w:rPr>
              <w:t>68</w:t>
            </w:r>
          </w:p>
        </w:tc>
        <w:tc>
          <w:tcPr>
            <w:tcW w:w="2150" w:type="dxa"/>
            <w:noWrap/>
            <w:hideMark/>
          </w:tcPr>
          <w:p w14:paraId="621F4696" w14:textId="77777777" w:rsidR="000A2E3C" w:rsidRPr="000A2E3C" w:rsidRDefault="000A2E3C" w:rsidP="000A2E3C">
            <w:pPr>
              <w:autoSpaceDE w:val="0"/>
              <w:autoSpaceDN w:val="0"/>
              <w:adjustRightInd w:val="0"/>
              <w:jc w:val="both"/>
              <w:rPr>
                <w:b/>
                <w:bCs/>
                <w:sz w:val="20"/>
                <w:szCs w:val="20"/>
              </w:rPr>
            </w:pPr>
            <w:r w:rsidRPr="000A2E3C">
              <w:rPr>
                <w:b/>
                <w:bCs/>
                <w:sz w:val="20"/>
                <w:szCs w:val="20"/>
              </w:rPr>
              <w:t>Kazne, upravne mjere i ostali prihodi</w:t>
            </w:r>
          </w:p>
        </w:tc>
        <w:tc>
          <w:tcPr>
            <w:tcW w:w="1441" w:type="dxa"/>
            <w:gridSpan w:val="2"/>
            <w:noWrap/>
            <w:hideMark/>
          </w:tcPr>
          <w:p w14:paraId="64E3D476"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noWrap/>
            <w:hideMark/>
          </w:tcPr>
          <w:p w14:paraId="135AA94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181BFC28"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04A54055"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52A1C063"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r>
      <w:tr w:rsidR="000A2E3C" w:rsidRPr="000A2E3C" w14:paraId="063A476B" w14:textId="77777777" w:rsidTr="000A2E3C">
        <w:trPr>
          <w:trHeight w:val="288"/>
        </w:trPr>
        <w:tc>
          <w:tcPr>
            <w:tcW w:w="4503" w:type="dxa"/>
            <w:gridSpan w:val="4"/>
            <w:noWrap/>
            <w:hideMark/>
          </w:tcPr>
          <w:p w14:paraId="1FBCB7ED"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 7. PRIHODI OD NEFINANCIJSKE IMOVINE</w:t>
            </w:r>
          </w:p>
        </w:tc>
        <w:tc>
          <w:tcPr>
            <w:tcW w:w="1417" w:type="dxa"/>
            <w:gridSpan w:val="2"/>
            <w:noWrap/>
            <w:hideMark/>
          </w:tcPr>
          <w:p w14:paraId="25E8D0C5"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276" w:type="dxa"/>
            <w:gridSpan w:val="2"/>
            <w:noWrap/>
            <w:hideMark/>
          </w:tcPr>
          <w:p w14:paraId="6F9DEEF4"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276" w:type="dxa"/>
            <w:gridSpan w:val="2"/>
            <w:noWrap/>
            <w:hideMark/>
          </w:tcPr>
          <w:p w14:paraId="18E4FB3B"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816" w:type="dxa"/>
            <w:noWrap/>
            <w:hideMark/>
          </w:tcPr>
          <w:p w14:paraId="2386D230"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r>
      <w:tr w:rsidR="000A2E3C" w:rsidRPr="000A2E3C" w14:paraId="343B3D7B" w14:textId="77777777" w:rsidTr="000A2E3C">
        <w:trPr>
          <w:trHeight w:val="720"/>
        </w:trPr>
        <w:tc>
          <w:tcPr>
            <w:tcW w:w="912" w:type="dxa"/>
            <w:hideMark/>
          </w:tcPr>
          <w:p w14:paraId="04D28E65" w14:textId="77777777" w:rsidR="000A2E3C" w:rsidRPr="000A2E3C" w:rsidRDefault="000A2E3C" w:rsidP="000A2E3C">
            <w:pPr>
              <w:autoSpaceDE w:val="0"/>
              <w:autoSpaceDN w:val="0"/>
              <w:adjustRightInd w:val="0"/>
              <w:jc w:val="both"/>
              <w:rPr>
                <w:b/>
                <w:bCs/>
                <w:sz w:val="20"/>
                <w:szCs w:val="20"/>
              </w:rPr>
            </w:pPr>
            <w:r w:rsidRPr="000A2E3C">
              <w:rPr>
                <w:b/>
                <w:bCs/>
                <w:sz w:val="20"/>
                <w:szCs w:val="20"/>
              </w:rPr>
              <w:t>BROJ KONTA</w:t>
            </w:r>
          </w:p>
        </w:tc>
        <w:tc>
          <w:tcPr>
            <w:tcW w:w="2150" w:type="dxa"/>
            <w:hideMark/>
          </w:tcPr>
          <w:p w14:paraId="1CAD66DA" w14:textId="77777777" w:rsidR="000A2E3C" w:rsidRPr="000A2E3C" w:rsidRDefault="000A2E3C" w:rsidP="000A2E3C">
            <w:pPr>
              <w:autoSpaceDE w:val="0"/>
              <w:autoSpaceDN w:val="0"/>
              <w:adjustRightInd w:val="0"/>
              <w:jc w:val="both"/>
              <w:rPr>
                <w:b/>
                <w:bCs/>
                <w:sz w:val="20"/>
                <w:szCs w:val="20"/>
              </w:rPr>
            </w:pPr>
            <w:r w:rsidRPr="000A2E3C">
              <w:rPr>
                <w:b/>
                <w:bCs/>
                <w:sz w:val="20"/>
                <w:szCs w:val="20"/>
              </w:rPr>
              <w:t>NAZIV PRIHODA</w:t>
            </w:r>
          </w:p>
        </w:tc>
        <w:tc>
          <w:tcPr>
            <w:tcW w:w="1441" w:type="dxa"/>
            <w:gridSpan w:val="2"/>
            <w:hideMark/>
          </w:tcPr>
          <w:p w14:paraId="434F687A"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PLAN 2019.</w:t>
            </w:r>
          </w:p>
        </w:tc>
        <w:tc>
          <w:tcPr>
            <w:tcW w:w="1417" w:type="dxa"/>
            <w:gridSpan w:val="2"/>
            <w:hideMark/>
          </w:tcPr>
          <w:p w14:paraId="5867DB66"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PLAN PO PRVOM REBALANSU</w:t>
            </w:r>
          </w:p>
        </w:tc>
        <w:tc>
          <w:tcPr>
            <w:tcW w:w="1276" w:type="dxa"/>
            <w:gridSpan w:val="2"/>
            <w:hideMark/>
          </w:tcPr>
          <w:p w14:paraId="2358B20C" w14:textId="77777777" w:rsidR="000A2E3C" w:rsidRPr="000A2E3C" w:rsidRDefault="000A2E3C" w:rsidP="000A2E3C">
            <w:pPr>
              <w:autoSpaceDE w:val="0"/>
              <w:autoSpaceDN w:val="0"/>
              <w:adjustRightInd w:val="0"/>
              <w:jc w:val="both"/>
              <w:rPr>
                <w:b/>
                <w:bCs/>
                <w:sz w:val="20"/>
                <w:szCs w:val="20"/>
              </w:rPr>
            </w:pPr>
            <w:r w:rsidRPr="000A2E3C">
              <w:rPr>
                <w:b/>
                <w:bCs/>
                <w:sz w:val="20"/>
                <w:szCs w:val="20"/>
              </w:rPr>
              <w:t>REBALANS DRUGI</w:t>
            </w:r>
          </w:p>
        </w:tc>
        <w:tc>
          <w:tcPr>
            <w:tcW w:w="1276" w:type="dxa"/>
            <w:gridSpan w:val="2"/>
            <w:noWrap/>
            <w:hideMark/>
          </w:tcPr>
          <w:p w14:paraId="1CB32F9B" w14:textId="77777777" w:rsidR="000A2E3C" w:rsidRPr="000A2E3C" w:rsidRDefault="000A2E3C" w:rsidP="000A2E3C">
            <w:pPr>
              <w:autoSpaceDE w:val="0"/>
              <w:autoSpaceDN w:val="0"/>
              <w:adjustRightInd w:val="0"/>
              <w:jc w:val="both"/>
              <w:rPr>
                <w:b/>
                <w:bCs/>
                <w:sz w:val="20"/>
                <w:szCs w:val="20"/>
              </w:rPr>
            </w:pPr>
            <w:r w:rsidRPr="000A2E3C">
              <w:rPr>
                <w:b/>
                <w:bCs/>
                <w:sz w:val="20"/>
                <w:szCs w:val="20"/>
              </w:rPr>
              <w:t>NOVI PLAN</w:t>
            </w:r>
          </w:p>
        </w:tc>
        <w:tc>
          <w:tcPr>
            <w:tcW w:w="816" w:type="dxa"/>
            <w:noWrap/>
            <w:hideMark/>
          </w:tcPr>
          <w:p w14:paraId="21361E75"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Indeks </w:t>
            </w:r>
          </w:p>
        </w:tc>
      </w:tr>
      <w:tr w:rsidR="000A2E3C" w:rsidRPr="000A2E3C" w14:paraId="4E575B28" w14:textId="77777777" w:rsidTr="000A2E3C">
        <w:trPr>
          <w:trHeight w:val="288"/>
        </w:trPr>
        <w:tc>
          <w:tcPr>
            <w:tcW w:w="912" w:type="dxa"/>
            <w:hideMark/>
          </w:tcPr>
          <w:p w14:paraId="5FB25C64"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hideMark/>
          </w:tcPr>
          <w:p w14:paraId="588F57D2"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441" w:type="dxa"/>
            <w:gridSpan w:val="2"/>
            <w:hideMark/>
          </w:tcPr>
          <w:p w14:paraId="0E28F7EC" w14:textId="77777777" w:rsidR="000A2E3C" w:rsidRPr="000A2E3C" w:rsidRDefault="000A2E3C" w:rsidP="000A2E3C">
            <w:pPr>
              <w:autoSpaceDE w:val="0"/>
              <w:autoSpaceDN w:val="0"/>
              <w:adjustRightInd w:val="0"/>
              <w:jc w:val="right"/>
              <w:rPr>
                <w:b/>
                <w:bCs/>
                <w:sz w:val="20"/>
                <w:szCs w:val="20"/>
              </w:rPr>
            </w:pPr>
            <w:r w:rsidRPr="000A2E3C">
              <w:rPr>
                <w:b/>
                <w:bCs/>
                <w:sz w:val="20"/>
                <w:szCs w:val="20"/>
              </w:rPr>
              <w:t>1</w:t>
            </w:r>
          </w:p>
        </w:tc>
        <w:tc>
          <w:tcPr>
            <w:tcW w:w="1417" w:type="dxa"/>
            <w:gridSpan w:val="2"/>
            <w:hideMark/>
          </w:tcPr>
          <w:p w14:paraId="54BBCA09" w14:textId="77777777" w:rsidR="000A2E3C" w:rsidRPr="000A2E3C" w:rsidRDefault="000A2E3C" w:rsidP="000A2E3C">
            <w:pPr>
              <w:autoSpaceDE w:val="0"/>
              <w:autoSpaceDN w:val="0"/>
              <w:adjustRightInd w:val="0"/>
              <w:jc w:val="right"/>
              <w:rPr>
                <w:b/>
                <w:bCs/>
                <w:sz w:val="20"/>
                <w:szCs w:val="20"/>
              </w:rPr>
            </w:pPr>
            <w:r w:rsidRPr="000A2E3C">
              <w:rPr>
                <w:b/>
                <w:bCs/>
                <w:sz w:val="20"/>
                <w:szCs w:val="20"/>
              </w:rPr>
              <w:t>2</w:t>
            </w:r>
          </w:p>
        </w:tc>
        <w:tc>
          <w:tcPr>
            <w:tcW w:w="1276" w:type="dxa"/>
            <w:gridSpan w:val="2"/>
            <w:noWrap/>
            <w:hideMark/>
          </w:tcPr>
          <w:p w14:paraId="4342A90A"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(4 - 2)</w:t>
            </w:r>
          </w:p>
        </w:tc>
        <w:tc>
          <w:tcPr>
            <w:tcW w:w="1276" w:type="dxa"/>
            <w:gridSpan w:val="2"/>
            <w:noWrap/>
            <w:hideMark/>
          </w:tcPr>
          <w:p w14:paraId="6F5BC271" w14:textId="77777777" w:rsidR="000A2E3C" w:rsidRPr="000A2E3C" w:rsidRDefault="000A2E3C" w:rsidP="000A2E3C">
            <w:pPr>
              <w:autoSpaceDE w:val="0"/>
              <w:autoSpaceDN w:val="0"/>
              <w:adjustRightInd w:val="0"/>
              <w:jc w:val="right"/>
              <w:rPr>
                <w:b/>
                <w:bCs/>
                <w:sz w:val="20"/>
                <w:szCs w:val="20"/>
              </w:rPr>
            </w:pPr>
            <w:r w:rsidRPr="000A2E3C">
              <w:rPr>
                <w:b/>
                <w:bCs/>
                <w:sz w:val="20"/>
                <w:szCs w:val="20"/>
              </w:rPr>
              <w:t>4</w:t>
            </w:r>
          </w:p>
        </w:tc>
        <w:tc>
          <w:tcPr>
            <w:tcW w:w="816" w:type="dxa"/>
            <w:noWrap/>
            <w:hideMark/>
          </w:tcPr>
          <w:p w14:paraId="2E3F52C7"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5(4:2)x100</w:t>
            </w:r>
          </w:p>
        </w:tc>
      </w:tr>
      <w:tr w:rsidR="000A2E3C" w:rsidRPr="000A2E3C" w14:paraId="48746C5F" w14:textId="77777777" w:rsidTr="000A2E3C">
        <w:trPr>
          <w:trHeight w:val="492"/>
        </w:trPr>
        <w:tc>
          <w:tcPr>
            <w:tcW w:w="912" w:type="dxa"/>
            <w:noWrap/>
            <w:hideMark/>
          </w:tcPr>
          <w:p w14:paraId="0850F696" w14:textId="77777777" w:rsidR="000A2E3C" w:rsidRPr="000A2E3C" w:rsidRDefault="000A2E3C" w:rsidP="000A2E3C">
            <w:pPr>
              <w:autoSpaceDE w:val="0"/>
              <w:autoSpaceDN w:val="0"/>
              <w:adjustRightInd w:val="0"/>
              <w:jc w:val="both"/>
              <w:rPr>
                <w:b/>
                <w:bCs/>
                <w:sz w:val="20"/>
                <w:szCs w:val="20"/>
              </w:rPr>
            </w:pPr>
            <w:r w:rsidRPr="000A2E3C">
              <w:rPr>
                <w:b/>
                <w:bCs/>
                <w:sz w:val="20"/>
                <w:szCs w:val="20"/>
              </w:rPr>
              <w:t>7</w:t>
            </w:r>
          </w:p>
        </w:tc>
        <w:tc>
          <w:tcPr>
            <w:tcW w:w="2150" w:type="dxa"/>
            <w:hideMark/>
          </w:tcPr>
          <w:p w14:paraId="25107EEF"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PRIHODI OD PRODAJE NEFINANCIJSKE IMOVINE</w:t>
            </w:r>
          </w:p>
        </w:tc>
        <w:tc>
          <w:tcPr>
            <w:tcW w:w="1441" w:type="dxa"/>
            <w:gridSpan w:val="2"/>
            <w:hideMark/>
          </w:tcPr>
          <w:p w14:paraId="04E25146"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142.000,00</w:t>
            </w:r>
          </w:p>
        </w:tc>
        <w:tc>
          <w:tcPr>
            <w:tcW w:w="1417" w:type="dxa"/>
            <w:gridSpan w:val="2"/>
            <w:hideMark/>
          </w:tcPr>
          <w:p w14:paraId="7954919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142.000,00</w:t>
            </w:r>
          </w:p>
        </w:tc>
        <w:tc>
          <w:tcPr>
            <w:tcW w:w="1276" w:type="dxa"/>
            <w:gridSpan w:val="2"/>
            <w:hideMark/>
          </w:tcPr>
          <w:p w14:paraId="3C63342A" w14:textId="77777777" w:rsidR="000A2E3C" w:rsidRPr="000A2E3C" w:rsidRDefault="000A2E3C" w:rsidP="000A2E3C">
            <w:pPr>
              <w:autoSpaceDE w:val="0"/>
              <w:autoSpaceDN w:val="0"/>
              <w:adjustRightInd w:val="0"/>
              <w:jc w:val="right"/>
              <w:rPr>
                <w:b/>
                <w:bCs/>
                <w:sz w:val="20"/>
                <w:szCs w:val="20"/>
              </w:rPr>
            </w:pPr>
            <w:r w:rsidRPr="000A2E3C">
              <w:rPr>
                <w:b/>
                <w:bCs/>
                <w:sz w:val="20"/>
                <w:szCs w:val="20"/>
              </w:rPr>
              <w:t>58.552,00</w:t>
            </w:r>
          </w:p>
        </w:tc>
        <w:tc>
          <w:tcPr>
            <w:tcW w:w="1276" w:type="dxa"/>
            <w:gridSpan w:val="2"/>
            <w:hideMark/>
          </w:tcPr>
          <w:p w14:paraId="44D4FA1C"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200.552,00</w:t>
            </w:r>
          </w:p>
        </w:tc>
        <w:tc>
          <w:tcPr>
            <w:tcW w:w="816" w:type="dxa"/>
            <w:noWrap/>
            <w:hideMark/>
          </w:tcPr>
          <w:p w14:paraId="398BEF9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141,23</w:t>
            </w:r>
          </w:p>
        </w:tc>
      </w:tr>
      <w:tr w:rsidR="000A2E3C" w:rsidRPr="000A2E3C" w14:paraId="4BBCEB06" w14:textId="77777777" w:rsidTr="000A2E3C">
        <w:trPr>
          <w:trHeight w:val="492"/>
        </w:trPr>
        <w:tc>
          <w:tcPr>
            <w:tcW w:w="912" w:type="dxa"/>
            <w:noWrap/>
            <w:hideMark/>
          </w:tcPr>
          <w:p w14:paraId="356E4889" w14:textId="77777777" w:rsidR="000A2E3C" w:rsidRPr="000A2E3C" w:rsidRDefault="000A2E3C" w:rsidP="000A2E3C">
            <w:pPr>
              <w:autoSpaceDE w:val="0"/>
              <w:autoSpaceDN w:val="0"/>
              <w:adjustRightInd w:val="0"/>
              <w:jc w:val="both"/>
              <w:rPr>
                <w:b/>
                <w:bCs/>
                <w:sz w:val="20"/>
                <w:szCs w:val="20"/>
              </w:rPr>
            </w:pPr>
            <w:r w:rsidRPr="000A2E3C">
              <w:rPr>
                <w:b/>
                <w:bCs/>
                <w:sz w:val="20"/>
                <w:szCs w:val="20"/>
              </w:rPr>
              <w:t>71</w:t>
            </w:r>
          </w:p>
        </w:tc>
        <w:tc>
          <w:tcPr>
            <w:tcW w:w="2150" w:type="dxa"/>
            <w:noWrap/>
            <w:hideMark/>
          </w:tcPr>
          <w:p w14:paraId="62E1894F"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Prihodi od prodaje </w:t>
            </w:r>
            <w:proofErr w:type="spellStart"/>
            <w:r w:rsidRPr="000A2E3C">
              <w:rPr>
                <w:b/>
                <w:bCs/>
                <w:sz w:val="20"/>
                <w:szCs w:val="20"/>
              </w:rPr>
              <w:t>neproizvedene</w:t>
            </w:r>
            <w:proofErr w:type="spellEnd"/>
            <w:r w:rsidRPr="000A2E3C">
              <w:rPr>
                <w:b/>
                <w:bCs/>
                <w:sz w:val="20"/>
                <w:szCs w:val="20"/>
              </w:rPr>
              <w:t xml:space="preserve"> imovine</w:t>
            </w:r>
          </w:p>
        </w:tc>
        <w:tc>
          <w:tcPr>
            <w:tcW w:w="1441" w:type="dxa"/>
            <w:gridSpan w:val="2"/>
            <w:noWrap/>
            <w:hideMark/>
          </w:tcPr>
          <w:p w14:paraId="015D77D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142.000,00</w:t>
            </w:r>
          </w:p>
        </w:tc>
        <w:tc>
          <w:tcPr>
            <w:tcW w:w="1417" w:type="dxa"/>
            <w:gridSpan w:val="2"/>
            <w:noWrap/>
            <w:hideMark/>
          </w:tcPr>
          <w:p w14:paraId="79CC1CC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142.000,00</w:t>
            </w:r>
          </w:p>
        </w:tc>
        <w:tc>
          <w:tcPr>
            <w:tcW w:w="1276" w:type="dxa"/>
            <w:gridSpan w:val="2"/>
            <w:noWrap/>
            <w:hideMark/>
          </w:tcPr>
          <w:p w14:paraId="26798AD7" w14:textId="77777777" w:rsidR="000A2E3C" w:rsidRPr="000A2E3C" w:rsidRDefault="000A2E3C" w:rsidP="000A2E3C">
            <w:pPr>
              <w:autoSpaceDE w:val="0"/>
              <w:autoSpaceDN w:val="0"/>
              <w:adjustRightInd w:val="0"/>
              <w:jc w:val="right"/>
              <w:rPr>
                <w:b/>
                <w:bCs/>
                <w:sz w:val="20"/>
                <w:szCs w:val="20"/>
              </w:rPr>
            </w:pPr>
            <w:r w:rsidRPr="000A2E3C">
              <w:rPr>
                <w:b/>
                <w:bCs/>
                <w:sz w:val="20"/>
                <w:szCs w:val="20"/>
              </w:rPr>
              <w:t>46.000,00</w:t>
            </w:r>
          </w:p>
        </w:tc>
        <w:tc>
          <w:tcPr>
            <w:tcW w:w="1276" w:type="dxa"/>
            <w:gridSpan w:val="2"/>
            <w:noWrap/>
            <w:hideMark/>
          </w:tcPr>
          <w:p w14:paraId="1FD0191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188.000,00</w:t>
            </w:r>
          </w:p>
        </w:tc>
        <w:tc>
          <w:tcPr>
            <w:tcW w:w="816" w:type="dxa"/>
            <w:noWrap/>
            <w:hideMark/>
          </w:tcPr>
          <w:p w14:paraId="0D608AE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132,39</w:t>
            </w:r>
          </w:p>
        </w:tc>
      </w:tr>
      <w:tr w:rsidR="000A2E3C" w:rsidRPr="000A2E3C" w14:paraId="0E3BB6C5" w14:textId="77777777" w:rsidTr="000A2E3C">
        <w:trPr>
          <w:trHeight w:val="492"/>
        </w:trPr>
        <w:tc>
          <w:tcPr>
            <w:tcW w:w="912" w:type="dxa"/>
            <w:noWrap/>
            <w:hideMark/>
          </w:tcPr>
          <w:p w14:paraId="299126BD" w14:textId="77777777" w:rsidR="000A2E3C" w:rsidRPr="000A2E3C" w:rsidRDefault="000A2E3C" w:rsidP="000A2E3C">
            <w:pPr>
              <w:autoSpaceDE w:val="0"/>
              <w:autoSpaceDN w:val="0"/>
              <w:adjustRightInd w:val="0"/>
              <w:jc w:val="both"/>
              <w:rPr>
                <w:b/>
                <w:bCs/>
                <w:sz w:val="20"/>
                <w:szCs w:val="20"/>
              </w:rPr>
            </w:pPr>
            <w:r w:rsidRPr="000A2E3C">
              <w:rPr>
                <w:b/>
                <w:bCs/>
                <w:sz w:val="20"/>
                <w:szCs w:val="20"/>
              </w:rPr>
              <w:t>711</w:t>
            </w:r>
          </w:p>
        </w:tc>
        <w:tc>
          <w:tcPr>
            <w:tcW w:w="2150" w:type="dxa"/>
            <w:noWrap/>
            <w:hideMark/>
          </w:tcPr>
          <w:p w14:paraId="4087E72B"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Prihodi od prodaje materijalne imovine - </w:t>
            </w:r>
            <w:proofErr w:type="spellStart"/>
            <w:r w:rsidRPr="000A2E3C">
              <w:rPr>
                <w:b/>
                <w:bCs/>
                <w:sz w:val="20"/>
                <w:szCs w:val="20"/>
              </w:rPr>
              <w:t>pr.bog</w:t>
            </w:r>
            <w:proofErr w:type="spellEnd"/>
            <w:r w:rsidRPr="000A2E3C">
              <w:rPr>
                <w:b/>
                <w:bCs/>
                <w:sz w:val="20"/>
                <w:szCs w:val="20"/>
              </w:rPr>
              <w:t>.</w:t>
            </w:r>
          </w:p>
        </w:tc>
        <w:tc>
          <w:tcPr>
            <w:tcW w:w="1441" w:type="dxa"/>
            <w:gridSpan w:val="2"/>
            <w:noWrap/>
            <w:hideMark/>
          </w:tcPr>
          <w:p w14:paraId="38BC338A" w14:textId="77777777" w:rsidR="000A2E3C" w:rsidRPr="000A2E3C" w:rsidRDefault="000A2E3C" w:rsidP="000A2E3C">
            <w:pPr>
              <w:autoSpaceDE w:val="0"/>
              <w:autoSpaceDN w:val="0"/>
              <w:adjustRightInd w:val="0"/>
              <w:jc w:val="right"/>
              <w:rPr>
                <w:b/>
                <w:sz w:val="20"/>
                <w:szCs w:val="20"/>
              </w:rPr>
            </w:pPr>
            <w:r w:rsidRPr="000A2E3C">
              <w:rPr>
                <w:b/>
                <w:sz w:val="20"/>
                <w:szCs w:val="20"/>
              </w:rPr>
              <w:t>142.000,00</w:t>
            </w:r>
          </w:p>
        </w:tc>
        <w:tc>
          <w:tcPr>
            <w:tcW w:w="1417" w:type="dxa"/>
            <w:gridSpan w:val="2"/>
            <w:noWrap/>
            <w:hideMark/>
          </w:tcPr>
          <w:p w14:paraId="27120396" w14:textId="77777777" w:rsidR="000A2E3C" w:rsidRPr="000A2E3C" w:rsidRDefault="000A2E3C" w:rsidP="000A2E3C">
            <w:pPr>
              <w:autoSpaceDE w:val="0"/>
              <w:autoSpaceDN w:val="0"/>
              <w:adjustRightInd w:val="0"/>
              <w:jc w:val="right"/>
              <w:rPr>
                <w:b/>
                <w:sz w:val="20"/>
                <w:szCs w:val="20"/>
              </w:rPr>
            </w:pPr>
            <w:r w:rsidRPr="000A2E3C">
              <w:rPr>
                <w:b/>
                <w:sz w:val="20"/>
                <w:szCs w:val="20"/>
              </w:rPr>
              <w:t>142.000,00</w:t>
            </w:r>
          </w:p>
        </w:tc>
        <w:tc>
          <w:tcPr>
            <w:tcW w:w="1276" w:type="dxa"/>
            <w:gridSpan w:val="2"/>
            <w:noWrap/>
            <w:hideMark/>
          </w:tcPr>
          <w:p w14:paraId="79204BC9" w14:textId="77777777" w:rsidR="000A2E3C" w:rsidRPr="000A2E3C" w:rsidRDefault="000A2E3C" w:rsidP="000A2E3C">
            <w:pPr>
              <w:autoSpaceDE w:val="0"/>
              <w:autoSpaceDN w:val="0"/>
              <w:adjustRightInd w:val="0"/>
              <w:jc w:val="right"/>
              <w:rPr>
                <w:b/>
                <w:bCs/>
                <w:sz w:val="20"/>
                <w:szCs w:val="20"/>
              </w:rPr>
            </w:pPr>
            <w:r w:rsidRPr="000A2E3C">
              <w:rPr>
                <w:b/>
                <w:bCs/>
                <w:sz w:val="20"/>
                <w:szCs w:val="20"/>
              </w:rPr>
              <w:t>46.000,00</w:t>
            </w:r>
          </w:p>
        </w:tc>
        <w:tc>
          <w:tcPr>
            <w:tcW w:w="1276" w:type="dxa"/>
            <w:gridSpan w:val="2"/>
            <w:noWrap/>
            <w:hideMark/>
          </w:tcPr>
          <w:p w14:paraId="670843FF" w14:textId="77777777" w:rsidR="000A2E3C" w:rsidRPr="000A2E3C" w:rsidRDefault="000A2E3C" w:rsidP="000A2E3C">
            <w:pPr>
              <w:autoSpaceDE w:val="0"/>
              <w:autoSpaceDN w:val="0"/>
              <w:adjustRightInd w:val="0"/>
              <w:jc w:val="right"/>
              <w:rPr>
                <w:b/>
                <w:sz w:val="20"/>
                <w:szCs w:val="20"/>
              </w:rPr>
            </w:pPr>
            <w:r w:rsidRPr="000A2E3C">
              <w:rPr>
                <w:b/>
                <w:sz w:val="20"/>
                <w:szCs w:val="20"/>
              </w:rPr>
              <w:t>188.000,00</w:t>
            </w:r>
          </w:p>
        </w:tc>
        <w:tc>
          <w:tcPr>
            <w:tcW w:w="816" w:type="dxa"/>
            <w:noWrap/>
            <w:hideMark/>
          </w:tcPr>
          <w:p w14:paraId="43256FB8"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132,39</w:t>
            </w:r>
          </w:p>
        </w:tc>
      </w:tr>
      <w:tr w:rsidR="000A2E3C" w:rsidRPr="000A2E3C" w14:paraId="4D07E75B" w14:textId="77777777" w:rsidTr="000A2E3C">
        <w:trPr>
          <w:trHeight w:val="492"/>
        </w:trPr>
        <w:tc>
          <w:tcPr>
            <w:tcW w:w="912" w:type="dxa"/>
            <w:noWrap/>
            <w:hideMark/>
          </w:tcPr>
          <w:p w14:paraId="23DF5DA3" w14:textId="77777777" w:rsidR="000A2E3C" w:rsidRPr="000A2E3C" w:rsidRDefault="000A2E3C" w:rsidP="000A2E3C">
            <w:pPr>
              <w:autoSpaceDE w:val="0"/>
              <w:autoSpaceDN w:val="0"/>
              <w:adjustRightInd w:val="0"/>
              <w:jc w:val="both"/>
              <w:rPr>
                <w:b/>
                <w:bCs/>
                <w:sz w:val="20"/>
                <w:szCs w:val="20"/>
              </w:rPr>
            </w:pPr>
            <w:r w:rsidRPr="000A2E3C">
              <w:rPr>
                <w:b/>
                <w:bCs/>
                <w:sz w:val="20"/>
                <w:szCs w:val="20"/>
              </w:rPr>
              <w:t>72</w:t>
            </w:r>
          </w:p>
        </w:tc>
        <w:tc>
          <w:tcPr>
            <w:tcW w:w="2150" w:type="dxa"/>
            <w:noWrap/>
            <w:hideMark/>
          </w:tcPr>
          <w:p w14:paraId="4B180749"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Prihod od prodaje </w:t>
            </w:r>
            <w:proofErr w:type="spellStart"/>
            <w:r w:rsidRPr="000A2E3C">
              <w:rPr>
                <w:b/>
                <w:bCs/>
                <w:sz w:val="20"/>
                <w:szCs w:val="20"/>
              </w:rPr>
              <w:t>neproizvedene</w:t>
            </w:r>
            <w:proofErr w:type="spellEnd"/>
            <w:r w:rsidRPr="000A2E3C">
              <w:rPr>
                <w:b/>
                <w:bCs/>
                <w:sz w:val="20"/>
                <w:szCs w:val="20"/>
              </w:rPr>
              <w:t xml:space="preserve"> imovine</w:t>
            </w:r>
          </w:p>
        </w:tc>
        <w:tc>
          <w:tcPr>
            <w:tcW w:w="1441" w:type="dxa"/>
            <w:gridSpan w:val="2"/>
            <w:noWrap/>
            <w:hideMark/>
          </w:tcPr>
          <w:p w14:paraId="73DC69E3"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noWrap/>
            <w:hideMark/>
          </w:tcPr>
          <w:p w14:paraId="69D718A8"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7BD9D426"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12.552,00</w:t>
            </w:r>
          </w:p>
        </w:tc>
        <w:tc>
          <w:tcPr>
            <w:tcW w:w="1276" w:type="dxa"/>
            <w:gridSpan w:val="2"/>
            <w:noWrap/>
            <w:hideMark/>
          </w:tcPr>
          <w:p w14:paraId="6EAC9D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12.552,00</w:t>
            </w:r>
          </w:p>
        </w:tc>
        <w:tc>
          <w:tcPr>
            <w:tcW w:w="816" w:type="dxa"/>
            <w:noWrap/>
            <w:hideMark/>
          </w:tcPr>
          <w:p w14:paraId="6F34860F"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352F685C" w14:textId="77777777" w:rsidTr="000A2E3C">
        <w:trPr>
          <w:trHeight w:val="492"/>
        </w:trPr>
        <w:tc>
          <w:tcPr>
            <w:tcW w:w="912" w:type="dxa"/>
            <w:noWrap/>
            <w:hideMark/>
          </w:tcPr>
          <w:p w14:paraId="43437C47" w14:textId="77777777" w:rsidR="000A2E3C" w:rsidRPr="000A2E3C" w:rsidRDefault="000A2E3C" w:rsidP="000A2E3C">
            <w:pPr>
              <w:autoSpaceDE w:val="0"/>
              <w:autoSpaceDN w:val="0"/>
              <w:adjustRightInd w:val="0"/>
              <w:jc w:val="both"/>
              <w:rPr>
                <w:b/>
                <w:bCs/>
                <w:sz w:val="20"/>
                <w:szCs w:val="20"/>
              </w:rPr>
            </w:pPr>
            <w:r w:rsidRPr="000A2E3C">
              <w:rPr>
                <w:b/>
                <w:bCs/>
                <w:sz w:val="20"/>
                <w:szCs w:val="20"/>
              </w:rPr>
              <w:t>722</w:t>
            </w:r>
          </w:p>
        </w:tc>
        <w:tc>
          <w:tcPr>
            <w:tcW w:w="2150" w:type="dxa"/>
            <w:noWrap/>
            <w:hideMark/>
          </w:tcPr>
          <w:p w14:paraId="0F03910E"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Prihod od prodaje postrojenja i opreme</w:t>
            </w:r>
          </w:p>
        </w:tc>
        <w:tc>
          <w:tcPr>
            <w:tcW w:w="1441" w:type="dxa"/>
            <w:gridSpan w:val="2"/>
            <w:noWrap/>
            <w:hideMark/>
          </w:tcPr>
          <w:p w14:paraId="16E070B9"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noWrap/>
            <w:hideMark/>
          </w:tcPr>
          <w:p w14:paraId="3B512A3F"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noWrap/>
            <w:hideMark/>
          </w:tcPr>
          <w:p w14:paraId="33CE7FD7" w14:textId="77777777" w:rsidR="000A2E3C" w:rsidRPr="000A2E3C" w:rsidRDefault="000A2E3C" w:rsidP="000A2E3C">
            <w:pPr>
              <w:autoSpaceDE w:val="0"/>
              <w:autoSpaceDN w:val="0"/>
              <w:adjustRightInd w:val="0"/>
              <w:jc w:val="right"/>
              <w:rPr>
                <w:b/>
                <w:sz w:val="20"/>
                <w:szCs w:val="20"/>
              </w:rPr>
            </w:pPr>
            <w:r w:rsidRPr="000A2E3C">
              <w:rPr>
                <w:b/>
                <w:sz w:val="20"/>
                <w:szCs w:val="20"/>
              </w:rPr>
              <w:t>12.552,00</w:t>
            </w:r>
          </w:p>
        </w:tc>
        <w:tc>
          <w:tcPr>
            <w:tcW w:w="1276" w:type="dxa"/>
            <w:gridSpan w:val="2"/>
            <w:noWrap/>
            <w:hideMark/>
          </w:tcPr>
          <w:p w14:paraId="140B237D" w14:textId="77777777" w:rsidR="000A2E3C" w:rsidRPr="000A2E3C" w:rsidRDefault="000A2E3C" w:rsidP="000A2E3C">
            <w:pPr>
              <w:autoSpaceDE w:val="0"/>
              <w:autoSpaceDN w:val="0"/>
              <w:adjustRightInd w:val="0"/>
              <w:jc w:val="right"/>
              <w:rPr>
                <w:b/>
                <w:sz w:val="20"/>
                <w:szCs w:val="20"/>
              </w:rPr>
            </w:pPr>
            <w:r w:rsidRPr="000A2E3C">
              <w:rPr>
                <w:b/>
                <w:sz w:val="20"/>
                <w:szCs w:val="20"/>
              </w:rPr>
              <w:t>12.552,00</w:t>
            </w:r>
          </w:p>
        </w:tc>
        <w:tc>
          <w:tcPr>
            <w:tcW w:w="816" w:type="dxa"/>
            <w:noWrap/>
            <w:hideMark/>
          </w:tcPr>
          <w:p w14:paraId="0A5D37B9"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0DF0BA22" w14:textId="77777777" w:rsidTr="000A2E3C">
        <w:trPr>
          <w:trHeight w:val="330"/>
        </w:trPr>
        <w:tc>
          <w:tcPr>
            <w:tcW w:w="4503" w:type="dxa"/>
            <w:gridSpan w:val="4"/>
            <w:hideMark/>
          </w:tcPr>
          <w:p w14:paraId="76C35514" w14:textId="77777777" w:rsidR="000A2E3C" w:rsidRPr="000A2E3C" w:rsidRDefault="000A2E3C" w:rsidP="000A2E3C">
            <w:pPr>
              <w:autoSpaceDE w:val="0"/>
              <w:autoSpaceDN w:val="0"/>
              <w:adjustRightInd w:val="0"/>
              <w:jc w:val="right"/>
              <w:rPr>
                <w:b/>
                <w:bCs/>
                <w:sz w:val="20"/>
                <w:szCs w:val="20"/>
              </w:rPr>
            </w:pPr>
            <w:r w:rsidRPr="000A2E3C">
              <w:rPr>
                <w:b/>
                <w:bCs/>
                <w:sz w:val="20"/>
                <w:szCs w:val="20"/>
              </w:rPr>
              <w:t xml:space="preserve">                        8. PRIMICI OD FINANCIJSKE IMOVINE I ZADUŽIVANJA</w:t>
            </w:r>
          </w:p>
        </w:tc>
        <w:tc>
          <w:tcPr>
            <w:tcW w:w="1417" w:type="dxa"/>
            <w:gridSpan w:val="2"/>
            <w:hideMark/>
          </w:tcPr>
          <w:p w14:paraId="3EA3E14B"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hideMark/>
          </w:tcPr>
          <w:p w14:paraId="3006CBFF"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noWrap/>
            <w:hideMark/>
          </w:tcPr>
          <w:p w14:paraId="0FCCAFA2"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816" w:type="dxa"/>
            <w:noWrap/>
            <w:hideMark/>
          </w:tcPr>
          <w:p w14:paraId="3A7AA3F5"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12C66E45" w14:textId="77777777" w:rsidTr="000A2E3C">
        <w:trPr>
          <w:trHeight w:val="492"/>
        </w:trPr>
        <w:tc>
          <w:tcPr>
            <w:tcW w:w="912" w:type="dxa"/>
            <w:noWrap/>
            <w:hideMark/>
          </w:tcPr>
          <w:p w14:paraId="672172CE" w14:textId="77777777" w:rsidR="000A2E3C" w:rsidRPr="000A2E3C" w:rsidRDefault="000A2E3C" w:rsidP="000A2E3C">
            <w:pPr>
              <w:autoSpaceDE w:val="0"/>
              <w:autoSpaceDN w:val="0"/>
              <w:adjustRightInd w:val="0"/>
              <w:jc w:val="both"/>
              <w:rPr>
                <w:b/>
                <w:bCs/>
                <w:sz w:val="20"/>
                <w:szCs w:val="20"/>
              </w:rPr>
            </w:pPr>
            <w:r w:rsidRPr="000A2E3C">
              <w:rPr>
                <w:b/>
                <w:bCs/>
                <w:sz w:val="20"/>
                <w:szCs w:val="20"/>
              </w:rPr>
              <w:t>8</w:t>
            </w:r>
          </w:p>
        </w:tc>
        <w:tc>
          <w:tcPr>
            <w:tcW w:w="2150" w:type="dxa"/>
            <w:noWrap/>
            <w:hideMark/>
          </w:tcPr>
          <w:p w14:paraId="093E3B7B"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PRIMICI OD FIN. IMOVINE I ZADUŽIVANJA</w:t>
            </w:r>
          </w:p>
        </w:tc>
        <w:tc>
          <w:tcPr>
            <w:tcW w:w="1441" w:type="dxa"/>
            <w:gridSpan w:val="2"/>
            <w:noWrap/>
            <w:hideMark/>
          </w:tcPr>
          <w:p w14:paraId="337C8DB7"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noWrap/>
            <w:hideMark/>
          </w:tcPr>
          <w:p w14:paraId="4C556984"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03BDC419"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2218B013"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28279D33"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4F3A8058" w14:textId="77777777" w:rsidTr="000A2E3C">
        <w:trPr>
          <w:trHeight w:val="300"/>
        </w:trPr>
        <w:tc>
          <w:tcPr>
            <w:tcW w:w="912" w:type="dxa"/>
            <w:noWrap/>
            <w:hideMark/>
          </w:tcPr>
          <w:p w14:paraId="6180FE25" w14:textId="77777777" w:rsidR="000A2E3C" w:rsidRPr="000A2E3C" w:rsidRDefault="000A2E3C" w:rsidP="000A2E3C">
            <w:pPr>
              <w:autoSpaceDE w:val="0"/>
              <w:autoSpaceDN w:val="0"/>
              <w:adjustRightInd w:val="0"/>
              <w:jc w:val="both"/>
              <w:rPr>
                <w:b/>
                <w:bCs/>
                <w:sz w:val="20"/>
                <w:szCs w:val="20"/>
              </w:rPr>
            </w:pPr>
            <w:r w:rsidRPr="000A2E3C">
              <w:rPr>
                <w:b/>
                <w:bCs/>
                <w:sz w:val="20"/>
                <w:szCs w:val="20"/>
              </w:rPr>
              <w:t>84</w:t>
            </w:r>
          </w:p>
        </w:tc>
        <w:tc>
          <w:tcPr>
            <w:tcW w:w="2150" w:type="dxa"/>
            <w:noWrap/>
            <w:hideMark/>
          </w:tcPr>
          <w:p w14:paraId="2CA2AA4F" w14:textId="77777777" w:rsidR="000A2E3C" w:rsidRPr="000A2E3C" w:rsidRDefault="000A2E3C" w:rsidP="000A2E3C">
            <w:pPr>
              <w:autoSpaceDE w:val="0"/>
              <w:autoSpaceDN w:val="0"/>
              <w:adjustRightInd w:val="0"/>
              <w:jc w:val="both"/>
              <w:rPr>
                <w:b/>
                <w:bCs/>
                <w:sz w:val="20"/>
                <w:szCs w:val="20"/>
              </w:rPr>
            </w:pPr>
            <w:r w:rsidRPr="000A2E3C">
              <w:rPr>
                <w:b/>
                <w:bCs/>
                <w:sz w:val="20"/>
                <w:szCs w:val="20"/>
              </w:rPr>
              <w:t>Primici od zaduživanja</w:t>
            </w:r>
          </w:p>
        </w:tc>
        <w:tc>
          <w:tcPr>
            <w:tcW w:w="1441" w:type="dxa"/>
            <w:gridSpan w:val="2"/>
            <w:noWrap/>
            <w:hideMark/>
          </w:tcPr>
          <w:p w14:paraId="776C5C8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noWrap/>
            <w:hideMark/>
          </w:tcPr>
          <w:p w14:paraId="1325CFD4"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2CA2C15F"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7AE12CAE"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2B7C00E1"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51B2BD27" w14:textId="77777777" w:rsidTr="000A2E3C">
        <w:trPr>
          <w:trHeight w:val="300"/>
        </w:trPr>
        <w:tc>
          <w:tcPr>
            <w:tcW w:w="912" w:type="dxa"/>
            <w:noWrap/>
            <w:hideMark/>
          </w:tcPr>
          <w:p w14:paraId="125A8A2F" w14:textId="77777777" w:rsidR="000A2E3C" w:rsidRPr="000A2E3C" w:rsidRDefault="000A2E3C" w:rsidP="000A2E3C">
            <w:pPr>
              <w:autoSpaceDE w:val="0"/>
              <w:autoSpaceDN w:val="0"/>
              <w:adjustRightInd w:val="0"/>
              <w:jc w:val="both"/>
              <w:rPr>
                <w:b/>
                <w:bCs/>
                <w:sz w:val="20"/>
                <w:szCs w:val="20"/>
              </w:rPr>
            </w:pPr>
            <w:r w:rsidRPr="000A2E3C">
              <w:rPr>
                <w:b/>
                <w:bCs/>
                <w:sz w:val="20"/>
                <w:szCs w:val="20"/>
              </w:rPr>
              <w:t>844</w:t>
            </w:r>
          </w:p>
        </w:tc>
        <w:tc>
          <w:tcPr>
            <w:tcW w:w="2150" w:type="dxa"/>
            <w:noWrap/>
            <w:hideMark/>
          </w:tcPr>
          <w:p w14:paraId="3673FB3A"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Primljeni zajmovi od </w:t>
            </w:r>
            <w:proofErr w:type="spellStart"/>
            <w:r w:rsidRPr="000A2E3C">
              <w:rPr>
                <w:b/>
                <w:bCs/>
                <w:sz w:val="20"/>
                <w:szCs w:val="20"/>
              </w:rPr>
              <w:t>tuz</w:t>
            </w:r>
            <w:proofErr w:type="spellEnd"/>
            <w:r w:rsidRPr="000A2E3C">
              <w:rPr>
                <w:b/>
                <w:bCs/>
                <w:sz w:val="20"/>
                <w:szCs w:val="20"/>
              </w:rPr>
              <w:t>. Banaka</w:t>
            </w:r>
          </w:p>
        </w:tc>
        <w:tc>
          <w:tcPr>
            <w:tcW w:w="1441" w:type="dxa"/>
            <w:gridSpan w:val="2"/>
            <w:noWrap/>
            <w:hideMark/>
          </w:tcPr>
          <w:p w14:paraId="1A79A4DB"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noWrap/>
            <w:hideMark/>
          </w:tcPr>
          <w:p w14:paraId="47B635A8"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noWrap/>
            <w:hideMark/>
          </w:tcPr>
          <w:p w14:paraId="34354E8A"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noWrap/>
            <w:hideMark/>
          </w:tcPr>
          <w:p w14:paraId="7C12DC2C"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7A956E3B"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42E4D156" w14:textId="77777777" w:rsidTr="000A2E3C">
        <w:trPr>
          <w:trHeight w:val="492"/>
        </w:trPr>
        <w:tc>
          <w:tcPr>
            <w:tcW w:w="912" w:type="dxa"/>
            <w:noWrap/>
            <w:hideMark/>
          </w:tcPr>
          <w:p w14:paraId="510F546A" w14:textId="77777777" w:rsidR="000A2E3C" w:rsidRPr="000A2E3C" w:rsidRDefault="000A2E3C" w:rsidP="000A2E3C">
            <w:pPr>
              <w:autoSpaceDE w:val="0"/>
              <w:autoSpaceDN w:val="0"/>
              <w:adjustRightInd w:val="0"/>
              <w:jc w:val="both"/>
              <w:rPr>
                <w:b/>
                <w:bCs/>
                <w:sz w:val="20"/>
                <w:szCs w:val="20"/>
              </w:rPr>
            </w:pPr>
            <w:r w:rsidRPr="000A2E3C">
              <w:rPr>
                <w:b/>
                <w:bCs/>
                <w:sz w:val="20"/>
                <w:szCs w:val="20"/>
              </w:rPr>
              <w:t>922</w:t>
            </w:r>
          </w:p>
        </w:tc>
        <w:tc>
          <w:tcPr>
            <w:tcW w:w="2150" w:type="dxa"/>
            <w:noWrap/>
            <w:hideMark/>
          </w:tcPr>
          <w:p w14:paraId="542638C7"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Manjak prihoda / Višak iz </w:t>
            </w:r>
            <w:proofErr w:type="spellStart"/>
            <w:r w:rsidRPr="000A2E3C">
              <w:rPr>
                <w:b/>
                <w:bCs/>
                <w:sz w:val="20"/>
                <w:szCs w:val="20"/>
              </w:rPr>
              <w:t>preth.god</w:t>
            </w:r>
            <w:proofErr w:type="spellEnd"/>
            <w:r w:rsidRPr="000A2E3C">
              <w:rPr>
                <w:b/>
                <w:bCs/>
                <w:sz w:val="20"/>
                <w:szCs w:val="20"/>
              </w:rPr>
              <w:t>.</w:t>
            </w:r>
          </w:p>
        </w:tc>
        <w:tc>
          <w:tcPr>
            <w:tcW w:w="1441" w:type="dxa"/>
            <w:gridSpan w:val="2"/>
            <w:noWrap/>
            <w:hideMark/>
          </w:tcPr>
          <w:p w14:paraId="595D1511"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noWrap/>
            <w:hideMark/>
          </w:tcPr>
          <w:p w14:paraId="62FE00CB" w14:textId="77777777" w:rsidR="000A2E3C" w:rsidRPr="000A2E3C" w:rsidRDefault="000A2E3C" w:rsidP="000A2E3C">
            <w:pPr>
              <w:autoSpaceDE w:val="0"/>
              <w:autoSpaceDN w:val="0"/>
              <w:adjustRightInd w:val="0"/>
              <w:jc w:val="right"/>
              <w:rPr>
                <w:b/>
                <w:sz w:val="20"/>
                <w:szCs w:val="20"/>
              </w:rPr>
            </w:pPr>
            <w:r w:rsidRPr="000A2E3C">
              <w:rPr>
                <w:b/>
                <w:sz w:val="20"/>
                <w:szCs w:val="20"/>
              </w:rPr>
              <w:t>576.846,00</w:t>
            </w:r>
          </w:p>
        </w:tc>
        <w:tc>
          <w:tcPr>
            <w:tcW w:w="1276" w:type="dxa"/>
            <w:gridSpan w:val="2"/>
            <w:noWrap/>
            <w:hideMark/>
          </w:tcPr>
          <w:p w14:paraId="457160DC" w14:textId="77777777" w:rsidR="000A2E3C" w:rsidRPr="000A2E3C" w:rsidRDefault="000A2E3C" w:rsidP="000A2E3C">
            <w:pPr>
              <w:autoSpaceDE w:val="0"/>
              <w:autoSpaceDN w:val="0"/>
              <w:adjustRightInd w:val="0"/>
              <w:jc w:val="right"/>
              <w:rPr>
                <w:b/>
                <w:bCs/>
                <w:sz w:val="20"/>
                <w:szCs w:val="20"/>
              </w:rPr>
            </w:pPr>
            <w:r w:rsidRPr="000A2E3C">
              <w:rPr>
                <w:b/>
                <w:bCs/>
                <w:sz w:val="20"/>
                <w:szCs w:val="20"/>
              </w:rPr>
              <w:t>-220.846,00</w:t>
            </w:r>
          </w:p>
        </w:tc>
        <w:tc>
          <w:tcPr>
            <w:tcW w:w="1276" w:type="dxa"/>
            <w:gridSpan w:val="2"/>
            <w:noWrap/>
            <w:hideMark/>
          </w:tcPr>
          <w:p w14:paraId="299DAE17" w14:textId="77777777" w:rsidR="000A2E3C" w:rsidRPr="000A2E3C" w:rsidRDefault="000A2E3C" w:rsidP="000A2E3C">
            <w:pPr>
              <w:autoSpaceDE w:val="0"/>
              <w:autoSpaceDN w:val="0"/>
              <w:adjustRightInd w:val="0"/>
              <w:jc w:val="right"/>
              <w:rPr>
                <w:b/>
                <w:sz w:val="20"/>
                <w:szCs w:val="20"/>
              </w:rPr>
            </w:pPr>
            <w:r w:rsidRPr="000A2E3C">
              <w:rPr>
                <w:b/>
                <w:sz w:val="20"/>
                <w:szCs w:val="20"/>
              </w:rPr>
              <w:t>356.000,00</w:t>
            </w:r>
          </w:p>
        </w:tc>
        <w:tc>
          <w:tcPr>
            <w:tcW w:w="816" w:type="dxa"/>
            <w:noWrap/>
            <w:hideMark/>
          </w:tcPr>
          <w:p w14:paraId="212C7DDA" w14:textId="77777777" w:rsidR="000A2E3C" w:rsidRPr="000A2E3C" w:rsidRDefault="000A2E3C" w:rsidP="000A2E3C">
            <w:pPr>
              <w:autoSpaceDE w:val="0"/>
              <w:autoSpaceDN w:val="0"/>
              <w:adjustRightInd w:val="0"/>
              <w:jc w:val="right"/>
              <w:rPr>
                <w:b/>
                <w:bCs/>
                <w:sz w:val="20"/>
                <w:szCs w:val="20"/>
              </w:rPr>
            </w:pPr>
            <w:r w:rsidRPr="000A2E3C">
              <w:rPr>
                <w:b/>
                <w:bCs/>
                <w:sz w:val="20"/>
                <w:szCs w:val="20"/>
              </w:rPr>
              <w:t>61,71</w:t>
            </w:r>
          </w:p>
        </w:tc>
      </w:tr>
      <w:tr w:rsidR="000A2E3C" w:rsidRPr="000A2E3C" w14:paraId="0E014385" w14:textId="77777777" w:rsidTr="000A2E3C">
        <w:trPr>
          <w:trHeight w:val="300"/>
        </w:trPr>
        <w:tc>
          <w:tcPr>
            <w:tcW w:w="912" w:type="dxa"/>
            <w:noWrap/>
            <w:hideMark/>
          </w:tcPr>
          <w:p w14:paraId="5F3FB279"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2150" w:type="dxa"/>
            <w:noWrap/>
            <w:hideMark/>
          </w:tcPr>
          <w:p w14:paraId="29AEAAD1"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1441" w:type="dxa"/>
            <w:gridSpan w:val="2"/>
            <w:noWrap/>
            <w:hideMark/>
          </w:tcPr>
          <w:p w14:paraId="2CDBEC1E"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417" w:type="dxa"/>
            <w:gridSpan w:val="2"/>
            <w:noWrap/>
            <w:hideMark/>
          </w:tcPr>
          <w:p w14:paraId="0BFE0CB9"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2C3AD62C"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68371BF7"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2538C599"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21B2C518" w14:textId="77777777" w:rsidTr="000A2E3C">
        <w:trPr>
          <w:trHeight w:val="300"/>
        </w:trPr>
        <w:tc>
          <w:tcPr>
            <w:tcW w:w="3062" w:type="dxa"/>
            <w:gridSpan w:val="2"/>
            <w:noWrap/>
            <w:hideMark/>
          </w:tcPr>
          <w:p w14:paraId="6187FCFD"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             UKUPNO PRIHODI ( 6+7+8):</w:t>
            </w:r>
          </w:p>
        </w:tc>
        <w:tc>
          <w:tcPr>
            <w:tcW w:w="1441" w:type="dxa"/>
            <w:gridSpan w:val="2"/>
            <w:noWrap/>
            <w:hideMark/>
          </w:tcPr>
          <w:p w14:paraId="39014E2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10.649.891,00</w:t>
            </w:r>
          </w:p>
        </w:tc>
        <w:tc>
          <w:tcPr>
            <w:tcW w:w="1417" w:type="dxa"/>
            <w:gridSpan w:val="2"/>
            <w:noWrap/>
            <w:hideMark/>
          </w:tcPr>
          <w:p w14:paraId="0220ED24" w14:textId="77777777" w:rsidR="000A2E3C" w:rsidRPr="000A2E3C" w:rsidRDefault="000A2E3C" w:rsidP="000A2E3C">
            <w:pPr>
              <w:autoSpaceDE w:val="0"/>
              <w:autoSpaceDN w:val="0"/>
              <w:adjustRightInd w:val="0"/>
              <w:jc w:val="right"/>
              <w:rPr>
                <w:b/>
                <w:bCs/>
                <w:sz w:val="20"/>
                <w:szCs w:val="20"/>
              </w:rPr>
            </w:pPr>
            <w:r w:rsidRPr="000A2E3C">
              <w:rPr>
                <w:b/>
                <w:bCs/>
                <w:sz w:val="20"/>
                <w:szCs w:val="20"/>
              </w:rPr>
              <w:t>9.449.091,00</w:t>
            </w:r>
          </w:p>
        </w:tc>
        <w:tc>
          <w:tcPr>
            <w:tcW w:w="1276" w:type="dxa"/>
            <w:gridSpan w:val="2"/>
            <w:noWrap/>
            <w:hideMark/>
          </w:tcPr>
          <w:p w14:paraId="44363AEC"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-3.034.752,00</w:t>
            </w:r>
          </w:p>
        </w:tc>
        <w:tc>
          <w:tcPr>
            <w:tcW w:w="1276" w:type="dxa"/>
            <w:gridSpan w:val="2"/>
            <w:noWrap/>
            <w:hideMark/>
          </w:tcPr>
          <w:p w14:paraId="6F7F3618" w14:textId="77777777" w:rsidR="000A2E3C" w:rsidRPr="000A2E3C" w:rsidRDefault="000A2E3C" w:rsidP="000A2E3C">
            <w:pPr>
              <w:autoSpaceDE w:val="0"/>
              <w:autoSpaceDN w:val="0"/>
              <w:adjustRightInd w:val="0"/>
              <w:jc w:val="right"/>
              <w:rPr>
                <w:b/>
                <w:bCs/>
                <w:sz w:val="20"/>
                <w:szCs w:val="20"/>
              </w:rPr>
            </w:pPr>
            <w:r w:rsidRPr="000A2E3C">
              <w:rPr>
                <w:b/>
                <w:bCs/>
                <w:sz w:val="20"/>
                <w:szCs w:val="20"/>
              </w:rPr>
              <w:t>6.414.339,00</w:t>
            </w:r>
          </w:p>
        </w:tc>
        <w:tc>
          <w:tcPr>
            <w:tcW w:w="816" w:type="dxa"/>
            <w:noWrap/>
            <w:hideMark/>
          </w:tcPr>
          <w:p w14:paraId="7E4B16B3" w14:textId="77777777" w:rsidR="000A2E3C" w:rsidRPr="000A2E3C" w:rsidRDefault="000A2E3C" w:rsidP="000A2E3C">
            <w:pPr>
              <w:autoSpaceDE w:val="0"/>
              <w:autoSpaceDN w:val="0"/>
              <w:adjustRightInd w:val="0"/>
              <w:jc w:val="right"/>
              <w:rPr>
                <w:b/>
                <w:bCs/>
                <w:sz w:val="20"/>
                <w:szCs w:val="20"/>
              </w:rPr>
            </w:pPr>
            <w:r w:rsidRPr="000A2E3C">
              <w:rPr>
                <w:b/>
                <w:bCs/>
                <w:sz w:val="20"/>
                <w:szCs w:val="20"/>
              </w:rPr>
              <w:t>67,88</w:t>
            </w:r>
          </w:p>
        </w:tc>
      </w:tr>
      <w:tr w:rsidR="000A2E3C" w:rsidRPr="000A2E3C" w14:paraId="5D3510E4" w14:textId="77777777" w:rsidTr="000A2E3C">
        <w:trPr>
          <w:trHeight w:val="288"/>
        </w:trPr>
        <w:tc>
          <w:tcPr>
            <w:tcW w:w="4503" w:type="dxa"/>
            <w:gridSpan w:val="4"/>
            <w:noWrap/>
            <w:hideMark/>
          </w:tcPr>
          <w:p w14:paraId="623FEB21"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RASHODI POSLOVANJA</w:t>
            </w:r>
          </w:p>
        </w:tc>
        <w:tc>
          <w:tcPr>
            <w:tcW w:w="1417" w:type="dxa"/>
            <w:gridSpan w:val="2"/>
            <w:noWrap/>
            <w:hideMark/>
          </w:tcPr>
          <w:p w14:paraId="492C40C8"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noWrap/>
            <w:hideMark/>
          </w:tcPr>
          <w:p w14:paraId="41BE12CC"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noWrap/>
            <w:hideMark/>
          </w:tcPr>
          <w:p w14:paraId="33E3E34B"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48937D27"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r>
      <w:tr w:rsidR="000A2E3C" w:rsidRPr="000A2E3C" w14:paraId="23EF41FA" w14:textId="77777777" w:rsidTr="000A2E3C">
        <w:trPr>
          <w:trHeight w:val="288"/>
        </w:trPr>
        <w:tc>
          <w:tcPr>
            <w:tcW w:w="912" w:type="dxa"/>
            <w:noWrap/>
            <w:hideMark/>
          </w:tcPr>
          <w:p w14:paraId="57D5DEDB"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2150" w:type="dxa"/>
            <w:noWrap/>
            <w:hideMark/>
          </w:tcPr>
          <w:p w14:paraId="42D36434"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1441" w:type="dxa"/>
            <w:gridSpan w:val="2"/>
            <w:noWrap/>
            <w:hideMark/>
          </w:tcPr>
          <w:p w14:paraId="42B80744"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417" w:type="dxa"/>
            <w:gridSpan w:val="2"/>
            <w:noWrap/>
            <w:hideMark/>
          </w:tcPr>
          <w:p w14:paraId="28FB9685"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56CA257C"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240CF697"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205CD1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7803B08B" w14:textId="77777777" w:rsidTr="000A2E3C">
        <w:trPr>
          <w:trHeight w:val="720"/>
        </w:trPr>
        <w:tc>
          <w:tcPr>
            <w:tcW w:w="912" w:type="dxa"/>
            <w:hideMark/>
          </w:tcPr>
          <w:p w14:paraId="2CC2E079" w14:textId="77777777" w:rsidR="000A2E3C" w:rsidRPr="00D637CC" w:rsidRDefault="000A2E3C" w:rsidP="000A2E3C">
            <w:pPr>
              <w:autoSpaceDE w:val="0"/>
              <w:autoSpaceDN w:val="0"/>
              <w:adjustRightInd w:val="0"/>
              <w:jc w:val="both"/>
              <w:rPr>
                <w:b/>
                <w:bCs/>
                <w:sz w:val="18"/>
                <w:szCs w:val="18"/>
              </w:rPr>
            </w:pPr>
            <w:r w:rsidRPr="00D637CC">
              <w:rPr>
                <w:b/>
                <w:bCs/>
                <w:sz w:val="18"/>
                <w:szCs w:val="18"/>
              </w:rPr>
              <w:t>BROJ KONTA</w:t>
            </w:r>
          </w:p>
        </w:tc>
        <w:tc>
          <w:tcPr>
            <w:tcW w:w="2150" w:type="dxa"/>
            <w:noWrap/>
            <w:hideMark/>
          </w:tcPr>
          <w:p w14:paraId="4B2A54D4" w14:textId="77777777" w:rsidR="000A2E3C" w:rsidRPr="000A2E3C" w:rsidRDefault="000A2E3C" w:rsidP="000A2E3C">
            <w:pPr>
              <w:autoSpaceDE w:val="0"/>
              <w:autoSpaceDN w:val="0"/>
              <w:adjustRightInd w:val="0"/>
              <w:jc w:val="both"/>
              <w:rPr>
                <w:b/>
                <w:bCs/>
                <w:sz w:val="20"/>
                <w:szCs w:val="20"/>
              </w:rPr>
            </w:pPr>
            <w:r w:rsidRPr="000A2E3C">
              <w:rPr>
                <w:b/>
                <w:bCs/>
                <w:sz w:val="20"/>
                <w:szCs w:val="20"/>
              </w:rPr>
              <w:t>NAZIV RASHODA</w:t>
            </w:r>
          </w:p>
        </w:tc>
        <w:tc>
          <w:tcPr>
            <w:tcW w:w="1441" w:type="dxa"/>
            <w:gridSpan w:val="2"/>
            <w:hideMark/>
          </w:tcPr>
          <w:p w14:paraId="32051ECF" w14:textId="77777777" w:rsidR="000A2E3C" w:rsidRPr="000A2E3C" w:rsidRDefault="000A2E3C" w:rsidP="000A2E3C">
            <w:pPr>
              <w:autoSpaceDE w:val="0"/>
              <w:autoSpaceDN w:val="0"/>
              <w:adjustRightInd w:val="0"/>
              <w:jc w:val="right"/>
              <w:rPr>
                <w:b/>
                <w:bCs/>
                <w:sz w:val="20"/>
                <w:szCs w:val="20"/>
              </w:rPr>
            </w:pPr>
            <w:r w:rsidRPr="000A2E3C">
              <w:rPr>
                <w:b/>
                <w:bCs/>
                <w:sz w:val="20"/>
                <w:szCs w:val="20"/>
              </w:rPr>
              <w:t>PLAN 2019.</w:t>
            </w:r>
          </w:p>
        </w:tc>
        <w:tc>
          <w:tcPr>
            <w:tcW w:w="1417" w:type="dxa"/>
            <w:gridSpan w:val="2"/>
            <w:hideMark/>
          </w:tcPr>
          <w:p w14:paraId="097BC438" w14:textId="77777777" w:rsidR="000A2E3C" w:rsidRPr="00D637CC" w:rsidRDefault="000A2E3C" w:rsidP="000A2E3C">
            <w:pPr>
              <w:autoSpaceDE w:val="0"/>
              <w:autoSpaceDN w:val="0"/>
              <w:adjustRightInd w:val="0"/>
              <w:jc w:val="right"/>
              <w:rPr>
                <w:b/>
                <w:bCs/>
                <w:sz w:val="18"/>
                <w:szCs w:val="18"/>
              </w:rPr>
            </w:pPr>
            <w:r w:rsidRPr="00D637CC">
              <w:rPr>
                <w:b/>
                <w:bCs/>
                <w:sz w:val="18"/>
                <w:szCs w:val="18"/>
              </w:rPr>
              <w:t>PLAN PO PRVOM REBALANSU</w:t>
            </w:r>
          </w:p>
        </w:tc>
        <w:tc>
          <w:tcPr>
            <w:tcW w:w="1276" w:type="dxa"/>
            <w:gridSpan w:val="2"/>
            <w:hideMark/>
          </w:tcPr>
          <w:p w14:paraId="6C2343BA" w14:textId="77777777" w:rsidR="000A2E3C" w:rsidRPr="000A2E3C" w:rsidRDefault="000A2E3C" w:rsidP="000A2E3C">
            <w:pPr>
              <w:autoSpaceDE w:val="0"/>
              <w:autoSpaceDN w:val="0"/>
              <w:adjustRightInd w:val="0"/>
              <w:jc w:val="right"/>
              <w:rPr>
                <w:b/>
                <w:bCs/>
                <w:sz w:val="20"/>
                <w:szCs w:val="20"/>
              </w:rPr>
            </w:pPr>
            <w:r w:rsidRPr="000A2E3C">
              <w:rPr>
                <w:b/>
                <w:bCs/>
                <w:sz w:val="20"/>
                <w:szCs w:val="20"/>
              </w:rPr>
              <w:t>REBALANS DRUGI</w:t>
            </w:r>
          </w:p>
        </w:tc>
        <w:tc>
          <w:tcPr>
            <w:tcW w:w="1276" w:type="dxa"/>
            <w:gridSpan w:val="2"/>
            <w:noWrap/>
            <w:hideMark/>
          </w:tcPr>
          <w:p w14:paraId="1FEA16EE" w14:textId="77777777" w:rsidR="000A2E3C" w:rsidRPr="000A2E3C" w:rsidRDefault="000A2E3C" w:rsidP="000A2E3C">
            <w:pPr>
              <w:autoSpaceDE w:val="0"/>
              <w:autoSpaceDN w:val="0"/>
              <w:adjustRightInd w:val="0"/>
              <w:jc w:val="right"/>
              <w:rPr>
                <w:b/>
                <w:bCs/>
                <w:sz w:val="20"/>
                <w:szCs w:val="20"/>
              </w:rPr>
            </w:pPr>
            <w:r w:rsidRPr="000A2E3C">
              <w:rPr>
                <w:b/>
                <w:bCs/>
                <w:sz w:val="20"/>
                <w:szCs w:val="20"/>
              </w:rPr>
              <w:t>NOVI PLAN</w:t>
            </w:r>
          </w:p>
        </w:tc>
        <w:tc>
          <w:tcPr>
            <w:tcW w:w="816" w:type="dxa"/>
            <w:noWrap/>
            <w:hideMark/>
          </w:tcPr>
          <w:p w14:paraId="727E72B6" w14:textId="77777777" w:rsidR="000A2E3C" w:rsidRPr="000A2E3C" w:rsidRDefault="000A2E3C" w:rsidP="000A2E3C">
            <w:pPr>
              <w:autoSpaceDE w:val="0"/>
              <w:autoSpaceDN w:val="0"/>
              <w:adjustRightInd w:val="0"/>
              <w:jc w:val="right"/>
              <w:rPr>
                <w:b/>
                <w:bCs/>
                <w:sz w:val="20"/>
                <w:szCs w:val="20"/>
              </w:rPr>
            </w:pPr>
            <w:r w:rsidRPr="000A2E3C">
              <w:rPr>
                <w:b/>
                <w:bCs/>
                <w:sz w:val="20"/>
                <w:szCs w:val="20"/>
              </w:rPr>
              <w:t xml:space="preserve">Indeks </w:t>
            </w:r>
          </w:p>
        </w:tc>
      </w:tr>
      <w:tr w:rsidR="000A2E3C" w:rsidRPr="000A2E3C" w14:paraId="1D611BB0" w14:textId="77777777" w:rsidTr="000A2E3C">
        <w:trPr>
          <w:trHeight w:val="288"/>
        </w:trPr>
        <w:tc>
          <w:tcPr>
            <w:tcW w:w="912" w:type="dxa"/>
            <w:hideMark/>
          </w:tcPr>
          <w:p w14:paraId="4098AB39"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noWrap/>
            <w:hideMark/>
          </w:tcPr>
          <w:p w14:paraId="3BED84BF"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441" w:type="dxa"/>
            <w:gridSpan w:val="2"/>
            <w:hideMark/>
          </w:tcPr>
          <w:p w14:paraId="220A617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w:t>
            </w:r>
          </w:p>
        </w:tc>
        <w:tc>
          <w:tcPr>
            <w:tcW w:w="1417" w:type="dxa"/>
            <w:gridSpan w:val="2"/>
            <w:hideMark/>
          </w:tcPr>
          <w:p w14:paraId="0349D00D" w14:textId="77777777" w:rsidR="000A2E3C" w:rsidRPr="000A2E3C" w:rsidRDefault="000A2E3C" w:rsidP="000A2E3C">
            <w:pPr>
              <w:autoSpaceDE w:val="0"/>
              <w:autoSpaceDN w:val="0"/>
              <w:adjustRightInd w:val="0"/>
              <w:jc w:val="right"/>
              <w:rPr>
                <w:b/>
                <w:bCs/>
                <w:sz w:val="20"/>
                <w:szCs w:val="20"/>
              </w:rPr>
            </w:pPr>
            <w:r w:rsidRPr="000A2E3C">
              <w:rPr>
                <w:b/>
                <w:bCs/>
                <w:sz w:val="20"/>
                <w:szCs w:val="20"/>
              </w:rPr>
              <w:t>2</w:t>
            </w:r>
          </w:p>
        </w:tc>
        <w:tc>
          <w:tcPr>
            <w:tcW w:w="1276" w:type="dxa"/>
            <w:gridSpan w:val="2"/>
            <w:noWrap/>
            <w:hideMark/>
          </w:tcPr>
          <w:p w14:paraId="41BF3094"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(4 - 2)</w:t>
            </w:r>
          </w:p>
        </w:tc>
        <w:tc>
          <w:tcPr>
            <w:tcW w:w="1276" w:type="dxa"/>
            <w:gridSpan w:val="2"/>
            <w:noWrap/>
            <w:hideMark/>
          </w:tcPr>
          <w:p w14:paraId="5EB77DE6" w14:textId="77777777" w:rsidR="000A2E3C" w:rsidRPr="000A2E3C" w:rsidRDefault="000A2E3C" w:rsidP="000A2E3C">
            <w:pPr>
              <w:autoSpaceDE w:val="0"/>
              <w:autoSpaceDN w:val="0"/>
              <w:adjustRightInd w:val="0"/>
              <w:jc w:val="right"/>
              <w:rPr>
                <w:b/>
                <w:bCs/>
                <w:sz w:val="20"/>
                <w:szCs w:val="20"/>
              </w:rPr>
            </w:pPr>
            <w:r w:rsidRPr="000A2E3C">
              <w:rPr>
                <w:b/>
                <w:bCs/>
                <w:sz w:val="20"/>
                <w:szCs w:val="20"/>
              </w:rPr>
              <w:t>4</w:t>
            </w:r>
          </w:p>
        </w:tc>
        <w:tc>
          <w:tcPr>
            <w:tcW w:w="816" w:type="dxa"/>
            <w:noWrap/>
            <w:hideMark/>
          </w:tcPr>
          <w:p w14:paraId="4065D31F"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5(4:2)x100</w:t>
            </w:r>
          </w:p>
        </w:tc>
      </w:tr>
      <w:tr w:rsidR="000A2E3C" w:rsidRPr="000A2E3C" w14:paraId="0AE2E4E2" w14:textId="77777777" w:rsidTr="000A2E3C">
        <w:trPr>
          <w:trHeight w:val="300"/>
        </w:trPr>
        <w:tc>
          <w:tcPr>
            <w:tcW w:w="912" w:type="dxa"/>
            <w:hideMark/>
          </w:tcPr>
          <w:p w14:paraId="316FF718" w14:textId="77777777" w:rsidR="000A2E3C" w:rsidRPr="000A2E3C" w:rsidRDefault="000A2E3C" w:rsidP="000A2E3C">
            <w:pPr>
              <w:autoSpaceDE w:val="0"/>
              <w:autoSpaceDN w:val="0"/>
              <w:adjustRightInd w:val="0"/>
              <w:jc w:val="both"/>
              <w:rPr>
                <w:b/>
                <w:bCs/>
                <w:sz w:val="20"/>
                <w:szCs w:val="20"/>
              </w:rPr>
            </w:pPr>
            <w:r w:rsidRPr="000A2E3C">
              <w:rPr>
                <w:b/>
                <w:bCs/>
                <w:sz w:val="20"/>
                <w:szCs w:val="20"/>
              </w:rPr>
              <w:t>3</w:t>
            </w:r>
          </w:p>
        </w:tc>
        <w:tc>
          <w:tcPr>
            <w:tcW w:w="2150" w:type="dxa"/>
            <w:hideMark/>
          </w:tcPr>
          <w:p w14:paraId="2F672A7D"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POSLOVANJA</w:t>
            </w:r>
          </w:p>
        </w:tc>
        <w:tc>
          <w:tcPr>
            <w:tcW w:w="1441" w:type="dxa"/>
            <w:gridSpan w:val="2"/>
            <w:hideMark/>
          </w:tcPr>
          <w:p w14:paraId="23D5BDED" w14:textId="77777777" w:rsidR="000A2E3C" w:rsidRPr="000A2E3C" w:rsidRDefault="000A2E3C" w:rsidP="000A2E3C">
            <w:pPr>
              <w:autoSpaceDE w:val="0"/>
              <w:autoSpaceDN w:val="0"/>
              <w:adjustRightInd w:val="0"/>
              <w:jc w:val="right"/>
              <w:rPr>
                <w:b/>
                <w:bCs/>
                <w:sz w:val="20"/>
                <w:szCs w:val="20"/>
              </w:rPr>
            </w:pPr>
            <w:r w:rsidRPr="000A2E3C">
              <w:rPr>
                <w:b/>
                <w:bCs/>
                <w:sz w:val="20"/>
                <w:szCs w:val="20"/>
              </w:rPr>
              <w:t>2.973.891,00</w:t>
            </w:r>
          </w:p>
        </w:tc>
        <w:tc>
          <w:tcPr>
            <w:tcW w:w="1417" w:type="dxa"/>
            <w:gridSpan w:val="2"/>
            <w:hideMark/>
          </w:tcPr>
          <w:p w14:paraId="59E3EFA2"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3.066.091,00</w:t>
            </w:r>
          </w:p>
        </w:tc>
        <w:tc>
          <w:tcPr>
            <w:tcW w:w="1276" w:type="dxa"/>
            <w:gridSpan w:val="2"/>
            <w:hideMark/>
          </w:tcPr>
          <w:p w14:paraId="186CFF15" w14:textId="77777777" w:rsidR="000A2E3C" w:rsidRPr="000A2E3C" w:rsidRDefault="000A2E3C" w:rsidP="000A2E3C">
            <w:pPr>
              <w:autoSpaceDE w:val="0"/>
              <w:autoSpaceDN w:val="0"/>
              <w:adjustRightInd w:val="0"/>
              <w:jc w:val="right"/>
              <w:rPr>
                <w:b/>
                <w:bCs/>
                <w:sz w:val="20"/>
                <w:szCs w:val="20"/>
              </w:rPr>
            </w:pPr>
            <w:r w:rsidRPr="000A2E3C">
              <w:rPr>
                <w:b/>
                <w:bCs/>
                <w:sz w:val="20"/>
                <w:szCs w:val="20"/>
              </w:rPr>
              <w:t>-59.112,00</w:t>
            </w:r>
          </w:p>
        </w:tc>
        <w:tc>
          <w:tcPr>
            <w:tcW w:w="1276" w:type="dxa"/>
            <w:gridSpan w:val="2"/>
            <w:hideMark/>
          </w:tcPr>
          <w:p w14:paraId="28828B51"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3.007.479,00</w:t>
            </w:r>
          </w:p>
        </w:tc>
        <w:tc>
          <w:tcPr>
            <w:tcW w:w="816" w:type="dxa"/>
            <w:noWrap/>
            <w:hideMark/>
          </w:tcPr>
          <w:p w14:paraId="33276F3A" w14:textId="77777777" w:rsidR="000A2E3C" w:rsidRPr="000A2E3C" w:rsidRDefault="000A2E3C" w:rsidP="000A2E3C">
            <w:pPr>
              <w:autoSpaceDE w:val="0"/>
              <w:autoSpaceDN w:val="0"/>
              <w:adjustRightInd w:val="0"/>
              <w:jc w:val="right"/>
              <w:rPr>
                <w:b/>
                <w:bCs/>
                <w:sz w:val="20"/>
                <w:szCs w:val="20"/>
              </w:rPr>
            </w:pPr>
            <w:r w:rsidRPr="000A2E3C">
              <w:rPr>
                <w:b/>
                <w:bCs/>
                <w:sz w:val="20"/>
                <w:szCs w:val="20"/>
              </w:rPr>
              <w:t>98,09</w:t>
            </w:r>
          </w:p>
        </w:tc>
      </w:tr>
      <w:tr w:rsidR="000A2E3C" w:rsidRPr="000A2E3C" w14:paraId="68B56728" w14:textId="77777777" w:rsidTr="000A2E3C">
        <w:trPr>
          <w:trHeight w:val="300"/>
        </w:trPr>
        <w:tc>
          <w:tcPr>
            <w:tcW w:w="912" w:type="dxa"/>
            <w:hideMark/>
          </w:tcPr>
          <w:p w14:paraId="3D73594A" w14:textId="77777777" w:rsidR="000A2E3C" w:rsidRPr="000A2E3C" w:rsidRDefault="000A2E3C" w:rsidP="000A2E3C">
            <w:pPr>
              <w:autoSpaceDE w:val="0"/>
              <w:autoSpaceDN w:val="0"/>
              <w:adjustRightInd w:val="0"/>
              <w:jc w:val="both"/>
              <w:rPr>
                <w:b/>
                <w:bCs/>
                <w:sz w:val="20"/>
                <w:szCs w:val="20"/>
              </w:rPr>
            </w:pPr>
            <w:r w:rsidRPr="000A2E3C">
              <w:rPr>
                <w:b/>
                <w:bCs/>
                <w:sz w:val="20"/>
                <w:szCs w:val="20"/>
              </w:rPr>
              <w:t>31</w:t>
            </w:r>
          </w:p>
        </w:tc>
        <w:tc>
          <w:tcPr>
            <w:tcW w:w="2150" w:type="dxa"/>
            <w:hideMark/>
          </w:tcPr>
          <w:p w14:paraId="0D3545A6"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zaposlene</w:t>
            </w:r>
          </w:p>
        </w:tc>
        <w:tc>
          <w:tcPr>
            <w:tcW w:w="1441" w:type="dxa"/>
            <w:gridSpan w:val="2"/>
            <w:hideMark/>
          </w:tcPr>
          <w:p w14:paraId="4FBDBC0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1.211.731,00</w:t>
            </w:r>
          </w:p>
        </w:tc>
        <w:tc>
          <w:tcPr>
            <w:tcW w:w="1417" w:type="dxa"/>
            <w:gridSpan w:val="2"/>
            <w:hideMark/>
          </w:tcPr>
          <w:p w14:paraId="3CE2763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1.211.731,00</w:t>
            </w:r>
          </w:p>
        </w:tc>
        <w:tc>
          <w:tcPr>
            <w:tcW w:w="1276" w:type="dxa"/>
            <w:gridSpan w:val="2"/>
            <w:hideMark/>
          </w:tcPr>
          <w:p w14:paraId="56DED002" w14:textId="77777777" w:rsidR="000A2E3C" w:rsidRPr="000A2E3C" w:rsidRDefault="000A2E3C" w:rsidP="000A2E3C">
            <w:pPr>
              <w:autoSpaceDE w:val="0"/>
              <w:autoSpaceDN w:val="0"/>
              <w:adjustRightInd w:val="0"/>
              <w:jc w:val="right"/>
              <w:rPr>
                <w:b/>
                <w:bCs/>
                <w:sz w:val="20"/>
                <w:szCs w:val="20"/>
              </w:rPr>
            </w:pPr>
            <w:r w:rsidRPr="000A2E3C">
              <w:rPr>
                <w:b/>
                <w:bCs/>
                <w:sz w:val="20"/>
                <w:szCs w:val="20"/>
              </w:rPr>
              <w:t>-96.282,00</w:t>
            </w:r>
          </w:p>
        </w:tc>
        <w:tc>
          <w:tcPr>
            <w:tcW w:w="1276" w:type="dxa"/>
            <w:gridSpan w:val="2"/>
            <w:hideMark/>
          </w:tcPr>
          <w:p w14:paraId="3CDED25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1.115.449,00</w:t>
            </w:r>
          </w:p>
        </w:tc>
        <w:tc>
          <w:tcPr>
            <w:tcW w:w="816" w:type="dxa"/>
            <w:noWrap/>
            <w:hideMark/>
          </w:tcPr>
          <w:p w14:paraId="4B391A5E" w14:textId="77777777" w:rsidR="000A2E3C" w:rsidRPr="000A2E3C" w:rsidRDefault="000A2E3C" w:rsidP="000A2E3C">
            <w:pPr>
              <w:autoSpaceDE w:val="0"/>
              <w:autoSpaceDN w:val="0"/>
              <w:adjustRightInd w:val="0"/>
              <w:jc w:val="right"/>
              <w:rPr>
                <w:b/>
                <w:bCs/>
                <w:sz w:val="20"/>
                <w:szCs w:val="20"/>
              </w:rPr>
            </w:pPr>
            <w:r w:rsidRPr="000A2E3C">
              <w:rPr>
                <w:b/>
                <w:bCs/>
                <w:sz w:val="20"/>
                <w:szCs w:val="20"/>
              </w:rPr>
              <w:t>92,05</w:t>
            </w:r>
          </w:p>
        </w:tc>
      </w:tr>
      <w:tr w:rsidR="000A2E3C" w:rsidRPr="000A2E3C" w14:paraId="17C9CCAA" w14:textId="77777777" w:rsidTr="000A2E3C">
        <w:trPr>
          <w:trHeight w:val="300"/>
        </w:trPr>
        <w:tc>
          <w:tcPr>
            <w:tcW w:w="912" w:type="dxa"/>
            <w:hideMark/>
          </w:tcPr>
          <w:p w14:paraId="12434FA9" w14:textId="77777777" w:rsidR="000A2E3C" w:rsidRPr="000A2E3C" w:rsidRDefault="000A2E3C" w:rsidP="000A2E3C">
            <w:pPr>
              <w:autoSpaceDE w:val="0"/>
              <w:autoSpaceDN w:val="0"/>
              <w:adjustRightInd w:val="0"/>
              <w:jc w:val="both"/>
              <w:rPr>
                <w:b/>
                <w:bCs/>
                <w:sz w:val="20"/>
                <w:szCs w:val="20"/>
              </w:rPr>
            </w:pPr>
            <w:r w:rsidRPr="000A2E3C">
              <w:rPr>
                <w:b/>
                <w:bCs/>
                <w:sz w:val="20"/>
                <w:szCs w:val="20"/>
              </w:rPr>
              <w:t>311</w:t>
            </w:r>
          </w:p>
        </w:tc>
        <w:tc>
          <w:tcPr>
            <w:tcW w:w="2150" w:type="dxa"/>
            <w:hideMark/>
          </w:tcPr>
          <w:p w14:paraId="3B53CFFA"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Plaće</w:t>
            </w:r>
          </w:p>
        </w:tc>
        <w:tc>
          <w:tcPr>
            <w:tcW w:w="1441" w:type="dxa"/>
            <w:gridSpan w:val="2"/>
            <w:hideMark/>
          </w:tcPr>
          <w:p w14:paraId="195E6B89"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1.009.210,00</w:t>
            </w:r>
          </w:p>
        </w:tc>
        <w:tc>
          <w:tcPr>
            <w:tcW w:w="1417" w:type="dxa"/>
            <w:gridSpan w:val="2"/>
            <w:hideMark/>
          </w:tcPr>
          <w:p w14:paraId="565025B5"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1.009.210,00</w:t>
            </w:r>
          </w:p>
        </w:tc>
        <w:tc>
          <w:tcPr>
            <w:tcW w:w="1276" w:type="dxa"/>
            <w:gridSpan w:val="2"/>
            <w:hideMark/>
          </w:tcPr>
          <w:p w14:paraId="5BC380C5" w14:textId="77777777" w:rsidR="000A2E3C" w:rsidRPr="000A2E3C" w:rsidRDefault="000A2E3C" w:rsidP="000A2E3C">
            <w:pPr>
              <w:autoSpaceDE w:val="0"/>
              <w:autoSpaceDN w:val="0"/>
              <w:adjustRightInd w:val="0"/>
              <w:jc w:val="right"/>
              <w:rPr>
                <w:b/>
                <w:bCs/>
                <w:sz w:val="20"/>
                <w:szCs w:val="20"/>
              </w:rPr>
            </w:pPr>
            <w:r w:rsidRPr="000A2E3C">
              <w:rPr>
                <w:b/>
                <w:bCs/>
                <w:sz w:val="20"/>
                <w:szCs w:val="20"/>
              </w:rPr>
              <w:t>-83.735,00</w:t>
            </w:r>
          </w:p>
        </w:tc>
        <w:tc>
          <w:tcPr>
            <w:tcW w:w="1276" w:type="dxa"/>
            <w:gridSpan w:val="2"/>
            <w:hideMark/>
          </w:tcPr>
          <w:p w14:paraId="762FF49B" w14:textId="77777777" w:rsidR="000A2E3C" w:rsidRPr="000A2E3C" w:rsidRDefault="000A2E3C" w:rsidP="000A2E3C">
            <w:pPr>
              <w:autoSpaceDE w:val="0"/>
              <w:autoSpaceDN w:val="0"/>
              <w:adjustRightInd w:val="0"/>
              <w:jc w:val="right"/>
              <w:rPr>
                <w:b/>
                <w:bCs/>
                <w:sz w:val="20"/>
                <w:szCs w:val="20"/>
              </w:rPr>
            </w:pPr>
            <w:r w:rsidRPr="000A2E3C">
              <w:rPr>
                <w:b/>
                <w:bCs/>
                <w:sz w:val="20"/>
                <w:szCs w:val="20"/>
              </w:rPr>
              <w:t>925.475,00</w:t>
            </w:r>
          </w:p>
        </w:tc>
        <w:tc>
          <w:tcPr>
            <w:tcW w:w="816" w:type="dxa"/>
            <w:noWrap/>
            <w:hideMark/>
          </w:tcPr>
          <w:p w14:paraId="28C7E5DB" w14:textId="77777777" w:rsidR="000A2E3C" w:rsidRPr="000A2E3C" w:rsidRDefault="000A2E3C" w:rsidP="000A2E3C">
            <w:pPr>
              <w:autoSpaceDE w:val="0"/>
              <w:autoSpaceDN w:val="0"/>
              <w:adjustRightInd w:val="0"/>
              <w:jc w:val="right"/>
              <w:rPr>
                <w:b/>
                <w:bCs/>
                <w:sz w:val="20"/>
                <w:szCs w:val="20"/>
              </w:rPr>
            </w:pPr>
            <w:r w:rsidRPr="000A2E3C">
              <w:rPr>
                <w:b/>
                <w:bCs/>
                <w:sz w:val="20"/>
                <w:szCs w:val="20"/>
              </w:rPr>
              <w:t>91,70</w:t>
            </w:r>
          </w:p>
        </w:tc>
      </w:tr>
      <w:tr w:rsidR="000A2E3C" w:rsidRPr="000A2E3C" w14:paraId="3338CEE7" w14:textId="77777777" w:rsidTr="000A2E3C">
        <w:trPr>
          <w:trHeight w:val="300"/>
        </w:trPr>
        <w:tc>
          <w:tcPr>
            <w:tcW w:w="912" w:type="dxa"/>
            <w:hideMark/>
          </w:tcPr>
          <w:p w14:paraId="33BD61E3" w14:textId="77777777" w:rsidR="000A2E3C" w:rsidRPr="000A2E3C" w:rsidRDefault="000A2E3C" w:rsidP="000A2E3C">
            <w:pPr>
              <w:autoSpaceDE w:val="0"/>
              <w:autoSpaceDN w:val="0"/>
              <w:adjustRightInd w:val="0"/>
              <w:jc w:val="both"/>
              <w:rPr>
                <w:b/>
                <w:bCs/>
                <w:sz w:val="20"/>
                <w:szCs w:val="20"/>
              </w:rPr>
            </w:pPr>
            <w:r w:rsidRPr="000A2E3C">
              <w:rPr>
                <w:b/>
                <w:bCs/>
                <w:sz w:val="20"/>
                <w:szCs w:val="20"/>
              </w:rPr>
              <w:t>312</w:t>
            </w:r>
          </w:p>
        </w:tc>
        <w:tc>
          <w:tcPr>
            <w:tcW w:w="2150" w:type="dxa"/>
            <w:hideMark/>
          </w:tcPr>
          <w:p w14:paraId="036109ED"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Ostali rashodi za </w:t>
            </w:r>
            <w:r w:rsidRPr="000A2E3C">
              <w:rPr>
                <w:b/>
                <w:bCs/>
                <w:sz w:val="20"/>
                <w:szCs w:val="20"/>
              </w:rPr>
              <w:lastRenderedPageBreak/>
              <w:t>zaposlene</w:t>
            </w:r>
          </w:p>
        </w:tc>
        <w:tc>
          <w:tcPr>
            <w:tcW w:w="1441" w:type="dxa"/>
            <w:gridSpan w:val="2"/>
            <w:hideMark/>
          </w:tcPr>
          <w:p w14:paraId="3CC66F03" w14:textId="77777777" w:rsidR="000A2E3C" w:rsidRPr="000A2E3C" w:rsidRDefault="000A2E3C" w:rsidP="000A2E3C">
            <w:pPr>
              <w:autoSpaceDE w:val="0"/>
              <w:autoSpaceDN w:val="0"/>
              <w:adjustRightInd w:val="0"/>
              <w:jc w:val="right"/>
              <w:rPr>
                <w:b/>
                <w:sz w:val="20"/>
                <w:szCs w:val="20"/>
              </w:rPr>
            </w:pPr>
            <w:r w:rsidRPr="000A2E3C">
              <w:rPr>
                <w:b/>
                <w:sz w:val="20"/>
                <w:szCs w:val="20"/>
              </w:rPr>
              <w:lastRenderedPageBreak/>
              <w:t>30.000,00</w:t>
            </w:r>
          </w:p>
        </w:tc>
        <w:tc>
          <w:tcPr>
            <w:tcW w:w="1417" w:type="dxa"/>
            <w:gridSpan w:val="2"/>
            <w:noWrap/>
            <w:hideMark/>
          </w:tcPr>
          <w:p w14:paraId="239D9C7C" w14:textId="77777777" w:rsidR="000A2E3C" w:rsidRPr="000A2E3C" w:rsidRDefault="000A2E3C" w:rsidP="000A2E3C">
            <w:pPr>
              <w:autoSpaceDE w:val="0"/>
              <w:autoSpaceDN w:val="0"/>
              <w:adjustRightInd w:val="0"/>
              <w:jc w:val="right"/>
              <w:rPr>
                <w:b/>
                <w:sz w:val="20"/>
                <w:szCs w:val="20"/>
              </w:rPr>
            </w:pPr>
            <w:r w:rsidRPr="000A2E3C">
              <w:rPr>
                <w:b/>
                <w:sz w:val="20"/>
                <w:szCs w:val="20"/>
              </w:rPr>
              <w:t>30.000,00</w:t>
            </w:r>
          </w:p>
        </w:tc>
        <w:tc>
          <w:tcPr>
            <w:tcW w:w="1276" w:type="dxa"/>
            <w:gridSpan w:val="2"/>
            <w:noWrap/>
            <w:hideMark/>
          </w:tcPr>
          <w:p w14:paraId="70890514"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5394CDC5" w14:textId="77777777" w:rsidR="000A2E3C" w:rsidRPr="000A2E3C" w:rsidRDefault="000A2E3C" w:rsidP="000A2E3C">
            <w:pPr>
              <w:autoSpaceDE w:val="0"/>
              <w:autoSpaceDN w:val="0"/>
              <w:adjustRightInd w:val="0"/>
              <w:jc w:val="right"/>
              <w:rPr>
                <w:b/>
                <w:sz w:val="20"/>
                <w:szCs w:val="20"/>
              </w:rPr>
            </w:pPr>
            <w:r w:rsidRPr="000A2E3C">
              <w:rPr>
                <w:b/>
                <w:sz w:val="20"/>
                <w:szCs w:val="20"/>
              </w:rPr>
              <w:t>30.000,00</w:t>
            </w:r>
          </w:p>
        </w:tc>
        <w:tc>
          <w:tcPr>
            <w:tcW w:w="816" w:type="dxa"/>
            <w:noWrap/>
            <w:hideMark/>
          </w:tcPr>
          <w:p w14:paraId="0EA6E20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16721351" w14:textId="77777777" w:rsidTr="000A2E3C">
        <w:trPr>
          <w:trHeight w:val="492"/>
        </w:trPr>
        <w:tc>
          <w:tcPr>
            <w:tcW w:w="912" w:type="dxa"/>
            <w:hideMark/>
          </w:tcPr>
          <w:p w14:paraId="25663089" w14:textId="77777777" w:rsidR="000A2E3C" w:rsidRPr="000A2E3C" w:rsidRDefault="000A2E3C" w:rsidP="000A2E3C">
            <w:pPr>
              <w:autoSpaceDE w:val="0"/>
              <w:autoSpaceDN w:val="0"/>
              <w:adjustRightInd w:val="0"/>
              <w:jc w:val="both"/>
              <w:rPr>
                <w:b/>
                <w:bCs/>
                <w:sz w:val="20"/>
                <w:szCs w:val="20"/>
              </w:rPr>
            </w:pPr>
            <w:r w:rsidRPr="000A2E3C">
              <w:rPr>
                <w:b/>
                <w:bCs/>
                <w:sz w:val="20"/>
                <w:szCs w:val="20"/>
              </w:rPr>
              <w:t>312</w:t>
            </w:r>
          </w:p>
        </w:tc>
        <w:tc>
          <w:tcPr>
            <w:tcW w:w="2150" w:type="dxa"/>
            <w:hideMark/>
          </w:tcPr>
          <w:p w14:paraId="5C60CF96"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rashodi za zaposlene KNJIŽNICA</w:t>
            </w:r>
          </w:p>
        </w:tc>
        <w:tc>
          <w:tcPr>
            <w:tcW w:w="1441" w:type="dxa"/>
            <w:gridSpan w:val="2"/>
            <w:hideMark/>
          </w:tcPr>
          <w:p w14:paraId="090882D7" w14:textId="77777777" w:rsidR="000A2E3C" w:rsidRPr="000A2E3C" w:rsidRDefault="000A2E3C" w:rsidP="000A2E3C">
            <w:pPr>
              <w:autoSpaceDE w:val="0"/>
              <w:autoSpaceDN w:val="0"/>
              <w:adjustRightInd w:val="0"/>
              <w:jc w:val="right"/>
              <w:rPr>
                <w:b/>
                <w:sz w:val="20"/>
                <w:szCs w:val="20"/>
              </w:rPr>
            </w:pPr>
            <w:r w:rsidRPr="000A2E3C">
              <w:rPr>
                <w:b/>
                <w:sz w:val="20"/>
                <w:szCs w:val="20"/>
              </w:rPr>
              <w:t>6.000,00</w:t>
            </w:r>
          </w:p>
        </w:tc>
        <w:tc>
          <w:tcPr>
            <w:tcW w:w="1417" w:type="dxa"/>
            <w:gridSpan w:val="2"/>
            <w:noWrap/>
            <w:hideMark/>
          </w:tcPr>
          <w:p w14:paraId="26902150" w14:textId="77777777" w:rsidR="000A2E3C" w:rsidRPr="000A2E3C" w:rsidRDefault="000A2E3C" w:rsidP="000A2E3C">
            <w:pPr>
              <w:autoSpaceDE w:val="0"/>
              <w:autoSpaceDN w:val="0"/>
              <w:adjustRightInd w:val="0"/>
              <w:jc w:val="right"/>
              <w:rPr>
                <w:b/>
                <w:sz w:val="20"/>
                <w:szCs w:val="20"/>
              </w:rPr>
            </w:pPr>
            <w:r w:rsidRPr="000A2E3C">
              <w:rPr>
                <w:b/>
                <w:sz w:val="20"/>
                <w:szCs w:val="20"/>
              </w:rPr>
              <w:t>6.000,00</w:t>
            </w:r>
          </w:p>
        </w:tc>
        <w:tc>
          <w:tcPr>
            <w:tcW w:w="1276" w:type="dxa"/>
            <w:gridSpan w:val="2"/>
            <w:noWrap/>
            <w:hideMark/>
          </w:tcPr>
          <w:p w14:paraId="025ABE2D"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6E3E7C18" w14:textId="77777777" w:rsidR="000A2E3C" w:rsidRPr="000A2E3C" w:rsidRDefault="000A2E3C" w:rsidP="000A2E3C">
            <w:pPr>
              <w:autoSpaceDE w:val="0"/>
              <w:autoSpaceDN w:val="0"/>
              <w:adjustRightInd w:val="0"/>
              <w:jc w:val="right"/>
              <w:rPr>
                <w:b/>
                <w:sz w:val="20"/>
                <w:szCs w:val="20"/>
              </w:rPr>
            </w:pPr>
            <w:r w:rsidRPr="000A2E3C">
              <w:rPr>
                <w:b/>
                <w:sz w:val="20"/>
                <w:szCs w:val="20"/>
              </w:rPr>
              <w:t>6.000,00</w:t>
            </w:r>
          </w:p>
        </w:tc>
        <w:tc>
          <w:tcPr>
            <w:tcW w:w="816" w:type="dxa"/>
            <w:noWrap/>
            <w:hideMark/>
          </w:tcPr>
          <w:p w14:paraId="6E2B83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0577156D" w14:textId="77777777" w:rsidTr="000A2E3C">
        <w:trPr>
          <w:trHeight w:val="300"/>
        </w:trPr>
        <w:tc>
          <w:tcPr>
            <w:tcW w:w="912" w:type="dxa"/>
            <w:hideMark/>
          </w:tcPr>
          <w:p w14:paraId="315BBEA7" w14:textId="77777777" w:rsidR="000A2E3C" w:rsidRPr="000A2E3C" w:rsidRDefault="000A2E3C" w:rsidP="000A2E3C">
            <w:pPr>
              <w:autoSpaceDE w:val="0"/>
              <w:autoSpaceDN w:val="0"/>
              <w:adjustRightInd w:val="0"/>
              <w:jc w:val="both"/>
              <w:rPr>
                <w:b/>
                <w:bCs/>
                <w:sz w:val="20"/>
                <w:szCs w:val="20"/>
              </w:rPr>
            </w:pPr>
            <w:r w:rsidRPr="000A2E3C">
              <w:rPr>
                <w:b/>
                <w:bCs/>
                <w:sz w:val="20"/>
                <w:szCs w:val="20"/>
              </w:rPr>
              <w:t>313</w:t>
            </w:r>
          </w:p>
        </w:tc>
        <w:tc>
          <w:tcPr>
            <w:tcW w:w="2150" w:type="dxa"/>
            <w:hideMark/>
          </w:tcPr>
          <w:p w14:paraId="27ADD74C" w14:textId="77777777" w:rsidR="000A2E3C" w:rsidRPr="000A2E3C" w:rsidRDefault="000A2E3C" w:rsidP="000A2E3C">
            <w:pPr>
              <w:autoSpaceDE w:val="0"/>
              <w:autoSpaceDN w:val="0"/>
              <w:adjustRightInd w:val="0"/>
              <w:jc w:val="both"/>
              <w:rPr>
                <w:b/>
                <w:bCs/>
                <w:sz w:val="20"/>
                <w:szCs w:val="20"/>
              </w:rPr>
            </w:pPr>
            <w:r w:rsidRPr="000A2E3C">
              <w:rPr>
                <w:b/>
                <w:bCs/>
                <w:sz w:val="20"/>
                <w:szCs w:val="20"/>
              </w:rPr>
              <w:t>Doprinosi na plaće</w:t>
            </w:r>
          </w:p>
        </w:tc>
        <w:tc>
          <w:tcPr>
            <w:tcW w:w="1441" w:type="dxa"/>
            <w:gridSpan w:val="2"/>
            <w:hideMark/>
          </w:tcPr>
          <w:p w14:paraId="53295527" w14:textId="77777777" w:rsidR="000A2E3C" w:rsidRPr="000A2E3C" w:rsidRDefault="000A2E3C" w:rsidP="000A2E3C">
            <w:pPr>
              <w:autoSpaceDE w:val="0"/>
              <w:autoSpaceDN w:val="0"/>
              <w:adjustRightInd w:val="0"/>
              <w:jc w:val="right"/>
              <w:rPr>
                <w:b/>
                <w:sz w:val="20"/>
                <w:szCs w:val="20"/>
              </w:rPr>
            </w:pPr>
            <w:r w:rsidRPr="000A2E3C">
              <w:rPr>
                <w:b/>
                <w:sz w:val="20"/>
                <w:szCs w:val="20"/>
              </w:rPr>
              <w:t>154.971,00</w:t>
            </w:r>
          </w:p>
        </w:tc>
        <w:tc>
          <w:tcPr>
            <w:tcW w:w="1417" w:type="dxa"/>
            <w:gridSpan w:val="2"/>
            <w:hideMark/>
          </w:tcPr>
          <w:p w14:paraId="73B48B23" w14:textId="77777777" w:rsidR="000A2E3C" w:rsidRPr="000A2E3C" w:rsidRDefault="000A2E3C" w:rsidP="000A2E3C">
            <w:pPr>
              <w:autoSpaceDE w:val="0"/>
              <w:autoSpaceDN w:val="0"/>
              <w:adjustRightInd w:val="0"/>
              <w:jc w:val="right"/>
              <w:rPr>
                <w:b/>
                <w:sz w:val="20"/>
                <w:szCs w:val="20"/>
              </w:rPr>
            </w:pPr>
            <w:r w:rsidRPr="000A2E3C">
              <w:rPr>
                <w:b/>
                <w:sz w:val="20"/>
                <w:szCs w:val="20"/>
              </w:rPr>
              <w:t>154.971,00</w:t>
            </w:r>
          </w:p>
        </w:tc>
        <w:tc>
          <w:tcPr>
            <w:tcW w:w="1276" w:type="dxa"/>
            <w:gridSpan w:val="2"/>
            <w:hideMark/>
          </w:tcPr>
          <w:p w14:paraId="704AB2FA" w14:textId="77777777" w:rsidR="000A2E3C" w:rsidRPr="000A2E3C" w:rsidRDefault="000A2E3C" w:rsidP="000A2E3C">
            <w:pPr>
              <w:autoSpaceDE w:val="0"/>
              <w:autoSpaceDN w:val="0"/>
              <w:adjustRightInd w:val="0"/>
              <w:jc w:val="right"/>
              <w:rPr>
                <w:b/>
                <w:sz w:val="20"/>
                <w:szCs w:val="20"/>
              </w:rPr>
            </w:pPr>
            <w:r w:rsidRPr="000A2E3C">
              <w:rPr>
                <w:b/>
                <w:sz w:val="20"/>
                <w:szCs w:val="20"/>
              </w:rPr>
              <w:t>-13.803,00</w:t>
            </w:r>
          </w:p>
        </w:tc>
        <w:tc>
          <w:tcPr>
            <w:tcW w:w="1276" w:type="dxa"/>
            <w:gridSpan w:val="2"/>
            <w:hideMark/>
          </w:tcPr>
          <w:p w14:paraId="7CC104FF" w14:textId="77777777" w:rsidR="000A2E3C" w:rsidRPr="000A2E3C" w:rsidRDefault="000A2E3C" w:rsidP="000A2E3C">
            <w:pPr>
              <w:autoSpaceDE w:val="0"/>
              <w:autoSpaceDN w:val="0"/>
              <w:adjustRightInd w:val="0"/>
              <w:jc w:val="right"/>
              <w:rPr>
                <w:b/>
                <w:sz w:val="20"/>
                <w:szCs w:val="20"/>
              </w:rPr>
            </w:pPr>
            <w:r w:rsidRPr="000A2E3C">
              <w:rPr>
                <w:b/>
                <w:sz w:val="20"/>
                <w:szCs w:val="20"/>
              </w:rPr>
              <w:t>141.168,00</w:t>
            </w:r>
          </w:p>
        </w:tc>
        <w:tc>
          <w:tcPr>
            <w:tcW w:w="816" w:type="dxa"/>
            <w:noWrap/>
            <w:hideMark/>
          </w:tcPr>
          <w:p w14:paraId="13E9A54C" w14:textId="77777777" w:rsidR="000A2E3C" w:rsidRPr="000A2E3C" w:rsidRDefault="000A2E3C" w:rsidP="000A2E3C">
            <w:pPr>
              <w:autoSpaceDE w:val="0"/>
              <w:autoSpaceDN w:val="0"/>
              <w:adjustRightInd w:val="0"/>
              <w:jc w:val="right"/>
              <w:rPr>
                <w:b/>
                <w:bCs/>
                <w:sz w:val="20"/>
                <w:szCs w:val="20"/>
              </w:rPr>
            </w:pPr>
            <w:r w:rsidRPr="000A2E3C">
              <w:rPr>
                <w:b/>
                <w:bCs/>
                <w:sz w:val="20"/>
                <w:szCs w:val="20"/>
              </w:rPr>
              <w:t>91,09</w:t>
            </w:r>
          </w:p>
        </w:tc>
      </w:tr>
      <w:tr w:rsidR="000A2E3C" w:rsidRPr="000A2E3C" w14:paraId="3A43827A" w14:textId="77777777" w:rsidTr="000A2E3C">
        <w:trPr>
          <w:trHeight w:val="300"/>
        </w:trPr>
        <w:tc>
          <w:tcPr>
            <w:tcW w:w="912" w:type="dxa"/>
            <w:hideMark/>
          </w:tcPr>
          <w:p w14:paraId="447DAEA5" w14:textId="77777777" w:rsidR="000A2E3C" w:rsidRPr="000A2E3C" w:rsidRDefault="000A2E3C" w:rsidP="000A2E3C">
            <w:pPr>
              <w:autoSpaceDE w:val="0"/>
              <w:autoSpaceDN w:val="0"/>
              <w:adjustRightInd w:val="0"/>
              <w:jc w:val="both"/>
              <w:rPr>
                <w:b/>
                <w:bCs/>
                <w:sz w:val="20"/>
                <w:szCs w:val="20"/>
              </w:rPr>
            </w:pPr>
            <w:r w:rsidRPr="000A2E3C">
              <w:rPr>
                <w:b/>
                <w:bCs/>
                <w:sz w:val="20"/>
                <w:szCs w:val="20"/>
              </w:rPr>
              <w:t>313</w:t>
            </w:r>
          </w:p>
        </w:tc>
        <w:tc>
          <w:tcPr>
            <w:tcW w:w="2150" w:type="dxa"/>
            <w:hideMark/>
          </w:tcPr>
          <w:p w14:paraId="24A1C4B0" w14:textId="77777777" w:rsidR="000A2E3C" w:rsidRPr="000A2E3C" w:rsidRDefault="000A2E3C" w:rsidP="000A2E3C">
            <w:pPr>
              <w:autoSpaceDE w:val="0"/>
              <w:autoSpaceDN w:val="0"/>
              <w:adjustRightInd w:val="0"/>
              <w:jc w:val="both"/>
              <w:rPr>
                <w:b/>
                <w:bCs/>
                <w:sz w:val="20"/>
                <w:szCs w:val="20"/>
              </w:rPr>
            </w:pPr>
            <w:r w:rsidRPr="000A2E3C">
              <w:rPr>
                <w:b/>
                <w:bCs/>
                <w:sz w:val="20"/>
                <w:szCs w:val="20"/>
              </w:rPr>
              <w:t>Plaća knjižnica</w:t>
            </w:r>
          </w:p>
        </w:tc>
        <w:tc>
          <w:tcPr>
            <w:tcW w:w="1441" w:type="dxa"/>
            <w:gridSpan w:val="2"/>
            <w:noWrap/>
            <w:hideMark/>
          </w:tcPr>
          <w:p w14:paraId="6D03581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11.550,00</w:t>
            </w:r>
          </w:p>
        </w:tc>
        <w:tc>
          <w:tcPr>
            <w:tcW w:w="1417" w:type="dxa"/>
            <w:gridSpan w:val="2"/>
            <w:noWrap/>
            <w:hideMark/>
          </w:tcPr>
          <w:p w14:paraId="3458825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11.550,00</w:t>
            </w:r>
          </w:p>
        </w:tc>
        <w:tc>
          <w:tcPr>
            <w:tcW w:w="1276" w:type="dxa"/>
            <w:gridSpan w:val="2"/>
            <w:noWrap/>
            <w:hideMark/>
          </w:tcPr>
          <w:p w14:paraId="428D1EC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1.256,00</w:t>
            </w:r>
          </w:p>
        </w:tc>
        <w:tc>
          <w:tcPr>
            <w:tcW w:w="1276" w:type="dxa"/>
            <w:gridSpan w:val="2"/>
            <w:hideMark/>
          </w:tcPr>
          <w:p w14:paraId="3AE32DC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12.806,00</w:t>
            </w:r>
          </w:p>
        </w:tc>
        <w:tc>
          <w:tcPr>
            <w:tcW w:w="816" w:type="dxa"/>
            <w:noWrap/>
            <w:hideMark/>
          </w:tcPr>
          <w:p w14:paraId="385F476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110,87</w:t>
            </w:r>
          </w:p>
        </w:tc>
      </w:tr>
      <w:tr w:rsidR="000A2E3C" w:rsidRPr="000A2E3C" w14:paraId="3210A28A" w14:textId="77777777" w:rsidTr="000A2E3C">
        <w:trPr>
          <w:trHeight w:val="300"/>
        </w:trPr>
        <w:tc>
          <w:tcPr>
            <w:tcW w:w="912" w:type="dxa"/>
            <w:hideMark/>
          </w:tcPr>
          <w:p w14:paraId="4AF15B69" w14:textId="77777777" w:rsidR="000A2E3C" w:rsidRPr="000A2E3C" w:rsidRDefault="000A2E3C" w:rsidP="000A2E3C">
            <w:pPr>
              <w:autoSpaceDE w:val="0"/>
              <w:autoSpaceDN w:val="0"/>
              <w:adjustRightInd w:val="0"/>
              <w:jc w:val="both"/>
              <w:rPr>
                <w:b/>
                <w:bCs/>
                <w:sz w:val="20"/>
                <w:szCs w:val="20"/>
              </w:rPr>
            </w:pPr>
            <w:r w:rsidRPr="000A2E3C">
              <w:rPr>
                <w:b/>
                <w:bCs/>
                <w:sz w:val="20"/>
                <w:szCs w:val="20"/>
              </w:rPr>
              <w:t>32</w:t>
            </w:r>
          </w:p>
        </w:tc>
        <w:tc>
          <w:tcPr>
            <w:tcW w:w="2150" w:type="dxa"/>
            <w:hideMark/>
          </w:tcPr>
          <w:p w14:paraId="284CA3DD" w14:textId="77777777" w:rsidR="000A2E3C" w:rsidRPr="000A2E3C" w:rsidRDefault="000A2E3C" w:rsidP="000A2E3C">
            <w:pPr>
              <w:autoSpaceDE w:val="0"/>
              <w:autoSpaceDN w:val="0"/>
              <w:adjustRightInd w:val="0"/>
              <w:jc w:val="both"/>
              <w:rPr>
                <w:b/>
                <w:bCs/>
                <w:sz w:val="20"/>
                <w:szCs w:val="20"/>
              </w:rPr>
            </w:pPr>
            <w:r w:rsidRPr="000A2E3C">
              <w:rPr>
                <w:b/>
                <w:bCs/>
                <w:sz w:val="20"/>
                <w:szCs w:val="20"/>
              </w:rPr>
              <w:t>Materijalni rashodi</w:t>
            </w:r>
          </w:p>
        </w:tc>
        <w:tc>
          <w:tcPr>
            <w:tcW w:w="1441" w:type="dxa"/>
            <w:gridSpan w:val="2"/>
            <w:hideMark/>
          </w:tcPr>
          <w:p w14:paraId="1F370B29" w14:textId="77777777" w:rsidR="000A2E3C" w:rsidRPr="000A2E3C" w:rsidRDefault="000A2E3C" w:rsidP="000A2E3C">
            <w:pPr>
              <w:autoSpaceDE w:val="0"/>
              <w:autoSpaceDN w:val="0"/>
              <w:adjustRightInd w:val="0"/>
              <w:jc w:val="right"/>
              <w:rPr>
                <w:b/>
                <w:bCs/>
                <w:sz w:val="20"/>
                <w:szCs w:val="20"/>
              </w:rPr>
            </w:pPr>
            <w:r w:rsidRPr="000A2E3C">
              <w:rPr>
                <w:b/>
                <w:bCs/>
                <w:sz w:val="20"/>
                <w:szCs w:val="20"/>
              </w:rPr>
              <w:t>841.540,00</w:t>
            </w:r>
          </w:p>
        </w:tc>
        <w:tc>
          <w:tcPr>
            <w:tcW w:w="1417" w:type="dxa"/>
            <w:gridSpan w:val="2"/>
            <w:hideMark/>
          </w:tcPr>
          <w:p w14:paraId="1DB3EE60"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903.740,00</w:t>
            </w:r>
          </w:p>
        </w:tc>
        <w:tc>
          <w:tcPr>
            <w:tcW w:w="1276" w:type="dxa"/>
            <w:gridSpan w:val="2"/>
            <w:hideMark/>
          </w:tcPr>
          <w:p w14:paraId="1ACCA17C" w14:textId="77777777" w:rsidR="000A2E3C" w:rsidRPr="000A2E3C" w:rsidRDefault="000A2E3C" w:rsidP="000A2E3C">
            <w:pPr>
              <w:autoSpaceDE w:val="0"/>
              <w:autoSpaceDN w:val="0"/>
              <w:adjustRightInd w:val="0"/>
              <w:jc w:val="right"/>
              <w:rPr>
                <w:b/>
                <w:bCs/>
                <w:sz w:val="20"/>
                <w:szCs w:val="20"/>
              </w:rPr>
            </w:pPr>
            <w:r w:rsidRPr="000A2E3C">
              <w:rPr>
                <w:b/>
                <w:bCs/>
                <w:sz w:val="20"/>
                <w:szCs w:val="20"/>
              </w:rPr>
              <w:t>1.750,00</w:t>
            </w:r>
          </w:p>
        </w:tc>
        <w:tc>
          <w:tcPr>
            <w:tcW w:w="1276" w:type="dxa"/>
            <w:gridSpan w:val="2"/>
            <w:hideMark/>
          </w:tcPr>
          <w:p w14:paraId="375BC5E6"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905.990,00</w:t>
            </w:r>
          </w:p>
        </w:tc>
        <w:tc>
          <w:tcPr>
            <w:tcW w:w="816" w:type="dxa"/>
            <w:noWrap/>
            <w:hideMark/>
          </w:tcPr>
          <w:p w14:paraId="56C3D6B4"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100,25</w:t>
            </w:r>
          </w:p>
        </w:tc>
      </w:tr>
      <w:tr w:rsidR="000A2E3C" w:rsidRPr="000A2E3C" w14:paraId="719CA7B7" w14:textId="77777777" w:rsidTr="000A2E3C">
        <w:trPr>
          <w:trHeight w:val="300"/>
        </w:trPr>
        <w:tc>
          <w:tcPr>
            <w:tcW w:w="912" w:type="dxa"/>
            <w:hideMark/>
          </w:tcPr>
          <w:p w14:paraId="4338583B" w14:textId="77777777" w:rsidR="000A2E3C" w:rsidRPr="000A2E3C" w:rsidRDefault="000A2E3C" w:rsidP="000A2E3C">
            <w:pPr>
              <w:autoSpaceDE w:val="0"/>
              <w:autoSpaceDN w:val="0"/>
              <w:adjustRightInd w:val="0"/>
              <w:jc w:val="both"/>
              <w:rPr>
                <w:b/>
                <w:bCs/>
                <w:sz w:val="20"/>
                <w:szCs w:val="20"/>
              </w:rPr>
            </w:pPr>
            <w:r w:rsidRPr="000A2E3C">
              <w:rPr>
                <w:b/>
                <w:bCs/>
                <w:sz w:val="20"/>
                <w:szCs w:val="20"/>
              </w:rPr>
              <w:t>321</w:t>
            </w:r>
          </w:p>
        </w:tc>
        <w:tc>
          <w:tcPr>
            <w:tcW w:w="2150" w:type="dxa"/>
            <w:hideMark/>
          </w:tcPr>
          <w:p w14:paraId="639DAFF0" w14:textId="77777777" w:rsidR="000A2E3C" w:rsidRPr="000A2E3C" w:rsidRDefault="000A2E3C" w:rsidP="000A2E3C">
            <w:pPr>
              <w:autoSpaceDE w:val="0"/>
              <w:autoSpaceDN w:val="0"/>
              <w:adjustRightInd w:val="0"/>
              <w:jc w:val="both"/>
              <w:rPr>
                <w:b/>
                <w:bCs/>
                <w:sz w:val="20"/>
                <w:szCs w:val="20"/>
              </w:rPr>
            </w:pPr>
            <w:r w:rsidRPr="000A2E3C">
              <w:rPr>
                <w:b/>
                <w:bCs/>
                <w:sz w:val="20"/>
                <w:szCs w:val="20"/>
              </w:rPr>
              <w:t>Naknade troškova zaposlenima</w:t>
            </w:r>
          </w:p>
        </w:tc>
        <w:tc>
          <w:tcPr>
            <w:tcW w:w="1441" w:type="dxa"/>
            <w:gridSpan w:val="2"/>
            <w:hideMark/>
          </w:tcPr>
          <w:p w14:paraId="33738898"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14.000,00</w:t>
            </w:r>
          </w:p>
        </w:tc>
        <w:tc>
          <w:tcPr>
            <w:tcW w:w="1417" w:type="dxa"/>
            <w:gridSpan w:val="2"/>
            <w:hideMark/>
          </w:tcPr>
          <w:p w14:paraId="724BF31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14.000,00</w:t>
            </w:r>
          </w:p>
        </w:tc>
        <w:tc>
          <w:tcPr>
            <w:tcW w:w="1276" w:type="dxa"/>
            <w:gridSpan w:val="2"/>
            <w:noWrap/>
            <w:hideMark/>
          </w:tcPr>
          <w:p w14:paraId="66BA1C03" w14:textId="77777777" w:rsidR="000A2E3C" w:rsidRPr="000A2E3C" w:rsidRDefault="000A2E3C" w:rsidP="000A2E3C">
            <w:pPr>
              <w:autoSpaceDE w:val="0"/>
              <w:autoSpaceDN w:val="0"/>
              <w:adjustRightInd w:val="0"/>
              <w:jc w:val="right"/>
              <w:rPr>
                <w:b/>
                <w:bCs/>
                <w:sz w:val="20"/>
                <w:szCs w:val="20"/>
              </w:rPr>
            </w:pPr>
            <w:r w:rsidRPr="000A2E3C">
              <w:rPr>
                <w:b/>
                <w:bCs/>
                <w:sz w:val="20"/>
                <w:szCs w:val="20"/>
              </w:rPr>
              <w:t>7.900,00</w:t>
            </w:r>
          </w:p>
        </w:tc>
        <w:tc>
          <w:tcPr>
            <w:tcW w:w="1276" w:type="dxa"/>
            <w:gridSpan w:val="2"/>
            <w:hideMark/>
          </w:tcPr>
          <w:p w14:paraId="0CD18AC4" w14:textId="77777777" w:rsidR="000A2E3C" w:rsidRPr="000A2E3C" w:rsidRDefault="000A2E3C" w:rsidP="000A2E3C">
            <w:pPr>
              <w:autoSpaceDE w:val="0"/>
              <w:autoSpaceDN w:val="0"/>
              <w:adjustRightInd w:val="0"/>
              <w:jc w:val="right"/>
              <w:rPr>
                <w:b/>
                <w:bCs/>
                <w:sz w:val="20"/>
                <w:szCs w:val="20"/>
              </w:rPr>
            </w:pPr>
            <w:r w:rsidRPr="000A2E3C">
              <w:rPr>
                <w:b/>
                <w:bCs/>
                <w:sz w:val="20"/>
                <w:szCs w:val="20"/>
              </w:rPr>
              <w:t>21.900,00</w:t>
            </w:r>
          </w:p>
        </w:tc>
        <w:tc>
          <w:tcPr>
            <w:tcW w:w="816" w:type="dxa"/>
            <w:noWrap/>
            <w:hideMark/>
          </w:tcPr>
          <w:p w14:paraId="5DC5355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156,43</w:t>
            </w:r>
          </w:p>
        </w:tc>
      </w:tr>
      <w:tr w:rsidR="000A2E3C" w:rsidRPr="000A2E3C" w14:paraId="5C21CCE8" w14:textId="77777777" w:rsidTr="000A2E3C">
        <w:trPr>
          <w:trHeight w:val="492"/>
        </w:trPr>
        <w:tc>
          <w:tcPr>
            <w:tcW w:w="912" w:type="dxa"/>
            <w:hideMark/>
          </w:tcPr>
          <w:p w14:paraId="21DB1882" w14:textId="77777777" w:rsidR="000A2E3C" w:rsidRPr="000A2E3C" w:rsidRDefault="000A2E3C" w:rsidP="000A2E3C">
            <w:pPr>
              <w:autoSpaceDE w:val="0"/>
              <w:autoSpaceDN w:val="0"/>
              <w:adjustRightInd w:val="0"/>
              <w:jc w:val="both"/>
              <w:rPr>
                <w:b/>
                <w:bCs/>
                <w:sz w:val="20"/>
                <w:szCs w:val="20"/>
              </w:rPr>
            </w:pPr>
            <w:r w:rsidRPr="000A2E3C">
              <w:rPr>
                <w:b/>
                <w:bCs/>
                <w:sz w:val="20"/>
                <w:szCs w:val="20"/>
              </w:rPr>
              <w:t>321</w:t>
            </w:r>
          </w:p>
        </w:tc>
        <w:tc>
          <w:tcPr>
            <w:tcW w:w="2150" w:type="dxa"/>
            <w:hideMark/>
          </w:tcPr>
          <w:p w14:paraId="6D4804F9"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Naknade troškova </w:t>
            </w:r>
            <w:proofErr w:type="spellStart"/>
            <w:r w:rsidRPr="000A2E3C">
              <w:rPr>
                <w:b/>
                <w:bCs/>
                <w:sz w:val="20"/>
                <w:szCs w:val="20"/>
              </w:rPr>
              <w:t>taposlenima</w:t>
            </w:r>
            <w:proofErr w:type="spellEnd"/>
            <w:r w:rsidRPr="000A2E3C">
              <w:rPr>
                <w:b/>
                <w:bCs/>
                <w:sz w:val="20"/>
                <w:szCs w:val="20"/>
              </w:rPr>
              <w:t xml:space="preserve">  KNJIŽNICA</w:t>
            </w:r>
          </w:p>
        </w:tc>
        <w:tc>
          <w:tcPr>
            <w:tcW w:w="1441" w:type="dxa"/>
            <w:gridSpan w:val="2"/>
            <w:noWrap/>
            <w:hideMark/>
          </w:tcPr>
          <w:p w14:paraId="7EF3A4D0"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4.000,00</w:t>
            </w:r>
          </w:p>
        </w:tc>
        <w:tc>
          <w:tcPr>
            <w:tcW w:w="1417" w:type="dxa"/>
            <w:gridSpan w:val="2"/>
            <w:noWrap/>
            <w:hideMark/>
          </w:tcPr>
          <w:p w14:paraId="6406B02E"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4.000,00</w:t>
            </w:r>
          </w:p>
        </w:tc>
        <w:tc>
          <w:tcPr>
            <w:tcW w:w="1276" w:type="dxa"/>
            <w:gridSpan w:val="2"/>
            <w:noWrap/>
            <w:hideMark/>
          </w:tcPr>
          <w:p w14:paraId="6FA1AED9" w14:textId="77777777" w:rsidR="000A2E3C" w:rsidRPr="000A2E3C" w:rsidRDefault="000A2E3C" w:rsidP="000A2E3C">
            <w:pPr>
              <w:autoSpaceDE w:val="0"/>
              <w:autoSpaceDN w:val="0"/>
              <w:adjustRightInd w:val="0"/>
              <w:jc w:val="right"/>
              <w:rPr>
                <w:b/>
                <w:bCs/>
                <w:sz w:val="20"/>
                <w:szCs w:val="20"/>
              </w:rPr>
            </w:pPr>
            <w:r w:rsidRPr="000A2E3C">
              <w:rPr>
                <w:b/>
                <w:bCs/>
                <w:sz w:val="20"/>
                <w:szCs w:val="20"/>
              </w:rPr>
              <w:t>-2.620,00</w:t>
            </w:r>
          </w:p>
        </w:tc>
        <w:tc>
          <w:tcPr>
            <w:tcW w:w="1276" w:type="dxa"/>
            <w:gridSpan w:val="2"/>
            <w:hideMark/>
          </w:tcPr>
          <w:p w14:paraId="28BDA861"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1.380,00</w:t>
            </w:r>
          </w:p>
        </w:tc>
        <w:tc>
          <w:tcPr>
            <w:tcW w:w="816" w:type="dxa"/>
            <w:noWrap/>
            <w:hideMark/>
          </w:tcPr>
          <w:p w14:paraId="0EF15A4C" w14:textId="77777777" w:rsidR="000A2E3C" w:rsidRPr="000A2E3C" w:rsidRDefault="000A2E3C" w:rsidP="000A2E3C">
            <w:pPr>
              <w:autoSpaceDE w:val="0"/>
              <w:autoSpaceDN w:val="0"/>
              <w:adjustRightInd w:val="0"/>
              <w:jc w:val="right"/>
              <w:rPr>
                <w:b/>
                <w:bCs/>
                <w:sz w:val="20"/>
                <w:szCs w:val="20"/>
              </w:rPr>
            </w:pPr>
            <w:r w:rsidRPr="000A2E3C">
              <w:rPr>
                <w:b/>
                <w:bCs/>
                <w:sz w:val="20"/>
                <w:szCs w:val="20"/>
              </w:rPr>
              <w:t>34,50</w:t>
            </w:r>
          </w:p>
        </w:tc>
      </w:tr>
      <w:tr w:rsidR="000A2E3C" w:rsidRPr="000A2E3C" w14:paraId="42FB9D3F" w14:textId="77777777" w:rsidTr="000A2E3C">
        <w:trPr>
          <w:trHeight w:val="300"/>
        </w:trPr>
        <w:tc>
          <w:tcPr>
            <w:tcW w:w="912" w:type="dxa"/>
            <w:hideMark/>
          </w:tcPr>
          <w:p w14:paraId="17BEBC12" w14:textId="77777777" w:rsidR="000A2E3C" w:rsidRPr="000A2E3C" w:rsidRDefault="000A2E3C" w:rsidP="000A2E3C">
            <w:pPr>
              <w:autoSpaceDE w:val="0"/>
              <w:autoSpaceDN w:val="0"/>
              <w:adjustRightInd w:val="0"/>
              <w:jc w:val="both"/>
              <w:rPr>
                <w:b/>
                <w:bCs/>
                <w:sz w:val="20"/>
                <w:szCs w:val="20"/>
              </w:rPr>
            </w:pPr>
            <w:r w:rsidRPr="000A2E3C">
              <w:rPr>
                <w:b/>
                <w:bCs/>
                <w:sz w:val="20"/>
                <w:szCs w:val="20"/>
              </w:rPr>
              <w:t>322</w:t>
            </w:r>
          </w:p>
        </w:tc>
        <w:tc>
          <w:tcPr>
            <w:tcW w:w="2150" w:type="dxa"/>
            <w:hideMark/>
          </w:tcPr>
          <w:p w14:paraId="0B41C593"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materijal i energiju</w:t>
            </w:r>
          </w:p>
        </w:tc>
        <w:tc>
          <w:tcPr>
            <w:tcW w:w="1441" w:type="dxa"/>
            <w:gridSpan w:val="2"/>
            <w:hideMark/>
          </w:tcPr>
          <w:p w14:paraId="7545535E" w14:textId="77777777" w:rsidR="000A2E3C" w:rsidRPr="000A2E3C" w:rsidRDefault="000A2E3C" w:rsidP="000A2E3C">
            <w:pPr>
              <w:autoSpaceDE w:val="0"/>
              <w:autoSpaceDN w:val="0"/>
              <w:adjustRightInd w:val="0"/>
              <w:jc w:val="right"/>
              <w:rPr>
                <w:b/>
                <w:bCs/>
                <w:sz w:val="20"/>
                <w:szCs w:val="20"/>
              </w:rPr>
            </w:pPr>
            <w:r w:rsidRPr="000A2E3C">
              <w:rPr>
                <w:b/>
                <w:bCs/>
                <w:sz w:val="20"/>
                <w:szCs w:val="20"/>
              </w:rPr>
              <w:t>387.000,00</w:t>
            </w:r>
          </w:p>
        </w:tc>
        <w:tc>
          <w:tcPr>
            <w:tcW w:w="1417" w:type="dxa"/>
            <w:gridSpan w:val="2"/>
            <w:hideMark/>
          </w:tcPr>
          <w:p w14:paraId="7F9C3B79" w14:textId="77777777" w:rsidR="000A2E3C" w:rsidRPr="000A2E3C" w:rsidRDefault="000A2E3C" w:rsidP="000A2E3C">
            <w:pPr>
              <w:autoSpaceDE w:val="0"/>
              <w:autoSpaceDN w:val="0"/>
              <w:adjustRightInd w:val="0"/>
              <w:jc w:val="right"/>
              <w:rPr>
                <w:b/>
                <w:bCs/>
                <w:sz w:val="20"/>
                <w:szCs w:val="20"/>
              </w:rPr>
            </w:pPr>
            <w:r w:rsidRPr="000A2E3C">
              <w:rPr>
                <w:b/>
                <w:bCs/>
                <w:sz w:val="20"/>
                <w:szCs w:val="20"/>
              </w:rPr>
              <w:t>387.000,00</w:t>
            </w:r>
          </w:p>
        </w:tc>
        <w:tc>
          <w:tcPr>
            <w:tcW w:w="1276" w:type="dxa"/>
            <w:gridSpan w:val="2"/>
            <w:hideMark/>
          </w:tcPr>
          <w:p w14:paraId="27A29AC1"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-3.500,00</w:t>
            </w:r>
          </w:p>
        </w:tc>
        <w:tc>
          <w:tcPr>
            <w:tcW w:w="1276" w:type="dxa"/>
            <w:gridSpan w:val="2"/>
            <w:hideMark/>
          </w:tcPr>
          <w:p w14:paraId="24179317" w14:textId="77777777" w:rsidR="000A2E3C" w:rsidRPr="000A2E3C" w:rsidRDefault="000A2E3C" w:rsidP="000A2E3C">
            <w:pPr>
              <w:autoSpaceDE w:val="0"/>
              <w:autoSpaceDN w:val="0"/>
              <w:adjustRightInd w:val="0"/>
              <w:jc w:val="right"/>
              <w:rPr>
                <w:b/>
                <w:bCs/>
                <w:sz w:val="20"/>
                <w:szCs w:val="20"/>
              </w:rPr>
            </w:pPr>
            <w:r w:rsidRPr="000A2E3C">
              <w:rPr>
                <w:b/>
                <w:bCs/>
                <w:sz w:val="20"/>
                <w:szCs w:val="20"/>
              </w:rPr>
              <w:t>384.000,00</w:t>
            </w:r>
          </w:p>
        </w:tc>
        <w:tc>
          <w:tcPr>
            <w:tcW w:w="816" w:type="dxa"/>
            <w:noWrap/>
            <w:hideMark/>
          </w:tcPr>
          <w:p w14:paraId="37729CF1"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99,22</w:t>
            </w:r>
          </w:p>
        </w:tc>
      </w:tr>
      <w:tr w:rsidR="000A2E3C" w:rsidRPr="000A2E3C" w14:paraId="7C2E2AC3" w14:textId="77777777" w:rsidTr="000A2E3C">
        <w:trPr>
          <w:trHeight w:val="492"/>
        </w:trPr>
        <w:tc>
          <w:tcPr>
            <w:tcW w:w="912" w:type="dxa"/>
            <w:hideMark/>
          </w:tcPr>
          <w:p w14:paraId="49CC4F9B" w14:textId="77777777" w:rsidR="000A2E3C" w:rsidRPr="000A2E3C" w:rsidRDefault="000A2E3C" w:rsidP="000A2E3C">
            <w:pPr>
              <w:autoSpaceDE w:val="0"/>
              <w:autoSpaceDN w:val="0"/>
              <w:adjustRightInd w:val="0"/>
              <w:jc w:val="both"/>
              <w:rPr>
                <w:b/>
                <w:bCs/>
                <w:sz w:val="20"/>
                <w:szCs w:val="20"/>
              </w:rPr>
            </w:pPr>
            <w:r w:rsidRPr="000A2E3C">
              <w:rPr>
                <w:b/>
                <w:bCs/>
                <w:sz w:val="20"/>
                <w:szCs w:val="20"/>
              </w:rPr>
              <w:t>322</w:t>
            </w:r>
          </w:p>
        </w:tc>
        <w:tc>
          <w:tcPr>
            <w:tcW w:w="2150" w:type="dxa"/>
            <w:hideMark/>
          </w:tcPr>
          <w:p w14:paraId="3E16BF5B"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materijal i energiju KNJIŽNICA</w:t>
            </w:r>
          </w:p>
        </w:tc>
        <w:tc>
          <w:tcPr>
            <w:tcW w:w="1441" w:type="dxa"/>
            <w:gridSpan w:val="2"/>
            <w:noWrap/>
            <w:hideMark/>
          </w:tcPr>
          <w:p w14:paraId="09B7DBEE" w14:textId="77777777" w:rsidR="000A2E3C" w:rsidRPr="000A2E3C" w:rsidRDefault="000A2E3C" w:rsidP="000A2E3C">
            <w:pPr>
              <w:autoSpaceDE w:val="0"/>
              <w:autoSpaceDN w:val="0"/>
              <w:adjustRightInd w:val="0"/>
              <w:jc w:val="right"/>
              <w:rPr>
                <w:b/>
                <w:bCs/>
                <w:sz w:val="20"/>
                <w:szCs w:val="20"/>
              </w:rPr>
            </w:pPr>
            <w:r w:rsidRPr="000A2E3C">
              <w:rPr>
                <w:b/>
                <w:bCs/>
                <w:sz w:val="20"/>
                <w:szCs w:val="20"/>
              </w:rPr>
              <w:t>7.500,00</w:t>
            </w:r>
          </w:p>
        </w:tc>
        <w:tc>
          <w:tcPr>
            <w:tcW w:w="1417" w:type="dxa"/>
            <w:gridSpan w:val="2"/>
            <w:noWrap/>
            <w:hideMark/>
          </w:tcPr>
          <w:p w14:paraId="6D7CF314" w14:textId="77777777" w:rsidR="000A2E3C" w:rsidRPr="000A2E3C" w:rsidRDefault="000A2E3C" w:rsidP="000A2E3C">
            <w:pPr>
              <w:autoSpaceDE w:val="0"/>
              <w:autoSpaceDN w:val="0"/>
              <w:adjustRightInd w:val="0"/>
              <w:jc w:val="right"/>
              <w:rPr>
                <w:b/>
                <w:bCs/>
                <w:sz w:val="20"/>
                <w:szCs w:val="20"/>
              </w:rPr>
            </w:pPr>
            <w:r w:rsidRPr="000A2E3C">
              <w:rPr>
                <w:b/>
                <w:bCs/>
                <w:sz w:val="20"/>
                <w:szCs w:val="20"/>
              </w:rPr>
              <w:t>7.500,00</w:t>
            </w:r>
          </w:p>
        </w:tc>
        <w:tc>
          <w:tcPr>
            <w:tcW w:w="1276" w:type="dxa"/>
            <w:gridSpan w:val="2"/>
            <w:noWrap/>
            <w:hideMark/>
          </w:tcPr>
          <w:p w14:paraId="6D863A41"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-3.500,00</w:t>
            </w:r>
          </w:p>
        </w:tc>
        <w:tc>
          <w:tcPr>
            <w:tcW w:w="1276" w:type="dxa"/>
            <w:gridSpan w:val="2"/>
            <w:hideMark/>
          </w:tcPr>
          <w:p w14:paraId="5175B058"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4.000,00</w:t>
            </w:r>
          </w:p>
        </w:tc>
        <w:tc>
          <w:tcPr>
            <w:tcW w:w="816" w:type="dxa"/>
            <w:noWrap/>
            <w:hideMark/>
          </w:tcPr>
          <w:p w14:paraId="2AFB0CFE" w14:textId="77777777" w:rsidR="000A2E3C" w:rsidRPr="000A2E3C" w:rsidRDefault="000A2E3C" w:rsidP="000A2E3C">
            <w:pPr>
              <w:autoSpaceDE w:val="0"/>
              <w:autoSpaceDN w:val="0"/>
              <w:adjustRightInd w:val="0"/>
              <w:jc w:val="right"/>
              <w:rPr>
                <w:b/>
                <w:bCs/>
                <w:sz w:val="20"/>
                <w:szCs w:val="20"/>
              </w:rPr>
            </w:pPr>
            <w:r w:rsidRPr="000A2E3C">
              <w:rPr>
                <w:b/>
                <w:bCs/>
                <w:sz w:val="20"/>
                <w:szCs w:val="20"/>
              </w:rPr>
              <w:t>53,33</w:t>
            </w:r>
          </w:p>
        </w:tc>
      </w:tr>
      <w:tr w:rsidR="000A2E3C" w:rsidRPr="000A2E3C" w14:paraId="3403709C" w14:textId="77777777" w:rsidTr="000A2E3C">
        <w:trPr>
          <w:trHeight w:val="300"/>
        </w:trPr>
        <w:tc>
          <w:tcPr>
            <w:tcW w:w="912" w:type="dxa"/>
            <w:hideMark/>
          </w:tcPr>
          <w:p w14:paraId="122B676A" w14:textId="77777777" w:rsidR="000A2E3C" w:rsidRPr="000A2E3C" w:rsidRDefault="000A2E3C" w:rsidP="000A2E3C">
            <w:pPr>
              <w:autoSpaceDE w:val="0"/>
              <w:autoSpaceDN w:val="0"/>
              <w:adjustRightInd w:val="0"/>
              <w:jc w:val="both"/>
              <w:rPr>
                <w:b/>
                <w:bCs/>
                <w:sz w:val="20"/>
                <w:szCs w:val="20"/>
              </w:rPr>
            </w:pPr>
            <w:r w:rsidRPr="000A2E3C">
              <w:rPr>
                <w:b/>
                <w:bCs/>
                <w:sz w:val="20"/>
                <w:szCs w:val="20"/>
              </w:rPr>
              <w:t>323</w:t>
            </w:r>
          </w:p>
        </w:tc>
        <w:tc>
          <w:tcPr>
            <w:tcW w:w="2150" w:type="dxa"/>
            <w:hideMark/>
          </w:tcPr>
          <w:p w14:paraId="262B08A1"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usluge</w:t>
            </w:r>
          </w:p>
        </w:tc>
        <w:tc>
          <w:tcPr>
            <w:tcW w:w="1441" w:type="dxa"/>
            <w:gridSpan w:val="2"/>
            <w:hideMark/>
          </w:tcPr>
          <w:p w14:paraId="5BF6C807" w14:textId="77777777" w:rsidR="000A2E3C" w:rsidRPr="000A2E3C" w:rsidRDefault="000A2E3C" w:rsidP="000A2E3C">
            <w:pPr>
              <w:autoSpaceDE w:val="0"/>
              <w:autoSpaceDN w:val="0"/>
              <w:adjustRightInd w:val="0"/>
              <w:jc w:val="right"/>
              <w:rPr>
                <w:b/>
                <w:bCs/>
                <w:sz w:val="20"/>
                <w:szCs w:val="20"/>
              </w:rPr>
            </w:pPr>
            <w:r w:rsidRPr="000A2E3C">
              <w:rPr>
                <w:b/>
                <w:bCs/>
                <w:sz w:val="20"/>
                <w:szCs w:val="20"/>
              </w:rPr>
              <w:t>247.100,00</w:t>
            </w:r>
          </w:p>
        </w:tc>
        <w:tc>
          <w:tcPr>
            <w:tcW w:w="1417" w:type="dxa"/>
            <w:gridSpan w:val="2"/>
            <w:hideMark/>
          </w:tcPr>
          <w:p w14:paraId="25648F95" w14:textId="77777777" w:rsidR="000A2E3C" w:rsidRPr="000A2E3C" w:rsidRDefault="000A2E3C" w:rsidP="000A2E3C">
            <w:pPr>
              <w:autoSpaceDE w:val="0"/>
              <w:autoSpaceDN w:val="0"/>
              <w:adjustRightInd w:val="0"/>
              <w:jc w:val="right"/>
              <w:rPr>
                <w:b/>
                <w:bCs/>
                <w:sz w:val="20"/>
                <w:szCs w:val="20"/>
              </w:rPr>
            </w:pPr>
            <w:r w:rsidRPr="000A2E3C">
              <w:rPr>
                <w:b/>
                <w:bCs/>
                <w:sz w:val="20"/>
                <w:szCs w:val="20"/>
              </w:rPr>
              <w:t>254.100,00</w:t>
            </w:r>
          </w:p>
        </w:tc>
        <w:tc>
          <w:tcPr>
            <w:tcW w:w="1276" w:type="dxa"/>
            <w:gridSpan w:val="2"/>
            <w:noWrap/>
            <w:hideMark/>
          </w:tcPr>
          <w:p w14:paraId="1DE51535"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35.000,00</w:t>
            </w:r>
          </w:p>
        </w:tc>
        <w:tc>
          <w:tcPr>
            <w:tcW w:w="1276" w:type="dxa"/>
            <w:gridSpan w:val="2"/>
            <w:hideMark/>
          </w:tcPr>
          <w:p w14:paraId="786B5011"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289.100,00</w:t>
            </w:r>
          </w:p>
        </w:tc>
        <w:tc>
          <w:tcPr>
            <w:tcW w:w="816" w:type="dxa"/>
            <w:noWrap/>
            <w:hideMark/>
          </w:tcPr>
          <w:p w14:paraId="47EB96C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113,77</w:t>
            </w:r>
          </w:p>
        </w:tc>
      </w:tr>
      <w:tr w:rsidR="000A2E3C" w:rsidRPr="000A2E3C" w14:paraId="3C6BA6BE" w14:textId="77777777" w:rsidTr="000A2E3C">
        <w:trPr>
          <w:trHeight w:val="300"/>
        </w:trPr>
        <w:tc>
          <w:tcPr>
            <w:tcW w:w="912" w:type="dxa"/>
            <w:hideMark/>
          </w:tcPr>
          <w:p w14:paraId="0303EC3D" w14:textId="77777777" w:rsidR="000A2E3C" w:rsidRPr="000A2E3C" w:rsidRDefault="000A2E3C" w:rsidP="000A2E3C">
            <w:pPr>
              <w:autoSpaceDE w:val="0"/>
              <w:autoSpaceDN w:val="0"/>
              <w:adjustRightInd w:val="0"/>
              <w:jc w:val="both"/>
              <w:rPr>
                <w:b/>
                <w:bCs/>
                <w:sz w:val="20"/>
                <w:szCs w:val="20"/>
              </w:rPr>
            </w:pPr>
            <w:r w:rsidRPr="000A2E3C">
              <w:rPr>
                <w:b/>
                <w:bCs/>
                <w:sz w:val="20"/>
                <w:szCs w:val="20"/>
              </w:rPr>
              <w:t>323</w:t>
            </w:r>
          </w:p>
        </w:tc>
        <w:tc>
          <w:tcPr>
            <w:tcW w:w="2150" w:type="dxa"/>
            <w:hideMark/>
          </w:tcPr>
          <w:p w14:paraId="488A9249"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usluge KNJIŽNICA</w:t>
            </w:r>
          </w:p>
        </w:tc>
        <w:tc>
          <w:tcPr>
            <w:tcW w:w="1441" w:type="dxa"/>
            <w:gridSpan w:val="2"/>
            <w:noWrap/>
            <w:hideMark/>
          </w:tcPr>
          <w:p w14:paraId="071AE838"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w:t>
            </w:r>
          </w:p>
        </w:tc>
        <w:tc>
          <w:tcPr>
            <w:tcW w:w="1417" w:type="dxa"/>
            <w:gridSpan w:val="2"/>
            <w:noWrap/>
            <w:hideMark/>
          </w:tcPr>
          <w:p w14:paraId="2E4B73D4"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w:t>
            </w:r>
          </w:p>
        </w:tc>
        <w:tc>
          <w:tcPr>
            <w:tcW w:w="1276" w:type="dxa"/>
            <w:gridSpan w:val="2"/>
            <w:noWrap/>
            <w:hideMark/>
          </w:tcPr>
          <w:p w14:paraId="1FA74A6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-400,00</w:t>
            </w:r>
          </w:p>
        </w:tc>
        <w:tc>
          <w:tcPr>
            <w:tcW w:w="1276" w:type="dxa"/>
            <w:gridSpan w:val="2"/>
            <w:noWrap/>
            <w:hideMark/>
          </w:tcPr>
          <w:p w14:paraId="6FDF4390" w14:textId="77777777" w:rsidR="000A2E3C" w:rsidRPr="000A2E3C" w:rsidRDefault="000A2E3C" w:rsidP="000A2E3C">
            <w:pPr>
              <w:autoSpaceDE w:val="0"/>
              <w:autoSpaceDN w:val="0"/>
              <w:adjustRightInd w:val="0"/>
              <w:jc w:val="right"/>
              <w:rPr>
                <w:b/>
                <w:bCs/>
                <w:sz w:val="20"/>
                <w:szCs w:val="20"/>
              </w:rPr>
            </w:pPr>
            <w:r w:rsidRPr="000A2E3C">
              <w:rPr>
                <w:b/>
                <w:bCs/>
                <w:sz w:val="20"/>
                <w:szCs w:val="20"/>
              </w:rPr>
              <w:t>2.600,00</w:t>
            </w:r>
          </w:p>
        </w:tc>
        <w:tc>
          <w:tcPr>
            <w:tcW w:w="816" w:type="dxa"/>
            <w:noWrap/>
            <w:hideMark/>
          </w:tcPr>
          <w:p w14:paraId="632FD0D7" w14:textId="77777777" w:rsidR="000A2E3C" w:rsidRPr="000A2E3C" w:rsidRDefault="000A2E3C" w:rsidP="000A2E3C">
            <w:pPr>
              <w:autoSpaceDE w:val="0"/>
              <w:autoSpaceDN w:val="0"/>
              <w:adjustRightInd w:val="0"/>
              <w:jc w:val="right"/>
              <w:rPr>
                <w:b/>
                <w:bCs/>
                <w:sz w:val="20"/>
                <w:szCs w:val="20"/>
              </w:rPr>
            </w:pPr>
            <w:r w:rsidRPr="000A2E3C">
              <w:rPr>
                <w:b/>
                <w:bCs/>
                <w:sz w:val="20"/>
                <w:szCs w:val="20"/>
              </w:rPr>
              <w:t>86,67</w:t>
            </w:r>
          </w:p>
        </w:tc>
      </w:tr>
      <w:tr w:rsidR="000A2E3C" w:rsidRPr="000A2E3C" w14:paraId="70BE208C" w14:textId="77777777" w:rsidTr="000A2E3C">
        <w:trPr>
          <w:trHeight w:val="492"/>
        </w:trPr>
        <w:tc>
          <w:tcPr>
            <w:tcW w:w="912" w:type="dxa"/>
            <w:hideMark/>
          </w:tcPr>
          <w:p w14:paraId="08E88A50" w14:textId="77777777" w:rsidR="000A2E3C" w:rsidRPr="000A2E3C" w:rsidRDefault="000A2E3C" w:rsidP="000A2E3C">
            <w:pPr>
              <w:autoSpaceDE w:val="0"/>
              <w:autoSpaceDN w:val="0"/>
              <w:adjustRightInd w:val="0"/>
              <w:jc w:val="both"/>
              <w:rPr>
                <w:b/>
                <w:bCs/>
                <w:sz w:val="20"/>
                <w:szCs w:val="20"/>
              </w:rPr>
            </w:pPr>
            <w:r w:rsidRPr="000A2E3C">
              <w:rPr>
                <w:b/>
                <w:bCs/>
                <w:sz w:val="20"/>
                <w:szCs w:val="20"/>
              </w:rPr>
              <w:t>329</w:t>
            </w:r>
          </w:p>
        </w:tc>
        <w:tc>
          <w:tcPr>
            <w:tcW w:w="2150" w:type="dxa"/>
            <w:hideMark/>
          </w:tcPr>
          <w:p w14:paraId="5C0ED6E2"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nespomenuti rashodi poslovanja</w:t>
            </w:r>
          </w:p>
        </w:tc>
        <w:tc>
          <w:tcPr>
            <w:tcW w:w="1441" w:type="dxa"/>
            <w:gridSpan w:val="2"/>
            <w:hideMark/>
          </w:tcPr>
          <w:p w14:paraId="4056824E" w14:textId="77777777" w:rsidR="000A2E3C" w:rsidRPr="000A2E3C" w:rsidRDefault="000A2E3C" w:rsidP="000A2E3C">
            <w:pPr>
              <w:autoSpaceDE w:val="0"/>
              <w:autoSpaceDN w:val="0"/>
              <w:adjustRightInd w:val="0"/>
              <w:jc w:val="right"/>
              <w:rPr>
                <w:b/>
                <w:bCs/>
                <w:sz w:val="20"/>
                <w:szCs w:val="20"/>
              </w:rPr>
            </w:pPr>
            <w:r w:rsidRPr="000A2E3C">
              <w:rPr>
                <w:b/>
                <w:bCs/>
                <w:sz w:val="20"/>
                <w:szCs w:val="20"/>
              </w:rPr>
              <w:t>165.040,00</w:t>
            </w:r>
          </w:p>
        </w:tc>
        <w:tc>
          <w:tcPr>
            <w:tcW w:w="1417" w:type="dxa"/>
            <w:gridSpan w:val="2"/>
            <w:hideMark/>
          </w:tcPr>
          <w:p w14:paraId="51D1BAE2" w14:textId="77777777" w:rsidR="000A2E3C" w:rsidRPr="000A2E3C" w:rsidRDefault="000A2E3C" w:rsidP="000A2E3C">
            <w:pPr>
              <w:autoSpaceDE w:val="0"/>
              <w:autoSpaceDN w:val="0"/>
              <w:adjustRightInd w:val="0"/>
              <w:jc w:val="right"/>
              <w:rPr>
                <w:b/>
                <w:bCs/>
                <w:sz w:val="20"/>
                <w:szCs w:val="20"/>
              </w:rPr>
            </w:pPr>
            <w:r w:rsidRPr="000A2E3C">
              <w:rPr>
                <w:b/>
                <w:bCs/>
                <w:sz w:val="20"/>
                <w:szCs w:val="20"/>
              </w:rPr>
              <w:t>220.240,00</w:t>
            </w:r>
          </w:p>
        </w:tc>
        <w:tc>
          <w:tcPr>
            <w:tcW w:w="1276" w:type="dxa"/>
            <w:gridSpan w:val="2"/>
            <w:hideMark/>
          </w:tcPr>
          <w:p w14:paraId="75FB540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-26.230,00</w:t>
            </w:r>
          </w:p>
        </w:tc>
        <w:tc>
          <w:tcPr>
            <w:tcW w:w="1276" w:type="dxa"/>
            <w:gridSpan w:val="2"/>
            <w:hideMark/>
          </w:tcPr>
          <w:p w14:paraId="45D482C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194.010,00</w:t>
            </w:r>
          </w:p>
        </w:tc>
        <w:tc>
          <w:tcPr>
            <w:tcW w:w="816" w:type="dxa"/>
            <w:noWrap/>
            <w:hideMark/>
          </w:tcPr>
          <w:p w14:paraId="04A95F6A" w14:textId="77777777" w:rsidR="000A2E3C" w:rsidRPr="000A2E3C" w:rsidRDefault="000A2E3C" w:rsidP="000A2E3C">
            <w:pPr>
              <w:autoSpaceDE w:val="0"/>
              <w:autoSpaceDN w:val="0"/>
              <w:adjustRightInd w:val="0"/>
              <w:jc w:val="right"/>
              <w:rPr>
                <w:b/>
                <w:bCs/>
                <w:sz w:val="20"/>
                <w:szCs w:val="20"/>
              </w:rPr>
            </w:pPr>
            <w:r w:rsidRPr="000A2E3C">
              <w:rPr>
                <w:b/>
                <w:bCs/>
                <w:sz w:val="20"/>
                <w:szCs w:val="20"/>
              </w:rPr>
              <w:t>88,09</w:t>
            </w:r>
          </w:p>
        </w:tc>
      </w:tr>
      <w:tr w:rsidR="000A2E3C" w:rsidRPr="000A2E3C" w14:paraId="060484A6" w14:textId="77777777" w:rsidTr="000A2E3C">
        <w:trPr>
          <w:trHeight w:val="492"/>
        </w:trPr>
        <w:tc>
          <w:tcPr>
            <w:tcW w:w="912" w:type="dxa"/>
            <w:hideMark/>
          </w:tcPr>
          <w:p w14:paraId="48F3A028" w14:textId="77777777" w:rsidR="000A2E3C" w:rsidRPr="000A2E3C" w:rsidRDefault="000A2E3C" w:rsidP="000A2E3C">
            <w:pPr>
              <w:autoSpaceDE w:val="0"/>
              <w:autoSpaceDN w:val="0"/>
              <w:adjustRightInd w:val="0"/>
              <w:jc w:val="both"/>
              <w:rPr>
                <w:b/>
                <w:bCs/>
                <w:sz w:val="20"/>
                <w:szCs w:val="20"/>
              </w:rPr>
            </w:pPr>
            <w:r w:rsidRPr="000A2E3C">
              <w:rPr>
                <w:b/>
                <w:bCs/>
                <w:sz w:val="20"/>
                <w:szCs w:val="20"/>
              </w:rPr>
              <w:t>329</w:t>
            </w:r>
          </w:p>
        </w:tc>
        <w:tc>
          <w:tcPr>
            <w:tcW w:w="2150" w:type="dxa"/>
            <w:hideMark/>
          </w:tcPr>
          <w:p w14:paraId="4553FDC4"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rashodi poslovanja  KNJIŽNICA</w:t>
            </w:r>
          </w:p>
        </w:tc>
        <w:tc>
          <w:tcPr>
            <w:tcW w:w="1441" w:type="dxa"/>
            <w:gridSpan w:val="2"/>
            <w:hideMark/>
          </w:tcPr>
          <w:p w14:paraId="423B1CD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13.900,00</w:t>
            </w:r>
          </w:p>
        </w:tc>
        <w:tc>
          <w:tcPr>
            <w:tcW w:w="1417" w:type="dxa"/>
            <w:gridSpan w:val="2"/>
            <w:noWrap/>
            <w:hideMark/>
          </w:tcPr>
          <w:p w14:paraId="70CF7A9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13.900,00</w:t>
            </w:r>
          </w:p>
        </w:tc>
        <w:tc>
          <w:tcPr>
            <w:tcW w:w="1276" w:type="dxa"/>
            <w:gridSpan w:val="2"/>
            <w:noWrap/>
            <w:hideMark/>
          </w:tcPr>
          <w:p w14:paraId="629EDC0E" w14:textId="77777777" w:rsidR="000A2E3C" w:rsidRPr="000A2E3C" w:rsidRDefault="000A2E3C" w:rsidP="000A2E3C">
            <w:pPr>
              <w:autoSpaceDE w:val="0"/>
              <w:autoSpaceDN w:val="0"/>
              <w:adjustRightInd w:val="0"/>
              <w:jc w:val="right"/>
              <w:rPr>
                <w:b/>
                <w:bCs/>
                <w:sz w:val="20"/>
                <w:szCs w:val="20"/>
              </w:rPr>
            </w:pPr>
            <w:r w:rsidRPr="000A2E3C">
              <w:rPr>
                <w:b/>
                <w:bCs/>
                <w:sz w:val="20"/>
                <w:szCs w:val="20"/>
              </w:rPr>
              <w:t>-4.900,00</w:t>
            </w:r>
          </w:p>
        </w:tc>
        <w:tc>
          <w:tcPr>
            <w:tcW w:w="1276" w:type="dxa"/>
            <w:gridSpan w:val="2"/>
            <w:hideMark/>
          </w:tcPr>
          <w:p w14:paraId="036CDFD4" w14:textId="77777777" w:rsidR="000A2E3C" w:rsidRPr="000A2E3C" w:rsidRDefault="000A2E3C" w:rsidP="000A2E3C">
            <w:pPr>
              <w:autoSpaceDE w:val="0"/>
              <w:autoSpaceDN w:val="0"/>
              <w:adjustRightInd w:val="0"/>
              <w:jc w:val="right"/>
              <w:rPr>
                <w:b/>
                <w:bCs/>
                <w:sz w:val="20"/>
                <w:szCs w:val="20"/>
              </w:rPr>
            </w:pPr>
            <w:r w:rsidRPr="000A2E3C">
              <w:rPr>
                <w:b/>
                <w:bCs/>
                <w:sz w:val="20"/>
                <w:szCs w:val="20"/>
              </w:rPr>
              <w:t>9.000,00</w:t>
            </w:r>
          </w:p>
        </w:tc>
        <w:tc>
          <w:tcPr>
            <w:tcW w:w="816" w:type="dxa"/>
            <w:noWrap/>
            <w:hideMark/>
          </w:tcPr>
          <w:p w14:paraId="02D37A39" w14:textId="77777777" w:rsidR="000A2E3C" w:rsidRPr="000A2E3C" w:rsidRDefault="000A2E3C" w:rsidP="000A2E3C">
            <w:pPr>
              <w:autoSpaceDE w:val="0"/>
              <w:autoSpaceDN w:val="0"/>
              <w:adjustRightInd w:val="0"/>
              <w:jc w:val="right"/>
              <w:rPr>
                <w:b/>
                <w:bCs/>
                <w:sz w:val="20"/>
                <w:szCs w:val="20"/>
              </w:rPr>
            </w:pPr>
            <w:r w:rsidRPr="000A2E3C">
              <w:rPr>
                <w:b/>
                <w:bCs/>
                <w:sz w:val="20"/>
                <w:szCs w:val="20"/>
              </w:rPr>
              <w:t>64,75</w:t>
            </w:r>
          </w:p>
        </w:tc>
      </w:tr>
      <w:tr w:rsidR="000A2E3C" w:rsidRPr="000A2E3C" w14:paraId="1A2BF83F" w14:textId="77777777" w:rsidTr="000A2E3C">
        <w:trPr>
          <w:trHeight w:val="300"/>
        </w:trPr>
        <w:tc>
          <w:tcPr>
            <w:tcW w:w="912" w:type="dxa"/>
            <w:hideMark/>
          </w:tcPr>
          <w:p w14:paraId="766180A9" w14:textId="77777777" w:rsidR="000A2E3C" w:rsidRPr="000A2E3C" w:rsidRDefault="000A2E3C" w:rsidP="000A2E3C">
            <w:pPr>
              <w:autoSpaceDE w:val="0"/>
              <w:autoSpaceDN w:val="0"/>
              <w:adjustRightInd w:val="0"/>
              <w:jc w:val="both"/>
              <w:rPr>
                <w:b/>
                <w:bCs/>
                <w:sz w:val="20"/>
                <w:szCs w:val="20"/>
              </w:rPr>
            </w:pPr>
            <w:r w:rsidRPr="000A2E3C">
              <w:rPr>
                <w:b/>
                <w:bCs/>
                <w:sz w:val="20"/>
                <w:szCs w:val="20"/>
              </w:rPr>
              <w:t>34</w:t>
            </w:r>
          </w:p>
        </w:tc>
        <w:tc>
          <w:tcPr>
            <w:tcW w:w="2150" w:type="dxa"/>
            <w:hideMark/>
          </w:tcPr>
          <w:p w14:paraId="1591D89C" w14:textId="77777777" w:rsidR="000A2E3C" w:rsidRPr="000A2E3C" w:rsidRDefault="000A2E3C" w:rsidP="000A2E3C">
            <w:pPr>
              <w:autoSpaceDE w:val="0"/>
              <w:autoSpaceDN w:val="0"/>
              <w:adjustRightInd w:val="0"/>
              <w:jc w:val="both"/>
              <w:rPr>
                <w:b/>
                <w:bCs/>
                <w:sz w:val="20"/>
                <w:szCs w:val="20"/>
              </w:rPr>
            </w:pPr>
            <w:r w:rsidRPr="000A2E3C">
              <w:rPr>
                <w:b/>
                <w:bCs/>
                <w:sz w:val="20"/>
                <w:szCs w:val="20"/>
              </w:rPr>
              <w:t>Financijski rashodi</w:t>
            </w:r>
          </w:p>
        </w:tc>
        <w:tc>
          <w:tcPr>
            <w:tcW w:w="1441" w:type="dxa"/>
            <w:gridSpan w:val="2"/>
            <w:hideMark/>
          </w:tcPr>
          <w:p w14:paraId="172FA1BB" w14:textId="77777777" w:rsidR="000A2E3C" w:rsidRPr="000A2E3C" w:rsidRDefault="000A2E3C" w:rsidP="000A2E3C">
            <w:pPr>
              <w:autoSpaceDE w:val="0"/>
              <w:autoSpaceDN w:val="0"/>
              <w:adjustRightInd w:val="0"/>
              <w:jc w:val="right"/>
              <w:rPr>
                <w:b/>
                <w:bCs/>
                <w:sz w:val="20"/>
                <w:szCs w:val="20"/>
              </w:rPr>
            </w:pPr>
            <w:r w:rsidRPr="000A2E3C">
              <w:rPr>
                <w:b/>
                <w:bCs/>
                <w:sz w:val="20"/>
                <w:szCs w:val="20"/>
              </w:rPr>
              <w:t>8.100,00</w:t>
            </w:r>
          </w:p>
        </w:tc>
        <w:tc>
          <w:tcPr>
            <w:tcW w:w="1417" w:type="dxa"/>
            <w:gridSpan w:val="2"/>
            <w:hideMark/>
          </w:tcPr>
          <w:p w14:paraId="195C3A3C" w14:textId="77777777" w:rsidR="000A2E3C" w:rsidRPr="000A2E3C" w:rsidRDefault="000A2E3C" w:rsidP="000A2E3C">
            <w:pPr>
              <w:autoSpaceDE w:val="0"/>
              <w:autoSpaceDN w:val="0"/>
              <w:adjustRightInd w:val="0"/>
              <w:jc w:val="right"/>
              <w:rPr>
                <w:b/>
                <w:bCs/>
                <w:sz w:val="20"/>
                <w:szCs w:val="20"/>
              </w:rPr>
            </w:pPr>
            <w:r w:rsidRPr="000A2E3C">
              <w:rPr>
                <w:b/>
                <w:bCs/>
                <w:sz w:val="20"/>
                <w:szCs w:val="20"/>
              </w:rPr>
              <w:t>8.100,00</w:t>
            </w:r>
          </w:p>
        </w:tc>
        <w:tc>
          <w:tcPr>
            <w:tcW w:w="1276" w:type="dxa"/>
            <w:gridSpan w:val="2"/>
            <w:hideMark/>
          </w:tcPr>
          <w:p w14:paraId="0232C53A"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-80,00</w:t>
            </w:r>
          </w:p>
        </w:tc>
        <w:tc>
          <w:tcPr>
            <w:tcW w:w="1276" w:type="dxa"/>
            <w:gridSpan w:val="2"/>
            <w:hideMark/>
          </w:tcPr>
          <w:p w14:paraId="70C4E2BD"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8.020,00</w:t>
            </w:r>
          </w:p>
        </w:tc>
        <w:tc>
          <w:tcPr>
            <w:tcW w:w="816" w:type="dxa"/>
            <w:noWrap/>
            <w:hideMark/>
          </w:tcPr>
          <w:p w14:paraId="4C3B4DFE" w14:textId="77777777" w:rsidR="000A2E3C" w:rsidRPr="000A2E3C" w:rsidRDefault="000A2E3C" w:rsidP="000A2E3C">
            <w:pPr>
              <w:autoSpaceDE w:val="0"/>
              <w:autoSpaceDN w:val="0"/>
              <w:adjustRightInd w:val="0"/>
              <w:jc w:val="right"/>
              <w:rPr>
                <w:b/>
                <w:bCs/>
                <w:sz w:val="20"/>
                <w:szCs w:val="20"/>
              </w:rPr>
            </w:pPr>
            <w:r w:rsidRPr="000A2E3C">
              <w:rPr>
                <w:b/>
                <w:bCs/>
                <w:sz w:val="20"/>
                <w:szCs w:val="20"/>
              </w:rPr>
              <w:t>99,01</w:t>
            </w:r>
          </w:p>
        </w:tc>
      </w:tr>
      <w:tr w:rsidR="000A2E3C" w:rsidRPr="000A2E3C" w14:paraId="39AF34A7" w14:textId="77777777" w:rsidTr="000A2E3C">
        <w:trPr>
          <w:trHeight w:val="300"/>
        </w:trPr>
        <w:tc>
          <w:tcPr>
            <w:tcW w:w="912" w:type="dxa"/>
            <w:hideMark/>
          </w:tcPr>
          <w:p w14:paraId="23DF3CBD" w14:textId="77777777" w:rsidR="000A2E3C" w:rsidRPr="000A2E3C" w:rsidRDefault="000A2E3C" w:rsidP="000A2E3C">
            <w:pPr>
              <w:autoSpaceDE w:val="0"/>
              <w:autoSpaceDN w:val="0"/>
              <w:adjustRightInd w:val="0"/>
              <w:jc w:val="both"/>
              <w:rPr>
                <w:b/>
                <w:bCs/>
                <w:sz w:val="20"/>
                <w:szCs w:val="20"/>
              </w:rPr>
            </w:pPr>
            <w:r w:rsidRPr="000A2E3C">
              <w:rPr>
                <w:b/>
                <w:bCs/>
                <w:sz w:val="20"/>
                <w:szCs w:val="20"/>
              </w:rPr>
              <w:t>343</w:t>
            </w:r>
          </w:p>
        </w:tc>
        <w:tc>
          <w:tcPr>
            <w:tcW w:w="2150" w:type="dxa"/>
            <w:hideMark/>
          </w:tcPr>
          <w:p w14:paraId="4629ECCF"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financijski rashodi</w:t>
            </w:r>
          </w:p>
        </w:tc>
        <w:tc>
          <w:tcPr>
            <w:tcW w:w="1441" w:type="dxa"/>
            <w:gridSpan w:val="2"/>
            <w:hideMark/>
          </w:tcPr>
          <w:p w14:paraId="516EAC59" w14:textId="77777777" w:rsidR="000A2E3C" w:rsidRPr="000A2E3C" w:rsidRDefault="000A2E3C" w:rsidP="000A2E3C">
            <w:pPr>
              <w:autoSpaceDE w:val="0"/>
              <w:autoSpaceDN w:val="0"/>
              <w:adjustRightInd w:val="0"/>
              <w:jc w:val="right"/>
              <w:rPr>
                <w:b/>
                <w:bCs/>
                <w:sz w:val="20"/>
                <w:szCs w:val="20"/>
              </w:rPr>
            </w:pPr>
            <w:r w:rsidRPr="000A2E3C">
              <w:rPr>
                <w:b/>
                <w:bCs/>
                <w:sz w:val="20"/>
                <w:szCs w:val="20"/>
              </w:rPr>
              <w:t>7.100,00</w:t>
            </w:r>
          </w:p>
        </w:tc>
        <w:tc>
          <w:tcPr>
            <w:tcW w:w="1417" w:type="dxa"/>
            <w:gridSpan w:val="2"/>
            <w:hideMark/>
          </w:tcPr>
          <w:p w14:paraId="1DD6A26F" w14:textId="77777777" w:rsidR="000A2E3C" w:rsidRPr="000A2E3C" w:rsidRDefault="000A2E3C" w:rsidP="000A2E3C">
            <w:pPr>
              <w:autoSpaceDE w:val="0"/>
              <w:autoSpaceDN w:val="0"/>
              <w:adjustRightInd w:val="0"/>
              <w:jc w:val="right"/>
              <w:rPr>
                <w:b/>
                <w:bCs/>
                <w:sz w:val="20"/>
                <w:szCs w:val="20"/>
              </w:rPr>
            </w:pPr>
            <w:r w:rsidRPr="000A2E3C">
              <w:rPr>
                <w:b/>
                <w:bCs/>
                <w:sz w:val="20"/>
                <w:szCs w:val="20"/>
              </w:rPr>
              <w:t>7.100,00</w:t>
            </w:r>
          </w:p>
        </w:tc>
        <w:tc>
          <w:tcPr>
            <w:tcW w:w="1276" w:type="dxa"/>
            <w:gridSpan w:val="2"/>
            <w:hideMark/>
          </w:tcPr>
          <w:p w14:paraId="4E223678" w14:textId="77777777" w:rsidR="000A2E3C" w:rsidRPr="000A2E3C" w:rsidRDefault="000A2E3C" w:rsidP="000A2E3C">
            <w:pPr>
              <w:autoSpaceDE w:val="0"/>
              <w:autoSpaceDN w:val="0"/>
              <w:adjustRightInd w:val="0"/>
              <w:jc w:val="right"/>
              <w:rPr>
                <w:b/>
                <w:bCs/>
                <w:sz w:val="20"/>
                <w:szCs w:val="20"/>
              </w:rPr>
            </w:pPr>
            <w:r w:rsidRPr="000A2E3C">
              <w:rPr>
                <w:b/>
                <w:bCs/>
                <w:sz w:val="20"/>
                <w:szCs w:val="20"/>
              </w:rPr>
              <w:t>-80,00</w:t>
            </w:r>
          </w:p>
        </w:tc>
        <w:tc>
          <w:tcPr>
            <w:tcW w:w="1276" w:type="dxa"/>
            <w:gridSpan w:val="2"/>
            <w:hideMark/>
          </w:tcPr>
          <w:p w14:paraId="119071A3" w14:textId="77777777" w:rsidR="000A2E3C" w:rsidRPr="000A2E3C" w:rsidRDefault="000A2E3C" w:rsidP="000A2E3C">
            <w:pPr>
              <w:autoSpaceDE w:val="0"/>
              <w:autoSpaceDN w:val="0"/>
              <w:adjustRightInd w:val="0"/>
              <w:jc w:val="right"/>
              <w:rPr>
                <w:b/>
                <w:bCs/>
                <w:sz w:val="20"/>
                <w:szCs w:val="20"/>
              </w:rPr>
            </w:pPr>
            <w:r w:rsidRPr="000A2E3C">
              <w:rPr>
                <w:b/>
                <w:bCs/>
                <w:sz w:val="20"/>
                <w:szCs w:val="20"/>
              </w:rPr>
              <w:t>7.020,00</w:t>
            </w:r>
          </w:p>
        </w:tc>
        <w:tc>
          <w:tcPr>
            <w:tcW w:w="816" w:type="dxa"/>
            <w:noWrap/>
            <w:hideMark/>
          </w:tcPr>
          <w:p w14:paraId="6D643E19" w14:textId="77777777" w:rsidR="000A2E3C" w:rsidRPr="000A2E3C" w:rsidRDefault="000A2E3C" w:rsidP="000A2E3C">
            <w:pPr>
              <w:autoSpaceDE w:val="0"/>
              <w:autoSpaceDN w:val="0"/>
              <w:adjustRightInd w:val="0"/>
              <w:jc w:val="right"/>
              <w:rPr>
                <w:b/>
                <w:bCs/>
                <w:sz w:val="20"/>
                <w:szCs w:val="20"/>
              </w:rPr>
            </w:pPr>
            <w:r w:rsidRPr="000A2E3C">
              <w:rPr>
                <w:b/>
                <w:bCs/>
                <w:sz w:val="20"/>
                <w:szCs w:val="20"/>
              </w:rPr>
              <w:t>98,87</w:t>
            </w:r>
          </w:p>
        </w:tc>
      </w:tr>
      <w:tr w:rsidR="000A2E3C" w:rsidRPr="000A2E3C" w14:paraId="3634F59F" w14:textId="77777777" w:rsidTr="000A2E3C">
        <w:trPr>
          <w:trHeight w:val="300"/>
        </w:trPr>
        <w:tc>
          <w:tcPr>
            <w:tcW w:w="912" w:type="dxa"/>
            <w:hideMark/>
          </w:tcPr>
          <w:p w14:paraId="1183AFFB" w14:textId="77777777" w:rsidR="000A2E3C" w:rsidRPr="000A2E3C" w:rsidRDefault="000A2E3C" w:rsidP="000A2E3C">
            <w:pPr>
              <w:autoSpaceDE w:val="0"/>
              <w:autoSpaceDN w:val="0"/>
              <w:adjustRightInd w:val="0"/>
              <w:jc w:val="both"/>
              <w:rPr>
                <w:b/>
                <w:sz w:val="20"/>
                <w:szCs w:val="20"/>
              </w:rPr>
            </w:pPr>
            <w:r w:rsidRPr="000A2E3C">
              <w:rPr>
                <w:b/>
                <w:sz w:val="20"/>
                <w:szCs w:val="20"/>
              </w:rPr>
              <w:t>343</w:t>
            </w:r>
          </w:p>
        </w:tc>
        <w:tc>
          <w:tcPr>
            <w:tcW w:w="2150" w:type="dxa"/>
            <w:hideMark/>
          </w:tcPr>
          <w:p w14:paraId="0402E456" w14:textId="77777777" w:rsidR="000A2E3C" w:rsidRPr="000A2E3C" w:rsidRDefault="000A2E3C" w:rsidP="000A2E3C">
            <w:pPr>
              <w:autoSpaceDE w:val="0"/>
              <w:autoSpaceDN w:val="0"/>
              <w:adjustRightInd w:val="0"/>
              <w:jc w:val="both"/>
              <w:rPr>
                <w:b/>
                <w:sz w:val="20"/>
                <w:szCs w:val="20"/>
              </w:rPr>
            </w:pPr>
            <w:r w:rsidRPr="000A2E3C">
              <w:rPr>
                <w:b/>
                <w:sz w:val="20"/>
                <w:szCs w:val="20"/>
              </w:rPr>
              <w:t>Ostali financijski rashodi KNJIŽNICA</w:t>
            </w:r>
          </w:p>
        </w:tc>
        <w:tc>
          <w:tcPr>
            <w:tcW w:w="1441" w:type="dxa"/>
            <w:gridSpan w:val="2"/>
            <w:hideMark/>
          </w:tcPr>
          <w:p w14:paraId="7DFE7AE6" w14:textId="77777777" w:rsidR="000A2E3C" w:rsidRPr="000A2E3C" w:rsidRDefault="000A2E3C" w:rsidP="000A2E3C">
            <w:pPr>
              <w:autoSpaceDE w:val="0"/>
              <w:autoSpaceDN w:val="0"/>
              <w:adjustRightInd w:val="0"/>
              <w:jc w:val="right"/>
              <w:rPr>
                <w:b/>
                <w:sz w:val="20"/>
                <w:szCs w:val="20"/>
              </w:rPr>
            </w:pPr>
            <w:r w:rsidRPr="000A2E3C">
              <w:rPr>
                <w:b/>
                <w:sz w:val="20"/>
                <w:szCs w:val="20"/>
              </w:rPr>
              <w:t>1.000,00</w:t>
            </w:r>
          </w:p>
        </w:tc>
        <w:tc>
          <w:tcPr>
            <w:tcW w:w="1417" w:type="dxa"/>
            <w:gridSpan w:val="2"/>
            <w:hideMark/>
          </w:tcPr>
          <w:p w14:paraId="26BDCA95" w14:textId="77777777" w:rsidR="000A2E3C" w:rsidRPr="000A2E3C" w:rsidRDefault="000A2E3C" w:rsidP="000A2E3C">
            <w:pPr>
              <w:autoSpaceDE w:val="0"/>
              <w:autoSpaceDN w:val="0"/>
              <w:adjustRightInd w:val="0"/>
              <w:jc w:val="right"/>
              <w:rPr>
                <w:b/>
                <w:sz w:val="20"/>
                <w:szCs w:val="20"/>
              </w:rPr>
            </w:pPr>
            <w:r w:rsidRPr="000A2E3C">
              <w:rPr>
                <w:b/>
                <w:sz w:val="20"/>
                <w:szCs w:val="20"/>
              </w:rPr>
              <w:t>1.000,00</w:t>
            </w:r>
          </w:p>
        </w:tc>
        <w:tc>
          <w:tcPr>
            <w:tcW w:w="1276" w:type="dxa"/>
            <w:gridSpan w:val="2"/>
            <w:hideMark/>
          </w:tcPr>
          <w:p w14:paraId="5A1187E0"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6D967CBB" w14:textId="77777777" w:rsidR="000A2E3C" w:rsidRPr="000A2E3C" w:rsidRDefault="000A2E3C" w:rsidP="000A2E3C">
            <w:pPr>
              <w:autoSpaceDE w:val="0"/>
              <w:autoSpaceDN w:val="0"/>
              <w:adjustRightInd w:val="0"/>
              <w:jc w:val="right"/>
              <w:rPr>
                <w:b/>
                <w:sz w:val="20"/>
                <w:szCs w:val="20"/>
              </w:rPr>
            </w:pPr>
            <w:r w:rsidRPr="000A2E3C">
              <w:rPr>
                <w:b/>
                <w:sz w:val="20"/>
                <w:szCs w:val="20"/>
              </w:rPr>
              <w:t>1.000,00</w:t>
            </w:r>
          </w:p>
        </w:tc>
        <w:tc>
          <w:tcPr>
            <w:tcW w:w="816" w:type="dxa"/>
            <w:noWrap/>
            <w:hideMark/>
          </w:tcPr>
          <w:p w14:paraId="413C026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0E0B019A" w14:textId="77777777" w:rsidTr="000A2E3C">
        <w:trPr>
          <w:trHeight w:val="732"/>
        </w:trPr>
        <w:tc>
          <w:tcPr>
            <w:tcW w:w="912" w:type="dxa"/>
            <w:hideMark/>
          </w:tcPr>
          <w:p w14:paraId="28BFA430" w14:textId="77777777" w:rsidR="000A2E3C" w:rsidRPr="000A2E3C" w:rsidRDefault="000A2E3C" w:rsidP="000A2E3C">
            <w:pPr>
              <w:autoSpaceDE w:val="0"/>
              <w:autoSpaceDN w:val="0"/>
              <w:adjustRightInd w:val="0"/>
              <w:jc w:val="both"/>
              <w:rPr>
                <w:b/>
                <w:bCs/>
                <w:sz w:val="20"/>
                <w:szCs w:val="20"/>
              </w:rPr>
            </w:pPr>
            <w:r w:rsidRPr="000A2E3C">
              <w:rPr>
                <w:b/>
                <w:bCs/>
                <w:sz w:val="20"/>
                <w:szCs w:val="20"/>
              </w:rPr>
              <w:t>35</w:t>
            </w:r>
          </w:p>
        </w:tc>
        <w:tc>
          <w:tcPr>
            <w:tcW w:w="2150" w:type="dxa"/>
            <w:hideMark/>
          </w:tcPr>
          <w:p w14:paraId="5B0A8D98" w14:textId="77777777" w:rsidR="000A2E3C" w:rsidRPr="000A2E3C" w:rsidRDefault="000A2E3C" w:rsidP="000A2E3C">
            <w:pPr>
              <w:autoSpaceDE w:val="0"/>
              <w:autoSpaceDN w:val="0"/>
              <w:adjustRightInd w:val="0"/>
              <w:jc w:val="both"/>
              <w:rPr>
                <w:b/>
                <w:bCs/>
                <w:sz w:val="20"/>
                <w:szCs w:val="20"/>
              </w:rPr>
            </w:pPr>
            <w:proofErr w:type="spellStart"/>
            <w:r w:rsidRPr="000A2E3C">
              <w:rPr>
                <w:b/>
                <w:bCs/>
                <w:sz w:val="20"/>
                <w:szCs w:val="20"/>
              </w:rPr>
              <w:t>Subv</w:t>
            </w:r>
            <w:proofErr w:type="spellEnd"/>
            <w:r w:rsidRPr="000A2E3C">
              <w:rPr>
                <w:b/>
                <w:bCs/>
                <w:sz w:val="20"/>
                <w:szCs w:val="20"/>
              </w:rPr>
              <w:t xml:space="preserve">. Trg. </w:t>
            </w:r>
            <w:proofErr w:type="spellStart"/>
            <w:r w:rsidRPr="000A2E3C">
              <w:rPr>
                <w:b/>
                <w:bCs/>
                <w:sz w:val="20"/>
                <w:szCs w:val="20"/>
              </w:rPr>
              <w:t>Dr.,poljoprivrednicima</w:t>
            </w:r>
            <w:proofErr w:type="spellEnd"/>
            <w:r w:rsidRPr="000A2E3C">
              <w:rPr>
                <w:b/>
                <w:bCs/>
                <w:sz w:val="20"/>
                <w:szCs w:val="20"/>
              </w:rPr>
              <w:t>, obrtnicima, malim i sred poduzetnicima…</w:t>
            </w:r>
          </w:p>
        </w:tc>
        <w:tc>
          <w:tcPr>
            <w:tcW w:w="1441" w:type="dxa"/>
            <w:gridSpan w:val="2"/>
            <w:hideMark/>
          </w:tcPr>
          <w:p w14:paraId="3EE6D6FC"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100.000,00</w:t>
            </w:r>
          </w:p>
        </w:tc>
        <w:tc>
          <w:tcPr>
            <w:tcW w:w="1417" w:type="dxa"/>
            <w:gridSpan w:val="2"/>
            <w:hideMark/>
          </w:tcPr>
          <w:p w14:paraId="38D2686D"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100.000,00</w:t>
            </w:r>
          </w:p>
        </w:tc>
        <w:tc>
          <w:tcPr>
            <w:tcW w:w="1276" w:type="dxa"/>
            <w:gridSpan w:val="2"/>
            <w:hideMark/>
          </w:tcPr>
          <w:p w14:paraId="7AFCE021" w14:textId="77777777" w:rsidR="000A2E3C" w:rsidRPr="000A2E3C" w:rsidRDefault="000A2E3C" w:rsidP="000A2E3C">
            <w:pPr>
              <w:autoSpaceDE w:val="0"/>
              <w:autoSpaceDN w:val="0"/>
              <w:adjustRightInd w:val="0"/>
              <w:jc w:val="right"/>
              <w:rPr>
                <w:b/>
                <w:bCs/>
                <w:sz w:val="20"/>
                <w:szCs w:val="20"/>
              </w:rPr>
            </w:pPr>
            <w:r w:rsidRPr="000A2E3C">
              <w:rPr>
                <w:b/>
                <w:bCs/>
                <w:sz w:val="20"/>
                <w:szCs w:val="20"/>
              </w:rPr>
              <w:t>-21.000,00</w:t>
            </w:r>
          </w:p>
        </w:tc>
        <w:tc>
          <w:tcPr>
            <w:tcW w:w="1276" w:type="dxa"/>
            <w:gridSpan w:val="2"/>
            <w:hideMark/>
          </w:tcPr>
          <w:p w14:paraId="522F5D94" w14:textId="77777777" w:rsidR="000A2E3C" w:rsidRPr="000A2E3C" w:rsidRDefault="000A2E3C" w:rsidP="000A2E3C">
            <w:pPr>
              <w:autoSpaceDE w:val="0"/>
              <w:autoSpaceDN w:val="0"/>
              <w:adjustRightInd w:val="0"/>
              <w:jc w:val="right"/>
              <w:rPr>
                <w:b/>
                <w:bCs/>
                <w:sz w:val="20"/>
                <w:szCs w:val="20"/>
              </w:rPr>
            </w:pPr>
            <w:r w:rsidRPr="000A2E3C">
              <w:rPr>
                <w:b/>
                <w:bCs/>
                <w:sz w:val="20"/>
                <w:szCs w:val="20"/>
              </w:rPr>
              <w:t>79.000,00</w:t>
            </w:r>
          </w:p>
        </w:tc>
        <w:tc>
          <w:tcPr>
            <w:tcW w:w="816" w:type="dxa"/>
            <w:noWrap/>
            <w:hideMark/>
          </w:tcPr>
          <w:p w14:paraId="7E25DFE3" w14:textId="77777777" w:rsidR="000A2E3C" w:rsidRPr="000A2E3C" w:rsidRDefault="000A2E3C" w:rsidP="000A2E3C">
            <w:pPr>
              <w:autoSpaceDE w:val="0"/>
              <w:autoSpaceDN w:val="0"/>
              <w:adjustRightInd w:val="0"/>
              <w:jc w:val="right"/>
              <w:rPr>
                <w:b/>
                <w:bCs/>
                <w:sz w:val="20"/>
                <w:szCs w:val="20"/>
              </w:rPr>
            </w:pPr>
            <w:r w:rsidRPr="000A2E3C">
              <w:rPr>
                <w:b/>
                <w:bCs/>
                <w:sz w:val="20"/>
                <w:szCs w:val="20"/>
              </w:rPr>
              <w:t>79,00</w:t>
            </w:r>
          </w:p>
        </w:tc>
      </w:tr>
      <w:tr w:rsidR="000A2E3C" w:rsidRPr="000A2E3C" w14:paraId="51A08330" w14:textId="77777777" w:rsidTr="000A2E3C">
        <w:trPr>
          <w:trHeight w:val="468"/>
        </w:trPr>
        <w:tc>
          <w:tcPr>
            <w:tcW w:w="912" w:type="dxa"/>
            <w:hideMark/>
          </w:tcPr>
          <w:p w14:paraId="5749276B" w14:textId="77777777" w:rsidR="000A2E3C" w:rsidRPr="000A2E3C" w:rsidRDefault="000A2E3C" w:rsidP="000A2E3C">
            <w:pPr>
              <w:autoSpaceDE w:val="0"/>
              <w:autoSpaceDN w:val="0"/>
              <w:adjustRightInd w:val="0"/>
              <w:jc w:val="both"/>
              <w:rPr>
                <w:b/>
                <w:sz w:val="20"/>
                <w:szCs w:val="20"/>
              </w:rPr>
            </w:pPr>
            <w:r w:rsidRPr="000A2E3C">
              <w:rPr>
                <w:b/>
                <w:sz w:val="20"/>
                <w:szCs w:val="20"/>
              </w:rPr>
              <w:t>352</w:t>
            </w:r>
          </w:p>
        </w:tc>
        <w:tc>
          <w:tcPr>
            <w:tcW w:w="2150" w:type="dxa"/>
            <w:hideMark/>
          </w:tcPr>
          <w:p w14:paraId="2C7A0FBC" w14:textId="77777777" w:rsidR="000A2E3C" w:rsidRPr="000A2E3C" w:rsidRDefault="000A2E3C" w:rsidP="000A2E3C">
            <w:pPr>
              <w:autoSpaceDE w:val="0"/>
              <w:autoSpaceDN w:val="0"/>
              <w:adjustRightInd w:val="0"/>
              <w:jc w:val="both"/>
              <w:rPr>
                <w:b/>
                <w:sz w:val="20"/>
                <w:szCs w:val="20"/>
              </w:rPr>
            </w:pPr>
            <w:r w:rsidRPr="000A2E3C">
              <w:rPr>
                <w:b/>
                <w:sz w:val="20"/>
                <w:szCs w:val="20"/>
              </w:rPr>
              <w:t xml:space="preserve">Subvencije </w:t>
            </w:r>
            <w:proofErr w:type="spellStart"/>
            <w:r w:rsidRPr="000A2E3C">
              <w:rPr>
                <w:b/>
                <w:sz w:val="20"/>
                <w:szCs w:val="20"/>
              </w:rPr>
              <w:t>trg.društvima</w:t>
            </w:r>
            <w:proofErr w:type="spellEnd"/>
            <w:r w:rsidRPr="000A2E3C">
              <w:rPr>
                <w:b/>
                <w:sz w:val="20"/>
                <w:szCs w:val="20"/>
              </w:rPr>
              <w:t xml:space="preserve">, </w:t>
            </w:r>
            <w:proofErr w:type="spellStart"/>
            <w:r w:rsidRPr="000A2E3C">
              <w:rPr>
                <w:b/>
                <w:sz w:val="20"/>
                <w:szCs w:val="20"/>
              </w:rPr>
              <w:t>poljoprivr</w:t>
            </w:r>
            <w:proofErr w:type="spellEnd"/>
            <w:r w:rsidRPr="000A2E3C">
              <w:rPr>
                <w:b/>
                <w:sz w:val="20"/>
                <w:szCs w:val="20"/>
              </w:rPr>
              <w:t>. i obrtnicima izvan javnog sektora</w:t>
            </w:r>
          </w:p>
        </w:tc>
        <w:tc>
          <w:tcPr>
            <w:tcW w:w="1441" w:type="dxa"/>
            <w:gridSpan w:val="2"/>
            <w:hideMark/>
          </w:tcPr>
          <w:p w14:paraId="61BA6D4C" w14:textId="77777777" w:rsidR="000A2E3C" w:rsidRPr="000A2E3C" w:rsidRDefault="000A2E3C" w:rsidP="000A2E3C">
            <w:pPr>
              <w:autoSpaceDE w:val="0"/>
              <w:autoSpaceDN w:val="0"/>
              <w:adjustRightInd w:val="0"/>
              <w:jc w:val="right"/>
              <w:rPr>
                <w:b/>
                <w:sz w:val="20"/>
                <w:szCs w:val="20"/>
              </w:rPr>
            </w:pPr>
            <w:r w:rsidRPr="000A2E3C">
              <w:rPr>
                <w:b/>
                <w:sz w:val="20"/>
                <w:szCs w:val="20"/>
              </w:rPr>
              <w:t>100.000,00</w:t>
            </w:r>
          </w:p>
        </w:tc>
        <w:tc>
          <w:tcPr>
            <w:tcW w:w="1417" w:type="dxa"/>
            <w:gridSpan w:val="2"/>
            <w:hideMark/>
          </w:tcPr>
          <w:p w14:paraId="47FFD9D2" w14:textId="77777777" w:rsidR="000A2E3C" w:rsidRPr="000A2E3C" w:rsidRDefault="000A2E3C" w:rsidP="000A2E3C">
            <w:pPr>
              <w:autoSpaceDE w:val="0"/>
              <w:autoSpaceDN w:val="0"/>
              <w:adjustRightInd w:val="0"/>
              <w:jc w:val="right"/>
              <w:rPr>
                <w:b/>
                <w:sz w:val="20"/>
                <w:szCs w:val="20"/>
              </w:rPr>
            </w:pPr>
            <w:r w:rsidRPr="000A2E3C">
              <w:rPr>
                <w:b/>
                <w:sz w:val="20"/>
                <w:szCs w:val="20"/>
              </w:rPr>
              <w:t>100.000,00</w:t>
            </w:r>
          </w:p>
        </w:tc>
        <w:tc>
          <w:tcPr>
            <w:tcW w:w="1276" w:type="dxa"/>
            <w:gridSpan w:val="2"/>
            <w:hideMark/>
          </w:tcPr>
          <w:p w14:paraId="3D5425A1" w14:textId="77777777" w:rsidR="000A2E3C" w:rsidRPr="000A2E3C" w:rsidRDefault="000A2E3C" w:rsidP="000A2E3C">
            <w:pPr>
              <w:autoSpaceDE w:val="0"/>
              <w:autoSpaceDN w:val="0"/>
              <w:adjustRightInd w:val="0"/>
              <w:jc w:val="right"/>
              <w:rPr>
                <w:b/>
                <w:sz w:val="20"/>
                <w:szCs w:val="20"/>
              </w:rPr>
            </w:pPr>
            <w:r w:rsidRPr="000A2E3C">
              <w:rPr>
                <w:b/>
                <w:sz w:val="20"/>
                <w:szCs w:val="20"/>
              </w:rPr>
              <w:t>-21.000,00</w:t>
            </w:r>
          </w:p>
        </w:tc>
        <w:tc>
          <w:tcPr>
            <w:tcW w:w="1276" w:type="dxa"/>
            <w:gridSpan w:val="2"/>
            <w:hideMark/>
          </w:tcPr>
          <w:p w14:paraId="6034713F" w14:textId="77777777" w:rsidR="000A2E3C" w:rsidRPr="000A2E3C" w:rsidRDefault="000A2E3C" w:rsidP="000A2E3C">
            <w:pPr>
              <w:autoSpaceDE w:val="0"/>
              <w:autoSpaceDN w:val="0"/>
              <w:adjustRightInd w:val="0"/>
              <w:jc w:val="right"/>
              <w:rPr>
                <w:b/>
                <w:sz w:val="20"/>
                <w:szCs w:val="20"/>
              </w:rPr>
            </w:pPr>
            <w:r w:rsidRPr="000A2E3C">
              <w:rPr>
                <w:b/>
                <w:sz w:val="20"/>
                <w:szCs w:val="20"/>
              </w:rPr>
              <w:t>79.000,00</w:t>
            </w:r>
          </w:p>
        </w:tc>
        <w:tc>
          <w:tcPr>
            <w:tcW w:w="816" w:type="dxa"/>
            <w:noWrap/>
            <w:hideMark/>
          </w:tcPr>
          <w:p w14:paraId="56E95CF8" w14:textId="77777777" w:rsidR="000A2E3C" w:rsidRPr="000A2E3C" w:rsidRDefault="000A2E3C" w:rsidP="000A2E3C">
            <w:pPr>
              <w:autoSpaceDE w:val="0"/>
              <w:autoSpaceDN w:val="0"/>
              <w:adjustRightInd w:val="0"/>
              <w:jc w:val="right"/>
              <w:rPr>
                <w:b/>
                <w:bCs/>
                <w:sz w:val="20"/>
                <w:szCs w:val="20"/>
              </w:rPr>
            </w:pPr>
            <w:r w:rsidRPr="000A2E3C">
              <w:rPr>
                <w:b/>
                <w:bCs/>
                <w:sz w:val="20"/>
                <w:szCs w:val="20"/>
              </w:rPr>
              <w:t>79,00</w:t>
            </w:r>
          </w:p>
        </w:tc>
      </w:tr>
      <w:tr w:rsidR="000A2E3C" w:rsidRPr="000A2E3C" w14:paraId="72BC83C6" w14:textId="77777777" w:rsidTr="000A2E3C">
        <w:trPr>
          <w:trHeight w:val="300"/>
        </w:trPr>
        <w:tc>
          <w:tcPr>
            <w:tcW w:w="912" w:type="dxa"/>
            <w:hideMark/>
          </w:tcPr>
          <w:p w14:paraId="15D5B443" w14:textId="77777777" w:rsidR="000A2E3C" w:rsidRPr="000A2E3C" w:rsidRDefault="000A2E3C" w:rsidP="000A2E3C">
            <w:pPr>
              <w:autoSpaceDE w:val="0"/>
              <w:autoSpaceDN w:val="0"/>
              <w:adjustRightInd w:val="0"/>
              <w:jc w:val="both"/>
              <w:rPr>
                <w:b/>
                <w:bCs/>
                <w:sz w:val="20"/>
                <w:szCs w:val="20"/>
              </w:rPr>
            </w:pPr>
            <w:r w:rsidRPr="000A2E3C">
              <w:rPr>
                <w:b/>
                <w:bCs/>
                <w:sz w:val="20"/>
                <w:szCs w:val="20"/>
              </w:rPr>
              <w:t>36</w:t>
            </w:r>
          </w:p>
        </w:tc>
        <w:tc>
          <w:tcPr>
            <w:tcW w:w="2150" w:type="dxa"/>
            <w:hideMark/>
          </w:tcPr>
          <w:p w14:paraId="4271306D"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Potpore </w:t>
            </w:r>
          </w:p>
        </w:tc>
        <w:tc>
          <w:tcPr>
            <w:tcW w:w="1441" w:type="dxa"/>
            <w:gridSpan w:val="2"/>
            <w:hideMark/>
          </w:tcPr>
          <w:p w14:paraId="0B5BA762" w14:textId="77777777" w:rsidR="000A2E3C" w:rsidRPr="000A2E3C" w:rsidRDefault="000A2E3C" w:rsidP="000A2E3C">
            <w:pPr>
              <w:autoSpaceDE w:val="0"/>
              <w:autoSpaceDN w:val="0"/>
              <w:adjustRightInd w:val="0"/>
              <w:jc w:val="right"/>
              <w:rPr>
                <w:b/>
                <w:bCs/>
                <w:sz w:val="20"/>
                <w:szCs w:val="20"/>
              </w:rPr>
            </w:pPr>
            <w:r w:rsidRPr="000A2E3C">
              <w:rPr>
                <w:b/>
                <w:bCs/>
                <w:sz w:val="20"/>
                <w:szCs w:val="20"/>
              </w:rPr>
              <w:t>25.000,00</w:t>
            </w:r>
          </w:p>
        </w:tc>
        <w:tc>
          <w:tcPr>
            <w:tcW w:w="1417" w:type="dxa"/>
            <w:gridSpan w:val="2"/>
            <w:hideMark/>
          </w:tcPr>
          <w:p w14:paraId="56310FA6" w14:textId="77777777" w:rsidR="000A2E3C" w:rsidRPr="000A2E3C" w:rsidRDefault="000A2E3C" w:rsidP="000A2E3C">
            <w:pPr>
              <w:autoSpaceDE w:val="0"/>
              <w:autoSpaceDN w:val="0"/>
              <w:adjustRightInd w:val="0"/>
              <w:jc w:val="right"/>
              <w:rPr>
                <w:b/>
                <w:bCs/>
                <w:sz w:val="20"/>
                <w:szCs w:val="20"/>
              </w:rPr>
            </w:pPr>
            <w:r w:rsidRPr="000A2E3C">
              <w:rPr>
                <w:b/>
                <w:bCs/>
                <w:sz w:val="20"/>
                <w:szCs w:val="20"/>
              </w:rPr>
              <w:t>25.000,00</w:t>
            </w:r>
          </w:p>
        </w:tc>
        <w:tc>
          <w:tcPr>
            <w:tcW w:w="1276" w:type="dxa"/>
            <w:gridSpan w:val="2"/>
            <w:hideMark/>
          </w:tcPr>
          <w:p w14:paraId="33324439" w14:textId="77777777" w:rsidR="000A2E3C" w:rsidRPr="000A2E3C" w:rsidRDefault="000A2E3C" w:rsidP="000A2E3C">
            <w:pPr>
              <w:autoSpaceDE w:val="0"/>
              <w:autoSpaceDN w:val="0"/>
              <w:adjustRightInd w:val="0"/>
              <w:jc w:val="right"/>
              <w:rPr>
                <w:b/>
                <w:bCs/>
                <w:sz w:val="20"/>
                <w:szCs w:val="20"/>
              </w:rPr>
            </w:pPr>
            <w:r w:rsidRPr="000A2E3C">
              <w:rPr>
                <w:b/>
                <w:bCs/>
                <w:sz w:val="20"/>
                <w:szCs w:val="20"/>
              </w:rPr>
              <w:t>2.500,00</w:t>
            </w:r>
          </w:p>
        </w:tc>
        <w:tc>
          <w:tcPr>
            <w:tcW w:w="1276" w:type="dxa"/>
            <w:gridSpan w:val="2"/>
            <w:hideMark/>
          </w:tcPr>
          <w:p w14:paraId="2A700E48" w14:textId="77777777" w:rsidR="000A2E3C" w:rsidRPr="000A2E3C" w:rsidRDefault="000A2E3C" w:rsidP="000A2E3C">
            <w:pPr>
              <w:autoSpaceDE w:val="0"/>
              <w:autoSpaceDN w:val="0"/>
              <w:adjustRightInd w:val="0"/>
              <w:jc w:val="right"/>
              <w:rPr>
                <w:b/>
                <w:bCs/>
                <w:sz w:val="20"/>
                <w:szCs w:val="20"/>
              </w:rPr>
            </w:pPr>
            <w:r w:rsidRPr="000A2E3C">
              <w:rPr>
                <w:b/>
                <w:bCs/>
                <w:sz w:val="20"/>
                <w:szCs w:val="20"/>
              </w:rPr>
              <w:t>27.500,00</w:t>
            </w:r>
          </w:p>
        </w:tc>
        <w:tc>
          <w:tcPr>
            <w:tcW w:w="816" w:type="dxa"/>
            <w:noWrap/>
            <w:hideMark/>
          </w:tcPr>
          <w:p w14:paraId="27E0B64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110,00</w:t>
            </w:r>
          </w:p>
        </w:tc>
      </w:tr>
      <w:tr w:rsidR="000A2E3C" w:rsidRPr="000A2E3C" w14:paraId="56F0AEC6" w14:textId="77777777" w:rsidTr="000A2E3C">
        <w:trPr>
          <w:trHeight w:val="468"/>
        </w:trPr>
        <w:tc>
          <w:tcPr>
            <w:tcW w:w="912" w:type="dxa"/>
            <w:hideMark/>
          </w:tcPr>
          <w:p w14:paraId="45182A8E" w14:textId="77777777" w:rsidR="000A2E3C" w:rsidRPr="000A2E3C" w:rsidRDefault="000A2E3C" w:rsidP="000A2E3C">
            <w:pPr>
              <w:autoSpaceDE w:val="0"/>
              <w:autoSpaceDN w:val="0"/>
              <w:adjustRightInd w:val="0"/>
              <w:jc w:val="both"/>
              <w:rPr>
                <w:b/>
                <w:sz w:val="20"/>
                <w:szCs w:val="20"/>
              </w:rPr>
            </w:pPr>
            <w:r w:rsidRPr="000A2E3C">
              <w:rPr>
                <w:b/>
                <w:sz w:val="20"/>
                <w:szCs w:val="20"/>
              </w:rPr>
              <w:t>363</w:t>
            </w:r>
          </w:p>
        </w:tc>
        <w:tc>
          <w:tcPr>
            <w:tcW w:w="2150" w:type="dxa"/>
            <w:hideMark/>
          </w:tcPr>
          <w:p w14:paraId="4B256B84" w14:textId="77777777" w:rsidR="000A2E3C" w:rsidRPr="000A2E3C" w:rsidRDefault="000A2E3C" w:rsidP="000A2E3C">
            <w:pPr>
              <w:autoSpaceDE w:val="0"/>
              <w:autoSpaceDN w:val="0"/>
              <w:adjustRightInd w:val="0"/>
              <w:jc w:val="both"/>
              <w:rPr>
                <w:b/>
                <w:sz w:val="20"/>
                <w:szCs w:val="20"/>
              </w:rPr>
            </w:pPr>
            <w:r w:rsidRPr="000A2E3C">
              <w:rPr>
                <w:b/>
                <w:sz w:val="20"/>
                <w:szCs w:val="20"/>
              </w:rPr>
              <w:t>Tekuće pomoći općinskim proračunima-komunalni redar</w:t>
            </w:r>
          </w:p>
        </w:tc>
        <w:tc>
          <w:tcPr>
            <w:tcW w:w="1441" w:type="dxa"/>
            <w:gridSpan w:val="2"/>
            <w:hideMark/>
          </w:tcPr>
          <w:p w14:paraId="759A904D"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hideMark/>
          </w:tcPr>
          <w:p w14:paraId="459EC2A6"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769E2AB3" w14:textId="77777777" w:rsidR="000A2E3C" w:rsidRPr="000A2E3C" w:rsidRDefault="000A2E3C" w:rsidP="000A2E3C">
            <w:pPr>
              <w:autoSpaceDE w:val="0"/>
              <w:autoSpaceDN w:val="0"/>
              <w:adjustRightInd w:val="0"/>
              <w:jc w:val="right"/>
              <w:rPr>
                <w:b/>
                <w:sz w:val="20"/>
                <w:szCs w:val="20"/>
              </w:rPr>
            </w:pPr>
            <w:r w:rsidRPr="000A2E3C">
              <w:rPr>
                <w:b/>
                <w:sz w:val="20"/>
                <w:szCs w:val="20"/>
              </w:rPr>
              <w:t>7.000,00</w:t>
            </w:r>
          </w:p>
        </w:tc>
        <w:tc>
          <w:tcPr>
            <w:tcW w:w="1276" w:type="dxa"/>
            <w:gridSpan w:val="2"/>
            <w:hideMark/>
          </w:tcPr>
          <w:p w14:paraId="2CD91169" w14:textId="77777777" w:rsidR="000A2E3C" w:rsidRPr="000A2E3C" w:rsidRDefault="000A2E3C" w:rsidP="000A2E3C">
            <w:pPr>
              <w:autoSpaceDE w:val="0"/>
              <w:autoSpaceDN w:val="0"/>
              <w:adjustRightInd w:val="0"/>
              <w:jc w:val="right"/>
              <w:rPr>
                <w:b/>
                <w:sz w:val="20"/>
                <w:szCs w:val="20"/>
              </w:rPr>
            </w:pPr>
            <w:r w:rsidRPr="000A2E3C">
              <w:rPr>
                <w:b/>
                <w:sz w:val="20"/>
                <w:szCs w:val="20"/>
              </w:rPr>
              <w:t>7.000,00</w:t>
            </w:r>
          </w:p>
        </w:tc>
        <w:tc>
          <w:tcPr>
            <w:tcW w:w="816" w:type="dxa"/>
            <w:noWrap/>
            <w:hideMark/>
          </w:tcPr>
          <w:p w14:paraId="1E7DB0B4"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37E7AF9D" w14:textId="77777777" w:rsidTr="000A2E3C">
        <w:trPr>
          <w:trHeight w:val="468"/>
        </w:trPr>
        <w:tc>
          <w:tcPr>
            <w:tcW w:w="912" w:type="dxa"/>
            <w:hideMark/>
          </w:tcPr>
          <w:p w14:paraId="6A6DC369" w14:textId="77777777" w:rsidR="000A2E3C" w:rsidRPr="000A2E3C" w:rsidRDefault="000A2E3C" w:rsidP="000A2E3C">
            <w:pPr>
              <w:autoSpaceDE w:val="0"/>
              <w:autoSpaceDN w:val="0"/>
              <w:adjustRightInd w:val="0"/>
              <w:jc w:val="both"/>
              <w:rPr>
                <w:b/>
                <w:sz w:val="20"/>
                <w:szCs w:val="20"/>
              </w:rPr>
            </w:pPr>
            <w:r w:rsidRPr="000A2E3C">
              <w:rPr>
                <w:b/>
                <w:sz w:val="20"/>
                <w:szCs w:val="20"/>
              </w:rPr>
              <w:t>366</w:t>
            </w:r>
          </w:p>
        </w:tc>
        <w:tc>
          <w:tcPr>
            <w:tcW w:w="2150" w:type="dxa"/>
            <w:hideMark/>
          </w:tcPr>
          <w:p w14:paraId="0FEE790D" w14:textId="77777777" w:rsidR="000A2E3C" w:rsidRPr="000A2E3C" w:rsidRDefault="000A2E3C" w:rsidP="000A2E3C">
            <w:pPr>
              <w:autoSpaceDE w:val="0"/>
              <w:autoSpaceDN w:val="0"/>
              <w:adjustRightInd w:val="0"/>
              <w:jc w:val="both"/>
              <w:rPr>
                <w:b/>
                <w:sz w:val="20"/>
                <w:szCs w:val="20"/>
              </w:rPr>
            </w:pPr>
            <w:r w:rsidRPr="000A2E3C">
              <w:rPr>
                <w:b/>
                <w:sz w:val="20"/>
                <w:szCs w:val="20"/>
              </w:rPr>
              <w:t>Tekuće potpore unutar opće države (MALA ŠKOLA)</w:t>
            </w:r>
          </w:p>
        </w:tc>
        <w:tc>
          <w:tcPr>
            <w:tcW w:w="1441" w:type="dxa"/>
            <w:gridSpan w:val="2"/>
            <w:hideMark/>
          </w:tcPr>
          <w:p w14:paraId="4AA69C66" w14:textId="77777777" w:rsidR="000A2E3C" w:rsidRPr="000A2E3C" w:rsidRDefault="000A2E3C" w:rsidP="000A2E3C">
            <w:pPr>
              <w:autoSpaceDE w:val="0"/>
              <w:autoSpaceDN w:val="0"/>
              <w:adjustRightInd w:val="0"/>
              <w:jc w:val="right"/>
              <w:rPr>
                <w:b/>
                <w:sz w:val="20"/>
                <w:szCs w:val="20"/>
              </w:rPr>
            </w:pPr>
            <w:r w:rsidRPr="000A2E3C">
              <w:rPr>
                <w:b/>
                <w:sz w:val="20"/>
                <w:szCs w:val="20"/>
              </w:rPr>
              <w:t>25.000,00</w:t>
            </w:r>
          </w:p>
        </w:tc>
        <w:tc>
          <w:tcPr>
            <w:tcW w:w="1417" w:type="dxa"/>
            <w:gridSpan w:val="2"/>
            <w:hideMark/>
          </w:tcPr>
          <w:p w14:paraId="74CAC321" w14:textId="77777777" w:rsidR="000A2E3C" w:rsidRPr="000A2E3C" w:rsidRDefault="000A2E3C" w:rsidP="000A2E3C">
            <w:pPr>
              <w:autoSpaceDE w:val="0"/>
              <w:autoSpaceDN w:val="0"/>
              <w:adjustRightInd w:val="0"/>
              <w:jc w:val="right"/>
              <w:rPr>
                <w:b/>
                <w:sz w:val="20"/>
                <w:szCs w:val="20"/>
              </w:rPr>
            </w:pPr>
            <w:r w:rsidRPr="000A2E3C">
              <w:rPr>
                <w:b/>
                <w:sz w:val="20"/>
                <w:szCs w:val="20"/>
              </w:rPr>
              <w:t>25.000,00</w:t>
            </w:r>
          </w:p>
        </w:tc>
        <w:tc>
          <w:tcPr>
            <w:tcW w:w="1276" w:type="dxa"/>
            <w:gridSpan w:val="2"/>
            <w:hideMark/>
          </w:tcPr>
          <w:p w14:paraId="21ACAD2B" w14:textId="77777777" w:rsidR="000A2E3C" w:rsidRPr="000A2E3C" w:rsidRDefault="000A2E3C" w:rsidP="000A2E3C">
            <w:pPr>
              <w:autoSpaceDE w:val="0"/>
              <w:autoSpaceDN w:val="0"/>
              <w:adjustRightInd w:val="0"/>
              <w:jc w:val="right"/>
              <w:rPr>
                <w:b/>
                <w:sz w:val="20"/>
                <w:szCs w:val="20"/>
              </w:rPr>
            </w:pPr>
            <w:r w:rsidRPr="000A2E3C">
              <w:rPr>
                <w:b/>
                <w:sz w:val="20"/>
                <w:szCs w:val="20"/>
              </w:rPr>
              <w:t>-4.500,00</w:t>
            </w:r>
          </w:p>
        </w:tc>
        <w:tc>
          <w:tcPr>
            <w:tcW w:w="1276" w:type="dxa"/>
            <w:gridSpan w:val="2"/>
            <w:hideMark/>
          </w:tcPr>
          <w:p w14:paraId="787C1EEA" w14:textId="77777777" w:rsidR="000A2E3C" w:rsidRPr="000A2E3C" w:rsidRDefault="000A2E3C" w:rsidP="000A2E3C">
            <w:pPr>
              <w:autoSpaceDE w:val="0"/>
              <w:autoSpaceDN w:val="0"/>
              <w:adjustRightInd w:val="0"/>
              <w:jc w:val="right"/>
              <w:rPr>
                <w:b/>
                <w:sz w:val="20"/>
                <w:szCs w:val="20"/>
              </w:rPr>
            </w:pPr>
            <w:r w:rsidRPr="000A2E3C">
              <w:rPr>
                <w:b/>
                <w:sz w:val="20"/>
                <w:szCs w:val="20"/>
              </w:rPr>
              <w:t>20.500,00</w:t>
            </w:r>
          </w:p>
        </w:tc>
        <w:tc>
          <w:tcPr>
            <w:tcW w:w="816" w:type="dxa"/>
            <w:noWrap/>
            <w:hideMark/>
          </w:tcPr>
          <w:p w14:paraId="4CBADE1C" w14:textId="77777777" w:rsidR="000A2E3C" w:rsidRPr="000A2E3C" w:rsidRDefault="000A2E3C" w:rsidP="000A2E3C">
            <w:pPr>
              <w:autoSpaceDE w:val="0"/>
              <w:autoSpaceDN w:val="0"/>
              <w:adjustRightInd w:val="0"/>
              <w:jc w:val="right"/>
              <w:rPr>
                <w:b/>
                <w:bCs/>
                <w:sz w:val="20"/>
                <w:szCs w:val="20"/>
              </w:rPr>
            </w:pPr>
            <w:r w:rsidRPr="000A2E3C">
              <w:rPr>
                <w:b/>
                <w:bCs/>
                <w:sz w:val="20"/>
                <w:szCs w:val="20"/>
              </w:rPr>
              <w:t>82,00</w:t>
            </w:r>
          </w:p>
        </w:tc>
      </w:tr>
      <w:tr w:rsidR="000A2E3C" w:rsidRPr="000A2E3C" w14:paraId="496566A7" w14:textId="77777777" w:rsidTr="000A2E3C">
        <w:trPr>
          <w:trHeight w:val="300"/>
        </w:trPr>
        <w:tc>
          <w:tcPr>
            <w:tcW w:w="912" w:type="dxa"/>
            <w:hideMark/>
          </w:tcPr>
          <w:p w14:paraId="4E48F2E6" w14:textId="77777777" w:rsidR="000A2E3C" w:rsidRPr="000A2E3C" w:rsidRDefault="000A2E3C" w:rsidP="000A2E3C">
            <w:pPr>
              <w:autoSpaceDE w:val="0"/>
              <w:autoSpaceDN w:val="0"/>
              <w:adjustRightInd w:val="0"/>
              <w:jc w:val="both"/>
              <w:rPr>
                <w:b/>
                <w:bCs/>
                <w:sz w:val="20"/>
                <w:szCs w:val="20"/>
              </w:rPr>
            </w:pPr>
            <w:r w:rsidRPr="000A2E3C">
              <w:rPr>
                <w:b/>
                <w:bCs/>
                <w:sz w:val="20"/>
                <w:szCs w:val="20"/>
              </w:rPr>
              <w:t>37</w:t>
            </w:r>
          </w:p>
        </w:tc>
        <w:tc>
          <w:tcPr>
            <w:tcW w:w="2150" w:type="dxa"/>
            <w:hideMark/>
          </w:tcPr>
          <w:p w14:paraId="5F9B4BBA"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Naknade građanima i kućanstvima </w:t>
            </w:r>
          </w:p>
        </w:tc>
        <w:tc>
          <w:tcPr>
            <w:tcW w:w="1441" w:type="dxa"/>
            <w:gridSpan w:val="2"/>
            <w:hideMark/>
          </w:tcPr>
          <w:p w14:paraId="63B5072B" w14:textId="77777777" w:rsidR="000A2E3C" w:rsidRPr="000A2E3C" w:rsidRDefault="000A2E3C" w:rsidP="000A2E3C">
            <w:pPr>
              <w:autoSpaceDE w:val="0"/>
              <w:autoSpaceDN w:val="0"/>
              <w:adjustRightInd w:val="0"/>
              <w:jc w:val="right"/>
              <w:rPr>
                <w:b/>
                <w:bCs/>
                <w:sz w:val="20"/>
                <w:szCs w:val="20"/>
              </w:rPr>
            </w:pPr>
            <w:r w:rsidRPr="000A2E3C">
              <w:rPr>
                <w:b/>
                <w:bCs/>
                <w:sz w:val="20"/>
                <w:szCs w:val="20"/>
              </w:rPr>
              <w:t>338.000,00</w:t>
            </w:r>
          </w:p>
        </w:tc>
        <w:tc>
          <w:tcPr>
            <w:tcW w:w="1417" w:type="dxa"/>
            <w:gridSpan w:val="2"/>
            <w:hideMark/>
          </w:tcPr>
          <w:p w14:paraId="32E0EC57" w14:textId="77777777" w:rsidR="000A2E3C" w:rsidRPr="000A2E3C" w:rsidRDefault="000A2E3C" w:rsidP="000A2E3C">
            <w:pPr>
              <w:autoSpaceDE w:val="0"/>
              <w:autoSpaceDN w:val="0"/>
              <w:adjustRightInd w:val="0"/>
              <w:jc w:val="right"/>
              <w:rPr>
                <w:b/>
                <w:bCs/>
                <w:sz w:val="20"/>
                <w:szCs w:val="20"/>
              </w:rPr>
            </w:pPr>
            <w:r w:rsidRPr="000A2E3C">
              <w:rPr>
                <w:b/>
                <w:bCs/>
                <w:sz w:val="20"/>
                <w:szCs w:val="20"/>
              </w:rPr>
              <w:t>338.000,00</w:t>
            </w:r>
          </w:p>
        </w:tc>
        <w:tc>
          <w:tcPr>
            <w:tcW w:w="1276" w:type="dxa"/>
            <w:gridSpan w:val="2"/>
            <w:hideMark/>
          </w:tcPr>
          <w:p w14:paraId="79D798C6"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-35.200,00</w:t>
            </w:r>
          </w:p>
        </w:tc>
        <w:tc>
          <w:tcPr>
            <w:tcW w:w="1276" w:type="dxa"/>
            <w:gridSpan w:val="2"/>
            <w:hideMark/>
          </w:tcPr>
          <w:p w14:paraId="5F0CD598"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302.800,00</w:t>
            </w:r>
          </w:p>
        </w:tc>
        <w:tc>
          <w:tcPr>
            <w:tcW w:w="816" w:type="dxa"/>
            <w:noWrap/>
            <w:hideMark/>
          </w:tcPr>
          <w:p w14:paraId="0A6B1731" w14:textId="77777777" w:rsidR="000A2E3C" w:rsidRPr="000A2E3C" w:rsidRDefault="000A2E3C" w:rsidP="000A2E3C">
            <w:pPr>
              <w:autoSpaceDE w:val="0"/>
              <w:autoSpaceDN w:val="0"/>
              <w:adjustRightInd w:val="0"/>
              <w:jc w:val="right"/>
              <w:rPr>
                <w:b/>
                <w:bCs/>
                <w:sz w:val="20"/>
                <w:szCs w:val="20"/>
              </w:rPr>
            </w:pPr>
            <w:r w:rsidRPr="000A2E3C">
              <w:rPr>
                <w:b/>
                <w:bCs/>
                <w:sz w:val="20"/>
                <w:szCs w:val="20"/>
              </w:rPr>
              <w:t>89,59</w:t>
            </w:r>
          </w:p>
        </w:tc>
      </w:tr>
      <w:tr w:rsidR="000A2E3C" w:rsidRPr="000A2E3C" w14:paraId="469B7C11" w14:textId="77777777" w:rsidTr="000A2E3C">
        <w:trPr>
          <w:trHeight w:val="492"/>
        </w:trPr>
        <w:tc>
          <w:tcPr>
            <w:tcW w:w="912" w:type="dxa"/>
            <w:hideMark/>
          </w:tcPr>
          <w:p w14:paraId="521FE2D1" w14:textId="77777777" w:rsidR="000A2E3C" w:rsidRPr="000A2E3C" w:rsidRDefault="000A2E3C" w:rsidP="000A2E3C">
            <w:pPr>
              <w:autoSpaceDE w:val="0"/>
              <w:autoSpaceDN w:val="0"/>
              <w:adjustRightInd w:val="0"/>
              <w:jc w:val="both"/>
              <w:rPr>
                <w:b/>
                <w:bCs/>
                <w:sz w:val="20"/>
                <w:szCs w:val="20"/>
              </w:rPr>
            </w:pPr>
            <w:r w:rsidRPr="000A2E3C">
              <w:rPr>
                <w:b/>
                <w:bCs/>
                <w:sz w:val="20"/>
                <w:szCs w:val="20"/>
              </w:rPr>
              <w:t>372</w:t>
            </w:r>
          </w:p>
        </w:tc>
        <w:tc>
          <w:tcPr>
            <w:tcW w:w="2150" w:type="dxa"/>
            <w:hideMark/>
          </w:tcPr>
          <w:p w14:paraId="2C4D5713"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Ostale naknade građanima i kućanstvima iz proračuna</w:t>
            </w:r>
          </w:p>
        </w:tc>
        <w:tc>
          <w:tcPr>
            <w:tcW w:w="1441" w:type="dxa"/>
            <w:gridSpan w:val="2"/>
            <w:hideMark/>
          </w:tcPr>
          <w:p w14:paraId="2E124401" w14:textId="77777777" w:rsidR="000A2E3C" w:rsidRPr="000A2E3C" w:rsidRDefault="000A2E3C" w:rsidP="000A2E3C">
            <w:pPr>
              <w:autoSpaceDE w:val="0"/>
              <w:autoSpaceDN w:val="0"/>
              <w:adjustRightInd w:val="0"/>
              <w:jc w:val="right"/>
              <w:rPr>
                <w:b/>
                <w:bCs/>
                <w:sz w:val="20"/>
                <w:szCs w:val="20"/>
              </w:rPr>
            </w:pPr>
            <w:r w:rsidRPr="000A2E3C">
              <w:rPr>
                <w:b/>
                <w:bCs/>
                <w:sz w:val="20"/>
                <w:szCs w:val="20"/>
              </w:rPr>
              <w:t>338.000,00</w:t>
            </w:r>
          </w:p>
        </w:tc>
        <w:tc>
          <w:tcPr>
            <w:tcW w:w="1417" w:type="dxa"/>
            <w:gridSpan w:val="2"/>
            <w:hideMark/>
          </w:tcPr>
          <w:p w14:paraId="0DC79483" w14:textId="77777777" w:rsidR="000A2E3C" w:rsidRPr="000A2E3C" w:rsidRDefault="000A2E3C" w:rsidP="000A2E3C">
            <w:pPr>
              <w:autoSpaceDE w:val="0"/>
              <w:autoSpaceDN w:val="0"/>
              <w:adjustRightInd w:val="0"/>
              <w:jc w:val="right"/>
              <w:rPr>
                <w:b/>
                <w:bCs/>
                <w:sz w:val="20"/>
                <w:szCs w:val="20"/>
              </w:rPr>
            </w:pPr>
            <w:r w:rsidRPr="000A2E3C">
              <w:rPr>
                <w:b/>
                <w:bCs/>
                <w:sz w:val="20"/>
                <w:szCs w:val="20"/>
              </w:rPr>
              <w:t>338.000,00</w:t>
            </w:r>
          </w:p>
        </w:tc>
        <w:tc>
          <w:tcPr>
            <w:tcW w:w="1276" w:type="dxa"/>
            <w:gridSpan w:val="2"/>
            <w:hideMark/>
          </w:tcPr>
          <w:p w14:paraId="3C991745" w14:textId="77777777" w:rsidR="000A2E3C" w:rsidRPr="000A2E3C" w:rsidRDefault="000A2E3C" w:rsidP="000A2E3C">
            <w:pPr>
              <w:autoSpaceDE w:val="0"/>
              <w:autoSpaceDN w:val="0"/>
              <w:adjustRightInd w:val="0"/>
              <w:jc w:val="right"/>
              <w:rPr>
                <w:b/>
                <w:bCs/>
                <w:sz w:val="20"/>
                <w:szCs w:val="20"/>
              </w:rPr>
            </w:pPr>
            <w:r w:rsidRPr="000A2E3C">
              <w:rPr>
                <w:b/>
                <w:bCs/>
                <w:sz w:val="20"/>
                <w:szCs w:val="20"/>
              </w:rPr>
              <w:t>-35.200,00</w:t>
            </w:r>
          </w:p>
        </w:tc>
        <w:tc>
          <w:tcPr>
            <w:tcW w:w="1276" w:type="dxa"/>
            <w:gridSpan w:val="2"/>
            <w:hideMark/>
          </w:tcPr>
          <w:p w14:paraId="581E75F3"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302.800,00</w:t>
            </w:r>
          </w:p>
        </w:tc>
        <w:tc>
          <w:tcPr>
            <w:tcW w:w="816" w:type="dxa"/>
            <w:noWrap/>
            <w:hideMark/>
          </w:tcPr>
          <w:p w14:paraId="239FDAD9" w14:textId="77777777" w:rsidR="000A2E3C" w:rsidRPr="000A2E3C" w:rsidRDefault="000A2E3C" w:rsidP="000A2E3C">
            <w:pPr>
              <w:autoSpaceDE w:val="0"/>
              <w:autoSpaceDN w:val="0"/>
              <w:adjustRightInd w:val="0"/>
              <w:jc w:val="right"/>
              <w:rPr>
                <w:b/>
                <w:bCs/>
                <w:sz w:val="20"/>
                <w:szCs w:val="20"/>
              </w:rPr>
            </w:pPr>
            <w:r w:rsidRPr="000A2E3C">
              <w:rPr>
                <w:b/>
                <w:bCs/>
                <w:sz w:val="20"/>
                <w:szCs w:val="20"/>
              </w:rPr>
              <w:t>89,59</w:t>
            </w:r>
          </w:p>
        </w:tc>
      </w:tr>
      <w:tr w:rsidR="000A2E3C" w:rsidRPr="000A2E3C" w14:paraId="5104D9FF" w14:textId="77777777" w:rsidTr="000A2E3C">
        <w:trPr>
          <w:trHeight w:val="300"/>
        </w:trPr>
        <w:tc>
          <w:tcPr>
            <w:tcW w:w="912" w:type="dxa"/>
            <w:hideMark/>
          </w:tcPr>
          <w:p w14:paraId="55F36BB8" w14:textId="77777777" w:rsidR="000A2E3C" w:rsidRPr="000A2E3C" w:rsidRDefault="000A2E3C" w:rsidP="000A2E3C">
            <w:pPr>
              <w:autoSpaceDE w:val="0"/>
              <w:autoSpaceDN w:val="0"/>
              <w:adjustRightInd w:val="0"/>
              <w:jc w:val="both"/>
              <w:rPr>
                <w:b/>
                <w:bCs/>
                <w:sz w:val="20"/>
                <w:szCs w:val="20"/>
              </w:rPr>
            </w:pPr>
            <w:r w:rsidRPr="000A2E3C">
              <w:rPr>
                <w:b/>
                <w:bCs/>
                <w:sz w:val="20"/>
                <w:szCs w:val="20"/>
              </w:rPr>
              <w:t>38</w:t>
            </w:r>
          </w:p>
        </w:tc>
        <w:tc>
          <w:tcPr>
            <w:tcW w:w="2150" w:type="dxa"/>
            <w:hideMark/>
          </w:tcPr>
          <w:p w14:paraId="76785FFC" w14:textId="77777777" w:rsidR="000A2E3C" w:rsidRPr="000A2E3C" w:rsidRDefault="000A2E3C" w:rsidP="000A2E3C">
            <w:pPr>
              <w:autoSpaceDE w:val="0"/>
              <w:autoSpaceDN w:val="0"/>
              <w:adjustRightInd w:val="0"/>
              <w:jc w:val="both"/>
              <w:rPr>
                <w:b/>
                <w:bCs/>
                <w:sz w:val="20"/>
                <w:szCs w:val="20"/>
              </w:rPr>
            </w:pPr>
            <w:r w:rsidRPr="000A2E3C">
              <w:rPr>
                <w:b/>
                <w:bCs/>
                <w:sz w:val="20"/>
                <w:szCs w:val="20"/>
              </w:rPr>
              <w:t>Ostali rashodi</w:t>
            </w:r>
          </w:p>
        </w:tc>
        <w:tc>
          <w:tcPr>
            <w:tcW w:w="1441" w:type="dxa"/>
            <w:gridSpan w:val="2"/>
            <w:hideMark/>
          </w:tcPr>
          <w:p w14:paraId="03074734" w14:textId="77777777" w:rsidR="000A2E3C" w:rsidRPr="000A2E3C" w:rsidRDefault="000A2E3C" w:rsidP="000A2E3C">
            <w:pPr>
              <w:autoSpaceDE w:val="0"/>
              <w:autoSpaceDN w:val="0"/>
              <w:adjustRightInd w:val="0"/>
              <w:jc w:val="right"/>
              <w:rPr>
                <w:b/>
                <w:bCs/>
                <w:sz w:val="20"/>
                <w:szCs w:val="20"/>
              </w:rPr>
            </w:pPr>
            <w:r w:rsidRPr="000A2E3C">
              <w:rPr>
                <w:b/>
                <w:bCs/>
                <w:sz w:val="20"/>
                <w:szCs w:val="20"/>
              </w:rPr>
              <w:t>449.520,00</w:t>
            </w:r>
          </w:p>
        </w:tc>
        <w:tc>
          <w:tcPr>
            <w:tcW w:w="1417" w:type="dxa"/>
            <w:gridSpan w:val="2"/>
            <w:hideMark/>
          </w:tcPr>
          <w:p w14:paraId="494344B8" w14:textId="77777777" w:rsidR="000A2E3C" w:rsidRPr="000A2E3C" w:rsidRDefault="000A2E3C" w:rsidP="000A2E3C">
            <w:pPr>
              <w:autoSpaceDE w:val="0"/>
              <w:autoSpaceDN w:val="0"/>
              <w:adjustRightInd w:val="0"/>
              <w:jc w:val="right"/>
              <w:rPr>
                <w:b/>
                <w:bCs/>
                <w:sz w:val="20"/>
                <w:szCs w:val="20"/>
              </w:rPr>
            </w:pPr>
            <w:r w:rsidRPr="000A2E3C">
              <w:rPr>
                <w:b/>
                <w:bCs/>
                <w:sz w:val="20"/>
                <w:szCs w:val="20"/>
              </w:rPr>
              <w:t>479.520,00</w:t>
            </w:r>
          </w:p>
        </w:tc>
        <w:tc>
          <w:tcPr>
            <w:tcW w:w="1276" w:type="dxa"/>
            <w:gridSpan w:val="2"/>
            <w:hideMark/>
          </w:tcPr>
          <w:p w14:paraId="34B034D8" w14:textId="77777777" w:rsidR="000A2E3C" w:rsidRPr="000A2E3C" w:rsidRDefault="000A2E3C" w:rsidP="000A2E3C">
            <w:pPr>
              <w:autoSpaceDE w:val="0"/>
              <w:autoSpaceDN w:val="0"/>
              <w:adjustRightInd w:val="0"/>
              <w:jc w:val="right"/>
              <w:rPr>
                <w:b/>
                <w:bCs/>
                <w:sz w:val="20"/>
                <w:szCs w:val="20"/>
              </w:rPr>
            </w:pPr>
            <w:r w:rsidRPr="000A2E3C">
              <w:rPr>
                <w:b/>
                <w:bCs/>
                <w:sz w:val="20"/>
                <w:szCs w:val="20"/>
              </w:rPr>
              <w:t>89.200,00</w:t>
            </w:r>
          </w:p>
        </w:tc>
        <w:tc>
          <w:tcPr>
            <w:tcW w:w="1276" w:type="dxa"/>
            <w:gridSpan w:val="2"/>
            <w:hideMark/>
          </w:tcPr>
          <w:p w14:paraId="66E7FF75" w14:textId="77777777" w:rsidR="000A2E3C" w:rsidRPr="000A2E3C" w:rsidRDefault="000A2E3C" w:rsidP="000A2E3C">
            <w:pPr>
              <w:autoSpaceDE w:val="0"/>
              <w:autoSpaceDN w:val="0"/>
              <w:adjustRightInd w:val="0"/>
              <w:jc w:val="right"/>
              <w:rPr>
                <w:b/>
                <w:bCs/>
                <w:sz w:val="20"/>
                <w:szCs w:val="20"/>
              </w:rPr>
            </w:pPr>
            <w:r w:rsidRPr="000A2E3C">
              <w:rPr>
                <w:b/>
                <w:bCs/>
                <w:sz w:val="20"/>
                <w:szCs w:val="20"/>
              </w:rPr>
              <w:t>568.720,00</w:t>
            </w:r>
          </w:p>
        </w:tc>
        <w:tc>
          <w:tcPr>
            <w:tcW w:w="816" w:type="dxa"/>
            <w:noWrap/>
            <w:hideMark/>
          </w:tcPr>
          <w:p w14:paraId="6D402629"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118,60</w:t>
            </w:r>
          </w:p>
        </w:tc>
      </w:tr>
      <w:tr w:rsidR="000A2E3C" w:rsidRPr="000A2E3C" w14:paraId="76D6054E" w14:textId="77777777" w:rsidTr="000A2E3C">
        <w:trPr>
          <w:trHeight w:val="300"/>
        </w:trPr>
        <w:tc>
          <w:tcPr>
            <w:tcW w:w="912" w:type="dxa"/>
            <w:hideMark/>
          </w:tcPr>
          <w:p w14:paraId="422BE314" w14:textId="77777777" w:rsidR="000A2E3C" w:rsidRPr="000A2E3C" w:rsidRDefault="000A2E3C" w:rsidP="000A2E3C">
            <w:pPr>
              <w:autoSpaceDE w:val="0"/>
              <w:autoSpaceDN w:val="0"/>
              <w:adjustRightInd w:val="0"/>
              <w:jc w:val="both"/>
              <w:rPr>
                <w:b/>
                <w:bCs/>
                <w:sz w:val="20"/>
                <w:szCs w:val="20"/>
              </w:rPr>
            </w:pPr>
            <w:r w:rsidRPr="000A2E3C">
              <w:rPr>
                <w:b/>
                <w:bCs/>
                <w:sz w:val="20"/>
                <w:szCs w:val="20"/>
              </w:rPr>
              <w:t>381</w:t>
            </w:r>
          </w:p>
        </w:tc>
        <w:tc>
          <w:tcPr>
            <w:tcW w:w="2150" w:type="dxa"/>
            <w:hideMark/>
          </w:tcPr>
          <w:p w14:paraId="28B34F22" w14:textId="77777777" w:rsidR="000A2E3C" w:rsidRPr="000A2E3C" w:rsidRDefault="000A2E3C" w:rsidP="000A2E3C">
            <w:pPr>
              <w:autoSpaceDE w:val="0"/>
              <w:autoSpaceDN w:val="0"/>
              <w:adjustRightInd w:val="0"/>
              <w:jc w:val="both"/>
              <w:rPr>
                <w:b/>
                <w:bCs/>
                <w:sz w:val="20"/>
                <w:szCs w:val="20"/>
              </w:rPr>
            </w:pPr>
            <w:r w:rsidRPr="000A2E3C">
              <w:rPr>
                <w:b/>
                <w:bCs/>
                <w:sz w:val="20"/>
                <w:szCs w:val="20"/>
              </w:rPr>
              <w:t>Tekuće donacije</w:t>
            </w:r>
          </w:p>
        </w:tc>
        <w:tc>
          <w:tcPr>
            <w:tcW w:w="1441" w:type="dxa"/>
            <w:gridSpan w:val="2"/>
            <w:hideMark/>
          </w:tcPr>
          <w:p w14:paraId="01EF8F2A" w14:textId="77777777" w:rsidR="000A2E3C" w:rsidRPr="000A2E3C" w:rsidRDefault="000A2E3C" w:rsidP="000A2E3C">
            <w:pPr>
              <w:autoSpaceDE w:val="0"/>
              <w:autoSpaceDN w:val="0"/>
              <w:adjustRightInd w:val="0"/>
              <w:jc w:val="right"/>
              <w:rPr>
                <w:b/>
                <w:bCs/>
                <w:sz w:val="20"/>
                <w:szCs w:val="20"/>
              </w:rPr>
            </w:pPr>
            <w:r w:rsidRPr="000A2E3C">
              <w:rPr>
                <w:b/>
                <w:bCs/>
                <w:sz w:val="20"/>
                <w:szCs w:val="20"/>
              </w:rPr>
              <w:t>324.520,00</w:t>
            </w:r>
          </w:p>
        </w:tc>
        <w:tc>
          <w:tcPr>
            <w:tcW w:w="1417" w:type="dxa"/>
            <w:gridSpan w:val="2"/>
            <w:hideMark/>
          </w:tcPr>
          <w:p w14:paraId="5E54007E" w14:textId="77777777" w:rsidR="000A2E3C" w:rsidRPr="000A2E3C" w:rsidRDefault="000A2E3C" w:rsidP="000A2E3C">
            <w:pPr>
              <w:autoSpaceDE w:val="0"/>
              <w:autoSpaceDN w:val="0"/>
              <w:adjustRightInd w:val="0"/>
              <w:jc w:val="right"/>
              <w:rPr>
                <w:b/>
                <w:bCs/>
                <w:sz w:val="20"/>
                <w:szCs w:val="20"/>
              </w:rPr>
            </w:pPr>
            <w:r w:rsidRPr="000A2E3C">
              <w:rPr>
                <w:b/>
                <w:bCs/>
                <w:sz w:val="20"/>
                <w:szCs w:val="20"/>
              </w:rPr>
              <w:t>324.520,00</w:t>
            </w:r>
          </w:p>
        </w:tc>
        <w:tc>
          <w:tcPr>
            <w:tcW w:w="1276" w:type="dxa"/>
            <w:gridSpan w:val="2"/>
            <w:hideMark/>
          </w:tcPr>
          <w:p w14:paraId="57A3D17E" w14:textId="77777777" w:rsidR="000A2E3C" w:rsidRPr="000A2E3C" w:rsidRDefault="000A2E3C" w:rsidP="000A2E3C">
            <w:pPr>
              <w:autoSpaceDE w:val="0"/>
              <w:autoSpaceDN w:val="0"/>
              <w:adjustRightInd w:val="0"/>
              <w:jc w:val="right"/>
              <w:rPr>
                <w:b/>
                <w:bCs/>
                <w:sz w:val="20"/>
                <w:szCs w:val="20"/>
              </w:rPr>
            </w:pPr>
            <w:r w:rsidRPr="000A2E3C">
              <w:rPr>
                <w:b/>
                <w:bCs/>
                <w:sz w:val="20"/>
                <w:szCs w:val="20"/>
              </w:rPr>
              <w:t>44.200,00</w:t>
            </w:r>
          </w:p>
        </w:tc>
        <w:tc>
          <w:tcPr>
            <w:tcW w:w="1276" w:type="dxa"/>
            <w:gridSpan w:val="2"/>
            <w:hideMark/>
          </w:tcPr>
          <w:p w14:paraId="42A8B8F2" w14:textId="77777777" w:rsidR="000A2E3C" w:rsidRPr="000A2E3C" w:rsidRDefault="000A2E3C" w:rsidP="000A2E3C">
            <w:pPr>
              <w:autoSpaceDE w:val="0"/>
              <w:autoSpaceDN w:val="0"/>
              <w:adjustRightInd w:val="0"/>
              <w:jc w:val="right"/>
              <w:rPr>
                <w:b/>
                <w:bCs/>
                <w:sz w:val="20"/>
                <w:szCs w:val="20"/>
              </w:rPr>
            </w:pPr>
            <w:r w:rsidRPr="000A2E3C">
              <w:rPr>
                <w:b/>
                <w:bCs/>
                <w:sz w:val="20"/>
                <w:szCs w:val="20"/>
              </w:rPr>
              <w:t>368.720,00</w:t>
            </w:r>
          </w:p>
        </w:tc>
        <w:tc>
          <w:tcPr>
            <w:tcW w:w="816" w:type="dxa"/>
            <w:noWrap/>
            <w:hideMark/>
          </w:tcPr>
          <w:p w14:paraId="5DCC048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113,62</w:t>
            </w:r>
          </w:p>
        </w:tc>
      </w:tr>
      <w:tr w:rsidR="000A2E3C" w:rsidRPr="000A2E3C" w14:paraId="7BF8C5E0" w14:textId="77777777" w:rsidTr="000A2E3C">
        <w:trPr>
          <w:trHeight w:val="300"/>
        </w:trPr>
        <w:tc>
          <w:tcPr>
            <w:tcW w:w="912" w:type="dxa"/>
            <w:hideMark/>
          </w:tcPr>
          <w:p w14:paraId="0B967AE0" w14:textId="77777777" w:rsidR="000A2E3C" w:rsidRPr="000A2E3C" w:rsidRDefault="000A2E3C" w:rsidP="000A2E3C">
            <w:pPr>
              <w:autoSpaceDE w:val="0"/>
              <w:autoSpaceDN w:val="0"/>
              <w:adjustRightInd w:val="0"/>
              <w:jc w:val="both"/>
              <w:rPr>
                <w:b/>
                <w:bCs/>
                <w:sz w:val="20"/>
                <w:szCs w:val="20"/>
              </w:rPr>
            </w:pPr>
            <w:r w:rsidRPr="000A2E3C">
              <w:rPr>
                <w:b/>
                <w:bCs/>
                <w:sz w:val="20"/>
                <w:szCs w:val="20"/>
              </w:rPr>
              <w:t>382</w:t>
            </w:r>
          </w:p>
        </w:tc>
        <w:tc>
          <w:tcPr>
            <w:tcW w:w="2150" w:type="dxa"/>
            <w:hideMark/>
          </w:tcPr>
          <w:p w14:paraId="26F48877" w14:textId="77777777" w:rsidR="000A2E3C" w:rsidRPr="000A2E3C" w:rsidRDefault="000A2E3C" w:rsidP="000A2E3C">
            <w:pPr>
              <w:autoSpaceDE w:val="0"/>
              <w:autoSpaceDN w:val="0"/>
              <w:adjustRightInd w:val="0"/>
              <w:jc w:val="both"/>
              <w:rPr>
                <w:b/>
                <w:bCs/>
                <w:sz w:val="20"/>
                <w:szCs w:val="20"/>
              </w:rPr>
            </w:pPr>
            <w:r w:rsidRPr="000A2E3C">
              <w:rPr>
                <w:b/>
                <w:bCs/>
                <w:sz w:val="20"/>
                <w:szCs w:val="20"/>
              </w:rPr>
              <w:t>Kapitalne donacije</w:t>
            </w:r>
          </w:p>
        </w:tc>
        <w:tc>
          <w:tcPr>
            <w:tcW w:w="1441" w:type="dxa"/>
            <w:gridSpan w:val="2"/>
            <w:hideMark/>
          </w:tcPr>
          <w:p w14:paraId="0E2413B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105.000,00</w:t>
            </w:r>
          </w:p>
        </w:tc>
        <w:tc>
          <w:tcPr>
            <w:tcW w:w="1417" w:type="dxa"/>
            <w:gridSpan w:val="2"/>
            <w:hideMark/>
          </w:tcPr>
          <w:p w14:paraId="19148509"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105.000,00</w:t>
            </w:r>
          </w:p>
        </w:tc>
        <w:tc>
          <w:tcPr>
            <w:tcW w:w="1276" w:type="dxa"/>
            <w:gridSpan w:val="2"/>
            <w:hideMark/>
          </w:tcPr>
          <w:p w14:paraId="434056ED" w14:textId="77777777" w:rsidR="000A2E3C" w:rsidRPr="000A2E3C" w:rsidRDefault="000A2E3C" w:rsidP="000A2E3C">
            <w:pPr>
              <w:autoSpaceDE w:val="0"/>
              <w:autoSpaceDN w:val="0"/>
              <w:adjustRightInd w:val="0"/>
              <w:jc w:val="right"/>
              <w:rPr>
                <w:b/>
                <w:bCs/>
                <w:sz w:val="20"/>
                <w:szCs w:val="20"/>
              </w:rPr>
            </w:pPr>
            <w:r w:rsidRPr="000A2E3C">
              <w:rPr>
                <w:b/>
                <w:bCs/>
                <w:sz w:val="20"/>
                <w:szCs w:val="20"/>
              </w:rPr>
              <w:t>45.000,00</w:t>
            </w:r>
          </w:p>
        </w:tc>
        <w:tc>
          <w:tcPr>
            <w:tcW w:w="1276" w:type="dxa"/>
            <w:gridSpan w:val="2"/>
            <w:hideMark/>
          </w:tcPr>
          <w:p w14:paraId="1653A5D5" w14:textId="77777777" w:rsidR="000A2E3C" w:rsidRPr="000A2E3C" w:rsidRDefault="000A2E3C" w:rsidP="000A2E3C">
            <w:pPr>
              <w:autoSpaceDE w:val="0"/>
              <w:autoSpaceDN w:val="0"/>
              <w:adjustRightInd w:val="0"/>
              <w:jc w:val="right"/>
              <w:rPr>
                <w:b/>
                <w:bCs/>
                <w:sz w:val="20"/>
                <w:szCs w:val="20"/>
              </w:rPr>
            </w:pPr>
            <w:r w:rsidRPr="000A2E3C">
              <w:rPr>
                <w:b/>
                <w:bCs/>
                <w:sz w:val="20"/>
                <w:szCs w:val="20"/>
              </w:rPr>
              <w:t>150.000,00</w:t>
            </w:r>
          </w:p>
        </w:tc>
        <w:tc>
          <w:tcPr>
            <w:tcW w:w="816" w:type="dxa"/>
            <w:noWrap/>
            <w:hideMark/>
          </w:tcPr>
          <w:p w14:paraId="220D86C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142,86</w:t>
            </w:r>
          </w:p>
        </w:tc>
      </w:tr>
      <w:tr w:rsidR="000A2E3C" w:rsidRPr="000A2E3C" w14:paraId="425F6D62" w14:textId="77777777" w:rsidTr="000A2E3C">
        <w:trPr>
          <w:trHeight w:val="300"/>
        </w:trPr>
        <w:tc>
          <w:tcPr>
            <w:tcW w:w="912" w:type="dxa"/>
            <w:hideMark/>
          </w:tcPr>
          <w:p w14:paraId="11CC220E" w14:textId="77777777" w:rsidR="000A2E3C" w:rsidRPr="000A2E3C" w:rsidRDefault="000A2E3C" w:rsidP="000A2E3C">
            <w:pPr>
              <w:autoSpaceDE w:val="0"/>
              <w:autoSpaceDN w:val="0"/>
              <w:adjustRightInd w:val="0"/>
              <w:jc w:val="both"/>
              <w:rPr>
                <w:b/>
                <w:bCs/>
                <w:sz w:val="20"/>
                <w:szCs w:val="20"/>
              </w:rPr>
            </w:pPr>
            <w:r w:rsidRPr="000A2E3C">
              <w:rPr>
                <w:b/>
                <w:bCs/>
                <w:sz w:val="20"/>
                <w:szCs w:val="20"/>
              </w:rPr>
              <w:lastRenderedPageBreak/>
              <w:t>385</w:t>
            </w:r>
          </w:p>
        </w:tc>
        <w:tc>
          <w:tcPr>
            <w:tcW w:w="2150" w:type="dxa"/>
            <w:hideMark/>
          </w:tcPr>
          <w:p w14:paraId="5F433A57" w14:textId="77777777" w:rsidR="000A2E3C" w:rsidRPr="000A2E3C" w:rsidRDefault="000A2E3C" w:rsidP="000A2E3C">
            <w:pPr>
              <w:autoSpaceDE w:val="0"/>
              <w:autoSpaceDN w:val="0"/>
              <w:adjustRightInd w:val="0"/>
              <w:jc w:val="both"/>
              <w:rPr>
                <w:b/>
                <w:bCs/>
                <w:sz w:val="20"/>
                <w:szCs w:val="20"/>
              </w:rPr>
            </w:pPr>
            <w:r w:rsidRPr="000A2E3C">
              <w:rPr>
                <w:b/>
                <w:bCs/>
                <w:sz w:val="20"/>
                <w:szCs w:val="20"/>
              </w:rPr>
              <w:t>Izvanredni rashodi</w:t>
            </w:r>
          </w:p>
        </w:tc>
        <w:tc>
          <w:tcPr>
            <w:tcW w:w="1441" w:type="dxa"/>
            <w:gridSpan w:val="2"/>
            <w:hideMark/>
          </w:tcPr>
          <w:p w14:paraId="312211D8"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20.000,00</w:t>
            </w:r>
          </w:p>
        </w:tc>
        <w:tc>
          <w:tcPr>
            <w:tcW w:w="1417" w:type="dxa"/>
            <w:gridSpan w:val="2"/>
            <w:hideMark/>
          </w:tcPr>
          <w:p w14:paraId="03135713"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20.000,00</w:t>
            </w:r>
          </w:p>
        </w:tc>
        <w:tc>
          <w:tcPr>
            <w:tcW w:w="1276" w:type="dxa"/>
            <w:gridSpan w:val="2"/>
            <w:hideMark/>
          </w:tcPr>
          <w:p w14:paraId="180031F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5A88D3AD" w14:textId="77777777" w:rsidR="000A2E3C" w:rsidRPr="000A2E3C" w:rsidRDefault="000A2E3C" w:rsidP="000A2E3C">
            <w:pPr>
              <w:autoSpaceDE w:val="0"/>
              <w:autoSpaceDN w:val="0"/>
              <w:adjustRightInd w:val="0"/>
              <w:jc w:val="right"/>
              <w:rPr>
                <w:b/>
                <w:bCs/>
                <w:sz w:val="20"/>
                <w:szCs w:val="20"/>
              </w:rPr>
            </w:pPr>
            <w:r w:rsidRPr="000A2E3C">
              <w:rPr>
                <w:b/>
                <w:bCs/>
                <w:sz w:val="20"/>
                <w:szCs w:val="20"/>
              </w:rPr>
              <w:t>20.000,00</w:t>
            </w:r>
          </w:p>
        </w:tc>
        <w:tc>
          <w:tcPr>
            <w:tcW w:w="816" w:type="dxa"/>
            <w:noWrap/>
            <w:hideMark/>
          </w:tcPr>
          <w:p w14:paraId="4E2D7E9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2CA8BE6E" w14:textId="77777777" w:rsidTr="000A2E3C">
        <w:trPr>
          <w:trHeight w:val="300"/>
        </w:trPr>
        <w:tc>
          <w:tcPr>
            <w:tcW w:w="912" w:type="dxa"/>
            <w:hideMark/>
          </w:tcPr>
          <w:p w14:paraId="61F41759" w14:textId="77777777" w:rsidR="000A2E3C" w:rsidRPr="000A2E3C" w:rsidRDefault="000A2E3C" w:rsidP="000A2E3C">
            <w:pPr>
              <w:autoSpaceDE w:val="0"/>
              <w:autoSpaceDN w:val="0"/>
              <w:adjustRightInd w:val="0"/>
              <w:jc w:val="both"/>
              <w:rPr>
                <w:b/>
                <w:bCs/>
                <w:sz w:val="20"/>
                <w:szCs w:val="20"/>
              </w:rPr>
            </w:pPr>
            <w:r w:rsidRPr="000A2E3C">
              <w:rPr>
                <w:b/>
                <w:bCs/>
                <w:sz w:val="20"/>
                <w:szCs w:val="20"/>
              </w:rPr>
              <w:t>386</w:t>
            </w:r>
          </w:p>
        </w:tc>
        <w:tc>
          <w:tcPr>
            <w:tcW w:w="2150" w:type="dxa"/>
            <w:hideMark/>
          </w:tcPr>
          <w:p w14:paraId="6C30ADDC" w14:textId="77777777" w:rsidR="000A2E3C" w:rsidRPr="000A2E3C" w:rsidRDefault="000A2E3C" w:rsidP="000A2E3C">
            <w:pPr>
              <w:autoSpaceDE w:val="0"/>
              <w:autoSpaceDN w:val="0"/>
              <w:adjustRightInd w:val="0"/>
              <w:jc w:val="both"/>
              <w:rPr>
                <w:b/>
                <w:bCs/>
                <w:sz w:val="20"/>
                <w:szCs w:val="20"/>
              </w:rPr>
            </w:pPr>
            <w:r w:rsidRPr="000A2E3C">
              <w:rPr>
                <w:b/>
                <w:bCs/>
                <w:sz w:val="20"/>
                <w:szCs w:val="20"/>
              </w:rPr>
              <w:t>Kapitalne pomoći</w:t>
            </w:r>
          </w:p>
        </w:tc>
        <w:tc>
          <w:tcPr>
            <w:tcW w:w="1441" w:type="dxa"/>
            <w:gridSpan w:val="2"/>
            <w:hideMark/>
          </w:tcPr>
          <w:p w14:paraId="228ACCC8"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hideMark/>
          </w:tcPr>
          <w:p w14:paraId="41DED1DF"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30.000,00</w:t>
            </w:r>
          </w:p>
        </w:tc>
        <w:tc>
          <w:tcPr>
            <w:tcW w:w="1276" w:type="dxa"/>
            <w:gridSpan w:val="2"/>
            <w:hideMark/>
          </w:tcPr>
          <w:p w14:paraId="1C264137"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02A08F5C"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30.000,00</w:t>
            </w:r>
          </w:p>
        </w:tc>
        <w:tc>
          <w:tcPr>
            <w:tcW w:w="816" w:type="dxa"/>
            <w:noWrap/>
            <w:hideMark/>
          </w:tcPr>
          <w:p w14:paraId="64A86E9F"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35E115DC" w14:textId="77777777" w:rsidTr="000A2E3C">
        <w:trPr>
          <w:trHeight w:val="288"/>
        </w:trPr>
        <w:tc>
          <w:tcPr>
            <w:tcW w:w="4503" w:type="dxa"/>
            <w:gridSpan w:val="4"/>
            <w:noWrap/>
            <w:hideMark/>
          </w:tcPr>
          <w:p w14:paraId="609E4552" w14:textId="77777777" w:rsidR="000A2E3C" w:rsidRPr="000A2E3C" w:rsidRDefault="000A2E3C" w:rsidP="000A2E3C">
            <w:pPr>
              <w:autoSpaceDE w:val="0"/>
              <w:autoSpaceDN w:val="0"/>
              <w:adjustRightInd w:val="0"/>
              <w:jc w:val="right"/>
              <w:rPr>
                <w:b/>
                <w:bCs/>
                <w:sz w:val="20"/>
                <w:szCs w:val="20"/>
              </w:rPr>
            </w:pPr>
            <w:r w:rsidRPr="000A2E3C">
              <w:rPr>
                <w:b/>
                <w:bCs/>
                <w:sz w:val="20"/>
                <w:szCs w:val="20"/>
              </w:rPr>
              <w:t>4. RASHODI ZA NABAVU NEFINANCIJSKE IMOVINE</w:t>
            </w:r>
          </w:p>
        </w:tc>
        <w:tc>
          <w:tcPr>
            <w:tcW w:w="1417" w:type="dxa"/>
            <w:gridSpan w:val="2"/>
            <w:noWrap/>
            <w:hideMark/>
          </w:tcPr>
          <w:p w14:paraId="32D63FF2"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noWrap/>
            <w:hideMark/>
          </w:tcPr>
          <w:p w14:paraId="605FE2A1"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hideMark/>
          </w:tcPr>
          <w:p w14:paraId="598631C6"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hideMark/>
          </w:tcPr>
          <w:p w14:paraId="0C30595E"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r>
      <w:tr w:rsidR="000A2E3C" w:rsidRPr="000A2E3C" w14:paraId="2C3F60DA" w14:textId="77777777" w:rsidTr="000A2E3C">
        <w:trPr>
          <w:trHeight w:val="288"/>
        </w:trPr>
        <w:tc>
          <w:tcPr>
            <w:tcW w:w="912" w:type="dxa"/>
            <w:noWrap/>
            <w:hideMark/>
          </w:tcPr>
          <w:p w14:paraId="171060EE"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2150" w:type="dxa"/>
            <w:noWrap/>
            <w:hideMark/>
          </w:tcPr>
          <w:p w14:paraId="6A63534A"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1441" w:type="dxa"/>
            <w:gridSpan w:val="2"/>
            <w:noWrap/>
            <w:hideMark/>
          </w:tcPr>
          <w:p w14:paraId="7F7F2CFF"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417" w:type="dxa"/>
            <w:gridSpan w:val="2"/>
            <w:noWrap/>
            <w:hideMark/>
          </w:tcPr>
          <w:p w14:paraId="4CEE4126"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6B463B39"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hideMark/>
          </w:tcPr>
          <w:p w14:paraId="005AF38B"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3C3DDC76"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5DF0B311" w14:textId="77777777" w:rsidTr="000A2E3C">
        <w:trPr>
          <w:trHeight w:val="720"/>
        </w:trPr>
        <w:tc>
          <w:tcPr>
            <w:tcW w:w="912" w:type="dxa"/>
            <w:hideMark/>
          </w:tcPr>
          <w:p w14:paraId="16736616" w14:textId="77777777" w:rsidR="000A2E3C" w:rsidRPr="00D637CC" w:rsidRDefault="000A2E3C" w:rsidP="000A2E3C">
            <w:pPr>
              <w:autoSpaceDE w:val="0"/>
              <w:autoSpaceDN w:val="0"/>
              <w:adjustRightInd w:val="0"/>
              <w:jc w:val="both"/>
              <w:rPr>
                <w:b/>
                <w:bCs/>
                <w:sz w:val="18"/>
                <w:szCs w:val="18"/>
              </w:rPr>
            </w:pPr>
            <w:r w:rsidRPr="00D637CC">
              <w:rPr>
                <w:b/>
                <w:bCs/>
                <w:sz w:val="18"/>
                <w:szCs w:val="18"/>
              </w:rPr>
              <w:t>BROJ KONTA</w:t>
            </w:r>
          </w:p>
        </w:tc>
        <w:tc>
          <w:tcPr>
            <w:tcW w:w="2150" w:type="dxa"/>
            <w:noWrap/>
            <w:hideMark/>
          </w:tcPr>
          <w:p w14:paraId="64201A21" w14:textId="77777777" w:rsidR="000A2E3C" w:rsidRPr="00D637CC" w:rsidRDefault="000A2E3C" w:rsidP="000A2E3C">
            <w:pPr>
              <w:autoSpaceDE w:val="0"/>
              <w:autoSpaceDN w:val="0"/>
              <w:adjustRightInd w:val="0"/>
              <w:jc w:val="both"/>
              <w:rPr>
                <w:b/>
                <w:bCs/>
                <w:sz w:val="18"/>
                <w:szCs w:val="18"/>
              </w:rPr>
            </w:pPr>
            <w:r w:rsidRPr="00D637CC">
              <w:rPr>
                <w:b/>
                <w:bCs/>
                <w:sz w:val="18"/>
                <w:szCs w:val="18"/>
              </w:rPr>
              <w:t>NAZIV RASHODA</w:t>
            </w:r>
          </w:p>
        </w:tc>
        <w:tc>
          <w:tcPr>
            <w:tcW w:w="1441" w:type="dxa"/>
            <w:gridSpan w:val="2"/>
            <w:hideMark/>
          </w:tcPr>
          <w:p w14:paraId="3E975069" w14:textId="77777777" w:rsidR="000A2E3C" w:rsidRPr="00D637CC" w:rsidRDefault="000A2E3C" w:rsidP="000A2E3C">
            <w:pPr>
              <w:autoSpaceDE w:val="0"/>
              <w:autoSpaceDN w:val="0"/>
              <w:adjustRightInd w:val="0"/>
              <w:jc w:val="right"/>
              <w:rPr>
                <w:b/>
                <w:bCs/>
                <w:sz w:val="18"/>
                <w:szCs w:val="18"/>
              </w:rPr>
            </w:pPr>
            <w:r w:rsidRPr="00D637CC">
              <w:rPr>
                <w:b/>
                <w:bCs/>
                <w:sz w:val="18"/>
                <w:szCs w:val="18"/>
              </w:rPr>
              <w:t>PLAN 2019.</w:t>
            </w:r>
          </w:p>
        </w:tc>
        <w:tc>
          <w:tcPr>
            <w:tcW w:w="1417" w:type="dxa"/>
            <w:gridSpan w:val="2"/>
            <w:hideMark/>
          </w:tcPr>
          <w:p w14:paraId="4DF49F9D" w14:textId="77777777" w:rsidR="000A2E3C" w:rsidRPr="00D637CC" w:rsidRDefault="000A2E3C" w:rsidP="000A2E3C">
            <w:pPr>
              <w:autoSpaceDE w:val="0"/>
              <w:autoSpaceDN w:val="0"/>
              <w:adjustRightInd w:val="0"/>
              <w:jc w:val="right"/>
              <w:rPr>
                <w:b/>
                <w:bCs/>
                <w:sz w:val="18"/>
                <w:szCs w:val="18"/>
              </w:rPr>
            </w:pPr>
            <w:r w:rsidRPr="00D637CC">
              <w:rPr>
                <w:b/>
                <w:bCs/>
                <w:sz w:val="18"/>
                <w:szCs w:val="18"/>
              </w:rPr>
              <w:t>PLAN PO PRVOM REBALANSU</w:t>
            </w:r>
          </w:p>
        </w:tc>
        <w:tc>
          <w:tcPr>
            <w:tcW w:w="1276" w:type="dxa"/>
            <w:gridSpan w:val="2"/>
            <w:hideMark/>
          </w:tcPr>
          <w:p w14:paraId="3C9C3136" w14:textId="77777777" w:rsidR="000A2E3C" w:rsidRPr="00D637CC" w:rsidRDefault="000A2E3C" w:rsidP="000A2E3C">
            <w:pPr>
              <w:autoSpaceDE w:val="0"/>
              <w:autoSpaceDN w:val="0"/>
              <w:adjustRightInd w:val="0"/>
              <w:jc w:val="right"/>
              <w:rPr>
                <w:b/>
                <w:bCs/>
                <w:sz w:val="18"/>
                <w:szCs w:val="18"/>
              </w:rPr>
            </w:pPr>
            <w:r w:rsidRPr="00D637CC">
              <w:rPr>
                <w:b/>
                <w:bCs/>
                <w:sz w:val="18"/>
                <w:szCs w:val="18"/>
              </w:rPr>
              <w:t>REBALANS DRUGI</w:t>
            </w:r>
          </w:p>
        </w:tc>
        <w:tc>
          <w:tcPr>
            <w:tcW w:w="1276" w:type="dxa"/>
            <w:gridSpan w:val="2"/>
            <w:noWrap/>
            <w:hideMark/>
          </w:tcPr>
          <w:p w14:paraId="4F18C307" w14:textId="77777777" w:rsidR="000A2E3C" w:rsidRPr="00D637CC" w:rsidRDefault="000A2E3C" w:rsidP="000A2E3C">
            <w:pPr>
              <w:autoSpaceDE w:val="0"/>
              <w:autoSpaceDN w:val="0"/>
              <w:adjustRightInd w:val="0"/>
              <w:jc w:val="right"/>
              <w:rPr>
                <w:b/>
                <w:bCs/>
                <w:sz w:val="18"/>
                <w:szCs w:val="18"/>
              </w:rPr>
            </w:pPr>
            <w:r w:rsidRPr="00D637CC">
              <w:rPr>
                <w:b/>
                <w:bCs/>
                <w:sz w:val="18"/>
                <w:szCs w:val="18"/>
              </w:rPr>
              <w:t>NOVI PLAN</w:t>
            </w:r>
          </w:p>
        </w:tc>
        <w:tc>
          <w:tcPr>
            <w:tcW w:w="816" w:type="dxa"/>
            <w:noWrap/>
            <w:hideMark/>
          </w:tcPr>
          <w:p w14:paraId="03FEB84A" w14:textId="77777777" w:rsidR="000A2E3C" w:rsidRPr="000A2E3C" w:rsidRDefault="000A2E3C" w:rsidP="000A2E3C">
            <w:pPr>
              <w:autoSpaceDE w:val="0"/>
              <w:autoSpaceDN w:val="0"/>
              <w:adjustRightInd w:val="0"/>
              <w:jc w:val="right"/>
              <w:rPr>
                <w:b/>
                <w:bCs/>
                <w:sz w:val="20"/>
                <w:szCs w:val="20"/>
              </w:rPr>
            </w:pPr>
            <w:r w:rsidRPr="000A2E3C">
              <w:rPr>
                <w:b/>
                <w:bCs/>
                <w:sz w:val="20"/>
                <w:szCs w:val="20"/>
              </w:rPr>
              <w:t xml:space="preserve">Indeks </w:t>
            </w:r>
          </w:p>
        </w:tc>
      </w:tr>
      <w:tr w:rsidR="000A2E3C" w:rsidRPr="000A2E3C" w14:paraId="5DB9257F" w14:textId="77777777" w:rsidTr="000A2E3C">
        <w:trPr>
          <w:trHeight w:val="288"/>
        </w:trPr>
        <w:tc>
          <w:tcPr>
            <w:tcW w:w="912" w:type="dxa"/>
            <w:hideMark/>
          </w:tcPr>
          <w:p w14:paraId="76127840"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noWrap/>
            <w:hideMark/>
          </w:tcPr>
          <w:p w14:paraId="3D9C30BA"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441" w:type="dxa"/>
            <w:gridSpan w:val="2"/>
            <w:hideMark/>
          </w:tcPr>
          <w:p w14:paraId="2C06249E" w14:textId="77777777" w:rsidR="000A2E3C" w:rsidRPr="000A2E3C" w:rsidRDefault="000A2E3C" w:rsidP="000A2E3C">
            <w:pPr>
              <w:autoSpaceDE w:val="0"/>
              <w:autoSpaceDN w:val="0"/>
              <w:adjustRightInd w:val="0"/>
              <w:jc w:val="right"/>
              <w:rPr>
                <w:b/>
                <w:bCs/>
                <w:sz w:val="20"/>
                <w:szCs w:val="20"/>
              </w:rPr>
            </w:pPr>
            <w:r w:rsidRPr="000A2E3C">
              <w:rPr>
                <w:b/>
                <w:bCs/>
                <w:sz w:val="20"/>
                <w:szCs w:val="20"/>
              </w:rPr>
              <w:t>1</w:t>
            </w:r>
          </w:p>
        </w:tc>
        <w:tc>
          <w:tcPr>
            <w:tcW w:w="1417" w:type="dxa"/>
            <w:gridSpan w:val="2"/>
            <w:hideMark/>
          </w:tcPr>
          <w:p w14:paraId="02B77B19" w14:textId="77777777" w:rsidR="000A2E3C" w:rsidRPr="000A2E3C" w:rsidRDefault="000A2E3C" w:rsidP="000A2E3C">
            <w:pPr>
              <w:autoSpaceDE w:val="0"/>
              <w:autoSpaceDN w:val="0"/>
              <w:adjustRightInd w:val="0"/>
              <w:jc w:val="right"/>
              <w:rPr>
                <w:b/>
                <w:bCs/>
                <w:sz w:val="20"/>
                <w:szCs w:val="20"/>
              </w:rPr>
            </w:pPr>
            <w:r w:rsidRPr="000A2E3C">
              <w:rPr>
                <w:b/>
                <w:bCs/>
                <w:sz w:val="20"/>
                <w:szCs w:val="20"/>
              </w:rPr>
              <w:t>2</w:t>
            </w:r>
          </w:p>
        </w:tc>
        <w:tc>
          <w:tcPr>
            <w:tcW w:w="1276" w:type="dxa"/>
            <w:gridSpan w:val="2"/>
            <w:noWrap/>
            <w:hideMark/>
          </w:tcPr>
          <w:p w14:paraId="53FA1C50"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(4 - 2)</w:t>
            </w:r>
          </w:p>
        </w:tc>
        <w:tc>
          <w:tcPr>
            <w:tcW w:w="1276" w:type="dxa"/>
            <w:gridSpan w:val="2"/>
            <w:noWrap/>
            <w:hideMark/>
          </w:tcPr>
          <w:p w14:paraId="3D1D05AD" w14:textId="77777777" w:rsidR="000A2E3C" w:rsidRPr="000A2E3C" w:rsidRDefault="000A2E3C" w:rsidP="000A2E3C">
            <w:pPr>
              <w:autoSpaceDE w:val="0"/>
              <w:autoSpaceDN w:val="0"/>
              <w:adjustRightInd w:val="0"/>
              <w:jc w:val="right"/>
              <w:rPr>
                <w:b/>
                <w:bCs/>
                <w:sz w:val="20"/>
                <w:szCs w:val="20"/>
              </w:rPr>
            </w:pPr>
            <w:r w:rsidRPr="000A2E3C">
              <w:rPr>
                <w:b/>
                <w:bCs/>
                <w:sz w:val="20"/>
                <w:szCs w:val="20"/>
              </w:rPr>
              <w:t>4</w:t>
            </w:r>
          </w:p>
        </w:tc>
        <w:tc>
          <w:tcPr>
            <w:tcW w:w="816" w:type="dxa"/>
            <w:noWrap/>
            <w:hideMark/>
          </w:tcPr>
          <w:p w14:paraId="1D6F9BCF"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5(4:2)x100</w:t>
            </w:r>
          </w:p>
        </w:tc>
      </w:tr>
      <w:tr w:rsidR="000A2E3C" w:rsidRPr="000A2E3C" w14:paraId="7C74D3C2" w14:textId="77777777" w:rsidTr="000A2E3C">
        <w:trPr>
          <w:trHeight w:val="492"/>
        </w:trPr>
        <w:tc>
          <w:tcPr>
            <w:tcW w:w="912" w:type="dxa"/>
            <w:hideMark/>
          </w:tcPr>
          <w:p w14:paraId="22E0560D" w14:textId="77777777" w:rsidR="000A2E3C" w:rsidRPr="000A2E3C" w:rsidRDefault="000A2E3C" w:rsidP="000A2E3C">
            <w:pPr>
              <w:autoSpaceDE w:val="0"/>
              <w:autoSpaceDN w:val="0"/>
              <w:adjustRightInd w:val="0"/>
              <w:jc w:val="both"/>
              <w:rPr>
                <w:b/>
                <w:bCs/>
                <w:sz w:val="20"/>
                <w:szCs w:val="20"/>
              </w:rPr>
            </w:pPr>
            <w:r w:rsidRPr="000A2E3C">
              <w:rPr>
                <w:b/>
                <w:bCs/>
                <w:sz w:val="20"/>
                <w:szCs w:val="20"/>
              </w:rPr>
              <w:t>4</w:t>
            </w:r>
          </w:p>
        </w:tc>
        <w:tc>
          <w:tcPr>
            <w:tcW w:w="2150" w:type="dxa"/>
            <w:hideMark/>
          </w:tcPr>
          <w:p w14:paraId="1351ED31"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NABAVU NEFINANCIJSKE IMOVINE</w:t>
            </w:r>
          </w:p>
        </w:tc>
        <w:tc>
          <w:tcPr>
            <w:tcW w:w="1441" w:type="dxa"/>
            <w:gridSpan w:val="2"/>
            <w:hideMark/>
          </w:tcPr>
          <w:p w14:paraId="49053AAE" w14:textId="77777777" w:rsidR="000A2E3C" w:rsidRPr="000A2E3C" w:rsidRDefault="000A2E3C" w:rsidP="000A2E3C">
            <w:pPr>
              <w:autoSpaceDE w:val="0"/>
              <w:autoSpaceDN w:val="0"/>
              <w:adjustRightInd w:val="0"/>
              <w:jc w:val="right"/>
              <w:rPr>
                <w:b/>
                <w:bCs/>
                <w:sz w:val="20"/>
                <w:szCs w:val="20"/>
              </w:rPr>
            </w:pPr>
            <w:r w:rsidRPr="000A2E3C">
              <w:rPr>
                <w:b/>
                <w:bCs/>
                <w:sz w:val="20"/>
                <w:szCs w:val="20"/>
              </w:rPr>
              <w:t>7.576.000,00</w:t>
            </w:r>
          </w:p>
        </w:tc>
        <w:tc>
          <w:tcPr>
            <w:tcW w:w="1417" w:type="dxa"/>
            <w:gridSpan w:val="2"/>
            <w:hideMark/>
          </w:tcPr>
          <w:p w14:paraId="68A902CB" w14:textId="77777777" w:rsidR="000A2E3C" w:rsidRPr="000A2E3C" w:rsidRDefault="000A2E3C" w:rsidP="000A2E3C">
            <w:pPr>
              <w:autoSpaceDE w:val="0"/>
              <w:autoSpaceDN w:val="0"/>
              <w:adjustRightInd w:val="0"/>
              <w:jc w:val="right"/>
              <w:rPr>
                <w:b/>
                <w:bCs/>
                <w:sz w:val="20"/>
                <w:szCs w:val="20"/>
              </w:rPr>
            </w:pPr>
            <w:r w:rsidRPr="000A2E3C">
              <w:rPr>
                <w:b/>
                <w:bCs/>
                <w:sz w:val="20"/>
                <w:szCs w:val="20"/>
              </w:rPr>
              <w:t>6.283.000,00</w:t>
            </w:r>
          </w:p>
        </w:tc>
        <w:tc>
          <w:tcPr>
            <w:tcW w:w="1276" w:type="dxa"/>
            <w:gridSpan w:val="2"/>
            <w:hideMark/>
          </w:tcPr>
          <w:p w14:paraId="36DD20E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-2.907.295,00</w:t>
            </w:r>
          </w:p>
        </w:tc>
        <w:tc>
          <w:tcPr>
            <w:tcW w:w="1276" w:type="dxa"/>
            <w:gridSpan w:val="2"/>
            <w:hideMark/>
          </w:tcPr>
          <w:p w14:paraId="5C45159D" w14:textId="77777777" w:rsidR="000A2E3C" w:rsidRPr="000A2E3C" w:rsidRDefault="000A2E3C" w:rsidP="000A2E3C">
            <w:pPr>
              <w:autoSpaceDE w:val="0"/>
              <w:autoSpaceDN w:val="0"/>
              <w:adjustRightInd w:val="0"/>
              <w:jc w:val="right"/>
              <w:rPr>
                <w:b/>
                <w:bCs/>
                <w:sz w:val="20"/>
                <w:szCs w:val="20"/>
              </w:rPr>
            </w:pPr>
            <w:r w:rsidRPr="000A2E3C">
              <w:rPr>
                <w:b/>
                <w:bCs/>
                <w:sz w:val="20"/>
                <w:szCs w:val="20"/>
              </w:rPr>
              <w:t>3.406.860,00</w:t>
            </w:r>
          </w:p>
        </w:tc>
        <w:tc>
          <w:tcPr>
            <w:tcW w:w="816" w:type="dxa"/>
            <w:noWrap/>
            <w:hideMark/>
          </w:tcPr>
          <w:p w14:paraId="615B08FE"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54,22</w:t>
            </w:r>
          </w:p>
        </w:tc>
      </w:tr>
      <w:tr w:rsidR="000A2E3C" w:rsidRPr="000A2E3C" w14:paraId="6BDC2036" w14:textId="77777777" w:rsidTr="000A2E3C">
        <w:trPr>
          <w:trHeight w:val="492"/>
        </w:trPr>
        <w:tc>
          <w:tcPr>
            <w:tcW w:w="912" w:type="dxa"/>
            <w:hideMark/>
          </w:tcPr>
          <w:p w14:paraId="28ECB15D" w14:textId="77777777" w:rsidR="000A2E3C" w:rsidRPr="000A2E3C" w:rsidRDefault="000A2E3C" w:rsidP="000A2E3C">
            <w:pPr>
              <w:autoSpaceDE w:val="0"/>
              <w:autoSpaceDN w:val="0"/>
              <w:adjustRightInd w:val="0"/>
              <w:jc w:val="both"/>
              <w:rPr>
                <w:b/>
                <w:bCs/>
                <w:sz w:val="20"/>
                <w:szCs w:val="20"/>
              </w:rPr>
            </w:pPr>
            <w:r w:rsidRPr="000A2E3C">
              <w:rPr>
                <w:b/>
                <w:bCs/>
                <w:sz w:val="20"/>
                <w:szCs w:val="20"/>
              </w:rPr>
              <w:t>41</w:t>
            </w:r>
          </w:p>
        </w:tc>
        <w:tc>
          <w:tcPr>
            <w:tcW w:w="2150" w:type="dxa"/>
            <w:hideMark/>
          </w:tcPr>
          <w:p w14:paraId="1B5D083E"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Rashodi za nabavu </w:t>
            </w:r>
            <w:proofErr w:type="spellStart"/>
            <w:r w:rsidRPr="000A2E3C">
              <w:rPr>
                <w:b/>
                <w:bCs/>
                <w:sz w:val="20"/>
                <w:szCs w:val="20"/>
              </w:rPr>
              <w:t>neproizvedene</w:t>
            </w:r>
            <w:proofErr w:type="spellEnd"/>
            <w:r w:rsidRPr="000A2E3C">
              <w:rPr>
                <w:b/>
                <w:bCs/>
                <w:sz w:val="20"/>
                <w:szCs w:val="20"/>
              </w:rPr>
              <w:t xml:space="preserve"> imovine</w:t>
            </w:r>
          </w:p>
        </w:tc>
        <w:tc>
          <w:tcPr>
            <w:tcW w:w="1441" w:type="dxa"/>
            <w:gridSpan w:val="2"/>
            <w:hideMark/>
          </w:tcPr>
          <w:p w14:paraId="5B11E2A0"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110.000,00</w:t>
            </w:r>
          </w:p>
        </w:tc>
        <w:tc>
          <w:tcPr>
            <w:tcW w:w="1417" w:type="dxa"/>
            <w:gridSpan w:val="2"/>
            <w:hideMark/>
          </w:tcPr>
          <w:p w14:paraId="5830057E" w14:textId="77777777" w:rsidR="000A2E3C" w:rsidRPr="000A2E3C" w:rsidRDefault="000A2E3C" w:rsidP="000A2E3C">
            <w:pPr>
              <w:autoSpaceDE w:val="0"/>
              <w:autoSpaceDN w:val="0"/>
              <w:adjustRightInd w:val="0"/>
              <w:jc w:val="right"/>
              <w:rPr>
                <w:b/>
                <w:bCs/>
                <w:sz w:val="20"/>
                <w:szCs w:val="20"/>
              </w:rPr>
            </w:pPr>
            <w:r w:rsidRPr="000A2E3C">
              <w:rPr>
                <w:b/>
                <w:bCs/>
                <w:sz w:val="20"/>
                <w:szCs w:val="20"/>
              </w:rPr>
              <w:t>243.000,00</w:t>
            </w:r>
          </w:p>
        </w:tc>
        <w:tc>
          <w:tcPr>
            <w:tcW w:w="1276" w:type="dxa"/>
            <w:gridSpan w:val="2"/>
            <w:hideMark/>
          </w:tcPr>
          <w:p w14:paraId="454F85CB" w14:textId="77777777" w:rsidR="000A2E3C" w:rsidRPr="000A2E3C" w:rsidRDefault="000A2E3C" w:rsidP="000A2E3C">
            <w:pPr>
              <w:autoSpaceDE w:val="0"/>
              <w:autoSpaceDN w:val="0"/>
              <w:adjustRightInd w:val="0"/>
              <w:jc w:val="right"/>
              <w:rPr>
                <w:b/>
                <w:bCs/>
                <w:sz w:val="20"/>
                <w:szCs w:val="20"/>
              </w:rPr>
            </w:pPr>
            <w:r w:rsidRPr="000A2E3C">
              <w:rPr>
                <w:b/>
                <w:bCs/>
                <w:sz w:val="20"/>
                <w:szCs w:val="20"/>
              </w:rPr>
              <w:t>43.500,00</w:t>
            </w:r>
          </w:p>
        </w:tc>
        <w:tc>
          <w:tcPr>
            <w:tcW w:w="1276" w:type="dxa"/>
            <w:gridSpan w:val="2"/>
            <w:hideMark/>
          </w:tcPr>
          <w:p w14:paraId="16CCA07A"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286.500,00</w:t>
            </w:r>
          </w:p>
        </w:tc>
        <w:tc>
          <w:tcPr>
            <w:tcW w:w="816" w:type="dxa"/>
            <w:noWrap/>
            <w:hideMark/>
          </w:tcPr>
          <w:p w14:paraId="43353918"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117,90</w:t>
            </w:r>
          </w:p>
        </w:tc>
      </w:tr>
      <w:tr w:rsidR="000A2E3C" w:rsidRPr="000A2E3C" w14:paraId="12063890" w14:textId="77777777" w:rsidTr="000A2E3C">
        <w:trPr>
          <w:trHeight w:val="468"/>
        </w:trPr>
        <w:tc>
          <w:tcPr>
            <w:tcW w:w="912" w:type="dxa"/>
            <w:hideMark/>
          </w:tcPr>
          <w:p w14:paraId="76CCB74B" w14:textId="77777777" w:rsidR="000A2E3C" w:rsidRPr="000A2E3C" w:rsidRDefault="000A2E3C" w:rsidP="000A2E3C">
            <w:pPr>
              <w:autoSpaceDE w:val="0"/>
              <w:autoSpaceDN w:val="0"/>
              <w:adjustRightInd w:val="0"/>
              <w:jc w:val="both"/>
              <w:rPr>
                <w:b/>
                <w:bCs/>
                <w:sz w:val="20"/>
                <w:szCs w:val="20"/>
              </w:rPr>
            </w:pPr>
            <w:r w:rsidRPr="000A2E3C">
              <w:rPr>
                <w:b/>
                <w:bCs/>
                <w:sz w:val="20"/>
                <w:szCs w:val="20"/>
              </w:rPr>
              <w:t>411</w:t>
            </w:r>
          </w:p>
        </w:tc>
        <w:tc>
          <w:tcPr>
            <w:tcW w:w="2150" w:type="dxa"/>
            <w:hideMark/>
          </w:tcPr>
          <w:p w14:paraId="26A0A5DE" w14:textId="77777777" w:rsidR="000A2E3C" w:rsidRPr="000A2E3C" w:rsidRDefault="000A2E3C" w:rsidP="000A2E3C">
            <w:pPr>
              <w:autoSpaceDE w:val="0"/>
              <w:autoSpaceDN w:val="0"/>
              <w:adjustRightInd w:val="0"/>
              <w:jc w:val="both"/>
              <w:rPr>
                <w:b/>
                <w:sz w:val="20"/>
                <w:szCs w:val="20"/>
              </w:rPr>
            </w:pPr>
            <w:r w:rsidRPr="000A2E3C">
              <w:rPr>
                <w:b/>
                <w:sz w:val="20"/>
                <w:szCs w:val="20"/>
              </w:rPr>
              <w:t>Materijalna imovina-prirodna bog.-zemljišta</w:t>
            </w:r>
          </w:p>
        </w:tc>
        <w:tc>
          <w:tcPr>
            <w:tcW w:w="1441" w:type="dxa"/>
            <w:gridSpan w:val="2"/>
            <w:hideMark/>
          </w:tcPr>
          <w:p w14:paraId="7C080598" w14:textId="77777777" w:rsidR="000A2E3C" w:rsidRPr="000A2E3C" w:rsidRDefault="000A2E3C" w:rsidP="000A2E3C">
            <w:pPr>
              <w:autoSpaceDE w:val="0"/>
              <w:autoSpaceDN w:val="0"/>
              <w:adjustRightInd w:val="0"/>
              <w:jc w:val="right"/>
              <w:rPr>
                <w:b/>
                <w:sz w:val="20"/>
                <w:szCs w:val="20"/>
              </w:rPr>
            </w:pPr>
            <w:r w:rsidRPr="000A2E3C">
              <w:rPr>
                <w:b/>
                <w:sz w:val="20"/>
                <w:szCs w:val="20"/>
              </w:rPr>
              <w:t>30.000,00</w:t>
            </w:r>
          </w:p>
        </w:tc>
        <w:tc>
          <w:tcPr>
            <w:tcW w:w="1417" w:type="dxa"/>
            <w:gridSpan w:val="2"/>
            <w:hideMark/>
          </w:tcPr>
          <w:p w14:paraId="5ACB9127" w14:textId="77777777" w:rsidR="000A2E3C" w:rsidRPr="000A2E3C" w:rsidRDefault="000A2E3C" w:rsidP="000A2E3C">
            <w:pPr>
              <w:autoSpaceDE w:val="0"/>
              <w:autoSpaceDN w:val="0"/>
              <w:adjustRightInd w:val="0"/>
              <w:jc w:val="right"/>
              <w:rPr>
                <w:b/>
                <w:sz w:val="20"/>
                <w:szCs w:val="20"/>
              </w:rPr>
            </w:pPr>
            <w:r w:rsidRPr="000A2E3C">
              <w:rPr>
                <w:b/>
                <w:sz w:val="20"/>
                <w:szCs w:val="20"/>
              </w:rPr>
              <w:t>163.000,00</w:t>
            </w:r>
          </w:p>
        </w:tc>
        <w:tc>
          <w:tcPr>
            <w:tcW w:w="1276" w:type="dxa"/>
            <w:gridSpan w:val="2"/>
            <w:hideMark/>
          </w:tcPr>
          <w:p w14:paraId="4E8C659A" w14:textId="77777777" w:rsidR="000A2E3C" w:rsidRPr="000A2E3C" w:rsidRDefault="000A2E3C" w:rsidP="000A2E3C">
            <w:pPr>
              <w:autoSpaceDE w:val="0"/>
              <w:autoSpaceDN w:val="0"/>
              <w:adjustRightInd w:val="0"/>
              <w:jc w:val="right"/>
              <w:rPr>
                <w:b/>
                <w:sz w:val="20"/>
                <w:szCs w:val="20"/>
              </w:rPr>
            </w:pPr>
            <w:r w:rsidRPr="000A2E3C">
              <w:rPr>
                <w:b/>
                <w:sz w:val="20"/>
                <w:szCs w:val="20"/>
              </w:rPr>
              <w:t>32.000,00</w:t>
            </w:r>
          </w:p>
        </w:tc>
        <w:tc>
          <w:tcPr>
            <w:tcW w:w="1276" w:type="dxa"/>
            <w:gridSpan w:val="2"/>
            <w:hideMark/>
          </w:tcPr>
          <w:p w14:paraId="7B229604" w14:textId="77777777" w:rsidR="000A2E3C" w:rsidRPr="000A2E3C" w:rsidRDefault="000A2E3C" w:rsidP="000A2E3C">
            <w:pPr>
              <w:autoSpaceDE w:val="0"/>
              <w:autoSpaceDN w:val="0"/>
              <w:adjustRightInd w:val="0"/>
              <w:jc w:val="right"/>
              <w:rPr>
                <w:b/>
                <w:sz w:val="20"/>
                <w:szCs w:val="20"/>
              </w:rPr>
            </w:pPr>
            <w:r w:rsidRPr="000A2E3C">
              <w:rPr>
                <w:b/>
                <w:sz w:val="20"/>
                <w:szCs w:val="20"/>
              </w:rPr>
              <w:t>195.000,00</w:t>
            </w:r>
          </w:p>
        </w:tc>
        <w:tc>
          <w:tcPr>
            <w:tcW w:w="816" w:type="dxa"/>
            <w:noWrap/>
            <w:hideMark/>
          </w:tcPr>
          <w:p w14:paraId="78E205D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119,63</w:t>
            </w:r>
          </w:p>
        </w:tc>
      </w:tr>
      <w:tr w:rsidR="000A2E3C" w:rsidRPr="000A2E3C" w14:paraId="29DC1B48" w14:textId="77777777" w:rsidTr="000A2E3C">
        <w:trPr>
          <w:trHeight w:val="468"/>
        </w:trPr>
        <w:tc>
          <w:tcPr>
            <w:tcW w:w="912" w:type="dxa"/>
            <w:hideMark/>
          </w:tcPr>
          <w:p w14:paraId="13B495C0" w14:textId="77777777" w:rsidR="000A2E3C" w:rsidRPr="000A2E3C" w:rsidRDefault="000A2E3C" w:rsidP="000A2E3C">
            <w:pPr>
              <w:autoSpaceDE w:val="0"/>
              <w:autoSpaceDN w:val="0"/>
              <w:adjustRightInd w:val="0"/>
              <w:jc w:val="both"/>
              <w:rPr>
                <w:b/>
                <w:bCs/>
                <w:sz w:val="20"/>
                <w:szCs w:val="20"/>
              </w:rPr>
            </w:pPr>
            <w:r w:rsidRPr="000A2E3C">
              <w:rPr>
                <w:b/>
                <w:bCs/>
                <w:sz w:val="20"/>
                <w:szCs w:val="20"/>
              </w:rPr>
              <w:t>412</w:t>
            </w:r>
          </w:p>
        </w:tc>
        <w:tc>
          <w:tcPr>
            <w:tcW w:w="2150" w:type="dxa"/>
            <w:hideMark/>
          </w:tcPr>
          <w:p w14:paraId="11E1AB63" w14:textId="77777777" w:rsidR="000A2E3C" w:rsidRPr="000A2E3C" w:rsidRDefault="000A2E3C" w:rsidP="000A2E3C">
            <w:pPr>
              <w:autoSpaceDE w:val="0"/>
              <w:autoSpaceDN w:val="0"/>
              <w:adjustRightInd w:val="0"/>
              <w:jc w:val="both"/>
              <w:rPr>
                <w:b/>
                <w:sz w:val="20"/>
                <w:szCs w:val="20"/>
              </w:rPr>
            </w:pPr>
            <w:r w:rsidRPr="000A2E3C">
              <w:rPr>
                <w:b/>
                <w:sz w:val="20"/>
                <w:szCs w:val="20"/>
              </w:rPr>
              <w:t xml:space="preserve">Utvrda BEDEM - </w:t>
            </w:r>
            <w:proofErr w:type="spellStart"/>
            <w:r w:rsidRPr="000A2E3C">
              <w:rPr>
                <w:b/>
                <w:sz w:val="20"/>
                <w:szCs w:val="20"/>
              </w:rPr>
              <w:t>ulag.na</w:t>
            </w:r>
            <w:proofErr w:type="spellEnd"/>
            <w:r w:rsidRPr="000A2E3C">
              <w:rPr>
                <w:b/>
                <w:sz w:val="20"/>
                <w:szCs w:val="20"/>
              </w:rPr>
              <w:t xml:space="preserve"> tuđoj imovini radi prava korištenja</w:t>
            </w:r>
          </w:p>
        </w:tc>
        <w:tc>
          <w:tcPr>
            <w:tcW w:w="1441" w:type="dxa"/>
            <w:gridSpan w:val="2"/>
            <w:hideMark/>
          </w:tcPr>
          <w:p w14:paraId="1978B721" w14:textId="77777777" w:rsidR="000A2E3C" w:rsidRPr="000A2E3C" w:rsidRDefault="000A2E3C" w:rsidP="000A2E3C">
            <w:pPr>
              <w:autoSpaceDE w:val="0"/>
              <w:autoSpaceDN w:val="0"/>
              <w:adjustRightInd w:val="0"/>
              <w:jc w:val="right"/>
              <w:rPr>
                <w:b/>
                <w:sz w:val="20"/>
                <w:szCs w:val="20"/>
              </w:rPr>
            </w:pPr>
            <w:r w:rsidRPr="000A2E3C">
              <w:rPr>
                <w:b/>
                <w:sz w:val="20"/>
                <w:szCs w:val="20"/>
              </w:rPr>
              <w:t>80.000,00</w:t>
            </w:r>
          </w:p>
        </w:tc>
        <w:tc>
          <w:tcPr>
            <w:tcW w:w="1417" w:type="dxa"/>
            <w:gridSpan w:val="2"/>
            <w:hideMark/>
          </w:tcPr>
          <w:p w14:paraId="47162F60" w14:textId="77777777" w:rsidR="000A2E3C" w:rsidRPr="000A2E3C" w:rsidRDefault="000A2E3C" w:rsidP="000A2E3C">
            <w:pPr>
              <w:autoSpaceDE w:val="0"/>
              <w:autoSpaceDN w:val="0"/>
              <w:adjustRightInd w:val="0"/>
              <w:jc w:val="right"/>
              <w:rPr>
                <w:b/>
                <w:sz w:val="20"/>
                <w:szCs w:val="20"/>
              </w:rPr>
            </w:pPr>
            <w:r w:rsidRPr="000A2E3C">
              <w:rPr>
                <w:b/>
                <w:sz w:val="20"/>
                <w:szCs w:val="20"/>
              </w:rPr>
              <w:t>80.000,00</w:t>
            </w:r>
          </w:p>
        </w:tc>
        <w:tc>
          <w:tcPr>
            <w:tcW w:w="1276" w:type="dxa"/>
            <w:gridSpan w:val="2"/>
            <w:hideMark/>
          </w:tcPr>
          <w:p w14:paraId="39244D2B" w14:textId="77777777" w:rsidR="000A2E3C" w:rsidRPr="000A2E3C" w:rsidRDefault="000A2E3C" w:rsidP="000A2E3C">
            <w:pPr>
              <w:autoSpaceDE w:val="0"/>
              <w:autoSpaceDN w:val="0"/>
              <w:adjustRightInd w:val="0"/>
              <w:jc w:val="right"/>
              <w:rPr>
                <w:b/>
                <w:sz w:val="20"/>
                <w:szCs w:val="20"/>
              </w:rPr>
            </w:pPr>
            <w:r w:rsidRPr="000A2E3C">
              <w:rPr>
                <w:b/>
                <w:sz w:val="20"/>
                <w:szCs w:val="20"/>
              </w:rPr>
              <w:t>11.500,00</w:t>
            </w:r>
          </w:p>
        </w:tc>
        <w:tc>
          <w:tcPr>
            <w:tcW w:w="1276" w:type="dxa"/>
            <w:gridSpan w:val="2"/>
            <w:hideMark/>
          </w:tcPr>
          <w:p w14:paraId="40B1358D" w14:textId="77777777" w:rsidR="000A2E3C" w:rsidRPr="000A2E3C" w:rsidRDefault="000A2E3C" w:rsidP="000A2E3C">
            <w:pPr>
              <w:autoSpaceDE w:val="0"/>
              <w:autoSpaceDN w:val="0"/>
              <w:adjustRightInd w:val="0"/>
              <w:jc w:val="right"/>
              <w:rPr>
                <w:b/>
                <w:sz w:val="20"/>
                <w:szCs w:val="20"/>
              </w:rPr>
            </w:pPr>
            <w:r w:rsidRPr="000A2E3C">
              <w:rPr>
                <w:b/>
                <w:sz w:val="20"/>
                <w:szCs w:val="20"/>
              </w:rPr>
              <w:t>91.500,00</w:t>
            </w:r>
          </w:p>
        </w:tc>
        <w:tc>
          <w:tcPr>
            <w:tcW w:w="816" w:type="dxa"/>
            <w:noWrap/>
            <w:hideMark/>
          </w:tcPr>
          <w:p w14:paraId="69602E46"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114,38</w:t>
            </w:r>
          </w:p>
        </w:tc>
      </w:tr>
      <w:tr w:rsidR="000A2E3C" w:rsidRPr="000A2E3C" w14:paraId="13A7DC2B" w14:textId="77777777" w:rsidTr="000A2E3C">
        <w:trPr>
          <w:trHeight w:val="492"/>
        </w:trPr>
        <w:tc>
          <w:tcPr>
            <w:tcW w:w="912" w:type="dxa"/>
            <w:hideMark/>
          </w:tcPr>
          <w:p w14:paraId="7C0F698D" w14:textId="77777777" w:rsidR="000A2E3C" w:rsidRPr="000A2E3C" w:rsidRDefault="000A2E3C" w:rsidP="000A2E3C">
            <w:pPr>
              <w:autoSpaceDE w:val="0"/>
              <w:autoSpaceDN w:val="0"/>
              <w:adjustRightInd w:val="0"/>
              <w:jc w:val="both"/>
              <w:rPr>
                <w:b/>
                <w:bCs/>
                <w:sz w:val="20"/>
                <w:szCs w:val="20"/>
              </w:rPr>
            </w:pPr>
            <w:r w:rsidRPr="000A2E3C">
              <w:rPr>
                <w:b/>
                <w:bCs/>
                <w:sz w:val="20"/>
                <w:szCs w:val="20"/>
              </w:rPr>
              <w:t>42</w:t>
            </w:r>
          </w:p>
        </w:tc>
        <w:tc>
          <w:tcPr>
            <w:tcW w:w="2150" w:type="dxa"/>
            <w:hideMark/>
          </w:tcPr>
          <w:p w14:paraId="7651429A"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nabavu proizvedene dugotrajne imovine</w:t>
            </w:r>
          </w:p>
        </w:tc>
        <w:tc>
          <w:tcPr>
            <w:tcW w:w="1441" w:type="dxa"/>
            <w:gridSpan w:val="2"/>
            <w:hideMark/>
          </w:tcPr>
          <w:p w14:paraId="2674FBDE" w14:textId="77777777" w:rsidR="000A2E3C" w:rsidRPr="000A2E3C" w:rsidRDefault="000A2E3C" w:rsidP="000A2E3C">
            <w:pPr>
              <w:autoSpaceDE w:val="0"/>
              <w:autoSpaceDN w:val="0"/>
              <w:adjustRightInd w:val="0"/>
              <w:jc w:val="right"/>
              <w:rPr>
                <w:b/>
                <w:bCs/>
                <w:sz w:val="20"/>
                <w:szCs w:val="20"/>
              </w:rPr>
            </w:pPr>
            <w:r w:rsidRPr="000A2E3C">
              <w:rPr>
                <w:b/>
                <w:bCs/>
                <w:sz w:val="20"/>
                <w:szCs w:val="20"/>
              </w:rPr>
              <w:t>7.366.000,00</w:t>
            </w:r>
          </w:p>
        </w:tc>
        <w:tc>
          <w:tcPr>
            <w:tcW w:w="1417" w:type="dxa"/>
            <w:gridSpan w:val="2"/>
            <w:hideMark/>
          </w:tcPr>
          <w:p w14:paraId="70EF391B" w14:textId="77777777" w:rsidR="000A2E3C" w:rsidRPr="000A2E3C" w:rsidRDefault="000A2E3C" w:rsidP="000A2E3C">
            <w:pPr>
              <w:autoSpaceDE w:val="0"/>
              <w:autoSpaceDN w:val="0"/>
              <w:adjustRightInd w:val="0"/>
              <w:jc w:val="right"/>
              <w:rPr>
                <w:b/>
                <w:bCs/>
                <w:sz w:val="20"/>
                <w:szCs w:val="20"/>
              </w:rPr>
            </w:pPr>
            <w:r w:rsidRPr="000A2E3C">
              <w:rPr>
                <w:b/>
                <w:bCs/>
                <w:sz w:val="20"/>
                <w:szCs w:val="20"/>
              </w:rPr>
              <w:t>5.940.000,00</w:t>
            </w:r>
          </w:p>
        </w:tc>
        <w:tc>
          <w:tcPr>
            <w:tcW w:w="1276" w:type="dxa"/>
            <w:gridSpan w:val="2"/>
            <w:hideMark/>
          </w:tcPr>
          <w:p w14:paraId="246EA943"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-2.850.795,00</w:t>
            </w:r>
          </w:p>
        </w:tc>
        <w:tc>
          <w:tcPr>
            <w:tcW w:w="1276" w:type="dxa"/>
            <w:gridSpan w:val="2"/>
            <w:hideMark/>
          </w:tcPr>
          <w:p w14:paraId="44602AE8" w14:textId="77777777" w:rsidR="000A2E3C" w:rsidRPr="000A2E3C" w:rsidRDefault="000A2E3C" w:rsidP="000A2E3C">
            <w:pPr>
              <w:autoSpaceDE w:val="0"/>
              <w:autoSpaceDN w:val="0"/>
              <w:adjustRightInd w:val="0"/>
              <w:jc w:val="right"/>
              <w:rPr>
                <w:b/>
                <w:bCs/>
                <w:sz w:val="20"/>
                <w:szCs w:val="20"/>
              </w:rPr>
            </w:pPr>
            <w:r w:rsidRPr="000A2E3C">
              <w:rPr>
                <w:b/>
                <w:bCs/>
                <w:sz w:val="20"/>
                <w:szCs w:val="20"/>
              </w:rPr>
              <w:t>3.120.360,00</w:t>
            </w:r>
          </w:p>
        </w:tc>
        <w:tc>
          <w:tcPr>
            <w:tcW w:w="816" w:type="dxa"/>
            <w:noWrap/>
            <w:hideMark/>
          </w:tcPr>
          <w:p w14:paraId="385AEFA2" w14:textId="77777777" w:rsidR="000A2E3C" w:rsidRPr="000A2E3C" w:rsidRDefault="000A2E3C" w:rsidP="000A2E3C">
            <w:pPr>
              <w:autoSpaceDE w:val="0"/>
              <w:autoSpaceDN w:val="0"/>
              <w:adjustRightInd w:val="0"/>
              <w:jc w:val="right"/>
              <w:rPr>
                <w:b/>
                <w:bCs/>
                <w:sz w:val="20"/>
                <w:szCs w:val="20"/>
              </w:rPr>
            </w:pPr>
            <w:r w:rsidRPr="000A2E3C">
              <w:rPr>
                <w:b/>
                <w:bCs/>
                <w:sz w:val="20"/>
                <w:szCs w:val="20"/>
              </w:rPr>
              <w:t>52,53</w:t>
            </w:r>
          </w:p>
        </w:tc>
      </w:tr>
      <w:tr w:rsidR="000A2E3C" w:rsidRPr="000A2E3C" w14:paraId="45DF8239" w14:textId="77777777" w:rsidTr="000A2E3C">
        <w:trPr>
          <w:trHeight w:val="300"/>
        </w:trPr>
        <w:tc>
          <w:tcPr>
            <w:tcW w:w="912" w:type="dxa"/>
            <w:hideMark/>
          </w:tcPr>
          <w:p w14:paraId="29B60795" w14:textId="77777777" w:rsidR="000A2E3C" w:rsidRPr="000A2E3C" w:rsidRDefault="000A2E3C" w:rsidP="000A2E3C">
            <w:pPr>
              <w:autoSpaceDE w:val="0"/>
              <w:autoSpaceDN w:val="0"/>
              <w:adjustRightInd w:val="0"/>
              <w:jc w:val="both"/>
              <w:rPr>
                <w:b/>
                <w:bCs/>
                <w:sz w:val="20"/>
                <w:szCs w:val="20"/>
              </w:rPr>
            </w:pPr>
            <w:r w:rsidRPr="000A2E3C">
              <w:rPr>
                <w:b/>
                <w:bCs/>
                <w:sz w:val="20"/>
                <w:szCs w:val="20"/>
              </w:rPr>
              <w:t>421</w:t>
            </w:r>
          </w:p>
        </w:tc>
        <w:tc>
          <w:tcPr>
            <w:tcW w:w="2150" w:type="dxa"/>
            <w:hideMark/>
          </w:tcPr>
          <w:p w14:paraId="474DAE2E" w14:textId="77777777" w:rsidR="000A2E3C" w:rsidRPr="000A2E3C" w:rsidRDefault="000A2E3C" w:rsidP="000A2E3C">
            <w:pPr>
              <w:autoSpaceDE w:val="0"/>
              <w:autoSpaceDN w:val="0"/>
              <w:adjustRightInd w:val="0"/>
              <w:jc w:val="both"/>
              <w:rPr>
                <w:b/>
                <w:bCs/>
                <w:sz w:val="20"/>
                <w:szCs w:val="20"/>
              </w:rPr>
            </w:pPr>
            <w:r w:rsidRPr="000A2E3C">
              <w:rPr>
                <w:b/>
                <w:bCs/>
                <w:sz w:val="20"/>
                <w:szCs w:val="20"/>
              </w:rPr>
              <w:t>Građevinski objekti</w:t>
            </w:r>
          </w:p>
        </w:tc>
        <w:tc>
          <w:tcPr>
            <w:tcW w:w="1441" w:type="dxa"/>
            <w:gridSpan w:val="2"/>
            <w:hideMark/>
          </w:tcPr>
          <w:p w14:paraId="0A1FE664" w14:textId="77777777" w:rsidR="000A2E3C" w:rsidRPr="000A2E3C" w:rsidRDefault="000A2E3C" w:rsidP="000A2E3C">
            <w:pPr>
              <w:autoSpaceDE w:val="0"/>
              <w:autoSpaceDN w:val="0"/>
              <w:adjustRightInd w:val="0"/>
              <w:jc w:val="right"/>
              <w:rPr>
                <w:b/>
                <w:bCs/>
                <w:sz w:val="20"/>
                <w:szCs w:val="20"/>
              </w:rPr>
            </w:pPr>
            <w:r w:rsidRPr="000A2E3C">
              <w:rPr>
                <w:b/>
                <w:bCs/>
                <w:sz w:val="20"/>
                <w:szCs w:val="20"/>
              </w:rPr>
              <w:t>7.130.000,00</w:t>
            </w:r>
          </w:p>
        </w:tc>
        <w:tc>
          <w:tcPr>
            <w:tcW w:w="1417" w:type="dxa"/>
            <w:gridSpan w:val="2"/>
            <w:hideMark/>
          </w:tcPr>
          <w:p w14:paraId="04D64F57" w14:textId="77777777" w:rsidR="000A2E3C" w:rsidRPr="000A2E3C" w:rsidRDefault="000A2E3C" w:rsidP="000A2E3C">
            <w:pPr>
              <w:autoSpaceDE w:val="0"/>
              <w:autoSpaceDN w:val="0"/>
              <w:adjustRightInd w:val="0"/>
              <w:jc w:val="right"/>
              <w:rPr>
                <w:b/>
                <w:bCs/>
                <w:sz w:val="20"/>
                <w:szCs w:val="20"/>
              </w:rPr>
            </w:pPr>
            <w:r w:rsidRPr="000A2E3C">
              <w:rPr>
                <w:b/>
                <w:bCs/>
                <w:sz w:val="20"/>
                <w:szCs w:val="20"/>
              </w:rPr>
              <w:t>5.704.000,00</w:t>
            </w:r>
          </w:p>
        </w:tc>
        <w:tc>
          <w:tcPr>
            <w:tcW w:w="1276" w:type="dxa"/>
            <w:gridSpan w:val="2"/>
            <w:hideMark/>
          </w:tcPr>
          <w:p w14:paraId="2CAE7B3F"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-2.863.920,00</w:t>
            </w:r>
          </w:p>
        </w:tc>
        <w:tc>
          <w:tcPr>
            <w:tcW w:w="1276" w:type="dxa"/>
            <w:gridSpan w:val="2"/>
            <w:hideMark/>
          </w:tcPr>
          <w:p w14:paraId="3CBAF408" w14:textId="77777777" w:rsidR="000A2E3C" w:rsidRPr="000A2E3C" w:rsidRDefault="000A2E3C" w:rsidP="000A2E3C">
            <w:pPr>
              <w:autoSpaceDE w:val="0"/>
              <w:autoSpaceDN w:val="0"/>
              <w:adjustRightInd w:val="0"/>
              <w:jc w:val="right"/>
              <w:rPr>
                <w:b/>
                <w:bCs/>
                <w:sz w:val="20"/>
                <w:szCs w:val="20"/>
              </w:rPr>
            </w:pPr>
            <w:r w:rsidRPr="000A2E3C">
              <w:rPr>
                <w:b/>
                <w:bCs/>
                <w:sz w:val="20"/>
                <w:szCs w:val="20"/>
              </w:rPr>
              <w:t>2.840.080,00</w:t>
            </w:r>
          </w:p>
        </w:tc>
        <w:tc>
          <w:tcPr>
            <w:tcW w:w="816" w:type="dxa"/>
            <w:noWrap/>
            <w:hideMark/>
          </w:tcPr>
          <w:p w14:paraId="6B30B012" w14:textId="77777777" w:rsidR="000A2E3C" w:rsidRPr="000A2E3C" w:rsidRDefault="000A2E3C" w:rsidP="000A2E3C">
            <w:pPr>
              <w:autoSpaceDE w:val="0"/>
              <w:autoSpaceDN w:val="0"/>
              <w:adjustRightInd w:val="0"/>
              <w:jc w:val="right"/>
              <w:rPr>
                <w:b/>
                <w:bCs/>
                <w:sz w:val="20"/>
                <w:szCs w:val="20"/>
              </w:rPr>
            </w:pPr>
            <w:r w:rsidRPr="000A2E3C">
              <w:rPr>
                <w:b/>
                <w:bCs/>
                <w:sz w:val="20"/>
                <w:szCs w:val="20"/>
              </w:rPr>
              <w:t>49,79</w:t>
            </w:r>
          </w:p>
        </w:tc>
      </w:tr>
      <w:tr w:rsidR="000A2E3C" w:rsidRPr="000A2E3C" w14:paraId="07D1119B" w14:textId="77777777" w:rsidTr="000A2E3C">
        <w:trPr>
          <w:trHeight w:val="300"/>
        </w:trPr>
        <w:tc>
          <w:tcPr>
            <w:tcW w:w="912" w:type="dxa"/>
            <w:hideMark/>
          </w:tcPr>
          <w:p w14:paraId="2A939CE6" w14:textId="77777777" w:rsidR="000A2E3C" w:rsidRPr="000A2E3C" w:rsidRDefault="000A2E3C" w:rsidP="000A2E3C">
            <w:pPr>
              <w:autoSpaceDE w:val="0"/>
              <w:autoSpaceDN w:val="0"/>
              <w:adjustRightInd w:val="0"/>
              <w:jc w:val="both"/>
              <w:rPr>
                <w:b/>
                <w:bCs/>
                <w:sz w:val="20"/>
                <w:szCs w:val="20"/>
              </w:rPr>
            </w:pPr>
            <w:r w:rsidRPr="000A2E3C">
              <w:rPr>
                <w:b/>
                <w:bCs/>
                <w:sz w:val="20"/>
                <w:szCs w:val="20"/>
              </w:rPr>
              <w:t>422</w:t>
            </w:r>
          </w:p>
        </w:tc>
        <w:tc>
          <w:tcPr>
            <w:tcW w:w="2150" w:type="dxa"/>
            <w:hideMark/>
          </w:tcPr>
          <w:p w14:paraId="7BF6F560" w14:textId="77777777" w:rsidR="000A2E3C" w:rsidRPr="000A2E3C" w:rsidRDefault="000A2E3C" w:rsidP="000A2E3C">
            <w:pPr>
              <w:autoSpaceDE w:val="0"/>
              <w:autoSpaceDN w:val="0"/>
              <w:adjustRightInd w:val="0"/>
              <w:jc w:val="both"/>
              <w:rPr>
                <w:b/>
                <w:bCs/>
                <w:sz w:val="20"/>
                <w:szCs w:val="20"/>
              </w:rPr>
            </w:pPr>
            <w:r w:rsidRPr="000A2E3C">
              <w:rPr>
                <w:b/>
                <w:bCs/>
                <w:sz w:val="20"/>
                <w:szCs w:val="20"/>
              </w:rPr>
              <w:t>Postrojenja i oprema</w:t>
            </w:r>
          </w:p>
        </w:tc>
        <w:tc>
          <w:tcPr>
            <w:tcW w:w="1441" w:type="dxa"/>
            <w:gridSpan w:val="2"/>
            <w:hideMark/>
          </w:tcPr>
          <w:p w14:paraId="4C304B3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160.000,00</w:t>
            </w:r>
          </w:p>
        </w:tc>
        <w:tc>
          <w:tcPr>
            <w:tcW w:w="1417" w:type="dxa"/>
            <w:gridSpan w:val="2"/>
            <w:hideMark/>
          </w:tcPr>
          <w:p w14:paraId="73C1CFF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160.000,00</w:t>
            </w:r>
          </w:p>
        </w:tc>
        <w:tc>
          <w:tcPr>
            <w:tcW w:w="1276" w:type="dxa"/>
            <w:gridSpan w:val="2"/>
            <w:hideMark/>
          </w:tcPr>
          <w:p w14:paraId="6D5370BF"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351936B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191.155,00</w:t>
            </w:r>
          </w:p>
        </w:tc>
        <w:tc>
          <w:tcPr>
            <w:tcW w:w="816" w:type="dxa"/>
            <w:noWrap/>
            <w:hideMark/>
          </w:tcPr>
          <w:p w14:paraId="2354D08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119,47</w:t>
            </w:r>
          </w:p>
        </w:tc>
      </w:tr>
      <w:tr w:rsidR="000A2E3C" w:rsidRPr="000A2E3C" w14:paraId="311E7A94" w14:textId="77777777" w:rsidTr="000A2E3C">
        <w:trPr>
          <w:trHeight w:val="300"/>
        </w:trPr>
        <w:tc>
          <w:tcPr>
            <w:tcW w:w="912" w:type="dxa"/>
            <w:hideMark/>
          </w:tcPr>
          <w:p w14:paraId="7A9D281E" w14:textId="77777777" w:rsidR="000A2E3C" w:rsidRPr="000A2E3C" w:rsidRDefault="000A2E3C" w:rsidP="000A2E3C">
            <w:pPr>
              <w:autoSpaceDE w:val="0"/>
              <w:autoSpaceDN w:val="0"/>
              <w:adjustRightInd w:val="0"/>
              <w:jc w:val="both"/>
              <w:rPr>
                <w:b/>
                <w:bCs/>
                <w:sz w:val="20"/>
                <w:szCs w:val="20"/>
              </w:rPr>
            </w:pPr>
            <w:r w:rsidRPr="000A2E3C">
              <w:rPr>
                <w:b/>
                <w:bCs/>
                <w:sz w:val="20"/>
                <w:szCs w:val="20"/>
              </w:rPr>
              <w:t>422</w:t>
            </w:r>
          </w:p>
        </w:tc>
        <w:tc>
          <w:tcPr>
            <w:tcW w:w="2150" w:type="dxa"/>
            <w:hideMark/>
          </w:tcPr>
          <w:p w14:paraId="7A190BAB" w14:textId="77777777" w:rsidR="000A2E3C" w:rsidRPr="000A2E3C" w:rsidRDefault="000A2E3C" w:rsidP="000A2E3C">
            <w:pPr>
              <w:autoSpaceDE w:val="0"/>
              <w:autoSpaceDN w:val="0"/>
              <w:adjustRightInd w:val="0"/>
              <w:jc w:val="both"/>
              <w:rPr>
                <w:b/>
                <w:bCs/>
                <w:sz w:val="20"/>
                <w:szCs w:val="20"/>
              </w:rPr>
            </w:pPr>
            <w:r w:rsidRPr="000A2E3C">
              <w:rPr>
                <w:b/>
                <w:bCs/>
                <w:sz w:val="20"/>
                <w:szCs w:val="20"/>
              </w:rPr>
              <w:t>Postrojenja i oprema KNJIŽNICA</w:t>
            </w:r>
          </w:p>
        </w:tc>
        <w:tc>
          <w:tcPr>
            <w:tcW w:w="1441" w:type="dxa"/>
            <w:gridSpan w:val="2"/>
            <w:hideMark/>
          </w:tcPr>
          <w:p w14:paraId="2DE19A3B" w14:textId="77777777" w:rsidR="000A2E3C" w:rsidRPr="000A2E3C" w:rsidRDefault="000A2E3C" w:rsidP="000A2E3C">
            <w:pPr>
              <w:autoSpaceDE w:val="0"/>
              <w:autoSpaceDN w:val="0"/>
              <w:adjustRightInd w:val="0"/>
              <w:jc w:val="right"/>
              <w:rPr>
                <w:b/>
                <w:bCs/>
                <w:sz w:val="20"/>
                <w:szCs w:val="20"/>
              </w:rPr>
            </w:pPr>
            <w:r w:rsidRPr="000A2E3C">
              <w:rPr>
                <w:b/>
                <w:bCs/>
                <w:sz w:val="20"/>
                <w:szCs w:val="20"/>
              </w:rPr>
              <w:t>19.000,00</w:t>
            </w:r>
          </w:p>
        </w:tc>
        <w:tc>
          <w:tcPr>
            <w:tcW w:w="1417" w:type="dxa"/>
            <w:gridSpan w:val="2"/>
            <w:hideMark/>
          </w:tcPr>
          <w:p w14:paraId="42E68DB2" w14:textId="77777777" w:rsidR="000A2E3C" w:rsidRPr="000A2E3C" w:rsidRDefault="000A2E3C" w:rsidP="000A2E3C">
            <w:pPr>
              <w:autoSpaceDE w:val="0"/>
              <w:autoSpaceDN w:val="0"/>
              <w:adjustRightInd w:val="0"/>
              <w:jc w:val="right"/>
              <w:rPr>
                <w:b/>
                <w:bCs/>
                <w:sz w:val="20"/>
                <w:szCs w:val="20"/>
              </w:rPr>
            </w:pPr>
            <w:r w:rsidRPr="000A2E3C">
              <w:rPr>
                <w:b/>
                <w:bCs/>
                <w:sz w:val="20"/>
                <w:szCs w:val="20"/>
              </w:rPr>
              <w:t>19.000,00</w:t>
            </w:r>
          </w:p>
        </w:tc>
        <w:tc>
          <w:tcPr>
            <w:tcW w:w="1276" w:type="dxa"/>
            <w:gridSpan w:val="2"/>
            <w:hideMark/>
          </w:tcPr>
          <w:p w14:paraId="21D6AB59"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43784C5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19.000,00</w:t>
            </w:r>
          </w:p>
        </w:tc>
        <w:tc>
          <w:tcPr>
            <w:tcW w:w="816" w:type="dxa"/>
            <w:noWrap/>
            <w:hideMark/>
          </w:tcPr>
          <w:p w14:paraId="7914E191"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w:t>
            </w:r>
          </w:p>
        </w:tc>
      </w:tr>
      <w:tr w:rsidR="000A2E3C" w:rsidRPr="000A2E3C" w14:paraId="2AC5EE47" w14:textId="77777777" w:rsidTr="000A2E3C">
        <w:trPr>
          <w:trHeight w:val="492"/>
        </w:trPr>
        <w:tc>
          <w:tcPr>
            <w:tcW w:w="912" w:type="dxa"/>
            <w:hideMark/>
          </w:tcPr>
          <w:p w14:paraId="79513FD3" w14:textId="77777777" w:rsidR="000A2E3C" w:rsidRPr="000A2E3C" w:rsidRDefault="000A2E3C" w:rsidP="000A2E3C">
            <w:pPr>
              <w:autoSpaceDE w:val="0"/>
              <w:autoSpaceDN w:val="0"/>
              <w:adjustRightInd w:val="0"/>
              <w:jc w:val="both"/>
              <w:rPr>
                <w:b/>
                <w:bCs/>
                <w:sz w:val="20"/>
                <w:szCs w:val="20"/>
              </w:rPr>
            </w:pPr>
            <w:r w:rsidRPr="000A2E3C">
              <w:rPr>
                <w:b/>
                <w:bCs/>
                <w:sz w:val="20"/>
                <w:szCs w:val="20"/>
              </w:rPr>
              <w:t>424</w:t>
            </w:r>
          </w:p>
        </w:tc>
        <w:tc>
          <w:tcPr>
            <w:tcW w:w="2150" w:type="dxa"/>
            <w:hideMark/>
          </w:tcPr>
          <w:p w14:paraId="3D0A8D78" w14:textId="77777777" w:rsidR="000A2E3C" w:rsidRPr="000A2E3C" w:rsidRDefault="000A2E3C" w:rsidP="000A2E3C">
            <w:pPr>
              <w:autoSpaceDE w:val="0"/>
              <w:autoSpaceDN w:val="0"/>
              <w:adjustRightInd w:val="0"/>
              <w:jc w:val="both"/>
              <w:rPr>
                <w:b/>
                <w:bCs/>
                <w:sz w:val="20"/>
                <w:szCs w:val="20"/>
              </w:rPr>
            </w:pPr>
            <w:r w:rsidRPr="000A2E3C">
              <w:rPr>
                <w:b/>
                <w:bCs/>
                <w:sz w:val="20"/>
                <w:szCs w:val="20"/>
              </w:rPr>
              <w:t>Knjige, umjetnička djela i ostale izložbene vrijednosti</w:t>
            </w:r>
          </w:p>
        </w:tc>
        <w:tc>
          <w:tcPr>
            <w:tcW w:w="1441" w:type="dxa"/>
            <w:gridSpan w:val="2"/>
            <w:hideMark/>
          </w:tcPr>
          <w:p w14:paraId="58E20C55" w14:textId="77777777" w:rsidR="000A2E3C" w:rsidRPr="000A2E3C" w:rsidRDefault="000A2E3C" w:rsidP="000A2E3C">
            <w:pPr>
              <w:autoSpaceDE w:val="0"/>
              <w:autoSpaceDN w:val="0"/>
              <w:adjustRightInd w:val="0"/>
              <w:jc w:val="right"/>
              <w:rPr>
                <w:b/>
                <w:bCs/>
                <w:sz w:val="20"/>
                <w:szCs w:val="20"/>
              </w:rPr>
            </w:pPr>
            <w:r w:rsidRPr="000A2E3C">
              <w:rPr>
                <w:b/>
                <w:bCs/>
                <w:sz w:val="20"/>
                <w:szCs w:val="20"/>
              </w:rPr>
              <w:t>37.000,00</w:t>
            </w:r>
          </w:p>
        </w:tc>
        <w:tc>
          <w:tcPr>
            <w:tcW w:w="1417" w:type="dxa"/>
            <w:gridSpan w:val="2"/>
            <w:hideMark/>
          </w:tcPr>
          <w:p w14:paraId="73000D9D" w14:textId="77777777" w:rsidR="000A2E3C" w:rsidRPr="000A2E3C" w:rsidRDefault="000A2E3C" w:rsidP="000A2E3C">
            <w:pPr>
              <w:autoSpaceDE w:val="0"/>
              <w:autoSpaceDN w:val="0"/>
              <w:adjustRightInd w:val="0"/>
              <w:jc w:val="right"/>
              <w:rPr>
                <w:b/>
                <w:bCs/>
                <w:sz w:val="20"/>
                <w:szCs w:val="20"/>
              </w:rPr>
            </w:pPr>
            <w:r w:rsidRPr="000A2E3C">
              <w:rPr>
                <w:b/>
                <w:bCs/>
                <w:sz w:val="20"/>
                <w:szCs w:val="20"/>
              </w:rPr>
              <w:t>37.000,00</w:t>
            </w:r>
          </w:p>
        </w:tc>
        <w:tc>
          <w:tcPr>
            <w:tcW w:w="1276" w:type="dxa"/>
            <w:gridSpan w:val="2"/>
            <w:hideMark/>
          </w:tcPr>
          <w:p w14:paraId="64174016" w14:textId="77777777" w:rsidR="000A2E3C" w:rsidRPr="000A2E3C" w:rsidRDefault="000A2E3C" w:rsidP="000A2E3C">
            <w:pPr>
              <w:autoSpaceDE w:val="0"/>
              <w:autoSpaceDN w:val="0"/>
              <w:adjustRightInd w:val="0"/>
              <w:jc w:val="right"/>
              <w:rPr>
                <w:b/>
                <w:bCs/>
                <w:sz w:val="20"/>
                <w:szCs w:val="20"/>
              </w:rPr>
            </w:pPr>
            <w:r w:rsidRPr="000A2E3C">
              <w:rPr>
                <w:b/>
                <w:bCs/>
                <w:sz w:val="20"/>
                <w:szCs w:val="20"/>
              </w:rPr>
              <w:t>-7.000,00</w:t>
            </w:r>
          </w:p>
        </w:tc>
        <w:tc>
          <w:tcPr>
            <w:tcW w:w="1276" w:type="dxa"/>
            <w:gridSpan w:val="2"/>
            <w:hideMark/>
          </w:tcPr>
          <w:p w14:paraId="6B02762A" w14:textId="77777777" w:rsidR="000A2E3C" w:rsidRPr="000A2E3C" w:rsidRDefault="000A2E3C" w:rsidP="000A2E3C">
            <w:pPr>
              <w:autoSpaceDE w:val="0"/>
              <w:autoSpaceDN w:val="0"/>
              <w:adjustRightInd w:val="0"/>
              <w:jc w:val="right"/>
              <w:rPr>
                <w:b/>
                <w:bCs/>
                <w:sz w:val="20"/>
                <w:szCs w:val="20"/>
              </w:rPr>
            </w:pPr>
            <w:r w:rsidRPr="000A2E3C">
              <w:rPr>
                <w:b/>
                <w:bCs/>
                <w:sz w:val="20"/>
                <w:szCs w:val="20"/>
              </w:rPr>
              <w:t>30.000,00</w:t>
            </w:r>
          </w:p>
        </w:tc>
        <w:tc>
          <w:tcPr>
            <w:tcW w:w="816" w:type="dxa"/>
            <w:noWrap/>
            <w:hideMark/>
          </w:tcPr>
          <w:p w14:paraId="587C11DB" w14:textId="77777777" w:rsidR="000A2E3C" w:rsidRPr="000A2E3C" w:rsidRDefault="000A2E3C" w:rsidP="000A2E3C">
            <w:pPr>
              <w:autoSpaceDE w:val="0"/>
              <w:autoSpaceDN w:val="0"/>
              <w:adjustRightInd w:val="0"/>
              <w:jc w:val="right"/>
              <w:rPr>
                <w:b/>
                <w:bCs/>
                <w:sz w:val="20"/>
                <w:szCs w:val="20"/>
              </w:rPr>
            </w:pPr>
            <w:r w:rsidRPr="000A2E3C">
              <w:rPr>
                <w:b/>
                <w:bCs/>
                <w:sz w:val="20"/>
                <w:szCs w:val="20"/>
              </w:rPr>
              <w:t>81,08</w:t>
            </w:r>
          </w:p>
        </w:tc>
      </w:tr>
      <w:tr w:rsidR="000A2E3C" w:rsidRPr="000A2E3C" w14:paraId="227A098A" w14:textId="77777777" w:rsidTr="000A2E3C">
        <w:trPr>
          <w:trHeight w:val="492"/>
        </w:trPr>
        <w:tc>
          <w:tcPr>
            <w:tcW w:w="912" w:type="dxa"/>
            <w:hideMark/>
          </w:tcPr>
          <w:p w14:paraId="0652ECF8" w14:textId="77777777" w:rsidR="000A2E3C" w:rsidRPr="000A2E3C" w:rsidRDefault="000A2E3C" w:rsidP="000A2E3C">
            <w:pPr>
              <w:autoSpaceDE w:val="0"/>
              <w:autoSpaceDN w:val="0"/>
              <w:adjustRightInd w:val="0"/>
              <w:jc w:val="both"/>
              <w:rPr>
                <w:b/>
                <w:bCs/>
                <w:sz w:val="20"/>
                <w:szCs w:val="20"/>
              </w:rPr>
            </w:pPr>
            <w:r w:rsidRPr="000A2E3C">
              <w:rPr>
                <w:b/>
                <w:bCs/>
                <w:sz w:val="20"/>
                <w:szCs w:val="20"/>
              </w:rPr>
              <w:t>426</w:t>
            </w:r>
          </w:p>
        </w:tc>
        <w:tc>
          <w:tcPr>
            <w:tcW w:w="2150" w:type="dxa"/>
            <w:hideMark/>
          </w:tcPr>
          <w:p w14:paraId="36598B09" w14:textId="77777777" w:rsidR="000A2E3C" w:rsidRPr="000A2E3C" w:rsidRDefault="000A2E3C" w:rsidP="000A2E3C">
            <w:pPr>
              <w:autoSpaceDE w:val="0"/>
              <w:autoSpaceDN w:val="0"/>
              <w:adjustRightInd w:val="0"/>
              <w:jc w:val="both"/>
              <w:rPr>
                <w:b/>
                <w:bCs/>
                <w:sz w:val="20"/>
                <w:szCs w:val="20"/>
              </w:rPr>
            </w:pPr>
            <w:r w:rsidRPr="000A2E3C">
              <w:rPr>
                <w:b/>
                <w:bCs/>
                <w:sz w:val="20"/>
                <w:szCs w:val="20"/>
              </w:rPr>
              <w:t>Nematerijalna proizvedena imovina</w:t>
            </w:r>
          </w:p>
        </w:tc>
        <w:tc>
          <w:tcPr>
            <w:tcW w:w="1441" w:type="dxa"/>
            <w:gridSpan w:val="2"/>
            <w:hideMark/>
          </w:tcPr>
          <w:p w14:paraId="2437A0CD"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hideMark/>
          </w:tcPr>
          <w:p w14:paraId="0520ABB9"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5168841D"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40.125,00</w:t>
            </w:r>
          </w:p>
        </w:tc>
        <w:tc>
          <w:tcPr>
            <w:tcW w:w="1276" w:type="dxa"/>
            <w:gridSpan w:val="2"/>
            <w:hideMark/>
          </w:tcPr>
          <w:p w14:paraId="31A1374F" w14:textId="77777777" w:rsidR="000A2E3C" w:rsidRPr="000A2E3C" w:rsidRDefault="000A2E3C" w:rsidP="000A2E3C">
            <w:pPr>
              <w:autoSpaceDE w:val="0"/>
              <w:autoSpaceDN w:val="0"/>
              <w:adjustRightInd w:val="0"/>
              <w:jc w:val="right"/>
              <w:rPr>
                <w:b/>
                <w:bCs/>
                <w:sz w:val="20"/>
                <w:szCs w:val="20"/>
              </w:rPr>
            </w:pPr>
            <w:r w:rsidRPr="000A2E3C">
              <w:rPr>
                <w:b/>
                <w:bCs/>
                <w:sz w:val="20"/>
                <w:szCs w:val="20"/>
              </w:rPr>
              <w:t>40.125,00</w:t>
            </w:r>
          </w:p>
        </w:tc>
        <w:tc>
          <w:tcPr>
            <w:tcW w:w="816" w:type="dxa"/>
            <w:noWrap/>
            <w:hideMark/>
          </w:tcPr>
          <w:p w14:paraId="10D3A553"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33809B79" w14:textId="77777777" w:rsidTr="000A2E3C">
        <w:trPr>
          <w:trHeight w:val="492"/>
        </w:trPr>
        <w:tc>
          <w:tcPr>
            <w:tcW w:w="912" w:type="dxa"/>
            <w:hideMark/>
          </w:tcPr>
          <w:p w14:paraId="3ECCC94D" w14:textId="77777777" w:rsidR="000A2E3C" w:rsidRPr="000A2E3C" w:rsidRDefault="000A2E3C" w:rsidP="000A2E3C">
            <w:pPr>
              <w:autoSpaceDE w:val="0"/>
              <w:autoSpaceDN w:val="0"/>
              <w:adjustRightInd w:val="0"/>
              <w:jc w:val="both"/>
              <w:rPr>
                <w:b/>
                <w:bCs/>
                <w:sz w:val="20"/>
                <w:szCs w:val="20"/>
              </w:rPr>
            </w:pPr>
            <w:r w:rsidRPr="000A2E3C">
              <w:rPr>
                <w:b/>
                <w:bCs/>
                <w:sz w:val="20"/>
                <w:szCs w:val="20"/>
              </w:rPr>
              <w:t>426</w:t>
            </w:r>
          </w:p>
        </w:tc>
        <w:tc>
          <w:tcPr>
            <w:tcW w:w="2150" w:type="dxa"/>
            <w:hideMark/>
          </w:tcPr>
          <w:p w14:paraId="51536477" w14:textId="77777777" w:rsidR="000A2E3C" w:rsidRPr="000A2E3C" w:rsidRDefault="000A2E3C" w:rsidP="000A2E3C">
            <w:pPr>
              <w:autoSpaceDE w:val="0"/>
              <w:autoSpaceDN w:val="0"/>
              <w:adjustRightInd w:val="0"/>
              <w:jc w:val="both"/>
              <w:rPr>
                <w:b/>
                <w:bCs/>
                <w:sz w:val="20"/>
                <w:szCs w:val="20"/>
              </w:rPr>
            </w:pPr>
            <w:proofErr w:type="spellStart"/>
            <w:r w:rsidRPr="000A2E3C">
              <w:rPr>
                <w:b/>
                <w:bCs/>
                <w:sz w:val="20"/>
                <w:szCs w:val="20"/>
              </w:rPr>
              <w:t>Nemater.proizvedena</w:t>
            </w:r>
            <w:proofErr w:type="spellEnd"/>
            <w:r w:rsidRPr="000A2E3C">
              <w:rPr>
                <w:b/>
                <w:bCs/>
                <w:sz w:val="20"/>
                <w:szCs w:val="20"/>
              </w:rPr>
              <w:t xml:space="preserve"> imovina-knjižnični </w:t>
            </w:r>
            <w:proofErr w:type="spellStart"/>
            <w:r w:rsidRPr="000A2E3C">
              <w:rPr>
                <w:b/>
                <w:bCs/>
                <w:sz w:val="20"/>
                <w:szCs w:val="20"/>
              </w:rPr>
              <w:t>rač.softwer</w:t>
            </w:r>
            <w:proofErr w:type="spellEnd"/>
          </w:p>
        </w:tc>
        <w:tc>
          <w:tcPr>
            <w:tcW w:w="1441" w:type="dxa"/>
            <w:gridSpan w:val="2"/>
            <w:hideMark/>
          </w:tcPr>
          <w:p w14:paraId="07420CBD" w14:textId="77777777" w:rsidR="000A2E3C" w:rsidRPr="000A2E3C" w:rsidRDefault="000A2E3C" w:rsidP="000A2E3C">
            <w:pPr>
              <w:autoSpaceDE w:val="0"/>
              <w:autoSpaceDN w:val="0"/>
              <w:adjustRightInd w:val="0"/>
              <w:jc w:val="right"/>
              <w:rPr>
                <w:b/>
                <w:sz w:val="20"/>
                <w:szCs w:val="20"/>
              </w:rPr>
            </w:pPr>
            <w:r w:rsidRPr="000A2E3C">
              <w:rPr>
                <w:b/>
                <w:sz w:val="20"/>
                <w:szCs w:val="20"/>
              </w:rPr>
              <w:t>20.000,00</w:t>
            </w:r>
          </w:p>
        </w:tc>
        <w:tc>
          <w:tcPr>
            <w:tcW w:w="1417" w:type="dxa"/>
            <w:gridSpan w:val="2"/>
            <w:hideMark/>
          </w:tcPr>
          <w:p w14:paraId="0BEF6A88" w14:textId="77777777" w:rsidR="000A2E3C" w:rsidRPr="000A2E3C" w:rsidRDefault="000A2E3C" w:rsidP="000A2E3C">
            <w:pPr>
              <w:autoSpaceDE w:val="0"/>
              <w:autoSpaceDN w:val="0"/>
              <w:adjustRightInd w:val="0"/>
              <w:jc w:val="right"/>
              <w:rPr>
                <w:b/>
                <w:sz w:val="20"/>
                <w:szCs w:val="20"/>
              </w:rPr>
            </w:pPr>
            <w:r w:rsidRPr="000A2E3C">
              <w:rPr>
                <w:b/>
                <w:sz w:val="20"/>
                <w:szCs w:val="20"/>
              </w:rPr>
              <w:t>20.000,00</w:t>
            </w:r>
          </w:p>
        </w:tc>
        <w:tc>
          <w:tcPr>
            <w:tcW w:w="1276" w:type="dxa"/>
            <w:gridSpan w:val="2"/>
            <w:hideMark/>
          </w:tcPr>
          <w:p w14:paraId="7AD69BE6" w14:textId="77777777" w:rsidR="000A2E3C" w:rsidRPr="000A2E3C" w:rsidRDefault="000A2E3C" w:rsidP="000A2E3C">
            <w:pPr>
              <w:autoSpaceDE w:val="0"/>
              <w:autoSpaceDN w:val="0"/>
              <w:adjustRightInd w:val="0"/>
              <w:jc w:val="right"/>
              <w:rPr>
                <w:b/>
                <w:sz w:val="20"/>
                <w:szCs w:val="20"/>
              </w:rPr>
            </w:pPr>
            <w:r w:rsidRPr="000A2E3C">
              <w:rPr>
                <w:b/>
                <w:sz w:val="20"/>
                <w:szCs w:val="20"/>
              </w:rPr>
              <w:t>-20.000,00</w:t>
            </w:r>
          </w:p>
        </w:tc>
        <w:tc>
          <w:tcPr>
            <w:tcW w:w="1276" w:type="dxa"/>
            <w:gridSpan w:val="2"/>
            <w:hideMark/>
          </w:tcPr>
          <w:p w14:paraId="1627C51D"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0EC1951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r>
      <w:tr w:rsidR="000A2E3C" w:rsidRPr="000A2E3C" w14:paraId="2B45DC7D" w14:textId="77777777" w:rsidTr="000A2E3C">
        <w:trPr>
          <w:trHeight w:val="492"/>
        </w:trPr>
        <w:tc>
          <w:tcPr>
            <w:tcW w:w="912" w:type="dxa"/>
            <w:hideMark/>
          </w:tcPr>
          <w:p w14:paraId="67D932D1" w14:textId="77777777" w:rsidR="000A2E3C" w:rsidRPr="000A2E3C" w:rsidRDefault="000A2E3C" w:rsidP="000A2E3C">
            <w:pPr>
              <w:autoSpaceDE w:val="0"/>
              <w:autoSpaceDN w:val="0"/>
              <w:adjustRightInd w:val="0"/>
              <w:jc w:val="both"/>
              <w:rPr>
                <w:b/>
                <w:bCs/>
                <w:sz w:val="20"/>
                <w:szCs w:val="20"/>
              </w:rPr>
            </w:pPr>
            <w:r w:rsidRPr="000A2E3C">
              <w:rPr>
                <w:b/>
                <w:bCs/>
                <w:sz w:val="20"/>
                <w:szCs w:val="20"/>
              </w:rPr>
              <w:t>45</w:t>
            </w:r>
          </w:p>
        </w:tc>
        <w:tc>
          <w:tcPr>
            <w:tcW w:w="2150" w:type="dxa"/>
            <w:hideMark/>
          </w:tcPr>
          <w:p w14:paraId="127F6F2B" w14:textId="77777777" w:rsidR="000A2E3C" w:rsidRPr="000A2E3C" w:rsidRDefault="000A2E3C" w:rsidP="000A2E3C">
            <w:pPr>
              <w:autoSpaceDE w:val="0"/>
              <w:autoSpaceDN w:val="0"/>
              <w:adjustRightInd w:val="0"/>
              <w:jc w:val="both"/>
              <w:rPr>
                <w:b/>
                <w:bCs/>
                <w:sz w:val="20"/>
                <w:szCs w:val="20"/>
              </w:rPr>
            </w:pPr>
            <w:r w:rsidRPr="000A2E3C">
              <w:rPr>
                <w:b/>
                <w:bCs/>
                <w:sz w:val="20"/>
                <w:szCs w:val="20"/>
              </w:rPr>
              <w:t>Rashodi za dodatna ulaganja na nefinancijskoj imovini</w:t>
            </w:r>
          </w:p>
        </w:tc>
        <w:tc>
          <w:tcPr>
            <w:tcW w:w="1441" w:type="dxa"/>
            <w:gridSpan w:val="2"/>
            <w:hideMark/>
          </w:tcPr>
          <w:p w14:paraId="3DD88609"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100.000,00</w:t>
            </w:r>
          </w:p>
        </w:tc>
        <w:tc>
          <w:tcPr>
            <w:tcW w:w="1417" w:type="dxa"/>
            <w:gridSpan w:val="2"/>
            <w:hideMark/>
          </w:tcPr>
          <w:p w14:paraId="369AD0B3"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100.000,00</w:t>
            </w:r>
          </w:p>
        </w:tc>
        <w:tc>
          <w:tcPr>
            <w:tcW w:w="1276" w:type="dxa"/>
            <w:gridSpan w:val="2"/>
            <w:hideMark/>
          </w:tcPr>
          <w:p w14:paraId="6C453D2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-100.000,00</w:t>
            </w:r>
          </w:p>
        </w:tc>
        <w:tc>
          <w:tcPr>
            <w:tcW w:w="1276" w:type="dxa"/>
            <w:gridSpan w:val="2"/>
            <w:hideMark/>
          </w:tcPr>
          <w:p w14:paraId="374861CE"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6EDCE4E3"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r>
      <w:tr w:rsidR="000A2E3C" w:rsidRPr="000A2E3C" w14:paraId="0CDC7182" w14:textId="77777777" w:rsidTr="000A2E3C">
        <w:trPr>
          <w:trHeight w:val="492"/>
        </w:trPr>
        <w:tc>
          <w:tcPr>
            <w:tcW w:w="912" w:type="dxa"/>
            <w:hideMark/>
          </w:tcPr>
          <w:p w14:paraId="32288359" w14:textId="77777777" w:rsidR="000A2E3C" w:rsidRPr="000A2E3C" w:rsidRDefault="000A2E3C" w:rsidP="000A2E3C">
            <w:pPr>
              <w:autoSpaceDE w:val="0"/>
              <w:autoSpaceDN w:val="0"/>
              <w:adjustRightInd w:val="0"/>
              <w:jc w:val="both"/>
              <w:rPr>
                <w:b/>
                <w:bCs/>
                <w:sz w:val="20"/>
                <w:szCs w:val="20"/>
              </w:rPr>
            </w:pPr>
            <w:r w:rsidRPr="000A2E3C">
              <w:rPr>
                <w:b/>
                <w:bCs/>
                <w:sz w:val="20"/>
                <w:szCs w:val="20"/>
              </w:rPr>
              <w:t>451</w:t>
            </w:r>
          </w:p>
        </w:tc>
        <w:tc>
          <w:tcPr>
            <w:tcW w:w="2150" w:type="dxa"/>
            <w:hideMark/>
          </w:tcPr>
          <w:p w14:paraId="5743C24D"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Dodatna ulaganja na </w:t>
            </w:r>
            <w:proofErr w:type="spellStart"/>
            <w:r w:rsidRPr="000A2E3C">
              <w:rPr>
                <w:b/>
                <w:bCs/>
                <w:sz w:val="20"/>
                <w:szCs w:val="20"/>
              </w:rPr>
              <w:t>građ</w:t>
            </w:r>
            <w:proofErr w:type="spellEnd"/>
            <w:r w:rsidRPr="000A2E3C">
              <w:rPr>
                <w:b/>
                <w:bCs/>
                <w:sz w:val="20"/>
                <w:szCs w:val="20"/>
              </w:rPr>
              <w:t>. Objekt. JAVNA RASVJETA</w:t>
            </w:r>
          </w:p>
        </w:tc>
        <w:tc>
          <w:tcPr>
            <w:tcW w:w="1441" w:type="dxa"/>
            <w:gridSpan w:val="2"/>
            <w:hideMark/>
          </w:tcPr>
          <w:p w14:paraId="5D81DD10" w14:textId="77777777" w:rsidR="000A2E3C" w:rsidRPr="000A2E3C" w:rsidRDefault="000A2E3C" w:rsidP="000A2E3C">
            <w:pPr>
              <w:autoSpaceDE w:val="0"/>
              <w:autoSpaceDN w:val="0"/>
              <w:adjustRightInd w:val="0"/>
              <w:jc w:val="right"/>
              <w:rPr>
                <w:b/>
                <w:sz w:val="20"/>
                <w:szCs w:val="20"/>
              </w:rPr>
            </w:pPr>
            <w:r w:rsidRPr="000A2E3C">
              <w:rPr>
                <w:b/>
                <w:sz w:val="20"/>
                <w:szCs w:val="20"/>
              </w:rPr>
              <w:t>100.000,00</w:t>
            </w:r>
          </w:p>
        </w:tc>
        <w:tc>
          <w:tcPr>
            <w:tcW w:w="1417" w:type="dxa"/>
            <w:gridSpan w:val="2"/>
            <w:hideMark/>
          </w:tcPr>
          <w:p w14:paraId="5A0A8787" w14:textId="77777777" w:rsidR="000A2E3C" w:rsidRPr="000A2E3C" w:rsidRDefault="000A2E3C" w:rsidP="000A2E3C">
            <w:pPr>
              <w:autoSpaceDE w:val="0"/>
              <w:autoSpaceDN w:val="0"/>
              <w:adjustRightInd w:val="0"/>
              <w:jc w:val="right"/>
              <w:rPr>
                <w:b/>
                <w:sz w:val="20"/>
                <w:szCs w:val="20"/>
              </w:rPr>
            </w:pPr>
            <w:r w:rsidRPr="000A2E3C">
              <w:rPr>
                <w:b/>
                <w:sz w:val="20"/>
                <w:szCs w:val="20"/>
              </w:rPr>
              <w:t>100.000,00</w:t>
            </w:r>
          </w:p>
        </w:tc>
        <w:tc>
          <w:tcPr>
            <w:tcW w:w="1276" w:type="dxa"/>
            <w:gridSpan w:val="2"/>
            <w:hideMark/>
          </w:tcPr>
          <w:p w14:paraId="60FE2247" w14:textId="77777777" w:rsidR="000A2E3C" w:rsidRPr="000A2E3C" w:rsidRDefault="000A2E3C" w:rsidP="000A2E3C">
            <w:pPr>
              <w:autoSpaceDE w:val="0"/>
              <w:autoSpaceDN w:val="0"/>
              <w:adjustRightInd w:val="0"/>
              <w:jc w:val="right"/>
              <w:rPr>
                <w:b/>
                <w:sz w:val="20"/>
                <w:szCs w:val="20"/>
              </w:rPr>
            </w:pPr>
            <w:r w:rsidRPr="000A2E3C">
              <w:rPr>
                <w:b/>
                <w:sz w:val="20"/>
                <w:szCs w:val="20"/>
              </w:rPr>
              <w:t>-100.000,00</w:t>
            </w:r>
          </w:p>
        </w:tc>
        <w:tc>
          <w:tcPr>
            <w:tcW w:w="1276" w:type="dxa"/>
            <w:gridSpan w:val="2"/>
            <w:hideMark/>
          </w:tcPr>
          <w:p w14:paraId="1075EEA3"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1750ABD3"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r>
      <w:tr w:rsidR="000A2E3C" w:rsidRPr="000A2E3C" w14:paraId="096A45A6" w14:textId="77777777" w:rsidTr="000A2E3C">
        <w:trPr>
          <w:trHeight w:val="288"/>
        </w:trPr>
        <w:tc>
          <w:tcPr>
            <w:tcW w:w="4503" w:type="dxa"/>
            <w:gridSpan w:val="4"/>
            <w:noWrap/>
            <w:hideMark/>
          </w:tcPr>
          <w:p w14:paraId="7FFB3003" w14:textId="77777777" w:rsidR="000A2E3C" w:rsidRPr="000A2E3C" w:rsidRDefault="000A2E3C" w:rsidP="000A2E3C">
            <w:pPr>
              <w:autoSpaceDE w:val="0"/>
              <w:autoSpaceDN w:val="0"/>
              <w:adjustRightInd w:val="0"/>
              <w:jc w:val="right"/>
              <w:rPr>
                <w:b/>
                <w:bCs/>
                <w:sz w:val="20"/>
                <w:szCs w:val="20"/>
              </w:rPr>
            </w:pPr>
            <w:r w:rsidRPr="000A2E3C">
              <w:rPr>
                <w:b/>
                <w:bCs/>
                <w:sz w:val="20"/>
                <w:szCs w:val="20"/>
              </w:rPr>
              <w:t>B. RAČUN FINANCIRANJA</w:t>
            </w:r>
          </w:p>
        </w:tc>
        <w:tc>
          <w:tcPr>
            <w:tcW w:w="1417" w:type="dxa"/>
            <w:gridSpan w:val="2"/>
            <w:noWrap/>
            <w:hideMark/>
          </w:tcPr>
          <w:p w14:paraId="626DCE3C"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noWrap/>
            <w:hideMark/>
          </w:tcPr>
          <w:p w14:paraId="298DCA69"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c>
          <w:tcPr>
            <w:tcW w:w="1276" w:type="dxa"/>
            <w:gridSpan w:val="2"/>
            <w:hideMark/>
          </w:tcPr>
          <w:p w14:paraId="3F9AE63A"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347F0EDF"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11F438A2" w14:textId="77777777" w:rsidTr="000A2E3C">
        <w:trPr>
          <w:trHeight w:val="288"/>
        </w:trPr>
        <w:tc>
          <w:tcPr>
            <w:tcW w:w="912" w:type="dxa"/>
            <w:noWrap/>
            <w:hideMark/>
          </w:tcPr>
          <w:p w14:paraId="4CFEB377"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2150" w:type="dxa"/>
            <w:noWrap/>
            <w:hideMark/>
          </w:tcPr>
          <w:p w14:paraId="6237C4FA" w14:textId="77777777" w:rsidR="000A2E3C" w:rsidRPr="000A2E3C" w:rsidRDefault="000A2E3C" w:rsidP="000A2E3C">
            <w:pPr>
              <w:autoSpaceDE w:val="0"/>
              <w:autoSpaceDN w:val="0"/>
              <w:adjustRightInd w:val="0"/>
              <w:jc w:val="both"/>
              <w:rPr>
                <w:b/>
                <w:sz w:val="20"/>
                <w:szCs w:val="20"/>
              </w:rPr>
            </w:pPr>
            <w:r w:rsidRPr="000A2E3C">
              <w:rPr>
                <w:b/>
                <w:sz w:val="20"/>
                <w:szCs w:val="20"/>
              </w:rPr>
              <w:t> </w:t>
            </w:r>
          </w:p>
        </w:tc>
        <w:tc>
          <w:tcPr>
            <w:tcW w:w="1441" w:type="dxa"/>
            <w:gridSpan w:val="2"/>
            <w:noWrap/>
            <w:hideMark/>
          </w:tcPr>
          <w:p w14:paraId="108CA87A"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417" w:type="dxa"/>
            <w:gridSpan w:val="2"/>
            <w:noWrap/>
            <w:hideMark/>
          </w:tcPr>
          <w:p w14:paraId="7F281B3F"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noWrap/>
            <w:hideMark/>
          </w:tcPr>
          <w:p w14:paraId="40AA324D"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1276" w:type="dxa"/>
            <w:gridSpan w:val="2"/>
            <w:hideMark/>
          </w:tcPr>
          <w:p w14:paraId="5C589BE6" w14:textId="77777777" w:rsidR="000A2E3C" w:rsidRPr="000A2E3C" w:rsidRDefault="000A2E3C" w:rsidP="000A2E3C">
            <w:pPr>
              <w:autoSpaceDE w:val="0"/>
              <w:autoSpaceDN w:val="0"/>
              <w:adjustRightInd w:val="0"/>
              <w:jc w:val="right"/>
              <w:rPr>
                <w:b/>
                <w:sz w:val="20"/>
                <w:szCs w:val="20"/>
              </w:rPr>
            </w:pPr>
            <w:r w:rsidRPr="000A2E3C">
              <w:rPr>
                <w:b/>
                <w:sz w:val="20"/>
                <w:szCs w:val="20"/>
              </w:rPr>
              <w:t> </w:t>
            </w:r>
          </w:p>
        </w:tc>
        <w:tc>
          <w:tcPr>
            <w:tcW w:w="816" w:type="dxa"/>
            <w:noWrap/>
            <w:hideMark/>
          </w:tcPr>
          <w:p w14:paraId="4E619DEC" w14:textId="77777777" w:rsidR="000A2E3C" w:rsidRPr="000A2E3C" w:rsidRDefault="000A2E3C" w:rsidP="000A2E3C">
            <w:pPr>
              <w:autoSpaceDE w:val="0"/>
              <w:autoSpaceDN w:val="0"/>
              <w:adjustRightInd w:val="0"/>
              <w:jc w:val="right"/>
              <w:rPr>
                <w:b/>
                <w:bCs/>
                <w:sz w:val="20"/>
                <w:szCs w:val="20"/>
              </w:rPr>
            </w:pPr>
            <w:r w:rsidRPr="000A2E3C">
              <w:rPr>
                <w:b/>
                <w:bCs/>
                <w:sz w:val="20"/>
                <w:szCs w:val="20"/>
              </w:rPr>
              <w:t> </w:t>
            </w:r>
          </w:p>
        </w:tc>
      </w:tr>
      <w:tr w:rsidR="000A2E3C" w:rsidRPr="000A2E3C" w14:paraId="78C7424D" w14:textId="77777777" w:rsidTr="000A2E3C">
        <w:trPr>
          <w:trHeight w:val="720"/>
        </w:trPr>
        <w:tc>
          <w:tcPr>
            <w:tcW w:w="912" w:type="dxa"/>
            <w:hideMark/>
          </w:tcPr>
          <w:p w14:paraId="612D66C8" w14:textId="77777777" w:rsidR="000A2E3C" w:rsidRPr="00D637CC" w:rsidRDefault="000A2E3C" w:rsidP="000A2E3C">
            <w:pPr>
              <w:autoSpaceDE w:val="0"/>
              <w:autoSpaceDN w:val="0"/>
              <w:adjustRightInd w:val="0"/>
              <w:jc w:val="both"/>
              <w:rPr>
                <w:b/>
                <w:bCs/>
                <w:sz w:val="18"/>
                <w:szCs w:val="18"/>
              </w:rPr>
            </w:pPr>
            <w:r w:rsidRPr="00D637CC">
              <w:rPr>
                <w:b/>
                <w:bCs/>
                <w:sz w:val="18"/>
                <w:szCs w:val="18"/>
              </w:rPr>
              <w:t>BROJ KONTA</w:t>
            </w:r>
          </w:p>
        </w:tc>
        <w:tc>
          <w:tcPr>
            <w:tcW w:w="2150" w:type="dxa"/>
            <w:noWrap/>
            <w:hideMark/>
          </w:tcPr>
          <w:p w14:paraId="25CCEEE2" w14:textId="77777777" w:rsidR="000A2E3C" w:rsidRPr="00D637CC" w:rsidRDefault="000A2E3C" w:rsidP="000A2E3C">
            <w:pPr>
              <w:autoSpaceDE w:val="0"/>
              <w:autoSpaceDN w:val="0"/>
              <w:adjustRightInd w:val="0"/>
              <w:jc w:val="both"/>
              <w:rPr>
                <w:b/>
                <w:bCs/>
                <w:sz w:val="18"/>
                <w:szCs w:val="18"/>
              </w:rPr>
            </w:pPr>
            <w:r w:rsidRPr="00D637CC">
              <w:rPr>
                <w:b/>
                <w:bCs/>
                <w:sz w:val="18"/>
                <w:szCs w:val="18"/>
              </w:rPr>
              <w:t>NAZIV IZDATKA</w:t>
            </w:r>
          </w:p>
        </w:tc>
        <w:tc>
          <w:tcPr>
            <w:tcW w:w="1441" w:type="dxa"/>
            <w:gridSpan w:val="2"/>
            <w:hideMark/>
          </w:tcPr>
          <w:p w14:paraId="41F520FA" w14:textId="77777777" w:rsidR="000A2E3C" w:rsidRPr="00D637CC" w:rsidRDefault="000A2E3C" w:rsidP="000A2E3C">
            <w:pPr>
              <w:autoSpaceDE w:val="0"/>
              <w:autoSpaceDN w:val="0"/>
              <w:adjustRightInd w:val="0"/>
              <w:jc w:val="right"/>
              <w:rPr>
                <w:b/>
                <w:bCs/>
                <w:sz w:val="18"/>
                <w:szCs w:val="18"/>
              </w:rPr>
            </w:pPr>
            <w:r w:rsidRPr="00D637CC">
              <w:rPr>
                <w:b/>
                <w:bCs/>
                <w:sz w:val="18"/>
                <w:szCs w:val="18"/>
              </w:rPr>
              <w:t>PLAN 2019.</w:t>
            </w:r>
          </w:p>
        </w:tc>
        <w:tc>
          <w:tcPr>
            <w:tcW w:w="1417" w:type="dxa"/>
            <w:gridSpan w:val="2"/>
            <w:hideMark/>
          </w:tcPr>
          <w:p w14:paraId="73FEFE98" w14:textId="77777777" w:rsidR="000A2E3C" w:rsidRPr="00D637CC" w:rsidRDefault="000A2E3C" w:rsidP="000A2E3C">
            <w:pPr>
              <w:autoSpaceDE w:val="0"/>
              <w:autoSpaceDN w:val="0"/>
              <w:adjustRightInd w:val="0"/>
              <w:jc w:val="right"/>
              <w:rPr>
                <w:b/>
                <w:bCs/>
                <w:sz w:val="18"/>
                <w:szCs w:val="18"/>
              </w:rPr>
            </w:pPr>
            <w:r w:rsidRPr="00D637CC">
              <w:rPr>
                <w:b/>
                <w:bCs/>
                <w:sz w:val="18"/>
                <w:szCs w:val="18"/>
              </w:rPr>
              <w:t>PLAN PO PRVOM REBALANSU</w:t>
            </w:r>
          </w:p>
        </w:tc>
        <w:tc>
          <w:tcPr>
            <w:tcW w:w="1276" w:type="dxa"/>
            <w:gridSpan w:val="2"/>
            <w:hideMark/>
          </w:tcPr>
          <w:p w14:paraId="1879FD04" w14:textId="77777777" w:rsidR="000A2E3C" w:rsidRPr="00D637CC" w:rsidRDefault="000A2E3C" w:rsidP="000A2E3C">
            <w:pPr>
              <w:autoSpaceDE w:val="0"/>
              <w:autoSpaceDN w:val="0"/>
              <w:adjustRightInd w:val="0"/>
              <w:jc w:val="right"/>
              <w:rPr>
                <w:b/>
                <w:bCs/>
                <w:sz w:val="18"/>
                <w:szCs w:val="18"/>
              </w:rPr>
            </w:pPr>
            <w:r w:rsidRPr="00D637CC">
              <w:rPr>
                <w:b/>
                <w:bCs/>
                <w:sz w:val="18"/>
                <w:szCs w:val="18"/>
              </w:rPr>
              <w:t>REBALANS DRUGI</w:t>
            </w:r>
          </w:p>
        </w:tc>
        <w:tc>
          <w:tcPr>
            <w:tcW w:w="1276" w:type="dxa"/>
            <w:gridSpan w:val="2"/>
            <w:noWrap/>
            <w:hideMark/>
          </w:tcPr>
          <w:p w14:paraId="1AEC363B" w14:textId="77777777" w:rsidR="000A2E3C" w:rsidRPr="00D637CC" w:rsidRDefault="000A2E3C" w:rsidP="000A2E3C">
            <w:pPr>
              <w:autoSpaceDE w:val="0"/>
              <w:autoSpaceDN w:val="0"/>
              <w:adjustRightInd w:val="0"/>
              <w:jc w:val="right"/>
              <w:rPr>
                <w:b/>
                <w:bCs/>
                <w:sz w:val="18"/>
                <w:szCs w:val="18"/>
              </w:rPr>
            </w:pPr>
            <w:r w:rsidRPr="00D637CC">
              <w:rPr>
                <w:b/>
                <w:bCs/>
                <w:sz w:val="18"/>
                <w:szCs w:val="18"/>
              </w:rPr>
              <w:t>NOVI PLAN</w:t>
            </w:r>
          </w:p>
        </w:tc>
        <w:tc>
          <w:tcPr>
            <w:tcW w:w="816" w:type="dxa"/>
            <w:noWrap/>
            <w:hideMark/>
          </w:tcPr>
          <w:p w14:paraId="72E93C9D" w14:textId="77777777" w:rsidR="000A2E3C" w:rsidRPr="000A2E3C" w:rsidRDefault="000A2E3C" w:rsidP="000A2E3C">
            <w:pPr>
              <w:autoSpaceDE w:val="0"/>
              <w:autoSpaceDN w:val="0"/>
              <w:adjustRightInd w:val="0"/>
              <w:jc w:val="right"/>
              <w:rPr>
                <w:b/>
                <w:bCs/>
                <w:sz w:val="20"/>
                <w:szCs w:val="20"/>
              </w:rPr>
            </w:pPr>
            <w:r w:rsidRPr="000A2E3C">
              <w:rPr>
                <w:b/>
                <w:bCs/>
                <w:sz w:val="20"/>
                <w:szCs w:val="20"/>
              </w:rPr>
              <w:t xml:space="preserve">Indeks </w:t>
            </w:r>
          </w:p>
        </w:tc>
      </w:tr>
      <w:tr w:rsidR="000A2E3C" w:rsidRPr="000A2E3C" w14:paraId="28F8248F" w14:textId="77777777" w:rsidTr="000A2E3C">
        <w:trPr>
          <w:trHeight w:val="288"/>
        </w:trPr>
        <w:tc>
          <w:tcPr>
            <w:tcW w:w="912" w:type="dxa"/>
            <w:hideMark/>
          </w:tcPr>
          <w:p w14:paraId="0F477A23"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noWrap/>
            <w:hideMark/>
          </w:tcPr>
          <w:p w14:paraId="4425556D"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1441" w:type="dxa"/>
            <w:gridSpan w:val="2"/>
            <w:hideMark/>
          </w:tcPr>
          <w:p w14:paraId="674AFFBA" w14:textId="77777777" w:rsidR="000A2E3C" w:rsidRPr="000A2E3C" w:rsidRDefault="000A2E3C" w:rsidP="000A2E3C">
            <w:pPr>
              <w:autoSpaceDE w:val="0"/>
              <w:autoSpaceDN w:val="0"/>
              <w:adjustRightInd w:val="0"/>
              <w:jc w:val="right"/>
              <w:rPr>
                <w:b/>
                <w:bCs/>
                <w:sz w:val="20"/>
                <w:szCs w:val="20"/>
              </w:rPr>
            </w:pPr>
            <w:r w:rsidRPr="000A2E3C">
              <w:rPr>
                <w:b/>
                <w:bCs/>
                <w:sz w:val="20"/>
                <w:szCs w:val="20"/>
              </w:rPr>
              <w:t>1</w:t>
            </w:r>
          </w:p>
        </w:tc>
        <w:tc>
          <w:tcPr>
            <w:tcW w:w="1417" w:type="dxa"/>
            <w:gridSpan w:val="2"/>
            <w:hideMark/>
          </w:tcPr>
          <w:p w14:paraId="43416733" w14:textId="77777777" w:rsidR="000A2E3C" w:rsidRPr="000A2E3C" w:rsidRDefault="000A2E3C" w:rsidP="000A2E3C">
            <w:pPr>
              <w:autoSpaceDE w:val="0"/>
              <w:autoSpaceDN w:val="0"/>
              <w:adjustRightInd w:val="0"/>
              <w:jc w:val="right"/>
              <w:rPr>
                <w:b/>
                <w:bCs/>
                <w:sz w:val="20"/>
                <w:szCs w:val="20"/>
              </w:rPr>
            </w:pPr>
            <w:r w:rsidRPr="000A2E3C">
              <w:rPr>
                <w:b/>
                <w:bCs/>
                <w:sz w:val="20"/>
                <w:szCs w:val="20"/>
              </w:rPr>
              <w:t>2</w:t>
            </w:r>
          </w:p>
        </w:tc>
        <w:tc>
          <w:tcPr>
            <w:tcW w:w="1276" w:type="dxa"/>
            <w:gridSpan w:val="2"/>
            <w:noWrap/>
            <w:hideMark/>
          </w:tcPr>
          <w:p w14:paraId="3F20E732" w14:textId="77777777" w:rsidR="000A2E3C" w:rsidRPr="000A2E3C" w:rsidRDefault="000A2E3C" w:rsidP="000A2E3C">
            <w:pPr>
              <w:autoSpaceDE w:val="0"/>
              <w:autoSpaceDN w:val="0"/>
              <w:adjustRightInd w:val="0"/>
              <w:jc w:val="right"/>
              <w:rPr>
                <w:b/>
                <w:bCs/>
                <w:sz w:val="20"/>
                <w:szCs w:val="20"/>
              </w:rPr>
            </w:pPr>
            <w:r w:rsidRPr="000A2E3C">
              <w:rPr>
                <w:b/>
                <w:bCs/>
                <w:sz w:val="20"/>
                <w:szCs w:val="20"/>
              </w:rPr>
              <w:t>3 (4 - 2)</w:t>
            </w:r>
          </w:p>
        </w:tc>
        <w:tc>
          <w:tcPr>
            <w:tcW w:w="1276" w:type="dxa"/>
            <w:gridSpan w:val="2"/>
            <w:noWrap/>
            <w:hideMark/>
          </w:tcPr>
          <w:p w14:paraId="6C523091" w14:textId="77777777" w:rsidR="000A2E3C" w:rsidRPr="000A2E3C" w:rsidRDefault="000A2E3C" w:rsidP="000A2E3C">
            <w:pPr>
              <w:autoSpaceDE w:val="0"/>
              <w:autoSpaceDN w:val="0"/>
              <w:adjustRightInd w:val="0"/>
              <w:jc w:val="right"/>
              <w:rPr>
                <w:b/>
                <w:bCs/>
                <w:sz w:val="20"/>
                <w:szCs w:val="20"/>
              </w:rPr>
            </w:pPr>
            <w:r w:rsidRPr="000A2E3C">
              <w:rPr>
                <w:b/>
                <w:bCs/>
                <w:sz w:val="20"/>
                <w:szCs w:val="20"/>
              </w:rPr>
              <w:t>4</w:t>
            </w:r>
          </w:p>
        </w:tc>
        <w:tc>
          <w:tcPr>
            <w:tcW w:w="816" w:type="dxa"/>
            <w:noWrap/>
            <w:hideMark/>
          </w:tcPr>
          <w:p w14:paraId="281E2EDA" w14:textId="77777777" w:rsidR="000A2E3C" w:rsidRPr="000A2E3C" w:rsidRDefault="000A2E3C" w:rsidP="000A2E3C">
            <w:pPr>
              <w:autoSpaceDE w:val="0"/>
              <w:autoSpaceDN w:val="0"/>
              <w:adjustRightInd w:val="0"/>
              <w:jc w:val="right"/>
              <w:rPr>
                <w:b/>
                <w:bCs/>
                <w:sz w:val="20"/>
                <w:szCs w:val="20"/>
              </w:rPr>
            </w:pPr>
            <w:r w:rsidRPr="000A2E3C">
              <w:rPr>
                <w:b/>
                <w:bCs/>
                <w:sz w:val="20"/>
                <w:szCs w:val="20"/>
              </w:rPr>
              <w:t>5(4:2)x100</w:t>
            </w:r>
          </w:p>
        </w:tc>
      </w:tr>
      <w:tr w:rsidR="000A2E3C" w:rsidRPr="000A2E3C" w14:paraId="10C805AC" w14:textId="77777777" w:rsidTr="000A2E3C">
        <w:trPr>
          <w:trHeight w:val="288"/>
        </w:trPr>
        <w:tc>
          <w:tcPr>
            <w:tcW w:w="912" w:type="dxa"/>
            <w:hideMark/>
          </w:tcPr>
          <w:p w14:paraId="529F40BD" w14:textId="77777777" w:rsidR="000A2E3C" w:rsidRPr="000A2E3C" w:rsidRDefault="000A2E3C" w:rsidP="000A2E3C">
            <w:pPr>
              <w:autoSpaceDE w:val="0"/>
              <w:autoSpaceDN w:val="0"/>
              <w:adjustRightInd w:val="0"/>
              <w:jc w:val="both"/>
              <w:rPr>
                <w:b/>
                <w:bCs/>
                <w:sz w:val="20"/>
                <w:szCs w:val="20"/>
              </w:rPr>
            </w:pPr>
            <w:r w:rsidRPr="000A2E3C">
              <w:rPr>
                <w:b/>
                <w:bCs/>
                <w:sz w:val="20"/>
                <w:szCs w:val="20"/>
              </w:rPr>
              <w:t> </w:t>
            </w:r>
          </w:p>
        </w:tc>
        <w:tc>
          <w:tcPr>
            <w:tcW w:w="2150" w:type="dxa"/>
            <w:noWrap/>
            <w:hideMark/>
          </w:tcPr>
          <w:p w14:paraId="428374BE" w14:textId="77777777" w:rsidR="000A2E3C" w:rsidRPr="000A2E3C" w:rsidRDefault="000A2E3C" w:rsidP="000A2E3C">
            <w:pPr>
              <w:autoSpaceDE w:val="0"/>
              <w:autoSpaceDN w:val="0"/>
              <w:adjustRightInd w:val="0"/>
              <w:jc w:val="both"/>
              <w:rPr>
                <w:b/>
                <w:bCs/>
                <w:sz w:val="20"/>
                <w:szCs w:val="20"/>
              </w:rPr>
            </w:pPr>
            <w:r w:rsidRPr="000A2E3C">
              <w:rPr>
                <w:b/>
                <w:bCs/>
                <w:sz w:val="20"/>
                <w:szCs w:val="20"/>
              </w:rPr>
              <w:t>NETO FINANCIRANJE</w:t>
            </w:r>
          </w:p>
        </w:tc>
        <w:tc>
          <w:tcPr>
            <w:tcW w:w="1441" w:type="dxa"/>
            <w:gridSpan w:val="2"/>
            <w:hideMark/>
          </w:tcPr>
          <w:p w14:paraId="48226DF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hideMark/>
          </w:tcPr>
          <w:p w14:paraId="6BE0BD58"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27CCD068"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7763EDEF"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4FABE6F4"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3D16CE33" w14:textId="77777777" w:rsidTr="000A2E3C">
        <w:trPr>
          <w:trHeight w:val="480"/>
        </w:trPr>
        <w:tc>
          <w:tcPr>
            <w:tcW w:w="912" w:type="dxa"/>
            <w:hideMark/>
          </w:tcPr>
          <w:p w14:paraId="648E4198" w14:textId="77777777" w:rsidR="000A2E3C" w:rsidRPr="000A2E3C" w:rsidRDefault="000A2E3C" w:rsidP="000A2E3C">
            <w:pPr>
              <w:autoSpaceDE w:val="0"/>
              <w:autoSpaceDN w:val="0"/>
              <w:adjustRightInd w:val="0"/>
              <w:jc w:val="both"/>
              <w:rPr>
                <w:b/>
                <w:bCs/>
                <w:sz w:val="20"/>
                <w:szCs w:val="20"/>
              </w:rPr>
            </w:pPr>
            <w:r w:rsidRPr="000A2E3C">
              <w:rPr>
                <w:b/>
                <w:bCs/>
                <w:sz w:val="20"/>
                <w:szCs w:val="20"/>
              </w:rPr>
              <w:t>5</w:t>
            </w:r>
          </w:p>
        </w:tc>
        <w:tc>
          <w:tcPr>
            <w:tcW w:w="2150" w:type="dxa"/>
            <w:hideMark/>
          </w:tcPr>
          <w:p w14:paraId="40774134"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IZDACI ZA FINANCIJSKU IMOVINU I </w:t>
            </w:r>
            <w:r w:rsidRPr="000A2E3C">
              <w:rPr>
                <w:b/>
                <w:bCs/>
                <w:sz w:val="20"/>
                <w:szCs w:val="20"/>
              </w:rPr>
              <w:lastRenderedPageBreak/>
              <w:t>OTPLATE ZAJMOVA</w:t>
            </w:r>
          </w:p>
        </w:tc>
        <w:tc>
          <w:tcPr>
            <w:tcW w:w="1441" w:type="dxa"/>
            <w:gridSpan w:val="2"/>
            <w:noWrap/>
            <w:hideMark/>
          </w:tcPr>
          <w:p w14:paraId="3A0D51B1" w14:textId="77777777" w:rsidR="000A2E3C" w:rsidRPr="000A2E3C" w:rsidRDefault="000A2E3C" w:rsidP="000A2E3C">
            <w:pPr>
              <w:autoSpaceDE w:val="0"/>
              <w:autoSpaceDN w:val="0"/>
              <w:adjustRightInd w:val="0"/>
              <w:jc w:val="right"/>
              <w:rPr>
                <w:b/>
                <w:bCs/>
                <w:sz w:val="20"/>
                <w:szCs w:val="20"/>
              </w:rPr>
            </w:pPr>
            <w:r w:rsidRPr="000A2E3C">
              <w:rPr>
                <w:b/>
                <w:bCs/>
                <w:sz w:val="20"/>
                <w:szCs w:val="20"/>
              </w:rPr>
              <w:lastRenderedPageBreak/>
              <w:t>0,00</w:t>
            </w:r>
          </w:p>
        </w:tc>
        <w:tc>
          <w:tcPr>
            <w:tcW w:w="1417" w:type="dxa"/>
            <w:gridSpan w:val="2"/>
            <w:noWrap/>
            <w:hideMark/>
          </w:tcPr>
          <w:p w14:paraId="2C03B910"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25DF5269"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03695772"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7B4C66F5"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4923FAE6" w14:textId="77777777" w:rsidTr="000A2E3C">
        <w:trPr>
          <w:trHeight w:val="480"/>
        </w:trPr>
        <w:tc>
          <w:tcPr>
            <w:tcW w:w="912" w:type="dxa"/>
            <w:hideMark/>
          </w:tcPr>
          <w:p w14:paraId="2EF1447C" w14:textId="77777777" w:rsidR="000A2E3C" w:rsidRPr="000A2E3C" w:rsidRDefault="000A2E3C" w:rsidP="000A2E3C">
            <w:pPr>
              <w:autoSpaceDE w:val="0"/>
              <w:autoSpaceDN w:val="0"/>
              <w:adjustRightInd w:val="0"/>
              <w:jc w:val="both"/>
              <w:rPr>
                <w:b/>
                <w:bCs/>
                <w:sz w:val="20"/>
                <w:szCs w:val="20"/>
              </w:rPr>
            </w:pPr>
            <w:r w:rsidRPr="000A2E3C">
              <w:rPr>
                <w:b/>
                <w:bCs/>
                <w:sz w:val="20"/>
                <w:szCs w:val="20"/>
              </w:rPr>
              <w:t>54</w:t>
            </w:r>
          </w:p>
        </w:tc>
        <w:tc>
          <w:tcPr>
            <w:tcW w:w="2150" w:type="dxa"/>
            <w:hideMark/>
          </w:tcPr>
          <w:p w14:paraId="78DD073C"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Izdaci za otplatu glavnice prim. </w:t>
            </w:r>
            <w:proofErr w:type="spellStart"/>
            <w:r w:rsidRPr="000A2E3C">
              <w:rPr>
                <w:b/>
                <w:bCs/>
                <w:sz w:val="20"/>
                <w:szCs w:val="20"/>
              </w:rPr>
              <w:t>zajm</w:t>
            </w:r>
            <w:proofErr w:type="spellEnd"/>
            <w:r w:rsidRPr="000A2E3C">
              <w:rPr>
                <w:b/>
                <w:bCs/>
                <w:sz w:val="20"/>
                <w:szCs w:val="20"/>
              </w:rPr>
              <w:t>.</w:t>
            </w:r>
          </w:p>
        </w:tc>
        <w:tc>
          <w:tcPr>
            <w:tcW w:w="1441" w:type="dxa"/>
            <w:gridSpan w:val="2"/>
            <w:hideMark/>
          </w:tcPr>
          <w:p w14:paraId="526B7FDB"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417" w:type="dxa"/>
            <w:gridSpan w:val="2"/>
            <w:hideMark/>
          </w:tcPr>
          <w:p w14:paraId="0114E687"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19DC8716"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1276" w:type="dxa"/>
            <w:gridSpan w:val="2"/>
            <w:hideMark/>
          </w:tcPr>
          <w:p w14:paraId="3C3719C1" w14:textId="77777777" w:rsidR="000A2E3C" w:rsidRPr="000A2E3C" w:rsidRDefault="000A2E3C" w:rsidP="000A2E3C">
            <w:pPr>
              <w:autoSpaceDE w:val="0"/>
              <w:autoSpaceDN w:val="0"/>
              <w:adjustRightInd w:val="0"/>
              <w:jc w:val="right"/>
              <w:rPr>
                <w:b/>
                <w:bCs/>
                <w:sz w:val="20"/>
                <w:szCs w:val="20"/>
              </w:rPr>
            </w:pPr>
            <w:r w:rsidRPr="000A2E3C">
              <w:rPr>
                <w:b/>
                <w:bCs/>
                <w:sz w:val="20"/>
                <w:szCs w:val="20"/>
              </w:rPr>
              <w:t>0,00</w:t>
            </w:r>
          </w:p>
        </w:tc>
        <w:tc>
          <w:tcPr>
            <w:tcW w:w="816" w:type="dxa"/>
            <w:noWrap/>
            <w:hideMark/>
          </w:tcPr>
          <w:p w14:paraId="28E3E063"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3E6E1363" w14:textId="77777777" w:rsidTr="000A2E3C">
        <w:trPr>
          <w:trHeight w:val="480"/>
        </w:trPr>
        <w:tc>
          <w:tcPr>
            <w:tcW w:w="912" w:type="dxa"/>
            <w:hideMark/>
          </w:tcPr>
          <w:p w14:paraId="045D2798" w14:textId="77777777" w:rsidR="000A2E3C" w:rsidRPr="000A2E3C" w:rsidRDefault="000A2E3C" w:rsidP="000A2E3C">
            <w:pPr>
              <w:autoSpaceDE w:val="0"/>
              <w:autoSpaceDN w:val="0"/>
              <w:adjustRightInd w:val="0"/>
              <w:jc w:val="both"/>
              <w:rPr>
                <w:b/>
                <w:bCs/>
                <w:sz w:val="20"/>
                <w:szCs w:val="20"/>
              </w:rPr>
            </w:pPr>
            <w:r w:rsidRPr="000A2E3C">
              <w:rPr>
                <w:b/>
                <w:bCs/>
                <w:sz w:val="20"/>
                <w:szCs w:val="20"/>
              </w:rPr>
              <w:t>542</w:t>
            </w:r>
          </w:p>
        </w:tc>
        <w:tc>
          <w:tcPr>
            <w:tcW w:w="2150" w:type="dxa"/>
            <w:hideMark/>
          </w:tcPr>
          <w:p w14:paraId="04C4A420" w14:textId="77777777" w:rsidR="000A2E3C" w:rsidRPr="000A2E3C" w:rsidRDefault="000A2E3C" w:rsidP="000A2E3C">
            <w:pPr>
              <w:autoSpaceDE w:val="0"/>
              <w:autoSpaceDN w:val="0"/>
              <w:adjustRightInd w:val="0"/>
              <w:jc w:val="both"/>
              <w:rPr>
                <w:b/>
                <w:bCs/>
                <w:sz w:val="20"/>
                <w:szCs w:val="20"/>
              </w:rPr>
            </w:pPr>
            <w:r w:rsidRPr="000A2E3C">
              <w:rPr>
                <w:b/>
                <w:bCs/>
                <w:sz w:val="20"/>
                <w:szCs w:val="20"/>
              </w:rPr>
              <w:t xml:space="preserve">Otplata glavnice primljenih zajmova </w:t>
            </w:r>
          </w:p>
        </w:tc>
        <w:tc>
          <w:tcPr>
            <w:tcW w:w="1441" w:type="dxa"/>
            <w:gridSpan w:val="2"/>
            <w:hideMark/>
          </w:tcPr>
          <w:p w14:paraId="06D9120E"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noWrap/>
            <w:hideMark/>
          </w:tcPr>
          <w:p w14:paraId="50965FED"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noWrap/>
            <w:hideMark/>
          </w:tcPr>
          <w:p w14:paraId="33EAF3D2"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57988845"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11B095C3"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268F6BBE" w14:textId="77777777" w:rsidTr="000A2E3C">
        <w:trPr>
          <w:trHeight w:val="480"/>
        </w:trPr>
        <w:tc>
          <w:tcPr>
            <w:tcW w:w="912" w:type="dxa"/>
            <w:hideMark/>
          </w:tcPr>
          <w:p w14:paraId="1FEA83A0" w14:textId="77777777" w:rsidR="000A2E3C" w:rsidRPr="000A2E3C" w:rsidRDefault="000A2E3C" w:rsidP="000A2E3C">
            <w:pPr>
              <w:autoSpaceDE w:val="0"/>
              <w:autoSpaceDN w:val="0"/>
              <w:adjustRightInd w:val="0"/>
              <w:jc w:val="both"/>
              <w:rPr>
                <w:b/>
                <w:bCs/>
                <w:sz w:val="20"/>
                <w:szCs w:val="20"/>
              </w:rPr>
            </w:pPr>
            <w:r w:rsidRPr="000A2E3C">
              <w:rPr>
                <w:b/>
                <w:bCs/>
                <w:sz w:val="20"/>
                <w:szCs w:val="20"/>
              </w:rPr>
              <w:t>922</w:t>
            </w:r>
          </w:p>
        </w:tc>
        <w:tc>
          <w:tcPr>
            <w:tcW w:w="2150" w:type="dxa"/>
            <w:noWrap/>
            <w:hideMark/>
          </w:tcPr>
          <w:p w14:paraId="02C84F9F" w14:textId="77777777" w:rsidR="000A2E3C" w:rsidRPr="000A2E3C" w:rsidRDefault="000A2E3C" w:rsidP="000A2E3C">
            <w:pPr>
              <w:autoSpaceDE w:val="0"/>
              <w:autoSpaceDN w:val="0"/>
              <w:adjustRightInd w:val="0"/>
              <w:jc w:val="both"/>
              <w:rPr>
                <w:b/>
                <w:bCs/>
                <w:sz w:val="20"/>
                <w:szCs w:val="20"/>
              </w:rPr>
            </w:pPr>
            <w:r w:rsidRPr="000A2E3C">
              <w:rPr>
                <w:b/>
                <w:bCs/>
                <w:sz w:val="20"/>
                <w:szCs w:val="20"/>
              </w:rPr>
              <w:t>Višak prihoda za pokriće rashoda iz prethodnog razdoblja</w:t>
            </w:r>
          </w:p>
        </w:tc>
        <w:tc>
          <w:tcPr>
            <w:tcW w:w="1441" w:type="dxa"/>
            <w:gridSpan w:val="2"/>
            <w:hideMark/>
          </w:tcPr>
          <w:p w14:paraId="59A3269B"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hideMark/>
          </w:tcPr>
          <w:p w14:paraId="630CE9B7"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noWrap/>
            <w:hideMark/>
          </w:tcPr>
          <w:p w14:paraId="016F076C"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1B7C69F7"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0EF9F743"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714F493F" w14:textId="77777777" w:rsidTr="000A2E3C">
        <w:trPr>
          <w:trHeight w:val="480"/>
        </w:trPr>
        <w:tc>
          <w:tcPr>
            <w:tcW w:w="912" w:type="dxa"/>
            <w:noWrap/>
            <w:hideMark/>
          </w:tcPr>
          <w:p w14:paraId="6725222A" w14:textId="77777777" w:rsidR="000A2E3C" w:rsidRPr="000A2E3C" w:rsidRDefault="000A2E3C" w:rsidP="000A2E3C">
            <w:pPr>
              <w:autoSpaceDE w:val="0"/>
              <w:autoSpaceDN w:val="0"/>
              <w:adjustRightInd w:val="0"/>
              <w:jc w:val="both"/>
              <w:rPr>
                <w:b/>
                <w:bCs/>
                <w:sz w:val="20"/>
                <w:szCs w:val="20"/>
              </w:rPr>
            </w:pPr>
            <w:r w:rsidRPr="000A2E3C">
              <w:rPr>
                <w:b/>
                <w:bCs/>
                <w:sz w:val="20"/>
                <w:szCs w:val="20"/>
              </w:rPr>
              <w:t>922</w:t>
            </w:r>
          </w:p>
        </w:tc>
        <w:tc>
          <w:tcPr>
            <w:tcW w:w="2150" w:type="dxa"/>
            <w:noWrap/>
            <w:hideMark/>
          </w:tcPr>
          <w:p w14:paraId="169C880E" w14:textId="77777777" w:rsidR="000A2E3C" w:rsidRPr="000A2E3C" w:rsidRDefault="000A2E3C" w:rsidP="000A2E3C">
            <w:pPr>
              <w:autoSpaceDE w:val="0"/>
              <w:autoSpaceDN w:val="0"/>
              <w:adjustRightInd w:val="0"/>
              <w:jc w:val="both"/>
              <w:rPr>
                <w:b/>
                <w:bCs/>
                <w:sz w:val="20"/>
                <w:szCs w:val="20"/>
              </w:rPr>
            </w:pPr>
            <w:r w:rsidRPr="000A2E3C">
              <w:rPr>
                <w:b/>
                <w:bCs/>
                <w:sz w:val="20"/>
                <w:szCs w:val="20"/>
              </w:rPr>
              <w:t>Dio manjka/viška koji će se pokrit/rasporedit</w:t>
            </w:r>
          </w:p>
        </w:tc>
        <w:tc>
          <w:tcPr>
            <w:tcW w:w="1441" w:type="dxa"/>
            <w:gridSpan w:val="2"/>
            <w:hideMark/>
          </w:tcPr>
          <w:p w14:paraId="0E1C3457"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417" w:type="dxa"/>
            <w:gridSpan w:val="2"/>
            <w:noWrap/>
            <w:hideMark/>
          </w:tcPr>
          <w:p w14:paraId="6B10AA5F"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noWrap/>
            <w:hideMark/>
          </w:tcPr>
          <w:p w14:paraId="7964E443"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1276" w:type="dxa"/>
            <w:gridSpan w:val="2"/>
            <w:hideMark/>
          </w:tcPr>
          <w:p w14:paraId="2E95D1F5" w14:textId="77777777" w:rsidR="000A2E3C" w:rsidRPr="000A2E3C" w:rsidRDefault="000A2E3C" w:rsidP="000A2E3C">
            <w:pPr>
              <w:autoSpaceDE w:val="0"/>
              <w:autoSpaceDN w:val="0"/>
              <w:adjustRightInd w:val="0"/>
              <w:jc w:val="right"/>
              <w:rPr>
                <w:b/>
                <w:sz w:val="20"/>
                <w:szCs w:val="20"/>
              </w:rPr>
            </w:pPr>
            <w:r w:rsidRPr="000A2E3C">
              <w:rPr>
                <w:b/>
                <w:sz w:val="20"/>
                <w:szCs w:val="20"/>
              </w:rPr>
              <w:t>0,00</w:t>
            </w:r>
          </w:p>
        </w:tc>
        <w:tc>
          <w:tcPr>
            <w:tcW w:w="816" w:type="dxa"/>
            <w:noWrap/>
            <w:hideMark/>
          </w:tcPr>
          <w:p w14:paraId="44A461F8" w14:textId="77777777" w:rsidR="000A2E3C" w:rsidRPr="000A2E3C" w:rsidRDefault="000A2E3C" w:rsidP="000A2E3C">
            <w:pPr>
              <w:autoSpaceDE w:val="0"/>
              <w:autoSpaceDN w:val="0"/>
              <w:adjustRightInd w:val="0"/>
              <w:jc w:val="right"/>
              <w:rPr>
                <w:b/>
                <w:bCs/>
                <w:sz w:val="20"/>
                <w:szCs w:val="20"/>
              </w:rPr>
            </w:pPr>
            <w:r w:rsidRPr="000A2E3C">
              <w:rPr>
                <w:b/>
                <w:bCs/>
                <w:sz w:val="20"/>
                <w:szCs w:val="20"/>
              </w:rPr>
              <w:t>#DIJ/0!</w:t>
            </w:r>
          </w:p>
        </w:tc>
      </w:tr>
      <w:tr w:rsidR="000A2E3C" w:rsidRPr="000A2E3C" w14:paraId="2D2C7F62" w14:textId="77777777" w:rsidTr="000A2E3C">
        <w:trPr>
          <w:trHeight w:val="315"/>
        </w:trPr>
        <w:tc>
          <w:tcPr>
            <w:tcW w:w="3062" w:type="dxa"/>
            <w:gridSpan w:val="2"/>
            <w:noWrap/>
            <w:hideMark/>
          </w:tcPr>
          <w:p w14:paraId="09B9F425" w14:textId="77777777" w:rsidR="000A2E3C" w:rsidRPr="000A2E3C" w:rsidRDefault="000A2E3C" w:rsidP="000A2E3C">
            <w:pPr>
              <w:autoSpaceDE w:val="0"/>
              <w:autoSpaceDN w:val="0"/>
              <w:adjustRightInd w:val="0"/>
              <w:jc w:val="both"/>
              <w:rPr>
                <w:b/>
                <w:bCs/>
                <w:sz w:val="20"/>
                <w:szCs w:val="20"/>
              </w:rPr>
            </w:pPr>
            <w:r w:rsidRPr="000A2E3C">
              <w:rPr>
                <w:b/>
                <w:bCs/>
                <w:sz w:val="20"/>
                <w:szCs w:val="20"/>
              </w:rPr>
              <w:t>UKUPNO RASHODI I IZDACI 3+4+5</w:t>
            </w:r>
          </w:p>
        </w:tc>
        <w:tc>
          <w:tcPr>
            <w:tcW w:w="1441" w:type="dxa"/>
            <w:gridSpan w:val="2"/>
            <w:noWrap/>
            <w:hideMark/>
          </w:tcPr>
          <w:p w14:paraId="3DD7E577" w14:textId="77777777" w:rsidR="000A2E3C" w:rsidRPr="000A2E3C" w:rsidRDefault="000A2E3C" w:rsidP="000A2E3C">
            <w:pPr>
              <w:autoSpaceDE w:val="0"/>
              <w:autoSpaceDN w:val="0"/>
              <w:adjustRightInd w:val="0"/>
              <w:jc w:val="right"/>
              <w:rPr>
                <w:b/>
                <w:bCs/>
                <w:sz w:val="20"/>
                <w:szCs w:val="20"/>
              </w:rPr>
            </w:pPr>
            <w:r w:rsidRPr="000A2E3C">
              <w:rPr>
                <w:b/>
                <w:bCs/>
                <w:sz w:val="20"/>
                <w:szCs w:val="20"/>
              </w:rPr>
              <w:t>10.549.891,00</w:t>
            </w:r>
          </w:p>
        </w:tc>
        <w:tc>
          <w:tcPr>
            <w:tcW w:w="1417" w:type="dxa"/>
            <w:gridSpan w:val="2"/>
            <w:noWrap/>
            <w:hideMark/>
          </w:tcPr>
          <w:p w14:paraId="1E8ADEA6" w14:textId="77777777" w:rsidR="000A2E3C" w:rsidRPr="000A2E3C" w:rsidRDefault="000A2E3C" w:rsidP="000A2E3C">
            <w:pPr>
              <w:autoSpaceDE w:val="0"/>
              <w:autoSpaceDN w:val="0"/>
              <w:adjustRightInd w:val="0"/>
              <w:jc w:val="right"/>
              <w:rPr>
                <w:b/>
                <w:bCs/>
                <w:sz w:val="20"/>
                <w:szCs w:val="20"/>
              </w:rPr>
            </w:pPr>
            <w:r w:rsidRPr="000A2E3C">
              <w:rPr>
                <w:b/>
                <w:bCs/>
                <w:sz w:val="20"/>
                <w:szCs w:val="20"/>
              </w:rPr>
              <w:t>9.349.091,00</w:t>
            </w:r>
          </w:p>
        </w:tc>
        <w:tc>
          <w:tcPr>
            <w:tcW w:w="1276" w:type="dxa"/>
            <w:gridSpan w:val="2"/>
            <w:noWrap/>
            <w:hideMark/>
          </w:tcPr>
          <w:p w14:paraId="508C46AB" w14:textId="77777777" w:rsidR="000A2E3C" w:rsidRPr="000A2E3C" w:rsidRDefault="000A2E3C" w:rsidP="000A2E3C">
            <w:pPr>
              <w:autoSpaceDE w:val="0"/>
              <w:autoSpaceDN w:val="0"/>
              <w:adjustRightInd w:val="0"/>
              <w:jc w:val="right"/>
              <w:rPr>
                <w:b/>
                <w:bCs/>
                <w:sz w:val="20"/>
                <w:szCs w:val="20"/>
              </w:rPr>
            </w:pPr>
            <w:r w:rsidRPr="000A2E3C">
              <w:rPr>
                <w:b/>
                <w:bCs/>
                <w:sz w:val="20"/>
                <w:szCs w:val="20"/>
              </w:rPr>
              <w:t>2.966.407,00</w:t>
            </w:r>
          </w:p>
        </w:tc>
        <w:tc>
          <w:tcPr>
            <w:tcW w:w="1276" w:type="dxa"/>
            <w:gridSpan w:val="2"/>
            <w:noWrap/>
            <w:hideMark/>
          </w:tcPr>
          <w:p w14:paraId="307FE916" w14:textId="77777777" w:rsidR="000A2E3C" w:rsidRPr="000A2E3C" w:rsidRDefault="000A2E3C" w:rsidP="000A2E3C">
            <w:pPr>
              <w:autoSpaceDE w:val="0"/>
              <w:autoSpaceDN w:val="0"/>
              <w:adjustRightInd w:val="0"/>
              <w:jc w:val="right"/>
              <w:rPr>
                <w:b/>
                <w:bCs/>
                <w:sz w:val="20"/>
                <w:szCs w:val="20"/>
              </w:rPr>
            </w:pPr>
            <w:r w:rsidRPr="000A2E3C">
              <w:rPr>
                <w:b/>
                <w:bCs/>
                <w:sz w:val="20"/>
                <w:szCs w:val="20"/>
              </w:rPr>
              <w:t>6.414.339,00</w:t>
            </w:r>
          </w:p>
        </w:tc>
        <w:tc>
          <w:tcPr>
            <w:tcW w:w="816" w:type="dxa"/>
            <w:noWrap/>
            <w:hideMark/>
          </w:tcPr>
          <w:p w14:paraId="361DB81A" w14:textId="77777777" w:rsidR="000A2E3C" w:rsidRPr="000A2E3C" w:rsidRDefault="000A2E3C" w:rsidP="000A2E3C">
            <w:pPr>
              <w:autoSpaceDE w:val="0"/>
              <w:autoSpaceDN w:val="0"/>
              <w:adjustRightInd w:val="0"/>
              <w:jc w:val="right"/>
              <w:rPr>
                <w:b/>
                <w:bCs/>
                <w:sz w:val="20"/>
                <w:szCs w:val="20"/>
              </w:rPr>
            </w:pPr>
            <w:r w:rsidRPr="000A2E3C">
              <w:rPr>
                <w:b/>
                <w:bCs/>
                <w:sz w:val="20"/>
                <w:szCs w:val="20"/>
              </w:rPr>
              <w:t>68,61</w:t>
            </w:r>
          </w:p>
        </w:tc>
      </w:tr>
    </w:tbl>
    <w:p w14:paraId="1F1FA673" w14:textId="77777777" w:rsidR="005A6FBD" w:rsidRPr="00F96F4E" w:rsidRDefault="005A6FBD" w:rsidP="004118D1">
      <w:pPr>
        <w:autoSpaceDE w:val="0"/>
        <w:autoSpaceDN w:val="0"/>
        <w:adjustRightInd w:val="0"/>
        <w:jc w:val="both"/>
        <w:rPr>
          <w:b/>
          <w:sz w:val="28"/>
          <w:szCs w:val="28"/>
        </w:rPr>
      </w:pPr>
    </w:p>
    <w:p w14:paraId="1C414712" w14:textId="77777777" w:rsidR="00A042CA" w:rsidRDefault="00A042CA" w:rsidP="004118D1">
      <w:pPr>
        <w:autoSpaceDE w:val="0"/>
        <w:autoSpaceDN w:val="0"/>
        <w:adjustRightInd w:val="0"/>
        <w:jc w:val="both"/>
      </w:pPr>
    </w:p>
    <w:p w14:paraId="0F504759" w14:textId="77777777" w:rsidR="00C74195" w:rsidRDefault="00C74195" w:rsidP="004118D1">
      <w:pPr>
        <w:autoSpaceDE w:val="0"/>
        <w:autoSpaceDN w:val="0"/>
        <w:adjustRightInd w:val="0"/>
        <w:jc w:val="both"/>
      </w:pPr>
    </w:p>
    <w:p w14:paraId="15CDD197" w14:textId="77777777" w:rsidR="00C74195" w:rsidRDefault="00C74195" w:rsidP="004118D1">
      <w:pPr>
        <w:autoSpaceDE w:val="0"/>
        <w:autoSpaceDN w:val="0"/>
        <w:adjustRightInd w:val="0"/>
        <w:jc w:val="both"/>
      </w:pPr>
    </w:p>
    <w:p w14:paraId="13EE406F" w14:textId="77777777" w:rsidR="00C74195" w:rsidRDefault="00C74195" w:rsidP="004118D1">
      <w:pPr>
        <w:autoSpaceDE w:val="0"/>
        <w:autoSpaceDN w:val="0"/>
        <w:adjustRightInd w:val="0"/>
        <w:jc w:val="both"/>
      </w:pPr>
    </w:p>
    <w:p w14:paraId="362AAD1B" w14:textId="77777777" w:rsidR="00C74195" w:rsidRDefault="00C74195" w:rsidP="004118D1">
      <w:pPr>
        <w:autoSpaceDE w:val="0"/>
        <w:autoSpaceDN w:val="0"/>
        <w:adjustRightInd w:val="0"/>
        <w:jc w:val="both"/>
      </w:pPr>
    </w:p>
    <w:p w14:paraId="1E3FA2ED" w14:textId="77777777" w:rsidR="00C74195" w:rsidRDefault="00C74195" w:rsidP="004118D1">
      <w:pPr>
        <w:autoSpaceDE w:val="0"/>
        <w:autoSpaceDN w:val="0"/>
        <w:adjustRightInd w:val="0"/>
        <w:jc w:val="both"/>
      </w:pPr>
    </w:p>
    <w:p w14:paraId="0A5A27D5" w14:textId="77777777" w:rsidR="00C74195" w:rsidRDefault="00C74195" w:rsidP="004118D1">
      <w:pPr>
        <w:autoSpaceDE w:val="0"/>
        <w:autoSpaceDN w:val="0"/>
        <w:adjustRightInd w:val="0"/>
        <w:jc w:val="both"/>
      </w:pPr>
    </w:p>
    <w:p w14:paraId="3FB6BFAA" w14:textId="77777777" w:rsidR="00C74195" w:rsidRDefault="00C74195" w:rsidP="004118D1">
      <w:pPr>
        <w:autoSpaceDE w:val="0"/>
        <w:autoSpaceDN w:val="0"/>
        <w:adjustRightInd w:val="0"/>
        <w:jc w:val="both"/>
      </w:pPr>
    </w:p>
    <w:p w14:paraId="60E3B9D1" w14:textId="77777777" w:rsidR="00C74195" w:rsidRDefault="00C74195" w:rsidP="004118D1">
      <w:pPr>
        <w:autoSpaceDE w:val="0"/>
        <w:autoSpaceDN w:val="0"/>
        <w:adjustRightInd w:val="0"/>
        <w:jc w:val="both"/>
      </w:pPr>
    </w:p>
    <w:p w14:paraId="1B5C77B2" w14:textId="77777777" w:rsidR="00C74195" w:rsidRDefault="00C74195" w:rsidP="004118D1">
      <w:pPr>
        <w:autoSpaceDE w:val="0"/>
        <w:autoSpaceDN w:val="0"/>
        <w:adjustRightInd w:val="0"/>
        <w:jc w:val="both"/>
      </w:pPr>
    </w:p>
    <w:p w14:paraId="4568A94D" w14:textId="77777777" w:rsidR="00C74195" w:rsidRDefault="00C74195" w:rsidP="004118D1">
      <w:pPr>
        <w:autoSpaceDE w:val="0"/>
        <w:autoSpaceDN w:val="0"/>
        <w:adjustRightInd w:val="0"/>
        <w:jc w:val="both"/>
      </w:pPr>
    </w:p>
    <w:p w14:paraId="5B33CD4E" w14:textId="77777777" w:rsidR="00C74195" w:rsidRDefault="00C74195" w:rsidP="004118D1">
      <w:pPr>
        <w:autoSpaceDE w:val="0"/>
        <w:autoSpaceDN w:val="0"/>
        <w:adjustRightInd w:val="0"/>
        <w:jc w:val="both"/>
      </w:pPr>
    </w:p>
    <w:p w14:paraId="6D581D79" w14:textId="77777777" w:rsidR="00C74195" w:rsidRDefault="00C74195" w:rsidP="004118D1">
      <w:pPr>
        <w:autoSpaceDE w:val="0"/>
        <w:autoSpaceDN w:val="0"/>
        <w:adjustRightInd w:val="0"/>
        <w:jc w:val="both"/>
      </w:pPr>
    </w:p>
    <w:p w14:paraId="686F99A0" w14:textId="77777777" w:rsidR="00C74195" w:rsidRDefault="00C74195" w:rsidP="004118D1">
      <w:pPr>
        <w:autoSpaceDE w:val="0"/>
        <w:autoSpaceDN w:val="0"/>
        <w:adjustRightInd w:val="0"/>
        <w:jc w:val="both"/>
      </w:pPr>
    </w:p>
    <w:p w14:paraId="1C6573E8" w14:textId="77777777" w:rsidR="00C74195" w:rsidRDefault="00C74195" w:rsidP="004118D1">
      <w:pPr>
        <w:autoSpaceDE w:val="0"/>
        <w:autoSpaceDN w:val="0"/>
        <w:adjustRightInd w:val="0"/>
        <w:jc w:val="both"/>
      </w:pPr>
    </w:p>
    <w:p w14:paraId="7B1C4A84" w14:textId="77777777" w:rsidR="00C74195" w:rsidRDefault="00C74195" w:rsidP="004118D1">
      <w:pPr>
        <w:autoSpaceDE w:val="0"/>
        <w:autoSpaceDN w:val="0"/>
        <w:adjustRightInd w:val="0"/>
        <w:jc w:val="both"/>
      </w:pPr>
    </w:p>
    <w:p w14:paraId="0763B5D9" w14:textId="77777777" w:rsidR="00C74195" w:rsidRDefault="00C74195" w:rsidP="004118D1">
      <w:pPr>
        <w:autoSpaceDE w:val="0"/>
        <w:autoSpaceDN w:val="0"/>
        <w:adjustRightInd w:val="0"/>
        <w:jc w:val="both"/>
      </w:pPr>
    </w:p>
    <w:p w14:paraId="1743FE1B" w14:textId="77777777" w:rsidR="00C74195" w:rsidRDefault="00C74195" w:rsidP="004118D1">
      <w:pPr>
        <w:autoSpaceDE w:val="0"/>
        <w:autoSpaceDN w:val="0"/>
        <w:adjustRightInd w:val="0"/>
        <w:jc w:val="both"/>
      </w:pPr>
    </w:p>
    <w:p w14:paraId="26781519" w14:textId="77777777" w:rsidR="00C74195" w:rsidRDefault="00C74195" w:rsidP="004118D1">
      <w:pPr>
        <w:autoSpaceDE w:val="0"/>
        <w:autoSpaceDN w:val="0"/>
        <w:adjustRightInd w:val="0"/>
        <w:jc w:val="both"/>
      </w:pPr>
    </w:p>
    <w:p w14:paraId="67CE17E7" w14:textId="77777777" w:rsidR="00C74195" w:rsidRDefault="00C74195" w:rsidP="004118D1">
      <w:pPr>
        <w:autoSpaceDE w:val="0"/>
        <w:autoSpaceDN w:val="0"/>
        <w:adjustRightInd w:val="0"/>
        <w:jc w:val="both"/>
      </w:pPr>
    </w:p>
    <w:p w14:paraId="6877DF1E" w14:textId="77777777" w:rsidR="00C74195" w:rsidRDefault="00C74195" w:rsidP="004118D1">
      <w:pPr>
        <w:autoSpaceDE w:val="0"/>
        <w:autoSpaceDN w:val="0"/>
        <w:adjustRightInd w:val="0"/>
        <w:jc w:val="both"/>
      </w:pPr>
    </w:p>
    <w:p w14:paraId="59B778CF" w14:textId="77777777" w:rsidR="00C74195" w:rsidRDefault="00C74195" w:rsidP="004118D1">
      <w:pPr>
        <w:autoSpaceDE w:val="0"/>
        <w:autoSpaceDN w:val="0"/>
        <w:adjustRightInd w:val="0"/>
        <w:jc w:val="both"/>
      </w:pPr>
    </w:p>
    <w:p w14:paraId="6EA28127" w14:textId="77777777" w:rsidR="00C74195" w:rsidRDefault="00C74195" w:rsidP="004118D1">
      <w:pPr>
        <w:autoSpaceDE w:val="0"/>
        <w:autoSpaceDN w:val="0"/>
        <w:adjustRightInd w:val="0"/>
        <w:jc w:val="both"/>
      </w:pPr>
    </w:p>
    <w:p w14:paraId="6B419AD8" w14:textId="77777777" w:rsidR="00C74195" w:rsidRDefault="00C74195" w:rsidP="004118D1">
      <w:pPr>
        <w:autoSpaceDE w:val="0"/>
        <w:autoSpaceDN w:val="0"/>
        <w:adjustRightInd w:val="0"/>
        <w:jc w:val="both"/>
      </w:pPr>
    </w:p>
    <w:p w14:paraId="4EDE3D0A" w14:textId="77777777" w:rsidR="00C74195" w:rsidRDefault="00C74195" w:rsidP="004118D1">
      <w:pPr>
        <w:autoSpaceDE w:val="0"/>
        <w:autoSpaceDN w:val="0"/>
        <w:adjustRightInd w:val="0"/>
        <w:jc w:val="both"/>
      </w:pPr>
    </w:p>
    <w:p w14:paraId="3ED88A1D" w14:textId="77777777" w:rsidR="00C74195" w:rsidRDefault="00C74195" w:rsidP="004118D1">
      <w:pPr>
        <w:autoSpaceDE w:val="0"/>
        <w:autoSpaceDN w:val="0"/>
        <w:adjustRightInd w:val="0"/>
        <w:jc w:val="both"/>
      </w:pPr>
    </w:p>
    <w:p w14:paraId="14376071" w14:textId="77777777" w:rsidR="00C74195" w:rsidRDefault="00C74195" w:rsidP="004118D1">
      <w:pPr>
        <w:autoSpaceDE w:val="0"/>
        <w:autoSpaceDN w:val="0"/>
        <w:adjustRightInd w:val="0"/>
        <w:jc w:val="both"/>
      </w:pPr>
    </w:p>
    <w:p w14:paraId="2B7B83BA" w14:textId="77777777" w:rsidR="00C74195" w:rsidRDefault="00C74195" w:rsidP="004118D1">
      <w:pPr>
        <w:autoSpaceDE w:val="0"/>
        <w:autoSpaceDN w:val="0"/>
        <w:adjustRightInd w:val="0"/>
        <w:jc w:val="both"/>
      </w:pPr>
    </w:p>
    <w:p w14:paraId="3C7944A5" w14:textId="77777777" w:rsidR="00C74195" w:rsidRDefault="00C74195" w:rsidP="004118D1">
      <w:pPr>
        <w:autoSpaceDE w:val="0"/>
        <w:autoSpaceDN w:val="0"/>
        <w:adjustRightInd w:val="0"/>
        <w:jc w:val="both"/>
      </w:pPr>
    </w:p>
    <w:p w14:paraId="134B5220" w14:textId="77777777" w:rsidR="00C74195" w:rsidRDefault="00C74195" w:rsidP="004118D1">
      <w:pPr>
        <w:autoSpaceDE w:val="0"/>
        <w:autoSpaceDN w:val="0"/>
        <w:adjustRightInd w:val="0"/>
        <w:jc w:val="both"/>
      </w:pPr>
    </w:p>
    <w:p w14:paraId="4B9A437B" w14:textId="77777777" w:rsidR="00C74195" w:rsidRDefault="00C74195" w:rsidP="004118D1">
      <w:pPr>
        <w:autoSpaceDE w:val="0"/>
        <w:autoSpaceDN w:val="0"/>
        <w:adjustRightInd w:val="0"/>
        <w:jc w:val="both"/>
      </w:pPr>
    </w:p>
    <w:p w14:paraId="781BA5D0" w14:textId="77777777" w:rsidR="00C74195" w:rsidRDefault="00C74195" w:rsidP="004118D1">
      <w:pPr>
        <w:autoSpaceDE w:val="0"/>
        <w:autoSpaceDN w:val="0"/>
        <w:adjustRightInd w:val="0"/>
        <w:jc w:val="both"/>
      </w:pPr>
    </w:p>
    <w:p w14:paraId="57B51E7D" w14:textId="77777777" w:rsidR="00C74195" w:rsidRDefault="00C74195" w:rsidP="004118D1">
      <w:pPr>
        <w:autoSpaceDE w:val="0"/>
        <w:autoSpaceDN w:val="0"/>
        <w:adjustRightInd w:val="0"/>
        <w:jc w:val="both"/>
      </w:pPr>
    </w:p>
    <w:p w14:paraId="5A5F7A0D" w14:textId="77777777" w:rsidR="00C74195" w:rsidRDefault="00C74195" w:rsidP="004118D1">
      <w:pPr>
        <w:autoSpaceDE w:val="0"/>
        <w:autoSpaceDN w:val="0"/>
        <w:adjustRightInd w:val="0"/>
        <w:jc w:val="both"/>
      </w:pPr>
    </w:p>
    <w:p w14:paraId="1BDA19FE" w14:textId="77777777" w:rsidR="00C74195" w:rsidRDefault="00C74195" w:rsidP="004118D1">
      <w:pPr>
        <w:autoSpaceDE w:val="0"/>
        <w:autoSpaceDN w:val="0"/>
        <w:adjustRightInd w:val="0"/>
        <w:jc w:val="both"/>
      </w:pPr>
    </w:p>
    <w:p w14:paraId="1923F3E0" w14:textId="77777777" w:rsidR="00C74195" w:rsidRDefault="00C74195" w:rsidP="004118D1">
      <w:pPr>
        <w:autoSpaceDE w:val="0"/>
        <w:autoSpaceDN w:val="0"/>
        <w:adjustRightInd w:val="0"/>
        <w:jc w:val="both"/>
      </w:pPr>
    </w:p>
    <w:p w14:paraId="134FA09C" w14:textId="77777777" w:rsidR="00BE5588" w:rsidRDefault="00BE5588" w:rsidP="004118D1">
      <w:pPr>
        <w:autoSpaceDE w:val="0"/>
        <w:autoSpaceDN w:val="0"/>
        <w:adjustRightInd w:val="0"/>
        <w:jc w:val="both"/>
      </w:pPr>
    </w:p>
    <w:tbl>
      <w:tblPr>
        <w:tblStyle w:val="Reetkatablice"/>
        <w:tblW w:w="0" w:type="auto"/>
        <w:tblLook w:val="04A0" w:firstRow="1" w:lastRow="0" w:firstColumn="1" w:lastColumn="0" w:noHBand="0" w:noVBand="1"/>
      </w:tblPr>
      <w:tblGrid>
        <w:gridCol w:w="1051"/>
        <w:gridCol w:w="1351"/>
        <w:gridCol w:w="892"/>
        <w:gridCol w:w="892"/>
        <w:gridCol w:w="868"/>
        <w:gridCol w:w="868"/>
        <w:gridCol w:w="774"/>
        <w:gridCol w:w="796"/>
        <w:gridCol w:w="774"/>
        <w:gridCol w:w="796"/>
      </w:tblGrid>
      <w:tr w:rsidR="00BE5588" w:rsidRPr="00554674" w14:paraId="2A223DCD" w14:textId="77777777" w:rsidTr="00BE5588">
        <w:trPr>
          <w:trHeight w:val="375"/>
        </w:trPr>
        <w:tc>
          <w:tcPr>
            <w:tcW w:w="2463" w:type="dxa"/>
            <w:gridSpan w:val="2"/>
            <w:noWrap/>
            <w:hideMark/>
          </w:tcPr>
          <w:p w14:paraId="70D1380B" w14:textId="77777777" w:rsidR="00554674" w:rsidRPr="00554674" w:rsidRDefault="00554674" w:rsidP="00554674">
            <w:pPr>
              <w:autoSpaceDE w:val="0"/>
              <w:autoSpaceDN w:val="0"/>
              <w:adjustRightInd w:val="0"/>
              <w:jc w:val="both"/>
            </w:pPr>
            <w:r w:rsidRPr="00554674">
              <w:lastRenderedPageBreak/>
              <w:t>II POSEBNI DIO</w:t>
            </w:r>
          </w:p>
        </w:tc>
        <w:tc>
          <w:tcPr>
            <w:tcW w:w="914" w:type="dxa"/>
            <w:noWrap/>
            <w:hideMark/>
          </w:tcPr>
          <w:p w14:paraId="255FE0C1" w14:textId="77777777" w:rsidR="00554674" w:rsidRPr="00554674" w:rsidRDefault="00554674" w:rsidP="00554674">
            <w:pPr>
              <w:autoSpaceDE w:val="0"/>
              <w:autoSpaceDN w:val="0"/>
              <w:adjustRightInd w:val="0"/>
              <w:jc w:val="both"/>
            </w:pPr>
          </w:p>
        </w:tc>
        <w:tc>
          <w:tcPr>
            <w:tcW w:w="923" w:type="dxa"/>
            <w:noWrap/>
            <w:hideMark/>
          </w:tcPr>
          <w:p w14:paraId="6A3E0F2C" w14:textId="77777777" w:rsidR="00554674" w:rsidRPr="00554674" w:rsidRDefault="00554674" w:rsidP="00554674">
            <w:pPr>
              <w:autoSpaceDE w:val="0"/>
              <w:autoSpaceDN w:val="0"/>
              <w:adjustRightInd w:val="0"/>
              <w:jc w:val="both"/>
            </w:pPr>
          </w:p>
        </w:tc>
        <w:tc>
          <w:tcPr>
            <w:tcW w:w="888" w:type="dxa"/>
            <w:noWrap/>
            <w:hideMark/>
          </w:tcPr>
          <w:p w14:paraId="69D8FAA0" w14:textId="77777777" w:rsidR="00554674" w:rsidRPr="00554674" w:rsidRDefault="00554674" w:rsidP="00554674">
            <w:pPr>
              <w:autoSpaceDE w:val="0"/>
              <w:autoSpaceDN w:val="0"/>
              <w:adjustRightInd w:val="0"/>
              <w:jc w:val="both"/>
            </w:pPr>
          </w:p>
        </w:tc>
        <w:tc>
          <w:tcPr>
            <w:tcW w:w="888" w:type="dxa"/>
            <w:noWrap/>
            <w:hideMark/>
          </w:tcPr>
          <w:p w14:paraId="4413BEB1" w14:textId="77777777" w:rsidR="00554674" w:rsidRPr="00554674" w:rsidRDefault="00554674" w:rsidP="00554674">
            <w:pPr>
              <w:autoSpaceDE w:val="0"/>
              <w:autoSpaceDN w:val="0"/>
              <w:adjustRightInd w:val="0"/>
              <w:jc w:val="both"/>
            </w:pPr>
          </w:p>
        </w:tc>
        <w:tc>
          <w:tcPr>
            <w:tcW w:w="792" w:type="dxa"/>
            <w:noWrap/>
            <w:hideMark/>
          </w:tcPr>
          <w:p w14:paraId="44875BBA" w14:textId="77777777" w:rsidR="00554674" w:rsidRPr="00554674" w:rsidRDefault="00554674" w:rsidP="00554674">
            <w:pPr>
              <w:autoSpaceDE w:val="0"/>
              <w:autoSpaceDN w:val="0"/>
              <w:adjustRightInd w:val="0"/>
              <w:jc w:val="both"/>
            </w:pPr>
          </w:p>
        </w:tc>
        <w:tc>
          <w:tcPr>
            <w:tcW w:w="814" w:type="dxa"/>
            <w:noWrap/>
            <w:hideMark/>
          </w:tcPr>
          <w:p w14:paraId="17D6B6BB" w14:textId="77777777" w:rsidR="00554674" w:rsidRPr="00554674" w:rsidRDefault="00554674" w:rsidP="00554674">
            <w:pPr>
              <w:autoSpaceDE w:val="0"/>
              <w:autoSpaceDN w:val="0"/>
              <w:adjustRightInd w:val="0"/>
              <w:jc w:val="both"/>
            </w:pPr>
          </w:p>
        </w:tc>
        <w:tc>
          <w:tcPr>
            <w:tcW w:w="792" w:type="dxa"/>
            <w:noWrap/>
            <w:hideMark/>
          </w:tcPr>
          <w:p w14:paraId="232CD457" w14:textId="77777777" w:rsidR="00554674" w:rsidRPr="00554674" w:rsidRDefault="00554674" w:rsidP="00554674">
            <w:pPr>
              <w:autoSpaceDE w:val="0"/>
              <w:autoSpaceDN w:val="0"/>
              <w:adjustRightInd w:val="0"/>
              <w:jc w:val="both"/>
            </w:pPr>
          </w:p>
        </w:tc>
        <w:tc>
          <w:tcPr>
            <w:tcW w:w="814" w:type="dxa"/>
            <w:noWrap/>
            <w:hideMark/>
          </w:tcPr>
          <w:p w14:paraId="09DACE1F" w14:textId="77777777" w:rsidR="00554674" w:rsidRPr="00554674" w:rsidRDefault="00554674" w:rsidP="00554674">
            <w:pPr>
              <w:autoSpaceDE w:val="0"/>
              <w:autoSpaceDN w:val="0"/>
              <w:adjustRightInd w:val="0"/>
              <w:jc w:val="both"/>
            </w:pPr>
          </w:p>
        </w:tc>
      </w:tr>
      <w:tr w:rsidR="00BE5588" w:rsidRPr="00554674" w14:paraId="419F83D1" w14:textId="77777777" w:rsidTr="00BE5588">
        <w:trPr>
          <w:trHeight w:val="288"/>
        </w:trPr>
        <w:tc>
          <w:tcPr>
            <w:tcW w:w="1077" w:type="dxa"/>
            <w:noWrap/>
            <w:hideMark/>
          </w:tcPr>
          <w:p w14:paraId="7EA9A056" w14:textId="77777777" w:rsidR="00554674" w:rsidRPr="00554674" w:rsidRDefault="00554674" w:rsidP="00554674">
            <w:pPr>
              <w:autoSpaceDE w:val="0"/>
              <w:autoSpaceDN w:val="0"/>
              <w:adjustRightInd w:val="0"/>
              <w:jc w:val="both"/>
            </w:pPr>
          </w:p>
        </w:tc>
        <w:tc>
          <w:tcPr>
            <w:tcW w:w="1386" w:type="dxa"/>
            <w:noWrap/>
            <w:hideMark/>
          </w:tcPr>
          <w:p w14:paraId="4C78EC4B" w14:textId="77777777" w:rsidR="00554674" w:rsidRPr="00554674" w:rsidRDefault="00554674" w:rsidP="00554674">
            <w:pPr>
              <w:autoSpaceDE w:val="0"/>
              <w:autoSpaceDN w:val="0"/>
              <w:adjustRightInd w:val="0"/>
              <w:jc w:val="both"/>
            </w:pPr>
          </w:p>
        </w:tc>
        <w:tc>
          <w:tcPr>
            <w:tcW w:w="914" w:type="dxa"/>
            <w:noWrap/>
            <w:hideMark/>
          </w:tcPr>
          <w:p w14:paraId="560DC632" w14:textId="77777777" w:rsidR="00554674" w:rsidRPr="00554674" w:rsidRDefault="00554674" w:rsidP="00554674">
            <w:pPr>
              <w:autoSpaceDE w:val="0"/>
              <w:autoSpaceDN w:val="0"/>
              <w:adjustRightInd w:val="0"/>
              <w:jc w:val="both"/>
            </w:pPr>
          </w:p>
        </w:tc>
        <w:tc>
          <w:tcPr>
            <w:tcW w:w="923" w:type="dxa"/>
            <w:noWrap/>
            <w:hideMark/>
          </w:tcPr>
          <w:p w14:paraId="69795AE8" w14:textId="77777777" w:rsidR="00554674" w:rsidRPr="00554674" w:rsidRDefault="00554674" w:rsidP="00554674">
            <w:pPr>
              <w:autoSpaceDE w:val="0"/>
              <w:autoSpaceDN w:val="0"/>
              <w:adjustRightInd w:val="0"/>
              <w:jc w:val="both"/>
            </w:pPr>
          </w:p>
        </w:tc>
        <w:tc>
          <w:tcPr>
            <w:tcW w:w="888" w:type="dxa"/>
            <w:noWrap/>
            <w:hideMark/>
          </w:tcPr>
          <w:p w14:paraId="6FA161F3" w14:textId="77777777" w:rsidR="00554674" w:rsidRPr="00554674" w:rsidRDefault="00554674" w:rsidP="00554674">
            <w:pPr>
              <w:autoSpaceDE w:val="0"/>
              <w:autoSpaceDN w:val="0"/>
              <w:adjustRightInd w:val="0"/>
              <w:jc w:val="both"/>
            </w:pPr>
          </w:p>
        </w:tc>
        <w:tc>
          <w:tcPr>
            <w:tcW w:w="888" w:type="dxa"/>
            <w:noWrap/>
            <w:hideMark/>
          </w:tcPr>
          <w:p w14:paraId="1D37A828" w14:textId="77777777" w:rsidR="00554674" w:rsidRPr="00554674" w:rsidRDefault="00554674" w:rsidP="00554674">
            <w:pPr>
              <w:autoSpaceDE w:val="0"/>
              <w:autoSpaceDN w:val="0"/>
              <w:adjustRightInd w:val="0"/>
              <w:jc w:val="both"/>
            </w:pPr>
          </w:p>
        </w:tc>
        <w:tc>
          <w:tcPr>
            <w:tcW w:w="792" w:type="dxa"/>
            <w:noWrap/>
            <w:hideMark/>
          </w:tcPr>
          <w:p w14:paraId="7B3ACA30" w14:textId="77777777" w:rsidR="00554674" w:rsidRPr="00554674" w:rsidRDefault="00554674" w:rsidP="00554674">
            <w:pPr>
              <w:autoSpaceDE w:val="0"/>
              <w:autoSpaceDN w:val="0"/>
              <w:adjustRightInd w:val="0"/>
              <w:jc w:val="both"/>
            </w:pPr>
          </w:p>
        </w:tc>
        <w:tc>
          <w:tcPr>
            <w:tcW w:w="814" w:type="dxa"/>
            <w:noWrap/>
            <w:hideMark/>
          </w:tcPr>
          <w:p w14:paraId="196B9477" w14:textId="77777777" w:rsidR="00554674" w:rsidRPr="00554674" w:rsidRDefault="00554674" w:rsidP="00554674">
            <w:pPr>
              <w:autoSpaceDE w:val="0"/>
              <w:autoSpaceDN w:val="0"/>
              <w:adjustRightInd w:val="0"/>
              <w:jc w:val="both"/>
            </w:pPr>
          </w:p>
        </w:tc>
        <w:tc>
          <w:tcPr>
            <w:tcW w:w="792" w:type="dxa"/>
            <w:noWrap/>
            <w:hideMark/>
          </w:tcPr>
          <w:p w14:paraId="4F2B6AFA" w14:textId="77777777" w:rsidR="00554674" w:rsidRPr="00554674" w:rsidRDefault="00554674" w:rsidP="00554674">
            <w:pPr>
              <w:autoSpaceDE w:val="0"/>
              <w:autoSpaceDN w:val="0"/>
              <w:adjustRightInd w:val="0"/>
              <w:jc w:val="both"/>
            </w:pPr>
          </w:p>
        </w:tc>
        <w:tc>
          <w:tcPr>
            <w:tcW w:w="814" w:type="dxa"/>
            <w:noWrap/>
            <w:hideMark/>
          </w:tcPr>
          <w:p w14:paraId="4FB3D92D" w14:textId="77777777" w:rsidR="00554674" w:rsidRPr="00554674" w:rsidRDefault="00554674" w:rsidP="00554674">
            <w:pPr>
              <w:autoSpaceDE w:val="0"/>
              <w:autoSpaceDN w:val="0"/>
              <w:adjustRightInd w:val="0"/>
              <w:jc w:val="both"/>
            </w:pPr>
          </w:p>
        </w:tc>
      </w:tr>
      <w:tr w:rsidR="00554674" w:rsidRPr="00554674" w14:paraId="6828D452" w14:textId="77777777" w:rsidTr="00BE5588">
        <w:trPr>
          <w:gridAfter w:val="5"/>
          <w:wAfter w:w="4100" w:type="dxa"/>
          <w:trHeight w:val="288"/>
        </w:trPr>
        <w:tc>
          <w:tcPr>
            <w:tcW w:w="3377" w:type="dxa"/>
            <w:gridSpan w:val="3"/>
            <w:noWrap/>
            <w:hideMark/>
          </w:tcPr>
          <w:p w14:paraId="1F90B50E" w14:textId="77777777" w:rsidR="00554674" w:rsidRPr="00554674" w:rsidRDefault="00554674" w:rsidP="00554674">
            <w:pPr>
              <w:autoSpaceDE w:val="0"/>
              <w:autoSpaceDN w:val="0"/>
              <w:adjustRightInd w:val="0"/>
              <w:jc w:val="both"/>
              <w:rPr>
                <w:b/>
                <w:bCs/>
                <w:i/>
                <w:iCs/>
              </w:rPr>
            </w:pPr>
            <w:r w:rsidRPr="00554674">
              <w:rPr>
                <w:b/>
                <w:bCs/>
                <w:i/>
                <w:iCs/>
              </w:rPr>
              <w:t>SVEUKUPNO RASHODI I IZDATCI</w:t>
            </w:r>
          </w:p>
        </w:tc>
        <w:tc>
          <w:tcPr>
            <w:tcW w:w="923" w:type="dxa"/>
            <w:noWrap/>
            <w:hideMark/>
          </w:tcPr>
          <w:p w14:paraId="0D7EA28C" w14:textId="77777777" w:rsidR="00554674" w:rsidRPr="00554674" w:rsidRDefault="00554674" w:rsidP="00554674">
            <w:pPr>
              <w:autoSpaceDE w:val="0"/>
              <w:autoSpaceDN w:val="0"/>
              <w:adjustRightInd w:val="0"/>
              <w:jc w:val="both"/>
              <w:rPr>
                <w:b/>
                <w:bCs/>
                <w:i/>
                <w:iCs/>
              </w:rPr>
            </w:pPr>
            <w:r w:rsidRPr="00554674">
              <w:rPr>
                <w:b/>
                <w:bCs/>
                <w:i/>
                <w:iCs/>
              </w:rPr>
              <w:t> </w:t>
            </w:r>
          </w:p>
        </w:tc>
        <w:tc>
          <w:tcPr>
            <w:tcW w:w="888" w:type="dxa"/>
            <w:noWrap/>
            <w:hideMark/>
          </w:tcPr>
          <w:p w14:paraId="4E2E7AC6" w14:textId="77777777" w:rsidR="00554674" w:rsidRPr="00554674" w:rsidRDefault="00554674" w:rsidP="00554674">
            <w:pPr>
              <w:autoSpaceDE w:val="0"/>
              <w:autoSpaceDN w:val="0"/>
              <w:adjustRightInd w:val="0"/>
              <w:jc w:val="both"/>
              <w:rPr>
                <w:b/>
                <w:bCs/>
                <w:i/>
                <w:iCs/>
              </w:rPr>
            </w:pPr>
            <w:r w:rsidRPr="00554674">
              <w:rPr>
                <w:b/>
                <w:bCs/>
                <w:i/>
                <w:iCs/>
              </w:rPr>
              <w:t> </w:t>
            </w:r>
          </w:p>
        </w:tc>
      </w:tr>
      <w:tr w:rsidR="00BE5588" w:rsidRPr="00554674" w14:paraId="15FE623F" w14:textId="77777777" w:rsidTr="00BE5588">
        <w:trPr>
          <w:trHeight w:val="288"/>
        </w:trPr>
        <w:tc>
          <w:tcPr>
            <w:tcW w:w="1077" w:type="dxa"/>
            <w:noWrap/>
            <w:hideMark/>
          </w:tcPr>
          <w:p w14:paraId="01663831"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1386" w:type="dxa"/>
            <w:noWrap/>
            <w:hideMark/>
          </w:tcPr>
          <w:p w14:paraId="49866094"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4333F11F" w14:textId="77777777" w:rsidR="00554674" w:rsidRPr="00BE5588" w:rsidRDefault="00554674" w:rsidP="00554674">
            <w:pPr>
              <w:autoSpaceDE w:val="0"/>
              <w:autoSpaceDN w:val="0"/>
              <w:adjustRightInd w:val="0"/>
              <w:jc w:val="both"/>
              <w:rPr>
                <w:sz w:val="14"/>
                <w:szCs w:val="14"/>
              </w:rPr>
            </w:pPr>
            <w:r w:rsidRPr="00BE5588">
              <w:rPr>
                <w:sz w:val="14"/>
                <w:szCs w:val="14"/>
              </w:rPr>
              <w:t>9.449.091,00</w:t>
            </w:r>
          </w:p>
        </w:tc>
        <w:tc>
          <w:tcPr>
            <w:tcW w:w="923" w:type="dxa"/>
            <w:noWrap/>
            <w:hideMark/>
          </w:tcPr>
          <w:p w14:paraId="3AB61205" w14:textId="77777777" w:rsidR="00554674" w:rsidRPr="00BE5588" w:rsidRDefault="00554674" w:rsidP="00554674">
            <w:pPr>
              <w:autoSpaceDE w:val="0"/>
              <w:autoSpaceDN w:val="0"/>
              <w:adjustRightInd w:val="0"/>
              <w:jc w:val="both"/>
              <w:rPr>
                <w:sz w:val="14"/>
                <w:szCs w:val="14"/>
              </w:rPr>
            </w:pPr>
            <w:r w:rsidRPr="00BE5588">
              <w:rPr>
                <w:sz w:val="14"/>
                <w:szCs w:val="14"/>
              </w:rPr>
              <w:t>-3.390.752,00</w:t>
            </w:r>
          </w:p>
        </w:tc>
        <w:tc>
          <w:tcPr>
            <w:tcW w:w="888" w:type="dxa"/>
            <w:noWrap/>
            <w:hideMark/>
          </w:tcPr>
          <w:p w14:paraId="75DE28E6" w14:textId="77777777" w:rsidR="00554674" w:rsidRPr="00BE5588" w:rsidRDefault="00554674" w:rsidP="00554674">
            <w:pPr>
              <w:autoSpaceDE w:val="0"/>
              <w:autoSpaceDN w:val="0"/>
              <w:adjustRightInd w:val="0"/>
              <w:jc w:val="both"/>
              <w:rPr>
                <w:sz w:val="14"/>
                <w:szCs w:val="14"/>
              </w:rPr>
            </w:pPr>
            <w:r w:rsidRPr="00BE5588">
              <w:rPr>
                <w:sz w:val="14"/>
                <w:szCs w:val="14"/>
              </w:rPr>
              <w:t>6.058.339,00</w:t>
            </w:r>
          </w:p>
        </w:tc>
        <w:tc>
          <w:tcPr>
            <w:tcW w:w="888" w:type="dxa"/>
            <w:noWrap/>
            <w:hideMark/>
          </w:tcPr>
          <w:p w14:paraId="66D3ECA6" w14:textId="77777777" w:rsidR="00554674" w:rsidRPr="00BE5588" w:rsidRDefault="00554674" w:rsidP="00554674">
            <w:pPr>
              <w:autoSpaceDE w:val="0"/>
              <w:autoSpaceDN w:val="0"/>
              <w:adjustRightInd w:val="0"/>
              <w:jc w:val="both"/>
              <w:rPr>
                <w:sz w:val="14"/>
                <w:szCs w:val="14"/>
              </w:rPr>
            </w:pPr>
            <w:r w:rsidRPr="00BE5588">
              <w:rPr>
                <w:sz w:val="14"/>
                <w:szCs w:val="14"/>
              </w:rPr>
              <w:t>3.927.573,00</w:t>
            </w:r>
          </w:p>
        </w:tc>
        <w:tc>
          <w:tcPr>
            <w:tcW w:w="792" w:type="dxa"/>
            <w:noWrap/>
            <w:hideMark/>
          </w:tcPr>
          <w:p w14:paraId="6B2A8820" w14:textId="77777777" w:rsidR="00554674" w:rsidRPr="00BE5588" w:rsidRDefault="00554674" w:rsidP="00554674">
            <w:pPr>
              <w:autoSpaceDE w:val="0"/>
              <w:autoSpaceDN w:val="0"/>
              <w:adjustRightInd w:val="0"/>
              <w:jc w:val="both"/>
              <w:rPr>
                <w:sz w:val="14"/>
                <w:szCs w:val="14"/>
              </w:rPr>
            </w:pPr>
            <w:r w:rsidRPr="00BE5588">
              <w:rPr>
                <w:sz w:val="14"/>
                <w:szCs w:val="14"/>
              </w:rPr>
              <w:t>490.920,00</w:t>
            </w:r>
          </w:p>
        </w:tc>
        <w:tc>
          <w:tcPr>
            <w:tcW w:w="814" w:type="dxa"/>
            <w:noWrap/>
            <w:hideMark/>
          </w:tcPr>
          <w:p w14:paraId="59B51C13" w14:textId="77777777" w:rsidR="00554674" w:rsidRPr="00BE5588" w:rsidRDefault="00554674" w:rsidP="00554674">
            <w:pPr>
              <w:autoSpaceDE w:val="0"/>
              <w:autoSpaceDN w:val="0"/>
              <w:adjustRightInd w:val="0"/>
              <w:jc w:val="both"/>
              <w:rPr>
                <w:sz w:val="14"/>
                <w:szCs w:val="14"/>
              </w:rPr>
            </w:pPr>
            <w:r w:rsidRPr="00BE5588">
              <w:rPr>
                <w:sz w:val="14"/>
                <w:szCs w:val="14"/>
              </w:rPr>
              <w:t>587.800,00</w:t>
            </w:r>
          </w:p>
        </w:tc>
        <w:tc>
          <w:tcPr>
            <w:tcW w:w="792" w:type="dxa"/>
            <w:noWrap/>
            <w:hideMark/>
          </w:tcPr>
          <w:p w14:paraId="1402E6D6" w14:textId="77777777" w:rsidR="00554674" w:rsidRPr="00BE5588" w:rsidRDefault="00554674" w:rsidP="00554674">
            <w:pPr>
              <w:autoSpaceDE w:val="0"/>
              <w:autoSpaceDN w:val="0"/>
              <w:adjustRightInd w:val="0"/>
              <w:jc w:val="both"/>
              <w:rPr>
                <w:sz w:val="14"/>
                <w:szCs w:val="14"/>
              </w:rPr>
            </w:pPr>
            <w:r w:rsidRPr="00BE5588">
              <w:rPr>
                <w:sz w:val="14"/>
                <w:szCs w:val="14"/>
              </w:rPr>
              <w:t>851.494,00</w:t>
            </w:r>
          </w:p>
        </w:tc>
        <w:tc>
          <w:tcPr>
            <w:tcW w:w="814" w:type="dxa"/>
            <w:noWrap/>
            <w:hideMark/>
          </w:tcPr>
          <w:p w14:paraId="4E5E62BA" w14:textId="77777777" w:rsidR="00554674" w:rsidRPr="00BE5588" w:rsidRDefault="00554674" w:rsidP="00554674">
            <w:pPr>
              <w:autoSpaceDE w:val="0"/>
              <w:autoSpaceDN w:val="0"/>
              <w:adjustRightInd w:val="0"/>
              <w:jc w:val="both"/>
              <w:rPr>
                <w:sz w:val="14"/>
                <w:szCs w:val="14"/>
              </w:rPr>
            </w:pPr>
            <w:r w:rsidRPr="00BE5588">
              <w:rPr>
                <w:sz w:val="14"/>
                <w:szCs w:val="14"/>
              </w:rPr>
              <w:t>200.552,00</w:t>
            </w:r>
          </w:p>
        </w:tc>
      </w:tr>
      <w:tr w:rsidR="00BE5588" w:rsidRPr="00554674" w14:paraId="599C016B" w14:textId="77777777" w:rsidTr="00BE5588">
        <w:trPr>
          <w:trHeight w:val="960"/>
        </w:trPr>
        <w:tc>
          <w:tcPr>
            <w:tcW w:w="1077" w:type="dxa"/>
            <w:hideMark/>
          </w:tcPr>
          <w:p w14:paraId="5B0BDB35" w14:textId="77777777" w:rsidR="00554674" w:rsidRPr="00BE5588" w:rsidRDefault="00554674" w:rsidP="00554674">
            <w:pPr>
              <w:autoSpaceDE w:val="0"/>
              <w:autoSpaceDN w:val="0"/>
              <w:adjustRightInd w:val="0"/>
              <w:jc w:val="both"/>
              <w:rPr>
                <w:b/>
                <w:bCs/>
                <w:sz w:val="14"/>
                <w:szCs w:val="14"/>
              </w:rPr>
            </w:pPr>
            <w:r w:rsidRPr="00BE5588">
              <w:rPr>
                <w:b/>
                <w:bCs/>
                <w:sz w:val="14"/>
                <w:szCs w:val="14"/>
              </w:rPr>
              <w:t>BROJ KONTA</w:t>
            </w:r>
          </w:p>
        </w:tc>
        <w:tc>
          <w:tcPr>
            <w:tcW w:w="1386" w:type="dxa"/>
            <w:noWrap/>
            <w:hideMark/>
          </w:tcPr>
          <w:p w14:paraId="70E575AA" w14:textId="77777777" w:rsidR="00554674" w:rsidRPr="00BE5588" w:rsidRDefault="00554674" w:rsidP="00554674">
            <w:pPr>
              <w:autoSpaceDE w:val="0"/>
              <w:autoSpaceDN w:val="0"/>
              <w:adjustRightInd w:val="0"/>
              <w:jc w:val="both"/>
              <w:rPr>
                <w:b/>
                <w:bCs/>
                <w:sz w:val="14"/>
                <w:szCs w:val="14"/>
              </w:rPr>
            </w:pPr>
            <w:r w:rsidRPr="00BE5588">
              <w:rPr>
                <w:b/>
                <w:bCs/>
                <w:sz w:val="14"/>
                <w:szCs w:val="14"/>
              </w:rPr>
              <w:t>VRSTA RASHODA</w:t>
            </w:r>
          </w:p>
        </w:tc>
        <w:tc>
          <w:tcPr>
            <w:tcW w:w="914" w:type="dxa"/>
            <w:hideMark/>
          </w:tcPr>
          <w:p w14:paraId="2DDFECCD" w14:textId="77777777" w:rsidR="00554674" w:rsidRPr="00BE5588" w:rsidRDefault="00554674" w:rsidP="00554674">
            <w:pPr>
              <w:autoSpaceDE w:val="0"/>
              <w:autoSpaceDN w:val="0"/>
              <w:adjustRightInd w:val="0"/>
              <w:jc w:val="both"/>
              <w:rPr>
                <w:b/>
                <w:bCs/>
                <w:sz w:val="14"/>
                <w:szCs w:val="14"/>
              </w:rPr>
            </w:pPr>
            <w:r w:rsidRPr="00BE5588">
              <w:rPr>
                <w:b/>
                <w:bCs/>
                <w:sz w:val="14"/>
                <w:szCs w:val="14"/>
              </w:rPr>
              <w:t>GODIŠNJI PLAN 2019/PRVI REBALANS</w:t>
            </w:r>
          </w:p>
        </w:tc>
        <w:tc>
          <w:tcPr>
            <w:tcW w:w="923" w:type="dxa"/>
            <w:hideMark/>
          </w:tcPr>
          <w:p w14:paraId="028C39A3" w14:textId="77777777" w:rsidR="00554674" w:rsidRPr="00BE5588" w:rsidRDefault="00554674" w:rsidP="00554674">
            <w:pPr>
              <w:autoSpaceDE w:val="0"/>
              <w:autoSpaceDN w:val="0"/>
              <w:adjustRightInd w:val="0"/>
              <w:jc w:val="both"/>
              <w:rPr>
                <w:b/>
                <w:bCs/>
                <w:sz w:val="14"/>
                <w:szCs w:val="14"/>
              </w:rPr>
            </w:pPr>
            <w:r w:rsidRPr="00BE5588">
              <w:rPr>
                <w:b/>
                <w:bCs/>
                <w:sz w:val="14"/>
                <w:szCs w:val="14"/>
              </w:rPr>
              <w:t>REBALANS DRUGI</w:t>
            </w:r>
          </w:p>
        </w:tc>
        <w:tc>
          <w:tcPr>
            <w:tcW w:w="888" w:type="dxa"/>
            <w:hideMark/>
          </w:tcPr>
          <w:p w14:paraId="588BC86D" w14:textId="77777777" w:rsidR="00554674" w:rsidRPr="00BE5588" w:rsidRDefault="00554674" w:rsidP="00554674">
            <w:pPr>
              <w:autoSpaceDE w:val="0"/>
              <w:autoSpaceDN w:val="0"/>
              <w:adjustRightInd w:val="0"/>
              <w:jc w:val="both"/>
              <w:rPr>
                <w:b/>
                <w:bCs/>
                <w:sz w:val="14"/>
                <w:szCs w:val="14"/>
              </w:rPr>
            </w:pPr>
            <w:r w:rsidRPr="00BE5588">
              <w:rPr>
                <w:b/>
                <w:bCs/>
                <w:sz w:val="14"/>
                <w:szCs w:val="14"/>
              </w:rPr>
              <w:t>NOVI PLAN</w:t>
            </w:r>
          </w:p>
        </w:tc>
        <w:tc>
          <w:tcPr>
            <w:tcW w:w="888" w:type="dxa"/>
            <w:noWrap/>
            <w:hideMark/>
          </w:tcPr>
          <w:p w14:paraId="0594EFDF" w14:textId="77777777" w:rsidR="00554674" w:rsidRPr="00BE5588" w:rsidRDefault="00554674" w:rsidP="00554674">
            <w:pPr>
              <w:autoSpaceDE w:val="0"/>
              <w:autoSpaceDN w:val="0"/>
              <w:adjustRightInd w:val="0"/>
              <w:jc w:val="both"/>
              <w:rPr>
                <w:sz w:val="14"/>
                <w:szCs w:val="14"/>
              </w:rPr>
            </w:pPr>
            <w:r w:rsidRPr="00BE5588">
              <w:rPr>
                <w:sz w:val="14"/>
                <w:szCs w:val="14"/>
              </w:rPr>
              <w:t xml:space="preserve">OPĆI </w:t>
            </w:r>
          </w:p>
        </w:tc>
        <w:tc>
          <w:tcPr>
            <w:tcW w:w="792" w:type="dxa"/>
            <w:noWrap/>
            <w:hideMark/>
          </w:tcPr>
          <w:p w14:paraId="3DC2E234" w14:textId="77777777" w:rsidR="00554674" w:rsidRPr="00BE5588" w:rsidRDefault="00554674" w:rsidP="00554674">
            <w:pPr>
              <w:autoSpaceDE w:val="0"/>
              <w:autoSpaceDN w:val="0"/>
              <w:adjustRightInd w:val="0"/>
              <w:jc w:val="both"/>
              <w:rPr>
                <w:sz w:val="14"/>
                <w:szCs w:val="14"/>
              </w:rPr>
            </w:pPr>
            <w:r w:rsidRPr="00BE5588">
              <w:rPr>
                <w:sz w:val="14"/>
                <w:szCs w:val="14"/>
              </w:rPr>
              <w:t>VLASTITI</w:t>
            </w:r>
          </w:p>
        </w:tc>
        <w:tc>
          <w:tcPr>
            <w:tcW w:w="814" w:type="dxa"/>
            <w:hideMark/>
          </w:tcPr>
          <w:p w14:paraId="786CB476" w14:textId="77777777" w:rsidR="00554674" w:rsidRPr="00BE5588" w:rsidRDefault="00554674" w:rsidP="00554674">
            <w:pPr>
              <w:autoSpaceDE w:val="0"/>
              <w:autoSpaceDN w:val="0"/>
              <w:adjustRightInd w:val="0"/>
              <w:jc w:val="both"/>
              <w:rPr>
                <w:sz w:val="14"/>
                <w:szCs w:val="14"/>
              </w:rPr>
            </w:pPr>
            <w:r w:rsidRPr="00BE5588">
              <w:rPr>
                <w:sz w:val="14"/>
                <w:szCs w:val="14"/>
              </w:rPr>
              <w:t>PRIHODI ZA POSEBNE NAMJENE</w:t>
            </w:r>
          </w:p>
        </w:tc>
        <w:tc>
          <w:tcPr>
            <w:tcW w:w="792" w:type="dxa"/>
            <w:noWrap/>
            <w:hideMark/>
          </w:tcPr>
          <w:p w14:paraId="7D540F52" w14:textId="77777777" w:rsidR="00554674" w:rsidRPr="00BE5588" w:rsidRDefault="00554674" w:rsidP="00554674">
            <w:pPr>
              <w:autoSpaceDE w:val="0"/>
              <w:autoSpaceDN w:val="0"/>
              <w:adjustRightInd w:val="0"/>
              <w:jc w:val="both"/>
              <w:rPr>
                <w:sz w:val="14"/>
                <w:szCs w:val="14"/>
              </w:rPr>
            </w:pPr>
            <w:r w:rsidRPr="00BE5588">
              <w:rPr>
                <w:sz w:val="14"/>
                <w:szCs w:val="14"/>
              </w:rPr>
              <w:t>POMOĆI</w:t>
            </w:r>
          </w:p>
        </w:tc>
        <w:tc>
          <w:tcPr>
            <w:tcW w:w="814" w:type="dxa"/>
            <w:hideMark/>
          </w:tcPr>
          <w:p w14:paraId="1CDCB1C1" w14:textId="77777777" w:rsidR="00554674" w:rsidRPr="00BE5588" w:rsidRDefault="00554674" w:rsidP="00554674">
            <w:pPr>
              <w:autoSpaceDE w:val="0"/>
              <w:autoSpaceDN w:val="0"/>
              <w:adjustRightInd w:val="0"/>
              <w:jc w:val="both"/>
              <w:rPr>
                <w:sz w:val="14"/>
                <w:szCs w:val="14"/>
              </w:rPr>
            </w:pPr>
            <w:r w:rsidRPr="00BE5588">
              <w:rPr>
                <w:sz w:val="14"/>
                <w:szCs w:val="14"/>
              </w:rPr>
              <w:t>PRIHODI OD PRODAJE NEFIN.IM.</w:t>
            </w:r>
          </w:p>
        </w:tc>
      </w:tr>
      <w:tr w:rsidR="00BE5588" w:rsidRPr="00554674" w14:paraId="08D494D0" w14:textId="77777777" w:rsidTr="00BE5588">
        <w:trPr>
          <w:trHeight w:val="288"/>
        </w:trPr>
        <w:tc>
          <w:tcPr>
            <w:tcW w:w="1077" w:type="dxa"/>
            <w:noWrap/>
            <w:hideMark/>
          </w:tcPr>
          <w:p w14:paraId="50EF4A93" w14:textId="77777777" w:rsidR="00554674" w:rsidRPr="00BE5588" w:rsidRDefault="00554674" w:rsidP="00554674">
            <w:pPr>
              <w:autoSpaceDE w:val="0"/>
              <w:autoSpaceDN w:val="0"/>
              <w:adjustRightInd w:val="0"/>
              <w:jc w:val="both"/>
              <w:rPr>
                <w:b/>
                <w:bCs/>
                <w:sz w:val="14"/>
                <w:szCs w:val="14"/>
              </w:rPr>
            </w:pPr>
            <w:r w:rsidRPr="00BE5588">
              <w:rPr>
                <w:b/>
                <w:bCs/>
                <w:sz w:val="14"/>
                <w:szCs w:val="14"/>
              </w:rPr>
              <w:t>RAZDJEL 001 JEDINSTVENI UPRAVNI ODJEL</w:t>
            </w:r>
          </w:p>
        </w:tc>
        <w:tc>
          <w:tcPr>
            <w:tcW w:w="1386" w:type="dxa"/>
            <w:noWrap/>
            <w:hideMark/>
          </w:tcPr>
          <w:p w14:paraId="070CC80A"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1062EAEC" w14:textId="77777777" w:rsidR="00554674" w:rsidRPr="00BE5588" w:rsidRDefault="00554674" w:rsidP="00554674">
            <w:pPr>
              <w:autoSpaceDE w:val="0"/>
              <w:autoSpaceDN w:val="0"/>
              <w:adjustRightInd w:val="0"/>
              <w:jc w:val="both"/>
              <w:rPr>
                <w:sz w:val="14"/>
                <w:szCs w:val="14"/>
              </w:rPr>
            </w:pPr>
            <w:r w:rsidRPr="00BE5588">
              <w:rPr>
                <w:sz w:val="14"/>
                <w:szCs w:val="14"/>
              </w:rPr>
              <w:t>8.783.947,00</w:t>
            </w:r>
          </w:p>
        </w:tc>
        <w:tc>
          <w:tcPr>
            <w:tcW w:w="923" w:type="dxa"/>
            <w:noWrap/>
            <w:hideMark/>
          </w:tcPr>
          <w:p w14:paraId="3DDB178E" w14:textId="77777777" w:rsidR="00554674" w:rsidRPr="00BE5588" w:rsidRDefault="00554674" w:rsidP="00554674">
            <w:pPr>
              <w:autoSpaceDE w:val="0"/>
              <w:autoSpaceDN w:val="0"/>
              <w:adjustRightInd w:val="0"/>
              <w:jc w:val="both"/>
              <w:rPr>
                <w:b/>
                <w:bCs/>
                <w:sz w:val="14"/>
                <w:szCs w:val="14"/>
              </w:rPr>
            </w:pPr>
            <w:r w:rsidRPr="00BE5588">
              <w:rPr>
                <w:b/>
                <w:bCs/>
                <w:sz w:val="14"/>
                <w:szCs w:val="14"/>
              </w:rPr>
              <w:t>-3.845.379,00</w:t>
            </w:r>
          </w:p>
        </w:tc>
        <w:tc>
          <w:tcPr>
            <w:tcW w:w="888" w:type="dxa"/>
            <w:noWrap/>
            <w:hideMark/>
          </w:tcPr>
          <w:p w14:paraId="192388CA" w14:textId="77777777" w:rsidR="00554674" w:rsidRPr="00BE5588" w:rsidRDefault="00554674" w:rsidP="00554674">
            <w:pPr>
              <w:autoSpaceDE w:val="0"/>
              <w:autoSpaceDN w:val="0"/>
              <w:adjustRightInd w:val="0"/>
              <w:jc w:val="both"/>
              <w:rPr>
                <w:b/>
                <w:bCs/>
                <w:sz w:val="14"/>
                <w:szCs w:val="14"/>
              </w:rPr>
            </w:pPr>
            <w:r w:rsidRPr="00BE5588">
              <w:rPr>
                <w:b/>
                <w:bCs/>
                <w:sz w:val="14"/>
                <w:szCs w:val="14"/>
              </w:rPr>
              <w:t>4.938.568,00</w:t>
            </w:r>
          </w:p>
        </w:tc>
        <w:tc>
          <w:tcPr>
            <w:tcW w:w="888" w:type="dxa"/>
            <w:noWrap/>
            <w:hideMark/>
          </w:tcPr>
          <w:p w14:paraId="03437DEF" w14:textId="77777777" w:rsidR="00554674" w:rsidRPr="00BE5588" w:rsidRDefault="00554674" w:rsidP="00554674">
            <w:pPr>
              <w:autoSpaceDE w:val="0"/>
              <w:autoSpaceDN w:val="0"/>
              <w:adjustRightInd w:val="0"/>
              <w:jc w:val="both"/>
              <w:rPr>
                <w:sz w:val="14"/>
                <w:szCs w:val="14"/>
              </w:rPr>
            </w:pPr>
            <w:r w:rsidRPr="00BE5588">
              <w:rPr>
                <w:sz w:val="14"/>
                <w:szCs w:val="14"/>
              </w:rPr>
              <w:t>2.868.302,00</w:t>
            </w:r>
          </w:p>
        </w:tc>
        <w:tc>
          <w:tcPr>
            <w:tcW w:w="792" w:type="dxa"/>
            <w:noWrap/>
            <w:hideMark/>
          </w:tcPr>
          <w:p w14:paraId="4F42F76A" w14:textId="77777777" w:rsidR="00554674" w:rsidRPr="00BE5588" w:rsidRDefault="00554674" w:rsidP="00554674">
            <w:pPr>
              <w:autoSpaceDE w:val="0"/>
              <w:autoSpaceDN w:val="0"/>
              <w:adjustRightInd w:val="0"/>
              <w:jc w:val="both"/>
              <w:rPr>
                <w:sz w:val="14"/>
                <w:szCs w:val="14"/>
              </w:rPr>
            </w:pPr>
            <w:r w:rsidRPr="00BE5588">
              <w:rPr>
                <w:sz w:val="14"/>
                <w:szCs w:val="14"/>
              </w:rPr>
              <w:t>485.420,00</w:t>
            </w:r>
          </w:p>
        </w:tc>
        <w:tc>
          <w:tcPr>
            <w:tcW w:w="814" w:type="dxa"/>
            <w:noWrap/>
            <w:hideMark/>
          </w:tcPr>
          <w:p w14:paraId="571A8330" w14:textId="77777777" w:rsidR="00554674" w:rsidRPr="00BE5588" w:rsidRDefault="00554674" w:rsidP="00554674">
            <w:pPr>
              <w:autoSpaceDE w:val="0"/>
              <w:autoSpaceDN w:val="0"/>
              <w:adjustRightInd w:val="0"/>
              <w:jc w:val="both"/>
              <w:rPr>
                <w:sz w:val="14"/>
                <w:szCs w:val="14"/>
              </w:rPr>
            </w:pPr>
            <w:r w:rsidRPr="00BE5588">
              <w:rPr>
                <w:sz w:val="14"/>
                <w:szCs w:val="14"/>
              </w:rPr>
              <w:t>587.800,00</w:t>
            </w:r>
          </w:p>
        </w:tc>
        <w:tc>
          <w:tcPr>
            <w:tcW w:w="792" w:type="dxa"/>
            <w:noWrap/>
            <w:hideMark/>
          </w:tcPr>
          <w:p w14:paraId="2F27A593" w14:textId="77777777" w:rsidR="00554674" w:rsidRPr="00BE5588" w:rsidRDefault="00554674" w:rsidP="00554674">
            <w:pPr>
              <w:autoSpaceDE w:val="0"/>
              <w:autoSpaceDN w:val="0"/>
              <w:adjustRightInd w:val="0"/>
              <w:jc w:val="both"/>
              <w:rPr>
                <w:sz w:val="14"/>
                <w:szCs w:val="14"/>
              </w:rPr>
            </w:pPr>
            <w:r w:rsidRPr="00BE5588">
              <w:rPr>
                <w:sz w:val="14"/>
                <w:szCs w:val="14"/>
              </w:rPr>
              <w:t>796.494,00</w:t>
            </w:r>
          </w:p>
        </w:tc>
        <w:tc>
          <w:tcPr>
            <w:tcW w:w="814" w:type="dxa"/>
            <w:noWrap/>
            <w:hideMark/>
          </w:tcPr>
          <w:p w14:paraId="1F07C9C7" w14:textId="77777777" w:rsidR="00554674" w:rsidRPr="00BE5588" w:rsidRDefault="00554674" w:rsidP="00554674">
            <w:pPr>
              <w:autoSpaceDE w:val="0"/>
              <w:autoSpaceDN w:val="0"/>
              <w:adjustRightInd w:val="0"/>
              <w:jc w:val="both"/>
              <w:rPr>
                <w:sz w:val="14"/>
                <w:szCs w:val="14"/>
              </w:rPr>
            </w:pPr>
            <w:r w:rsidRPr="00BE5588">
              <w:rPr>
                <w:sz w:val="14"/>
                <w:szCs w:val="14"/>
              </w:rPr>
              <w:t>200.552,00</w:t>
            </w:r>
          </w:p>
        </w:tc>
      </w:tr>
      <w:tr w:rsidR="00BE5588" w:rsidRPr="00554674" w14:paraId="5AC74156" w14:textId="77777777" w:rsidTr="00BE5588">
        <w:trPr>
          <w:trHeight w:val="300"/>
        </w:trPr>
        <w:tc>
          <w:tcPr>
            <w:tcW w:w="1077" w:type="dxa"/>
            <w:noWrap/>
            <w:hideMark/>
          </w:tcPr>
          <w:p w14:paraId="5E5DA7E8"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00101 POSLOVI ODJELA</w:t>
            </w:r>
          </w:p>
        </w:tc>
        <w:tc>
          <w:tcPr>
            <w:tcW w:w="1386" w:type="dxa"/>
            <w:noWrap/>
            <w:hideMark/>
          </w:tcPr>
          <w:p w14:paraId="49FF5FE6"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650ED49E" w14:textId="77777777" w:rsidR="00554674" w:rsidRPr="00BE5588" w:rsidRDefault="00554674" w:rsidP="00554674">
            <w:pPr>
              <w:autoSpaceDE w:val="0"/>
              <w:autoSpaceDN w:val="0"/>
              <w:adjustRightInd w:val="0"/>
              <w:jc w:val="both"/>
              <w:rPr>
                <w:sz w:val="14"/>
                <w:szCs w:val="14"/>
              </w:rPr>
            </w:pPr>
            <w:r w:rsidRPr="00BE5588">
              <w:rPr>
                <w:sz w:val="14"/>
                <w:szCs w:val="14"/>
              </w:rPr>
              <w:t>418.037,00</w:t>
            </w:r>
          </w:p>
        </w:tc>
        <w:tc>
          <w:tcPr>
            <w:tcW w:w="923" w:type="dxa"/>
            <w:noWrap/>
            <w:hideMark/>
          </w:tcPr>
          <w:p w14:paraId="04FF97FB" w14:textId="77777777" w:rsidR="00554674" w:rsidRPr="00BE5588" w:rsidRDefault="00554674" w:rsidP="00554674">
            <w:pPr>
              <w:autoSpaceDE w:val="0"/>
              <w:autoSpaceDN w:val="0"/>
              <w:adjustRightInd w:val="0"/>
              <w:jc w:val="both"/>
              <w:rPr>
                <w:b/>
                <w:bCs/>
                <w:sz w:val="14"/>
                <w:szCs w:val="14"/>
              </w:rPr>
            </w:pPr>
            <w:r w:rsidRPr="00BE5588">
              <w:rPr>
                <w:b/>
                <w:bCs/>
                <w:sz w:val="14"/>
                <w:szCs w:val="14"/>
              </w:rPr>
              <w:t>112.126,00</w:t>
            </w:r>
          </w:p>
        </w:tc>
        <w:tc>
          <w:tcPr>
            <w:tcW w:w="888" w:type="dxa"/>
            <w:noWrap/>
            <w:hideMark/>
          </w:tcPr>
          <w:p w14:paraId="5C761ED8" w14:textId="77777777" w:rsidR="00554674" w:rsidRPr="00BE5588" w:rsidRDefault="00554674" w:rsidP="00554674">
            <w:pPr>
              <w:autoSpaceDE w:val="0"/>
              <w:autoSpaceDN w:val="0"/>
              <w:adjustRightInd w:val="0"/>
              <w:jc w:val="both"/>
              <w:rPr>
                <w:b/>
                <w:bCs/>
                <w:sz w:val="14"/>
                <w:szCs w:val="14"/>
              </w:rPr>
            </w:pPr>
            <w:r w:rsidRPr="00BE5588">
              <w:rPr>
                <w:b/>
                <w:bCs/>
                <w:sz w:val="14"/>
                <w:szCs w:val="14"/>
              </w:rPr>
              <w:t>530.163,00</w:t>
            </w:r>
          </w:p>
        </w:tc>
        <w:tc>
          <w:tcPr>
            <w:tcW w:w="888" w:type="dxa"/>
            <w:noWrap/>
            <w:hideMark/>
          </w:tcPr>
          <w:p w14:paraId="3A8A3A2F" w14:textId="77777777" w:rsidR="00554674" w:rsidRPr="00BE5588" w:rsidRDefault="00554674" w:rsidP="00554674">
            <w:pPr>
              <w:autoSpaceDE w:val="0"/>
              <w:autoSpaceDN w:val="0"/>
              <w:adjustRightInd w:val="0"/>
              <w:jc w:val="both"/>
              <w:rPr>
                <w:sz w:val="14"/>
                <w:szCs w:val="14"/>
              </w:rPr>
            </w:pPr>
            <w:r w:rsidRPr="00BE5588">
              <w:rPr>
                <w:sz w:val="14"/>
                <w:szCs w:val="14"/>
              </w:rPr>
              <w:t>318.781,00</w:t>
            </w:r>
          </w:p>
        </w:tc>
        <w:tc>
          <w:tcPr>
            <w:tcW w:w="792" w:type="dxa"/>
            <w:noWrap/>
            <w:hideMark/>
          </w:tcPr>
          <w:p w14:paraId="63E6DE43" w14:textId="77777777" w:rsidR="00554674" w:rsidRPr="00BE5588" w:rsidRDefault="00554674" w:rsidP="00554674">
            <w:pPr>
              <w:autoSpaceDE w:val="0"/>
              <w:autoSpaceDN w:val="0"/>
              <w:adjustRightInd w:val="0"/>
              <w:jc w:val="both"/>
              <w:rPr>
                <w:sz w:val="14"/>
                <w:szCs w:val="14"/>
              </w:rPr>
            </w:pPr>
            <w:r w:rsidRPr="00BE5588">
              <w:rPr>
                <w:sz w:val="14"/>
                <w:szCs w:val="14"/>
              </w:rPr>
              <w:t>211.382,00</w:t>
            </w:r>
          </w:p>
        </w:tc>
        <w:tc>
          <w:tcPr>
            <w:tcW w:w="814" w:type="dxa"/>
            <w:noWrap/>
            <w:hideMark/>
          </w:tcPr>
          <w:p w14:paraId="2AE98B3B"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792" w:type="dxa"/>
            <w:noWrap/>
            <w:hideMark/>
          </w:tcPr>
          <w:p w14:paraId="5C8F1692"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14" w:type="dxa"/>
            <w:noWrap/>
            <w:hideMark/>
          </w:tcPr>
          <w:p w14:paraId="7861CB75" w14:textId="77777777" w:rsidR="00554674" w:rsidRPr="00BE5588" w:rsidRDefault="00554674" w:rsidP="00554674">
            <w:pPr>
              <w:autoSpaceDE w:val="0"/>
              <w:autoSpaceDN w:val="0"/>
              <w:adjustRightInd w:val="0"/>
              <w:jc w:val="both"/>
              <w:rPr>
                <w:sz w:val="14"/>
                <w:szCs w:val="14"/>
              </w:rPr>
            </w:pPr>
            <w:r w:rsidRPr="00BE5588">
              <w:rPr>
                <w:sz w:val="14"/>
                <w:szCs w:val="14"/>
              </w:rPr>
              <w:t>0,00</w:t>
            </w:r>
          </w:p>
        </w:tc>
      </w:tr>
      <w:tr w:rsidR="00BE5588" w:rsidRPr="00554674" w14:paraId="7410874B" w14:textId="77777777" w:rsidTr="00BE5588">
        <w:trPr>
          <w:trHeight w:val="288"/>
        </w:trPr>
        <w:tc>
          <w:tcPr>
            <w:tcW w:w="1077" w:type="dxa"/>
            <w:noWrap/>
            <w:hideMark/>
          </w:tcPr>
          <w:p w14:paraId="29226792"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01-opće javne usluge</w:t>
            </w:r>
          </w:p>
        </w:tc>
        <w:tc>
          <w:tcPr>
            <w:tcW w:w="1386" w:type="dxa"/>
            <w:noWrap/>
            <w:hideMark/>
          </w:tcPr>
          <w:p w14:paraId="27EC1206"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267C3CAF" w14:textId="77777777" w:rsidR="00554674" w:rsidRPr="00BE5588" w:rsidRDefault="00554674" w:rsidP="00554674">
            <w:pPr>
              <w:autoSpaceDE w:val="0"/>
              <w:autoSpaceDN w:val="0"/>
              <w:adjustRightInd w:val="0"/>
              <w:jc w:val="both"/>
              <w:rPr>
                <w:sz w:val="14"/>
                <w:szCs w:val="14"/>
              </w:rPr>
            </w:pPr>
            <w:r w:rsidRPr="00BE5588">
              <w:rPr>
                <w:sz w:val="14"/>
                <w:szCs w:val="14"/>
              </w:rPr>
              <w:t>418.037,00</w:t>
            </w:r>
          </w:p>
        </w:tc>
        <w:tc>
          <w:tcPr>
            <w:tcW w:w="923" w:type="dxa"/>
            <w:noWrap/>
            <w:hideMark/>
          </w:tcPr>
          <w:p w14:paraId="0730CA83" w14:textId="77777777" w:rsidR="00554674" w:rsidRPr="00BE5588" w:rsidRDefault="00554674" w:rsidP="00554674">
            <w:pPr>
              <w:autoSpaceDE w:val="0"/>
              <w:autoSpaceDN w:val="0"/>
              <w:adjustRightInd w:val="0"/>
              <w:jc w:val="both"/>
              <w:rPr>
                <w:b/>
                <w:bCs/>
                <w:sz w:val="14"/>
                <w:szCs w:val="14"/>
              </w:rPr>
            </w:pPr>
            <w:r w:rsidRPr="00BE5588">
              <w:rPr>
                <w:b/>
                <w:bCs/>
                <w:sz w:val="14"/>
                <w:szCs w:val="14"/>
              </w:rPr>
              <w:t>112.126,00</w:t>
            </w:r>
          </w:p>
        </w:tc>
        <w:tc>
          <w:tcPr>
            <w:tcW w:w="888" w:type="dxa"/>
            <w:noWrap/>
            <w:hideMark/>
          </w:tcPr>
          <w:p w14:paraId="75D5BB42" w14:textId="77777777" w:rsidR="00554674" w:rsidRPr="00BE5588" w:rsidRDefault="00554674" w:rsidP="00554674">
            <w:pPr>
              <w:autoSpaceDE w:val="0"/>
              <w:autoSpaceDN w:val="0"/>
              <w:adjustRightInd w:val="0"/>
              <w:jc w:val="both"/>
              <w:rPr>
                <w:b/>
                <w:bCs/>
                <w:sz w:val="14"/>
                <w:szCs w:val="14"/>
              </w:rPr>
            </w:pPr>
            <w:r w:rsidRPr="00BE5588">
              <w:rPr>
                <w:b/>
                <w:bCs/>
                <w:sz w:val="14"/>
                <w:szCs w:val="14"/>
              </w:rPr>
              <w:t>530.163,00</w:t>
            </w:r>
          </w:p>
        </w:tc>
        <w:tc>
          <w:tcPr>
            <w:tcW w:w="888" w:type="dxa"/>
            <w:noWrap/>
            <w:hideMark/>
          </w:tcPr>
          <w:p w14:paraId="237DD19C" w14:textId="77777777" w:rsidR="00554674" w:rsidRPr="00BE5588" w:rsidRDefault="00554674" w:rsidP="00554674">
            <w:pPr>
              <w:autoSpaceDE w:val="0"/>
              <w:autoSpaceDN w:val="0"/>
              <w:adjustRightInd w:val="0"/>
              <w:jc w:val="both"/>
              <w:rPr>
                <w:sz w:val="14"/>
                <w:szCs w:val="14"/>
              </w:rPr>
            </w:pPr>
            <w:r w:rsidRPr="00BE5588">
              <w:rPr>
                <w:sz w:val="14"/>
                <w:szCs w:val="14"/>
              </w:rPr>
              <w:t>318.781,00</w:t>
            </w:r>
          </w:p>
        </w:tc>
        <w:tc>
          <w:tcPr>
            <w:tcW w:w="792" w:type="dxa"/>
            <w:noWrap/>
            <w:hideMark/>
          </w:tcPr>
          <w:p w14:paraId="2CDF0040" w14:textId="77777777" w:rsidR="00554674" w:rsidRPr="00BE5588" w:rsidRDefault="00554674" w:rsidP="00554674">
            <w:pPr>
              <w:autoSpaceDE w:val="0"/>
              <w:autoSpaceDN w:val="0"/>
              <w:adjustRightInd w:val="0"/>
              <w:jc w:val="both"/>
              <w:rPr>
                <w:sz w:val="14"/>
                <w:szCs w:val="14"/>
              </w:rPr>
            </w:pPr>
            <w:r w:rsidRPr="00BE5588">
              <w:rPr>
                <w:sz w:val="14"/>
                <w:szCs w:val="14"/>
              </w:rPr>
              <w:t>211.382,00</w:t>
            </w:r>
          </w:p>
        </w:tc>
        <w:tc>
          <w:tcPr>
            <w:tcW w:w="814" w:type="dxa"/>
            <w:noWrap/>
            <w:hideMark/>
          </w:tcPr>
          <w:p w14:paraId="02196208"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792" w:type="dxa"/>
            <w:noWrap/>
            <w:hideMark/>
          </w:tcPr>
          <w:p w14:paraId="22D28B06"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14" w:type="dxa"/>
            <w:noWrap/>
            <w:hideMark/>
          </w:tcPr>
          <w:p w14:paraId="022C2EEA" w14:textId="77777777" w:rsidR="00554674" w:rsidRPr="00BE5588" w:rsidRDefault="00554674" w:rsidP="00554674">
            <w:pPr>
              <w:autoSpaceDE w:val="0"/>
              <w:autoSpaceDN w:val="0"/>
              <w:adjustRightInd w:val="0"/>
              <w:jc w:val="both"/>
              <w:rPr>
                <w:sz w:val="14"/>
                <w:szCs w:val="14"/>
              </w:rPr>
            </w:pPr>
            <w:r w:rsidRPr="00BE5588">
              <w:rPr>
                <w:sz w:val="14"/>
                <w:szCs w:val="14"/>
              </w:rPr>
              <w:t>0,00</w:t>
            </w:r>
          </w:p>
        </w:tc>
      </w:tr>
      <w:tr w:rsidR="00BE5588" w:rsidRPr="00554674" w14:paraId="638AB5CB" w14:textId="77777777" w:rsidTr="00BE5588">
        <w:trPr>
          <w:trHeight w:val="300"/>
        </w:trPr>
        <w:tc>
          <w:tcPr>
            <w:tcW w:w="1077" w:type="dxa"/>
            <w:noWrap/>
            <w:hideMark/>
          </w:tcPr>
          <w:p w14:paraId="3923429B"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Redovna djelatnost</w:t>
            </w:r>
          </w:p>
        </w:tc>
        <w:tc>
          <w:tcPr>
            <w:tcW w:w="1386" w:type="dxa"/>
            <w:noWrap/>
            <w:hideMark/>
          </w:tcPr>
          <w:p w14:paraId="18BF168B"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75D08AFD" w14:textId="77777777" w:rsidR="00554674" w:rsidRPr="00BE5588" w:rsidRDefault="00554674" w:rsidP="00554674">
            <w:pPr>
              <w:autoSpaceDE w:val="0"/>
              <w:autoSpaceDN w:val="0"/>
              <w:adjustRightInd w:val="0"/>
              <w:jc w:val="both"/>
              <w:rPr>
                <w:sz w:val="14"/>
                <w:szCs w:val="14"/>
              </w:rPr>
            </w:pPr>
            <w:r w:rsidRPr="00BE5588">
              <w:rPr>
                <w:sz w:val="14"/>
                <w:szCs w:val="14"/>
              </w:rPr>
              <w:t>418.037,00</w:t>
            </w:r>
          </w:p>
        </w:tc>
        <w:tc>
          <w:tcPr>
            <w:tcW w:w="923" w:type="dxa"/>
            <w:noWrap/>
            <w:hideMark/>
          </w:tcPr>
          <w:p w14:paraId="5C710A76" w14:textId="77777777" w:rsidR="00554674" w:rsidRPr="00BE5588" w:rsidRDefault="00554674" w:rsidP="00554674">
            <w:pPr>
              <w:autoSpaceDE w:val="0"/>
              <w:autoSpaceDN w:val="0"/>
              <w:adjustRightInd w:val="0"/>
              <w:jc w:val="both"/>
              <w:rPr>
                <w:b/>
                <w:bCs/>
                <w:sz w:val="14"/>
                <w:szCs w:val="14"/>
              </w:rPr>
            </w:pPr>
            <w:r w:rsidRPr="00BE5588">
              <w:rPr>
                <w:b/>
                <w:bCs/>
                <w:sz w:val="14"/>
                <w:szCs w:val="14"/>
              </w:rPr>
              <w:t>112.126,00</w:t>
            </w:r>
          </w:p>
        </w:tc>
        <w:tc>
          <w:tcPr>
            <w:tcW w:w="888" w:type="dxa"/>
            <w:noWrap/>
            <w:hideMark/>
          </w:tcPr>
          <w:p w14:paraId="77AB4920" w14:textId="77777777" w:rsidR="00554674" w:rsidRPr="00BE5588" w:rsidRDefault="00554674" w:rsidP="00554674">
            <w:pPr>
              <w:autoSpaceDE w:val="0"/>
              <w:autoSpaceDN w:val="0"/>
              <w:adjustRightInd w:val="0"/>
              <w:jc w:val="both"/>
              <w:rPr>
                <w:b/>
                <w:bCs/>
                <w:sz w:val="14"/>
                <w:szCs w:val="14"/>
              </w:rPr>
            </w:pPr>
            <w:r w:rsidRPr="00BE5588">
              <w:rPr>
                <w:b/>
                <w:bCs/>
                <w:sz w:val="14"/>
                <w:szCs w:val="14"/>
              </w:rPr>
              <w:t>530.163,00</w:t>
            </w:r>
          </w:p>
        </w:tc>
        <w:tc>
          <w:tcPr>
            <w:tcW w:w="888" w:type="dxa"/>
            <w:noWrap/>
            <w:hideMark/>
          </w:tcPr>
          <w:p w14:paraId="01213EEC" w14:textId="77777777" w:rsidR="00554674" w:rsidRPr="00BE5588" w:rsidRDefault="00554674" w:rsidP="00554674">
            <w:pPr>
              <w:autoSpaceDE w:val="0"/>
              <w:autoSpaceDN w:val="0"/>
              <w:adjustRightInd w:val="0"/>
              <w:jc w:val="both"/>
              <w:rPr>
                <w:sz w:val="14"/>
                <w:szCs w:val="14"/>
              </w:rPr>
            </w:pPr>
            <w:r w:rsidRPr="00BE5588">
              <w:rPr>
                <w:sz w:val="14"/>
                <w:szCs w:val="14"/>
              </w:rPr>
              <w:t>318.781,00</w:t>
            </w:r>
          </w:p>
        </w:tc>
        <w:tc>
          <w:tcPr>
            <w:tcW w:w="792" w:type="dxa"/>
            <w:noWrap/>
            <w:hideMark/>
          </w:tcPr>
          <w:p w14:paraId="7377A598" w14:textId="77777777" w:rsidR="00554674" w:rsidRPr="00BE5588" w:rsidRDefault="00554674" w:rsidP="00554674">
            <w:pPr>
              <w:autoSpaceDE w:val="0"/>
              <w:autoSpaceDN w:val="0"/>
              <w:adjustRightInd w:val="0"/>
              <w:jc w:val="both"/>
              <w:rPr>
                <w:sz w:val="14"/>
                <w:szCs w:val="14"/>
              </w:rPr>
            </w:pPr>
            <w:r w:rsidRPr="00BE5588">
              <w:rPr>
                <w:sz w:val="14"/>
                <w:szCs w:val="14"/>
              </w:rPr>
              <w:t>211.382,00</w:t>
            </w:r>
          </w:p>
        </w:tc>
        <w:tc>
          <w:tcPr>
            <w:tcW w:w="814" w:type="dxa"/>
            <w:noWrap/>
            <w:hideMark/>
          </w:tcPr>
          <w:p w14:paraId="5018AB75"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792" w:type="dxa"/>
            <w:noWrap/>
            <w:hideMark/>
          </w:tcPr>
          <w:p w14:paraId="5D769AD1"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14" w:type="dxa"/>
            <w:noWrap/>
            <w:hideMark/>
          </w:tcPr>
          <w:p w14:paraId="2A1E32AC" w14:textId="77777777" w:rsidR="00554674" w:rsidRPr="00BE5588" w:rsidRDefault="00554674" w:rsidP="00554674">
            <w:pPr>
              <w:autoSpaceDE w:val="0"/>
              <w:autoSpaceDN w:val="0"/>
              <w:adjustRightInd w:val="0"/>
              <w:jc w:val="both"/>
              <w:rPr>
                <w:sz w:val="14"/>
                <w:szCs w:val="14"/>
              </w:rPr>
            </w:pPr>
            <w:r w:rsidRPr="00BE5588">
              <w:rPr>
                <w:sz w:val="14"/>
                <w:szCs w:val="14"/>
              </w:rPr>
              <w:t>0,00</w:t>
            </w:r>
          </w:p>
        </w:tc>
      </w:tr>
      <w:tr w:rsidR="00BE5588" w:rsidRPr="00554674" w14:paraId="6CE338EA" w14:textId="77777777" w:rsidTr="00BE5588">
        <w:trPr>
          <w:trHeight w:val="300"/>
        </w:trPr>
        <w:tc>
          <w:tcPr>
            <w:tcW w:w="1077" w:type="dxa"/>
            <w:noWrap/>
            <w:hideMark/>
          </w:tcPr>
          <w:p w14:paraId="5B6D0742"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Administracija i upravljanje</w:t>
            </w:r>
          </w:p>
        </w:tc>
        <w:tc>
          <w:tcPr>
            <w:tcW w:w="1386" w:type="dxa"/>
            <w:noWrap/>
            <w:hideMark/>
          </w:tcPr>
          <w:p w14:paraId="00BC5901" w14:textId="77777777" w:rsidR="00554674" w:rsidRPr="00BE5588" w:rsidRDefault="00554674" w:rsidP="00554674">
            <w:pPr>
              <w:autoSpaceDE w:val="0"/>
              <w:autoSpaceDN w:val="0"/>
              <w:adjustRightInd w:val="0"/>
              <w:jc w:val="both"/>
              <w:rPr>
                <w:sz w:val="14"/>
                <w:szCs w:val="14"/>
              </w:rPr>
            </w:pPr>
            <w:r w:rsidRPr="00BE5588">
              <w:rPr>
                <w:sz w:val="14"/>
                <w:szCs w:val="14"/>
              </w:rPr>
              <w:t> </w:t>
            </w:r>
          </w:p>
        </w:tc>
        <w:tc>
          <w:tcPr>
            <w:tcW w:w="914" w:type="dxa"/>
            <w:noWrap/>
            <w:hideMark/>
          </w:tcPr>
          <w:p w14:paraId="54AF2FAA" w14:textId="77777777" w:rsidR="00554674" w:rsidRPr="00BE5588" w:rsidRDefault="00554674" w:rsidP="00554674">
            <w:pPr>
              <w:autoSpaceDE w:val="0"/>
              <w:autoSpaceDN w:val="0"/>
              <w:adjustRightInd w:val="0"/>
              <w:jc w:val="both"/>
              <w:rPr>
                <w:sz w:val="14"/>
                <w:szCs w:val="14"/>
              </w:rPr>
            </w:pPr>
            <w:r w:rsidRPr="00BE5588">
              <w:rPr>
                <w:sz w:val="14"/>
                <w:szCs w:val="14"/>
              </w:rPr>
              <w:t>408.037,00</w:t>
            </w:r>
          </w:p>
        </w:tc>
        <w:tc>
          <w:tcPr>
            <w:tcW w:w="923" w:type="dxa"/>
            <w:noWrap/>
            <w:hideMark/>
          </w:tcPr>
          <w:p w14:paraId="5FC45E5B" w14:textId="77777777" w:rsidR="00554674" w:rsidRPr="00BE5588" w:rsidRDefault="00554674" w:rsidP="00554674">
            <w:pPr>
              <w:autoSpaceDE w:val="0"/>
              <w:autoSpaceDN w:val="0"/>
              <w:adjustRightInd w:val="0"/>
              <w:jc w:val="both"/>
              <w:rPr>
                <w:b/>
                <w:bCs/>
                <w:sz w:val="14"/>
                <w:szCs w:val="14"/>
              </w:rPr>
            </w:pPr>
            <w:r w:rsidRPr="00BE5588">
              <w:rPr>
                <w:b/>
                <w:bCs/>
                <w:sz w:val="14"/>
                <w:szCs w:val="14"/>
              </w:rPr>
              <w:t>49.346,00</w:t>
            </w:r>
          </w:p>
        </w:tc>
        <w:tc>
          <w:tcPr>
            <w:tcW w:w="888" w:type="dxa"/>
            <w:noWrap/>
            <w:hideMark/>
          </w:tcPr>
          <w:p w14:paraId="0B64A6F3" w14:textId="77777777" w:rsidR="00554674" w:rsidRPr="00BE5588" w:rsidRDefault="00554674" w:rsidP="00554674">
            <w:pPr>
              <w:autoSpaceDE w:val="0"/>
              <w:autoSpaceDN w:val="0"/>
              <w:adjustRightInd w:val="0"/>
              <w:jc w:val="both"/>
              <w:rPr>
                <w:b/>
                <w:bCs/>
                <w:sz w:val="14"/>
                <w:szCs w:val="14"/>
              </w:rPr>
            </w:pPr>
            <w:r w:rsidRPr="00BE5588">
              <w:rPr>
                <w:b/>
                <w:bCs/>
                <w:sz w:val="14"/>
                <w:szCs w:val="14"/>
              </w:rPr>
              <w:t>457.383,00</w:t>
            </w:r>
          </w:p>
        </w:tc>
        <w:tc>
          <w:tcPr>
            <w:tcW w:w="888" w:type="dxa"/>
            <w:noWrap/>
            <w:hideMark/>
          </w:tcPr>
          <w:p w14:paraId="2F655C3F" w14:textId="77777777" w:rsidR="00554674" w:rsidRPr="00BE5588" w:rsidRDefault="00554674" w:rsidP="00554674">
            <w:pPr>
              <w:autoSpaceDE w:val="0"/>
              <w:autoSpaceDN w:val="0"/>
              <w:adjustRightInd w:val="0"/>
              <w:jc w:val="both"/>
              <w:rPr>
                <w:sz w:val="14"/>
                <w:szCs w:val="14"/>
              </w:rPr>
            </w:pPr>
            <w:r w:rsidRPr="00BE5588">
              <w:rPr>
                <w:sz w:val="14"/>
                <w:szCs w:val="14"/>
              </w:rPr>
              <w:t>246.001,00</w:t>
            </w:r>
          </w:p>
        </w:tc>
        <w:tc>
          <w:tcPr>
            <w:tcW w:w="792" w:type="dxa"/>
            <w:noWrap/>
            <w:hideMark/>
          </w:tcPr>
          <w:p w14:paraId="5E90978E" w14:textId="77777777" w:rsidR="00554674" w:rsidRPr="00BE5588" w:rsidRDefault="00554674" w:rsidP="00554674">
            <w:pPr>
              <w:autoSpaceDE w:val="0"/>
              <w:autoSpaceDN w:val="0"/>
              <w:adjustRightInd w:val="0"/>
              <w:jc w:val="both"/>
              <w:rPr>
                <w:sz w:val="14"/>
                <w:szCs w:val="14"/>
              </w:rPr>
            </w:pPr>
            <w:r w:rsidRPr="00BE5588">
              <w:rPr>
                <w:sz w:val="14"/>
                <w:szCs w:val="14"/>
              </w:rPr>
              <w:t>211.382,00</w:t>
            </w:r>
          </w:p>
        </w:tc>
        <w:tc>
          <w:tcPr>
            <w:tcW w:w="814" w:type="dxa"/>
            <w:noWrap/>
            <w:hideMark/>
          </w:tcPr>
          <w:p w14:paraId="6C13050A"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792" w:type="dxa"/>
            <w:noWrap/>
            <w:hideMark/>
          </w:tcPr>
          <w:p w14:paraId="30B54466"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14" w:type="dxa"/>
            <w:noWrap/>
            <w:hideMark/>
          </w:tcPr>
          <w:p w14:paraId="350DC8F5" w14:textId="77777777" w:rsidR="00554674" w:rsidRPr="00BE5588" w:rsidRDefault="00554674" w:rsidP="00554674">
            <w:pPr>
              <w:autoSpaceDE w:val="0"/>
              <w:autoSpaceDN w:val="0"/>
              <w:adjustRightInd w:val="0"/>
              <w:jc w:val="both"/>
              <w:rPr>
                <w:sz w:val="14"/>
                <w:szCs w:val="14"/>
              </w:rPr>
            </w:pPr>
            <w:r w:rsidRPr="00BE5588">
              <w:rPr>
                <w:sz w:val="14"/>
                <w:szCs w:val="14"/>
              </w:rPr>
              <w:t>0,00</w:t>
            </w:r>
          </w:p>
        </w:tc>
      </w:tr>
      <w:tr w:rsidR="00BE5588" w:rsidRPr="00554674" w14:paraId="5487844C" w14:textId="77777777" w:rsidTr="00BE5588">
        <w:trPr>
          <w:trHeight w:val="288"/>
        </w:trPr>
        <w:tc>
          <w:tcPr>
            <w:tcW w:w="1077" w:type="dxa"/>
            <w:noWrap/>
            <w:hideMark/>
          </w:tcPr>
          <w:p w14:paraId="640B6802"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hideMark/>
          </w:tcPr>
          <w:p w14:paraId="24A2106F"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w:t>
            </w:r>
          </w:p>
        </w:tc>
        <w:tc>
          <w:tcPr>
            <w:tcW w:w="914" w:type="dxa"/>
            <w:noWrap/>
            <w:hideMark/>
          </w:tcPr>
          <w:p w14:paraId="785D47E4" w14:textId="77777777" w:rsidR="00554674" w:rsidRPr="00BE5588" w:rsidRDefault="00554674" w:rsidP="00554674">
            <w:pPr>
              <w:autoSpaceDE w:val="0"/>
              <w:autoSpaceDN w:val="0"/>
              <w:adjustRightInd w:val="0"/>
              <w:jc w:val="both"/>
              <w:rPr>
                <w:b/>
                <w:bCs/>
                <w:sz w:val="14"/>
                <w:szCs w:val="14"/>
              </w:rPr>
            </w:pPr>
            <w:r w:rsidRPr="00BE5588">
              <w:rPr>
                <w:b/>
                <w:bCs/>
                <w:sz w:val="14"/>
                <w:szCs w:val="14"/>
              </w:rPr>
              <w:t>187.475,00</w:t>
            </w:r>
          </w:p>
        </w:tc>
        <w:tc>
          <w:tcPr>
            <w:tcW w:w="923" w:type="dxa"/>
            <w:noWrap/>
            <w:hideMark/>
          </w:tcPr>
          <w:p w14:paraId="2D9BE04D" w14:textId="77777777" w:rsidR="00554674" w:rsidRPr="00BE5588" w:rsidRDefault="00554674" w:rsidP="00554674">
            <w:pPr>
              <w:autoSpaceDE w:val="0"/>
              <w:autoSpaceDN w:val="0"/>
              <w:adjustRightInd w:val="0"/>
              <w:jc w:val="both"/>
              <w:rPr>
                <w:b/>
                <w:bCs/>
                <w:sz w:val="14"/>
                <w:szCs w:val="14"/>
              </w:rPr>
            </w:pPr>
            <w:r w:rsidRPr="00BE5588">
              <w:rPr>
                <w:b/>
                <w:bCs/>
                <w:sz w:val="14"/>
                <w:szCs w:val="14"/>
              </w:rPr>
              <w:t>7.525,00</w:t>
            </w:r>
          </w:p>
        </w:tc>
        <w:tc>
          <w:tcPr>
            <w:tcW w:w="888" w:type="dxa"/>
            <w:noWrap/>
            <w:hideMark/>
          </w:tcPr>
          <w:p w14:paraId="4FF8C828"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888" w:type="dxa"/>
            <w:noWrap/>
            <w:hideMark/>
          </w:tcPr>
          <w:p w14:paraId="16238CBC"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200.068,00</w:t>
            </w:r>
          </w:p>
        </w:tc>
        <w:tc>
          <w:tcPr>
            <w:tcW w:w="792" w:type="dxa"/>
            <w:noWrap/>
            <w:hideMark/>
          </w:tcPr>
          <w:p w14:paraId="6CDAD8D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2BDBA6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3A5A70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506E4E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46C8C8C" w14:textId="77777777" w:rsidTr="00BE5588">
        <w:trPr>
          <w:trHeight w:val="300"/>
        </w:trPr>
        <w:tc>
          <w:tcPr>
            <w:tcW w:w="1077" w:type="dxa"/>
            <w:noWrap/>
            <w:hideMark/>
          </w:tcPr>
          <w:p w14:paraId="6DEB3B69" w14:textId="77777777" w:rsidR="00554674" w:rsidRPr="00BE5588" w:rsidRDefault="00554674" w:rsidP="00554674">
            <w:pPr>
              <w:autoSpaceDE w:val="0"/>
              <w:autoSpaceDN w:val="0"/>
              <w:adjustRightInd w:val="0"/>
              <w:jc w:val="both"/>
              <w:rPr>
                <w:b/>
                <w:bCs/>
                <w:sz w:val="14"/>
                <w:szCs w:val="14"/>
              </w:rPr>
            </w:pPr>
            <w:r w:rsidRPr="00BE5588">
              <w:rPr>
                <w:b/>
                <w:bCs/>
                <w:sz w:val="14"/>
                <w:szCs w:val="14"/>
              </w:rPr>
              <w:t>312</w:t>
            </w:r>
          </w:p>
        </w:tc>
        <w:tc>
          <w:tcPr>
            <w:tcW w:w="1386" w:type="dxa"/>
            <w:hideMark/>
          </w:tcPr>
          <w:p w14:paraId="7453293F"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 za zaposlene</w:t>
            </w:r>
          </w:p>
        </w:tc>
        <w:tc>
          <w:tcPr>
            <w:tcW w:w="914" w:type="dxa"/>
            <w:noWrap/>
            <w:hideMark/>
          </w:tcPr>
          <w:p w14:paraId="35624AB3"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923" w:type="dxa"/>
            <w:noWrap/>
            <w:hideMark/>
          </w:tcPr>
          <w:p w14:paraId="16D895C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DF6206D"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88" w:type="dxa"/>
            <w:noWrap/>
            <w:hideMark/>
          </w:tcPr>
          <w:p w14:paraId="3646AD1F"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792" w:type="dxa"/>
            <w:noWrap/>
            <w:hideMark/>
          </w:tcPr>
          <w:p w14:paraId="506C48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529A9E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A674BE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7D86A2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730F005" w14:textId="77777777" w:rsidTr="00BE5588">
        <w:trPr>
          <w:trHeight w:val="288"/>
        </w:trPr>
        <w:tc>
          <w:tcPr>
            <w:tcW w:w="1077" w:type="dxa"/>
            <w:noWrap/>
            <w:hideMark/>
          </w:tcPr>
          <w:p w14:paraId="53588371" w14:textId="77777777" w:rsidR="00554674" w:rsidRPr="00BE5588" w:rsidRDefault="00554674" w:rsidP="00554674">
            <w:pPr>
              <w:autoSpaceDE w:val="0"/>
              <w:autoSpaceDN w:val="0"/>
              <w:adjustRightInd w:val="0"/>
              <w:jc w:val="both"/>
              <w:rPr>
                <w:b/>
                <w:bCs/>
                <w:sz w:val="14"/>
                <w:szCs w:val="14"/>
              </w:rPr>
            </w:pPr>
            <w:r w:rsidRPr="00BE5588">
              <w:rPr>
                <w:b/>
                <w:bCs/>
                <w:sz w:val="14"/>
                <w:szCs w:val="14"/>
              </w:rPr>
              <w:t>313</w:t>
            </w:r>
          </w:p>
        </w:tc>
        <w:tc>
          <w:tcPr>
            <w:tcW w:w="1386" w:type="dxa"/>
            <w:hideMark/>
          </w:tcPr>
          <w:p w14:paraId="05B762D1"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w:t>
            </w:r>
          </w:p>
        </w:tc>
        <w:tc>
          <w:tcPr>
            <w:tcW w:w="914" w:type="dxa"/>
            <w:noWrap/>
            <w:hideMark/>
          </w:tcPr>
          <w:p w14:paraId="67569A74" w14:textId="77777777" w:rsidR="00554674" w:rsidRPr="00BE5588" w:rsidRDefault="00554674" w:rsidP="00554674">
            <w:pPr>
              <w:autoSpaceDE w:val="0"/>
              <w:autoSpaceDN w:val="0"/>
              <w:adjustRightInd w:val="0"/>
              <w:jc w:val="both"/>
              <w:rPr>
                <w:b/>
                <w:bCs/>
                <w:sz w:val="14"/>
                <w:szCs w:val="14"/>
              </w:rPr>
            </w:pPr>
            <w:r w:rsidRPr="00BE5588">
              <w:rPr>
                <w:b/>
                <w:bCs/>
                <w:sz w:val="14"/>
                <w:szCs w:val="14"/>
              </w:rPr>
              <w:t>31.030,00</w:t>
            </w:r>
          </w:p>
        </w:tc>
        <w:tc>
          <w:tcPr>
            <w:tcW w:w="923" w:type="dxa"/>
            <w:noWrap/>
            <w:hideMark/>
          </w:tcPr>
          <w:p w14:paraId="00704CA1"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1.952,00</w:t>
            </w:r>
          </w:p>
        </w:tc>
        <w:tc>
          <w:tcPr>
            <w:tcW w:w="888" w:type="dxa"/>
            <w:noWrap/>
            <w:hideMark/>
          </w:tcPr>
          <w:p w14:paraId="6F3872F5"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32.982,00</w:t>
            </w:r>
          </w:p>
        </w:tc>
        <w:tc>
          <w:tcPr>
            <w:tcW w:w="888" w:type="dxa"/>
            <w:noWrap/>
            <w:hideMark/>
          </w:tcPr>
          <w:p w14:paraId="639F233B" w14:textId="77777777" w:rsidR="00554674" w:rsidRPr="00BE5588" w:rsidRDefault="00554674" w:rsidP="00554674">
            <w:pPr>
              <w:autoSpaceDE w:val="0"/>
              <w:autoSpaceDN w:val="0"/>
              <w:adjustRightInd w:val="0"/>
              <w:jc w:val="both"/>
              <w:rPr>
                <w:b/>
                <w:bCs/>
                <w:sz w:val="14"/>
                <w:szCs w:val="14"/>
              </w:rPr>
            </w:pPr>
            <w:r w:rsidRPr="00BE5588">
              <w:rPr>
                <w:b/>
                <w:bCs/>
                <w:sz w:val="14"/>
                <w:szCs w:val="14"/>
              </w:rPr>
              <w:t>33.121,00</w:t>
            </w:r>
          </w:p>
        </w:tc>
        <w:tc>
          <w:tcPr>
            <w:tcW w:w="792" w:type="dxa"/>
            <w:noWrap/>
            <w:hideMark/>
          </w:tcPr>
          <w:p w14:paraId="6B1767F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BFC979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451726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39F73F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45EBD6A" w14:textId="77777777" w:rsidTr="00BE5588">
        <w:trPr>
          <w:trHeight w:val="288"/>
        </w:trPr>
        <w:tc>
          <w:tcPr>
            <w:tcW w:w="1077" w:type="dxa"/>
            <w:noWrap/>
            <w:hideMark/>
          </w:tcPr>
          <w:p w14:paraId="2B74E47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321</w:t>
            </w:r>
          </w:p>
        </w:tc>
        <w:tc>
          <w:tcPr>
            <w:tcW w:w="1386" w:type="dxa"/>
            <w:hideMark/>
          </w:tcPr>
          <w:p w14:paraId="3E6E157B" w14:textId="77777777" w:rsidR="00554674" w:rsidRPr="00BE5588" w:rsidRDefault="00554674" w:rsidP="00554674">
            <w:pPr>
              <w:autoSpaceDE w:val="0"/>
              <w:autoSpaceDN w:val="0"/>
              <w:adjustRightInd w:val="0"/>
              <w:jc w:val="both"/>
              <w:rPr>
                <w:b/>
                <w:bCs/>
                <w:sz w:val="14"/>
                <w:szCs w:val="14"/>
              </w:rPr>
            </w:pPr>
            <w:r w:rsidRPr="00BE5588">
              <w:rPr>
                <w:b/>
                <w:bCs/>
                <w:sz w:val="14"/>
                <w:szCs w:val="14"/>
              </w:rPr>
              <w:t>Naknade troškova zaposlenima</w:t>
            </w:r>
          </w:p>
        </w:tc>
        <w:tc>
          <w:tcPr>
            <w:tcW w:w="914" w:type="dxa"/>
            <w:noWrap/>
            <w:hideMark/>
          </w:tcPr>
          <w:p w14:paraId="203ADE83"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923" w:type="dxa"/>
            <w:noWrap/>
            <w:hideMark/>
          </w:tcPr>
          <w:p w14:paraId="0D76FE5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1.900,00</w:t>
            </w:r>
          </w:p>
        </w:tc>
        <w:tc>
          <w:tcPr>
            <w:tcW w:w="888" w:type="dxa"/>
            <w:noWrap/>
            <w:hideMark/>
          </w:tcPr>
          <w:p w14:paraId="29090729" w14:textId="77777777" w:rsidR="00554674" w:rsidRPr="00BE5588" w:rsidRDefault="00554674" w:rsidP="00554674">
            <w:pPr>
              <w:autoSpaceDE w:val="0"/>
              <w:autoSpaceDN w:val="0"/>
              <w:adjustRightInd w:val="0"/>
              <w:jc w:val="both"/>
              <w:rPr>
                <w:b/>
                <w:bCs/>
                <w:sz w:val="14"/>
                <w:szCs w:val="14"/>
              </w:rPr>
            </w:pPr>
            <w:r w:rsidRPr="00BE5588">
              <w:rPr>
                <w:b/>
                <w:bCs/>
                <w:sz w:val="14"/>
                <w:szCs w:val="14"/>
              </w:rPr>
              <w:t>13.900,00</w:t>
            </w:r>
          </w:p>
        </w:tc>
        <w:tc>
          <w:tcPr>
            <w:tcW w:w="888" w:type="dxa"/>
            <w:noWrap/>
            <w:hideMark/>
          </w:tcPr>
          <w:p w14:paraId="5A646D6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9C633DA" w14:textId="77777777" w:rsidR="00554674" w:rsidRPr="00BE5588" w:rsidRDefault="00554674" w:rsidP="00554674">
            <w:pPr>
              <w:autoSpaceDE w:val="0"/>
              <w:autoSpaceDN w:val="0"/>
              <w:adjustRightInd w:val="0"/>
              <w:jc w:val="both"/>
              <w:rPr>
                <w:b/>
                <w:bCs/>
                <w:sz w:val="14"/>
                <w:szCs w:val="14"/>
              </w:rPr>
            </w:pPr>
            <w:r w:rsidRPr="00BE5588">
              <w:rPr>
                <w:b/>
                <w:bCs/>
                <w:sz w:val="14"/>
                <w:szCs w:val="14"/>
              </w:rPr>
              <w:t>13.900,00</w:t>
            </w:r>
          </w:p>
        </w:tc>
        <w:tc>
          <w:tcPr>
            <w:tcW w:w="814" w:type="dxa"/>
            <w:noWrap/>
            <w:hideMark/>
          </w:tcPr>
          <w:p w14:paraId="23C022D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D045FA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D563B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DE8C471" w14:textId="77777777" w:rsidTr="00BE5588">
        <w:trPr>
          <w:trHeight w:val="300"/>
        </w:trPr>
        <w:tc>
          <w:tcPr>
            <w:tcW w:w="1077" w:type="dxa"/>
            <w:noWrap/>
            <w:hideMark/>
          </w:tcPr>
          <w:p w14:paraId="5195813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hideMark/>
          </w:tcPr>
          <w:p w14:paraId="6F8B28E4"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48ACB414" w14:textId="77777777" w:rsidR="00554674" w:rsidRPr="00BE5588" w:rsidRDefault="00554674" w:rsidP="00554674">
            <w:pPr>
              <w:autoSpaceDE w:val="0"/>
              <w:autoSpaceDN w:val="0"/>
              <w:adjustRightInd w:val="0"/>
              <w:jc w:val="both"/>
              <w:rPr>
                <w:b/>
                <w:bCs/>
                <w:sz w:val="14"/>
                <w:szCs w:val="14"/>
              </w:rPr>
            </w:pPr>
            <w:r w:rsidRPr="00BE5588">
              <w:rPr>
                <w:b/>
                <w:bCs/>
                <w:sz w:val="14"/>
                <w:szCs w:val="14"/>
              </w:rPr>
              <w:t>56.800,00</w:t>
            </w:r>
          </w:p>
        </w:tc>
        <w:tc>
          <w:tcPr>
            <w:tcW w:w="923" w:type="dxa"/>
            <w:noWrap/>
            <w:hideMark/>
          </w:tcPr>
          <w:p w14:paraId="248549D8" w14:textId="77777777" w:rsidR="00554674" w:rsidRPr="00BE5588" w:rsidRDefault="00554674" w:rsidP="00554674">
            <w:pPr>
              <w:autoSpaceDE w:val="0"/>
              <w:autoSpaceDN w:val="0"/>
              <w:adjustRightInd w:val="0"/>
              <w:jc w:val="both"/>
              <w:rPr>
                <w:b/>
                <w:bCs/>
                <w:sz w:val="14"/>
                <w:szCs w:val="14"/>
              </w:rPr>
            </w:pPr>
            <w:r w:rsidRPr="00BE5588">
              <w:rPr>
                <w:b/>
                <w:bCs/>
                <w:sz w:val="14"/>
                <w:szCs w:val="14"/>
              </w:rPr>
              <w:t>14.100,00</w:t>
            </w:r>
          </w:p>
        </w:tc>
        <w:tc>
          <w:tcPr>
            <w:tcW w:w="888" w:type="dxa"/>
            <w:noWrap/>
            <w:hideMark/>
          </w:tcPr>
          <w:p w14:paraId="286EB07F" w14:textId="77777777" w:rsidR="00554674" w:rsidRPr="00BE5588" w:rsidRDefault="00554674" w:rsidP="00554674">
            <w:pPr>
              <w:autoSpaceDE w:val="0"/>
              <w:autoSpaceDN w:val="0"/>
              <w:adjustRightInd w:val="0"/>
              <w:jc w:val="both"/>
              <w:rPr>
                <w:b/>
                <w:bCs/>
                <w:sz w:val="14"/>
                <w:szCs w:val="14"/>
              </w:rPr>
            </w:pPr>
            <w:r w:rsidRPr="00BE5588">
              <w:rPr>
                <w:b/>
                <w:bCs/>
                <w:sz w:val="14"/>
                <w:szCs w:val="14"/>
              </w:rPr>
              <w:t>70.900,00</w:t>
            </w:r>
          </w:p>
        </w:tc>
        <w:tc>
          <w:tcPr>
            <w:tcW w:w="888" w:type="dxa"/>
            <w:noWrap/>
            <w:hideMark/>
          </w:tcPr>
          <w:p w14:paraId="3975C77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672C798" w14:textId="77777777" w:rsidR="00554674" w:rsidRPr="00BE5588" w:rsidRDefault="00554674" w:rsidP="00554674">
            <w:pPr>
              <w:autoSpaceDE w:val="0"/>
              <w:autoSpaceDN w:val="0"/>
              <w:adjustRightInd w:val="0"/>
              <w:jc w:val="both"/>
              <w:rPr>
                <w:b/>
                <w:bCs/>
                <w:sz w:val="14"/>
                <w:szCs w:val="14"/>
              </w:rPr>
            </w:pPr>
            <w:r w:rsidRPr="00BE5588">
              <w:rPr>
                <w:b/>
                <w:bCs/>
                <w:sz w:val="14"/>
                <w:szCs w:val="14"/>
              </w:rPr>
              <w:t>70.900,00</w:t>
            </w:r>
          </w:p>
        </w:tc>
        <w:tc>
          <w:tcPr>
            <w:tcW w:w="814" w:type="dxa"/>
            <w:noWrap/>
            <w:hideMark/>
          </w:tcPr>
          <w:p w14:paraId="2C60137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CD7C92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D4D6A0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B211342" w14:textId="77777777" w:rsidTr="00BE5588">
        <w:trPr>
          <w:trHeight w:val="300"/>
        </w:trPr>
        <w:tc>
          <w:tcPr>
            <w:tcW w:w="1077" w:type="dxa"/>
            <w:noWrap/>
            <w:hideMark/>
          </w:tcPr>
          <w:p w14:paraId="05C4E45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hideMark/>
          </w:tcPr>
          <w:p w14:paraId="6D77B2EB"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2417C3C1" w14:textId="77777777" w:rsidR="00554674" w:rsidRPr="00BE5588" w:rsidRDefault="00554674" w:rsidP="00554674">
            <w:pPr>
              <w:autoSpaceDE w:val="0"/>
              <w:autoSpaceDN w:val="0"/>
              <w:adjustRightInd w:val="0"/>
              <w:jc w:val="both"/>
              <w:rPr>
                <w:b/>
                <w:bCs/>
                <w:sz w:val="14"/>
                <w:szCs w:val="14"/>
              </w:rPr>
            </w:pPr>
            <w:r w:rsidRPr="00BE5588">
              <w:rPr>
                <w:b/>
                <w:bCs/>
                <w:sz w:val="14"/>
                <w:szCs w:val="14"/>
              </w:rPr>
              <w:t>82.300,00</w:t>
            </w:r>
          </w:p>
        </w:tc>
        <w:tc>
          <w:tcPr>
            <w:tcW w:w="923" w:type="dxa"/>
            <w:noWrap/>
            <w:hideMark/>
          </w:tcPr>
          <w:p w14:paraId="3EBD899F"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888" w:type="dxa"/>
            <w:noWrap/>
            <w:hideMark/>
          </w:tcPr>
          <w:p w14:paraId="08556FAF"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102.300,00</w:t>
            </w:r>
          </w:p>
        </w:tc>
        <w:tc>
          <w:tcPr>
            <w:tcW w:w="888" w:type="dxa"/>
            <w:noWrap/>
            <w:hideMark/>
          </w:tcPr>
          <w:p w14:paraId="50AA34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CB3180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102.300,00</w:t>
            </w:r>
          </w:p>
        </w:tc>
        <w:tc>
          <w:tcPr>
            <w:tcW w:w="814" w:type="dxa"/>
            <w:noWrap/>
            <w:hideMark/>
          </w:tcPr>
          <w:p w14:paraId="6DAE90B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CF2050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B7F43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C15D521" w14:textId="77777777" w:rsidTr="00BE5588">
        <w:trPr>
          <w:trHeight w:val="495"/>
        </w:trPr>
        <w:tc>
          <w:tcPr>
            <w:tcW w:w="1077" w:type="dxa"/>
            <w:noWrap/>
            <w:hideMark/>
          </w:tcPr>
          <w:p w14:paraId="6EECC209"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hideMark/>
          </w:tcPr>
          <w:p w14:paraId="0BDCC53D"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2F877347" w14:textId="77777777" w:rsidR="00554674" w:rsidRPr="00BE5588" w:rsidRDefault="00554674" w:rsidP="00554674">
            <w:pPr>
              <w:autoSpaceDE w:val="0"/>
              <w:autoSpaceDN w:val="0"/>
              <w:adjustRightInd w:val="0"/>
              <w:jc w:val="both"/>
              <w:rPr>
                <w:b/>
                <w:bCs/>
                <w:sz w:val="14"/>
                <w:szCs w:val="14"/>
              </w:rPr>
            </w:pPr>
            <w:r w:rsidRPr="00BE5588">
              <w:rPr>
                <w:b/>
                <w:bCs/>
                <w:sz w:val="14"/>
                <w:szCs w:val="14"/>
              </w:rPr>
              <w:t>32.432,00</w:t>
            </w:r>
          </w:p>
        </w:tc>
        <w:tc>
          <w:tcPr>
            <w:tcW w:w="923" w:type="dxa"/>
            <w:noWrap/>
            <w:hideMark/>
          </w:tcPr>
          <w:p w14:paraId="7A5E3485" w14:textId="77777777" w:rsidR="00554674" w:rsidRPr="00BE5588" w:rsidRDefault="00554674" w:rsidP="00554674">
            <w:pPr>
              <w:autoSpaceDE w:val="0"/>
              <w:autoSpaceDN w:val="0"/>
              <w:adjustRightInd w:val="0"/>
              <w:jc w:val="both"/>
              <w:rPr>
                <w:b/>
                <w:bCs/>
                <w:sz w:val="14"/>
                <w:szCs w:val="14"/>
              </w:rPr>
            </w:pPr>
            <w:r w:rsidRPr="00BE5588">
              <w:rPr>
                <w:b/>
                <w:bCs/>
                <w:sz w:val="14"/>
                <w:szCs w:val="14"/>
              </w:rPr>
              <w:t>-1.338,00</w:t>
            </w:r>
          </w:p>
        </w:tc>
        <w:tc>
          <w:tcPr>
            <w:tcW w:w="888" w:type="dxa"/>
            <w:noWrap/>
            <w:hideMark/>
          </w:tcPr>
          <w:p w14:paraId="0B11C855" w14:textId="77777777" w:rsidR="00554674" w:rsidRPr="00BE5588" w:rsidRDefault="00554674" w:rsidP="00554674">
            <w:pPr>
              <w:autoSpaceDE w:val="0"/>
              <w:autoSpaceDN w:val="0"/>
              <w:adjustRightInd w:val="0"/>
              <w:jc w:val="both"/>
              <w:rPr>
                <w:b/>
                <w:bCs/>
                <w:sz w:val="14"/>
                <w:szCs w:val="14"/>
              </w:rPr>
            </w:pPr>
            <w:r w:rsidRPr="00BE5588">
              <w:rPr>
                <w:b/>
                <w:bCs/>
                <w:sz w:val="14"/>
                <w:szCs w:val="14"/>
              </w:rPr>
              <w:t>31.094,00</w:t>
            </w:r>
          </w:p>
        </w:tc>
        <w:tc>
          <w:tcPr>
            <w:tcW w:w="888" w:type="dxa"/>
            <w:noWrap/>
            <w:hideMark/>
          </w:tcPr>
          <w:p w14:paraId="443F1BA7" w14:textId="77777777" w:rsidR="00554674" w:rsidRPr="00BE5588" w:rsidRDefault="00554674" w:rsidP="00554674">
            <w:pPr>
              <w:autoSpaceDE w:val="0"/>
              <w:autoSpaceDN w:val="0"/>
              <w:adjustRightInd w:val="0"/>
              <w:jc w:val="both"/>
              <w:rPr>
                <w:b/>
                <w:bCs/>
                <w:sz w:val="14"/>
                <w:szCs w:val="14"/>
              </w:rPr>
            </w:pPr>
            <w:r w:rsidRPr="00BE5588">
              <w:rPr>
                <w:b/>
                <w:bCs/>
                <w:sz w:val="14"/>
                <w:szCs w:val="14"/>
              </w:rPr>
              <w:t>6.812,00</w:t>
            </w:r>
          </w:p>
        </w:tc>
        <w:tc>
          <w:tcPr>
            <w:tcW w:w="792" w:type="dxa"/>
            <w:noWrap/>
            <w:hideMark/>
          </w:tcPr>
          <w:p w14:paraId="4414A70A" w14:textId="77777777" w:rsidR="00554674" w:rsidRPr="00BE5588" w:rsidRDefault="00554674" w:rsidP="00554674">
            <w:pPr>
              <w:autoSpaceDE w:val="0"/>
              <w:autoSpaceDN w:val="0"/>
              <w:adjustRightInd w:val="0"/>
              <w:jc w:val="both"/>
              <w:rPr>
                <w:b/>
                <w:bCs/>
                <w:sz w:val="14"/>
                <w:szCs w:val="14"/>
              </w:rPr>
            </w:pPr>
            <w:r w:rsidRPr="00BE5588">
              <w:rPr>
                <w:b/>
                <w:bCs/>
                <w:sz w:val="14"/>
                <w:szCs w:val="14"/>
              </w:rPr>
              <w:t>24.282,00</w:t>
            </w:r>
          </w:p>
        </w:tc>
        <w:tc>
          <w:tcPr>
            <w:tcW w:w="814" w:type="dxa"/>
            <w:noWrap/>
            <w:hideMark/>
          </w:tcPr>
          <w:p w14:paraId="67590E8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8E964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28D2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3A8078C" w14:textId="77777777" w:rsidTr="00BE5588">
        <w:trPr>
          <w:trHeight w:val="480"/>
        </w:trPr>
        <w:tc>
          <w:tcPr>
            <w:tcW w:w="2463" w:type="dxa"/>
            <w:gridSpan w:val="2"/>
            <w:hideMark/>
          </w:tcPr>
          <w:p w14:paraId="6C9E5FED"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Nabava nefinancijske imovine za redovan rad</w:t>
            </w:r>
          </w:p>
        </w:tc>
        <w:tc>
          <w:tcPr>
            <w:tcW w:w="914" w:type="dxa"/>
            <w:noWrap/>
            <w:hideMark/>
          </w:tcPr>
          <w:p w14:paraId="12D2FA91"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42E33CB4" w14:textId="77777777" w:rsidR="00554674" w:rsidRPr="00BE5588" w:rsidRDefault="00554674" w:rsidP="00554674">
            <w:pPr>
              <w:autoSpaceDE w:val="0"/>
              <w:autoSpaceDN w:val="0"/>
              <w:adjustRightInd w:val="0"/>
              <w:jc w:val="both"/>
              <w:rPr>
                <w:b/>
                <w:bCs/>
                <w:sz w:val="14"/>
                <w:szCs w:val="14"/>
              </w:rPr>
            </w:pPr>
            <w:r w:rsidRPr="00BE5588">
              <w:rPr>
                <w:b/>
                <w:bCs/>
                <w:sz w:val="14"/>
                <w:szCs w:val="14"/>
              </w:rPr>
              <w:t>62.780,00</w:t>
            </w:r>
          </w:p>
        </w:tc>
        <w:tc>
          <w:tcPr>
            <w:tcW w:w="888" w:type="dxa"/>
            <w:noWrap/>
            <w:hideMark/>
          </w:tcPr>
          <w:p w14:paraId="229CAFCA" w14:textId="77777777" w:rsidR="00554674" w:rsidRPr="00BE5588" w:rsidRDefault="00554674" w:rsidP="00554674">
            <w:pPr>
              <w:autoSpaceDE w:val="0"/>
              <w:autoSpaceDN w:val="0"/>
              <w:adjustRightInd w:val="0"/>
              <w:jc w:val="both"/>
              <w:rPr>
                <w:b/>
                <w:bCs/>
                <w:sz w:val="14"/>
                <w:szCs w:val="14"/>
              </w:rPr>
            </w:pPr>
            <w:r w:rsidRPr="00BE5588">
              <w:rPr>
                <w:b/>
                <w:bCs/>
                <w:sz w:val="14"/>
                <w:szCs w:val="14"/>
              </w:rPr>
              <w:t>72.780,00</w:t>
            </w:r>
          </w:p>
        </w:tc>
        <w:tc>
          <w:tcPr>
            <w:tcW w:w="888" w:type="dxa"/>
            <w:noWrap/>
            <w:hideMark/>
          </w:tcPr>
          <w:p w14:paraId="7010AF86" w14:textId="77777777" w:rsidR="00554674" w:rsidRPr="00BE5588" w:rsidRDefault="00554674" w:rsidP="00554674">
            <w:pPr>
              <w:autoSpaceDE w:val="0"/>
              <w:autoSpaceDN w:val="0"/>
              <w:adjustRightInd w:val="0"/>
              <w:jc w:val="both"/>
              <w:rPr>
                <w:b/>
                <w:bCs/>
                <w:sz w:val="14"/>
                <w:szCs w:val="14"/>
              </w:rPr>
            </w:pPr>
            <w:r w:rsidRPr="00BE5588">
              <w:rPr>
                <w:b/>
                <w:bCs/>
                <w:sz w:val="14"/>
                <w:szCs w:val="14"/>
              </w:rPr>
              <w:t>72.780,00</w:t>
            </w:r>
          </w:p>
        </w:tc>
        <w:tc>
          <w:tcPr>
            <w:tcW w:w="792" w:type="dxa"/>
            <w:noWrap/>
            <w:hideMark/>
          </w:tcPr>
          <w:p w14:paraId="4B2A8B0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A24ACB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C02B72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F3948B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FB80989" w14:textId="77777777" w:rsidTr="00BE5588">
        <w:trPr>
          <w:trHeight w:val="300"/>
        </w:trPr>
        <w:tc>
          <w:tcPr>
            <w:tcW w:w="1077" w:type="dxa"/>
            <w:noWrap/>
            <w:hideMark/>
          </w:tcPr>
          <w:p w14:paraId="703668FD" w14:textId="77777777" w:rsidR="00554674" w:rsidRPr="00BE5588" w:rsidRDefault="00554674" w:rsidP="00554674">
            <w:pPr>
              <w:autoSpaceDE w:val="0"/>
              <w:autoSpaceDN w:val="0"/>
              <w:adjustRightInd w:val="0"/>
              <w:jc w:val="both"/>
              <w:rPr>
                <w:b/>
                <w:bCs/>
                <w:sz w:val="14"/>
                <w:szCs w:val="14"/>
              </w:rPr>
            </w:pPr>
            <w:r w:rsidRPr="00BE5588">
              <w:rPr>
                <w:b/>
                <w:bCs/>
                <w:sz w:val="14"/>
                <w:szCs w:val="14"/>
              </w:rPr>
              <w:t>412</w:t>
            </w:r>
          </w:p>
        </w:tc>
        <w:tc>
          <w:tcPr>
            <w:tcW w:w="1386" w:type="dxa"/>
            <w:hideMark/>
          </w:tcPr>
          <w:p w14:paraId="726697A9" w14:textId="77777777" w:rsidR="00554674" w:rsidRPr="00BE5588" w:rsidRDefault="00554674" w:rsidP="00554674">
            <w:pPr>
              <w:autoSpaceDE w:val="0"/>
              <w:autoSpaceDN w:val="0"/>
              <w:adjustRightInd w:val="0"/>
              <w:jc w:val="both"/>
              <w:rPr>
                <w:b/>
                <w:bCs/>
                <w:sz w:val="14"/>
                <w:szCs w:val="14"/>
              </w:rPr>
            </w:pPr>
            <w:r w:rsidRPr="00BE5588">
              <w:rPr>
                <w:b/>
                <w:bCs/>
                <w:sz w:val="14"/>
                <w:szCs w:val="14"/>
              </w:rPr>
              <w:t>Nematerijalna imovina</w:t>
            </w:r>
          </w:p>
        </w:tc>
        <w:tc>
          <w:tcPr>
            <w:tcW w:w="914" w:type="dxa"/>
            <w:noWrap/>
            <w:hideMark/>
          </w:tcPr>
          <w:p w14:paraId="64D5220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5F868B0E"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47917A3E"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330B746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97DE2D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D7363B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C60E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F197C0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90A677E" w14:textId="77777777" w:rsidTr="00BE5588">
        <w:trPr>
          <w:trHeight w:val="300"/>
        </w:trPr>
        <w:tc>
          <w:tcPr>
            <w:tcW w:w="1077" w:type="dxa"/>
            <w:noWrap/>
            <w:hideMark/>
          </w:tcPr>
          <w:p w14:paraId="1252A351" w14:textId="77777777" w:rsidR="00554674" w:rsidRPr="00BE5588" w:rsidRDefault="00554674" w:rsidP="00554674">
            <w:pPr>
              <w:autoSpaceDE w:val="0"/>
              <w:autoSpaceDN w:val="0"/>
              <w:adjustRightInd w:val="0"/>
              <w:jc w:val="both"/>
              <w:rPr>
                <w:b/>
                <w:bCs/>
                <w:sz w:val="14"/>
                <w:szCs w:val="14"/>
              </w:rPr>
            </w:pPr>
            <w:r w:rsidRPr="00BE5588">
              <w:rPr>
                <w:b/>
                <w:bCs/>
                <w:sz w:val="14"/>
                <w:szCs w:val="14"/>
              </w:rPr>
              <w:t>422</w:t>
            </w:r>
          </w:p>
        </w:tc>
        <w:tc>
          <w:tcPr>
            <w:tcW w:w="1386" w:type="dxa"/>
            <w:hideMark/>
          </w:tcPr>
          <w:p w14:paraId="0750060A" w14:textId="77777777" w:rsidR="00554674" w:rsidRPr="00BE5588" w:rsidRDefault="00554674" w:rsidP="00554674">
            <w:pPr>
              <w:autoSpaceDE w:val="0"/>
              <w:autoSpaceDN w:val="0"/>
              <w:adjustRightInd w:val="0"/>
              <w:jc w:val="both"/>
              <w:rPr>
                <w:b/>
                <w:bCs/>
                <w:sz w:val="14"/>
                <w:szCs w:val="14"/>
              </w:rPr>
            </w:pPr>
            <w:r w:rsidRPr="00BE5588">
              <w:rPr>
                <w:b/>
                <w:bCs/>
                <w:sz w:val="14"/>
                <w:szCs w:val="14"/>
              </w:rPr>
              <w:t>Postrojenja i oprema</w:t>
            </w:r>
          </w:p>
        </w:tc>
        <w:tc>
          <w:tcPr>
            <w:tcW w:w="914" w:type="dxa"/>
            <w:noWrap/>
            <w:hideMark/>
          </w:tcPr>
          <w:p w14:paraId="2404562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556A93B9" w14:textId="77777777" w:rsidR="00554674" w:rsidRPr="00BE5588" w:rsidRDefault="00554674" w:rsidP="00554674">
            <w:pPr>
              <w:autoSpaceDE w:val="0"/>
              <w:autoSpaceDN w:val="0"/>
              <w:adjustRightInd w:val="0"/>
              <w:jc w:val="both"/>
              <w:rPr>
                <w:b/>
                <w:bCs/>
                <w:sz w:val="14"/>
                <w:szCs w:val="14"/>
              </w:rPr>
            </w:pPr>
            <w:r w:rsidRPr="00BE5588">
              <w:rPr>
                <w:b/>
                <w:bCs/>
                <w:sz w:val="14"/>
                <w:szCs w:val="14"/>
              </w:rPr>
              <w:t>22.655,00</w:t>
            </w:r>
          </w:p>
        </w:tc>
        <w:tc>
          <w:tcPr>
            <w:tcW w:w="888" w:type="dxa"/>
            <w:noWrap/>
            <w:hideMark/>
          </w:tcPr>
          <w:p w14:paraId="74B213D2" w14:textId="77777777" w:rsidR="00554674" w:rsidRPr="00BE5588" w:rsidRDefault="00554674" w:rsidP="00554674">
            <w:pPr>
              <w:autoSpaceDE w:val="0"/>
              <w:autoSpaceDN w:val="0"/>
              <w:adjustRightInd w:val="0"/>
              <w:jc w:val="both"/>
              <w:rPr>
                <w:b/>
                <w:bCs/>
                <w:sz w:val="14"/>
                <w:szCs w:val="14"/>
              </w:rPr>
            </w:pPr>
            <w:r w:rsidRPr="00BE5588">
              <w:rPr>
                <w:b/>
                <w:bCs/>
                <w:sz w:val="14"/>
                <w:szCs w:val="14"/>
              </w:rPr>
              <w:t>32.655,00</w:t>
            </w:r>
          </w:p>
        </w:tc>
        <w:tc>
          <w:tcPr>
            <w:tcW w:w="888" w:type="dxa"/>
            <w:noWrap/>
            <w:hideMark/>
          </w:tcPr>
          <w:p w14:paraId="6EAF438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32.655,00</w:t>
            </w:r>
          </w:p>
        </w:tc>
        <w:tc>
          <w:tcPr>
            <w:tcW w:w="792" w:type="dxa"/>
            <w:noWrap/>
            <w:hideMark/>
          </w:tcPr>
          <w:p w14:paraId="54BF06D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F76036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D6D611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832343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79C639E" w14:textId="77777777" w:rsidTr="00BE5588">
        <w:trPr>
          <w:trHeight w:val="300"/>
        </w:trPr>
        <w:tc>
          <w:tcPr>
            <w:tcW w:w="1077" w:type="dxa"/>
            <w:noWrap/>
            <w:hideMark/>
          </w:tcPr>
          <w:p w14:paraId="3F311F1F"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w:t>
            </w:r>
          </w:p>
        </w:tc>
        <w:tc>
          <w:tcPr>
            <w:tcW w:w="1386" w:type="dxa"/>
            <w:hideMark/>
          </w:tcPr>
          <w:p w14:paraId="5A83B3A3" w14:textId="77777777" w:rsidR="00554674" w:rsidRPr="00BE5588" w:rsidRDefault="00554674" w:rsidP="00554674">
            <w:pPr>
              <w:autoSpaceDE w:val="0"/>
              <w:autoSpaceDN w:val="0"/>
              <w:adjustRightInd w:val="0"/>
              <w:jc w:val="both"/>
              <w:rPr>
                <w:b/>
                <w:bCs/>
                <w:sz w:val="14"/>
                <w:szCs w:val="14"/>
              </w:rPr>
            </w:pPr>
            <w:r w:rsidRPr="00BE5588">
              <w:rPr>
                <w:b/>
                <w:bCs/>
                <w:sz w:val="14"/>
                <w:szCs w:val="14"/>
              </w:rPr>
              <w:t>Nematerijalna proizvedena imovina</w:t>
            </w:r>
          </w:p>
        </w:tc>
        <w:tc>
          <w:tcPr>
            <w:tcW w:w="914" w:type="dxa"/>
            <w:noWrap/>
            <w:hideMark/>
          </w:tcPr>
          <w:p w14:paraId="098F6A1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5DE55063" w14:textId="77777777" w:rsidR="00554674" w:rsidRPr="00BE5588" w:rsidRDefault="00554674" w:rsidP="00554674">
            <w:pPr>
              <w:autoSpaceDE w:val="0"/>
              <w:autoSpaceDN w:val="0"/>
              <w:adjustRightInd w:val="0"/>
              <w:jc w:val="both"/>
              <w:rPr>
                <w:b/>
                <w:bCs/>
                <w:sz w:val="14"/>
                <w:szCs w:val="14"/>
              </w:rPr>
            </w:pPr>
            <w:r w:rsidRPr="00BE5588">
              <w:rPr>
                <w:b/>
                <w:bCs/>
                <w:sz w:val="14"/>
                <w:szCs w:val="14"/>
              </w:rPr>
              <w:t>40.125,00</w:t>
            </w:r>
          </w:p>
        </w:tc>
        <w:tc>
          <w:tcPr>
            <w:tcW w:w="888" w:type="dxa"/>
            <w:noWrap/>
            <w:hideMark/>
          </w:tcPr>
          <w:p w14:paraId="4149DEF9" w14:textId="77777777" w:rsidR="00554674" w:rsidRPr="00BE5588" w:rsidRDefault="00554674" w:rsidP="00554674">
            <w:pPr>
              <w:autoSpaceDE w:val="0"/>
              <w:autoSpaceDN w:val="0"/>
              <w:adjustRightInd w:val="0"/>
              <w:jc w:val="both"/>
              <w:rPr>
                <w:b/>
                <w:bCs/>
                <w:sz w:val="14"/>
                <w:szCs w:val="14"/>
              </w:rPr>
            </w:pPr>
            <w:r w:rsidRPr="00BE5588">
              <w:rPr>
                <w:b/>
                <w:bCs/>
                <w:sz w:val="14"/>
                <w:szCs w:val="14"/>
              </w:rPr>
              <w:t>40.125,00</w:t>
            </w:r>
          </w:p>
        </w:tc>
        <w:tc>
          <w:tcPr>
            <w:tcW w:w="888" w:type="dxa"/>
            <w:noWrap/>
            <w:hideMark/>
          </w:tcPr>
          <w:p w14:paraId="49FBDDB5" w14:textId="77777777" w:rsidR="00554674" w:rsidRPr="00BE5588" w:rsidRDefault="00554674" w:rsidP="00554674">
            <w:pPr>
              <w:autoSpaceDE w:val="0"/>
              <w:autoSpaceDN w:val="0"/>
              <w:adjustRightInd w:val="0"/>
              <w:jc w:val="both"/>
              <w:rPr>
                <w:b/>
                <w:bCs/>
                <w:sz w:val="14"/>
                <w:szCs w:val="14"/>
              </w:rPr>
            </w:pPr>
            <w:r w:rsidRPr="00BE5588">
              <w:rPr>
                <w:b/>
                <w:bCs/>
                <w:sz w:val="14"/>
                <w:szCs w:val="14"/>
              </w:rPr>
              <w:t>40.125,00</w:t>
            </w:r>
          </w:p>
        </w:tc>
        <w:tc>
          <w:tcPr>
            <w:tcW w:w="792" w:type="dxa"/>
            <w:noWrap/>
            <w:hideMark/>
          </w:tcPr>
          <w:p w14:paraId="5E754E2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5433EF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FD3C1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9AE87C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7AC38F8" w14:textId="77777777" w:rsidTr="00BE5588">
        <w:trPr>
          <w:trHeight w:val="570"/>
        </w:trPr>
        <w:tc>
          <w:tcPr>
            <w:tcW w:w="2463" w:type="dxa"/>
            <w:gridSpan w:val="2"/>
            <w:hideMark/>
          </w:tcPr>
          <w:p w14:paraId="55A67B50"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GLAVA 00102 JAVNE USTANOVE ŠKOLSKOG ODGOJA </w:t>
            </w:r>
          </w:p>
        </w:tc>
        <w:tc>
          <w:tcPr>
            <w:tcW w:w="914" w:type="dxa"/>
            <w:noWrap/>
            <w:hideMark/>
          </w:tcPr>
          <w:p w14:paraId="6ED5A0E0" w14:textId="77777777" w:rsidR="00554674" w:rsidRPr="00BE5588" w:rsidRDefault="00554674" w:rsidP="00554674">
            <w:pPr>
              <w:autoSpaceDE w:val="0"/>
              <w:autoSpaceDN w:val="0"/>
              <w:adjustRightInd w:val="0"/>
              <w:jc w:val="both"/>
              <w:rPr>
                <w:b/>
                <w:bCs/>
                <w:sz w:val="14"/>
                <w:szCs w:val="14"/>
              </w:rPr>
            </w:pPr>
            <w:r w:rsidRPr="00BE5588">
              <w:rPr>
                <w:b/>
                <w:bCs/>
                <w:sz w:val="14"/>
                <w:szCs w:val="14"/>
              </w:rPr>
              <w:t>327.000,00</w:t>
            </w:r>
          </w:p>
        </w:tc>
        <w:tc>
          <w:tcPr>
            <w:tcW w:w="923" w:type="dxa"/>
            <w:noWrap/>
            <w:hideMark/>
          </w:tcPr>
          <w:p w14:paraId="14899209" w14:textId="77777777" w:rsidR="00554674" w:rsidRPr="00BE5588" w:rsidRDefault="00554674" w:rsidP="00554674">
            <w:pPr>
              <w:autoSpaceDE w:val="0"/>
              <w:autoSpaceDN w:val="0"/>
              <w:adjustRightInd w:val="0"/>
              <w:jc w:val="both"/>
              <w:rPr>
                <w:b/>
                <w:bCs/>
                <w:sz w:val="14"/>
                <w:szCs w:val="14"/>
              </w:rPr>
            </w:pPr>
            <w:r w:rsidRPr="00BE5588">
              <w:rPr>
                <w:b/>
                <w:bCs/>
                <w:sz w:val="14"/>
                <w:szCs w:val="14"/>
              </w:rPr>
              <w:t>-54.500,00</w:t>
            </w:r>
          </w:p>
        </w:tc>
        <w:tc>
          <w:tcPr>
            <w:tcW w:w="888" w:type="dxa"/>
            <w:noWrap/>
            <w:hideMark/>
          </w:tcPr>
          <w:p w14:paraId="7CB42308" w14:textId="77777777" w:rsidR="00554674" w:rsidRPr="00BE5588" w:rsidRDefault="00554674" w:rsidP="00554674">
            <w:pPr>
              <w:autoSpaceDE w:val="0"/>
              <w:autoSpaceDN w:val="0"/>
              <w:adjustRightInd w:val="0"/>
              <w:jc w:val="both"/>
              <w:rPr>
                <w:b/>
                <w:bCs/>
                <w:sz w:val="14"/>
                <w:szCs w:val="14"/>
              </w:rPr>
            </w:pPr>
            <w:r w:rsidRPr="00BE5588">
              <w:rPr>
                <w:b/>
                <w:bCs/>
                <w:sz w:val="14"/>
                <w:szCs w:val="14"/>
              </w:rPr>
              <w:t>272.500,00</w:t>
            </w:r>
          </w:p>
        </w:tc>
        <w:tc>
          <w:tcPr>
            <w:tcW w:w="888" w:type="dxa"/>
            <w:noWrap/>
            <w:hideMark/>
          </w:tcPr>
          <w:p w14:paraId="25B0D9DA" w14:textId="77777777" w:rsidR="00554674" w:rsidRPr="00BE5588" w:rsidRDefault="00554674" w:rsidP="00554674">
            <w:pPr>
              <w:autoSpaceDE w:val="0"/>
              <w:autoSpaceDN w:val="0"/>
              <w:adjustRightInd w:val="0"/>
              <w:jc w:val="both"/>
              <w:rPr>
                <w:b/>
                <w:bCs/>
                <w:sz w:val="14"/>
                <w:szCs w:val="14"/>
              </w:rPr>
            </w:pPr>
            <w:r w:rsidRPr="00BE5588">
              <w:rPr>
                <w:b/>
                <w:bCs/>
                <w:sz w:val="14"/>
                <w:szCs w:val="14"/>
              </w:rPr>
              <w:t>272.500,00</w:t>
            </w:r>
          </w:p>
        </w:tc>
        <w:tc>
          <w:tcPr>
            <w:tcW w:w="792" w:type="dxa"/>
            <w:noWrap/>
            <w:hideMark/>
          </w:tcPr>
          <w:p w14:paraId="0CA2421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7CD065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F7885E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DB6C4E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F420A79" w14:textId="77777777" w:rsidTr="00BE5588">
        <w:trPr>
          <w:trHeight w:val="300"/>
        </w:trPr>
        <w:tc>
          <w:tcPr>
            <w:tcW w:w="2463" w:type="dxa"/>
            <w:gridSpan w:val="2"/>
            <w:noWrap/>
            <w:hideMark/>
          </w:tcPr>
          <w:p w14:paraId="4512495A"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09 - Obrazovanje</w:t>
            </w:r>
          </w:p>
        </w:tc>
        <w:tc>
          <w:tcPr>
            <w:tcW w:w="914" w:type="dxa"/>
            <w:noWrap/>
            <w:hideMark/>
          </w:tcPr>
          <w:p w14:paraId="6994D19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327.000,00</w:t>
            </w:r>
          </w:p>
        </w:tc>
        <w:tc>
          <w:tcPr>
            <w:tcW w:w="923" w:type="dxa"/>
            <w:noWrap/>
            <w:hideMark/>
          </w:tcPr>
          <w:p w14:paraId="0D3899A5" w14:textId="77777777" w:rsidR="00554674" w:rsidRPr="00BE5588" w:rsidRDefault="00554674" w:rsidP="00554674">
            <w:pPr>
              <w:autoSpaceDE w:val="0"/>
              <w:autoSpaceDN w:val="0"/>
              <w:adjustRightInd w:val="0"/>
              <w:jc w:val="both"/>
              <w:rPr>
                <w:b/>
                <w:bCs/>
                <w:sz w:val="14"/>
                <w:szCs w:val="14"/>
              </w:rPr>
            </w:pPr>
            <w:r w:rsidRPr="00BE5588">
              <w:rPr>
                <w:b/>
                <w:bCs/>
                <w:sz w:val="14"/>
                <w:szCs w:val="14"/>
              </w:rPr>
              <w:t>-54.500,00</w:t>
            </w:r>
          </w:p>
        </w:tc>
        <w:tc>
          <w:tcPr>
            <w:tcW w:w="888" w:type="dxa"/>
            <w:noWrap/>
            <w:hideMark/>
          </w:tcPr>
          <w:p w14:paraId="4F6B0CFB" w14:textId="77777777" w:rsidR="00554674" w:rsidRPr="00BE5588" w:rsidRDefault="00554674" w:rsidP="00554674">
            <w:pPr>
              <w:autoSpaceDE w:val="0"/>
              <w:autoSpaceDN w:val="0"/>
              <w:adjustRightInd w:val="0"/>
              <w:jc w:val="both"/>
              <w:rPr>
                <w:b/>
                <w:bCs/>
                <w:sz w:val="14"/>
                <w:szCs w:val="14"/>
              </w:rPr>
            </w:pPr>
            <w:r w:rsidRPr="00BE5588">
              <w:rPr>
                <w:b/>
                <w:bCs/>
                <w:sz w:val="14"/>
                <w:szCs w:val="14"/>
              </w:rPr>
              <w:t>272.500,00</w:t>
            </w:r>
          </w:p>
        </w:tc>
        <w:tc>
          <w:tcPr>
            <w:tcW w:w="888" w:type="dxa"/>
            <w:noWrap/>
            <w:hideMark/>
          </w:tcPr>
          <w:p w14:paraId="58DDE24F" w14:textId="77777777" w:rsidR="00554674" w:rsidRPr="00BE5588" w:rsidRDefault="00554674" w:rsidP="00554674">
            <w:pPr>
              <w:autoSpaceDE w:val="0"/>
              <w:autoSpaceDN w:val="0"/>
              <w:adjustRightInd w:val="0"/>
              <w:jc w:val="both"/>
              <w:rPr>
                <w:b/>
                <w:bCs/>
                <w:sz w:val="14"/>
                <w:szCs w:val="14"/>
              </w:rPr>
            </w:pPr>
            <w:r w:rsidRPr="00BE5588">
              <w:rPr>
                <w:b/>
                <w:bCs/>
                <w:sz w:val="14"/>
                <w:szCs w:val="14"/>
              </w:rPr>
              <w:t>272.500,00</w:t>
            </w:r>
          </w:p>
        </w:tc>
        <w:tc>
          <w:tcPr>
            <w:tcW w:w="792" w:type="dxa"/>
            <w:noWrap/>
            <w:hideMark/>
          </w:tcPr>
          <w:p w14:paraId="533FC47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0610C4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620F41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9409FE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86E2247" w14:textId="77777777" w:rsidTr="00BE5588">
        <w:trPr>
          <w:trHeight w:val="540"/>
        </w:trPr>
        <w:tc>
          <w:tcPr>
            <w:tcW w:w="2463" w:type="dxa"/>
            <w:gridSpan w:val="2"/>
            <w:hideMark/>
          </w:tcPr>
          <w:p w14:paraId="1398A358"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Program predškolskog odgoja-korisnik Dječji vrtić Nova Gradiška</w:t>
            </w:r>
          </w:p>
        </w:tc>
        <w:tc>
          <w:tcPr>
            <w:tcW w:w="914" w:type="dxa"/>
            <w:noWrap/>
            <w:hideMark/>
          </w:tcPr>
          <w:p w14:paraId="61BF2336"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25.000,00</w:t>
            </w:r>
          </w:p>
        </w:tc>
        <w:tc>
          <w:tcPr>
            <w:tcW w:w="923" w:type="dxa"/>
            <w:noWrap/>
            <w:hideMark/>
          </w:tcPr>
          <w:p w14:paraId="7CB6A9F4" w14:textId="77777777" w:rsidR="00554674" w:rsidRPr="00BE5588" w:rsidRDefault="00554674" w:rsidP="00554674">
            <w:pPr>
              <w:autoSpaceDE w:val="0"/>
              <w:autoSpaceDN w:val="0"/>
              <w:adjustRightInd w:val="0"/>
              <w:jc w:val="both"/>
              <w:rPr>
                <w:b/>
                <w:bCs/>
                <w:sz w:val="14"/>
                <w:szCs w:val="14"/>
              </w:rPr>
            </w:pPr>
            <w:r w:rsidRPr="00BE5588">
              <w:rPr>
                <w:b/>
                <w:bCs/>
                <w:sz w:val="14"/>
                <w:szCs w:val="14"/>
              </w:rPr>
              <w:t>-4.500,00</w:t>
            </w:r>
          </w:p>
        </w:tc>
        <w:tc>
          <w:tcPr>
            <w:tcW w:w="888" w:type="dxa"/>
            <w:noWrap/>
            <w:hideMark/>
          </w:tcPr>
          <w:p w14:paraId="06A2DF98" w14:textId="77777777" w:rsidR="00554674" w:rsidRPr="00BE5588" w:rsidRDefault="00554674" w:rsidP="00554674">
            <w:pPr>
              <w:autoSpaceDE w:val="0"/>
              <w:autoSpaceDN w:val="0"/>
              <w:adjustRightInd w:val="0"/>
              <w:jc w:val="both"/>
              <w:rPr>
                <w:b/>
                <w:bCs/>
                <w:sz w:val="14"/>
                <w:szCs w:val="14"/>
              </w:rPr>
            </w:pPr>
            <w:r w:rsidRPr="00BE5588">
              <w:rPr>
                <w:b/>
                <w:bCs/>
                <w:sz w:val="14"/>
                <w:szCs w:val="14"/>
              </w:rPr>
              <w:t>20.500,00</w:t>
            </w:r>
          </w:p>
        </w:tc>
        <w:tc>
          <w:tcPr>
            <w:tcW w:w="888" w:type="dxa"/>
            <w:noWrap/>
            <w:hideMark/>
          </w:tcPr>
          <w:p w14:paraId="316877B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20.500,00</w:t>
            </w:r>
          </w:p>
        </w:tc>
        <w:tc>
          <w:tcPr>
            <w:tcW w:w="792" w:type="dxa"/>
            <w:noWrap/>
            <w:hideMark/>
          </w:tcPr>
          <w:p w14:paraId="0FC4F1A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17890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947AFD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E323D8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9EF61DB" w14:textId="77777777" w:rsidTr="00BE5588">
        <w:trPr>
          <w:trHeight w:val="495"/>
        </w:trPr>
        <w:tc>
          <w:tcPr>
            <w:tcW w:w="2463" w:type="dxa"/>
            <w:gridSpan w:val="2"/>
            <w:hideMark/>
          </w:tcPr>
          <w:p w14:paraId="1425E246"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Sufinanciranje odgajateljice "Male škole"</w:t>
            </w:r>
          </w:p>
        </w:tc>
        <w:tc>
          <w:tcPr>
            <w:tcW w:w="914" w:type="dxa"/>
            <w:noWrap/>
            <w:hideMark/>
          </w:tcPr>
          <w:p w14:paraId="0C66612A"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25.000,00</w:t>
            </w:r>
          </w:p>
        </w:tc>
        <w:tc>
          <w:tcPr>
            <w:tcW w:w="923" w:type="dxa"/>
            <w:noWrap/>
            <w:hideMark/>
          </w:tcPr>
          <w:p w14:paraId="4EAA318B" w14:textId="77777777" w:rsidR="00554674" w:rsidRPr="00BE5588" w:rsidRDefault="00554674" w:rsidP="00554674">
            <w:pPr>
              <w:autoSpaceDE w:val="0"/>
              <w:autoSpaceDN w:val="0"/>
              <w:adjustRightInd w:val="0"/>
              <w:jc w:val="both"/>
              <w:rPr>
                <w:b/>
                <w:bCs/>
                <w:sz w:val="14"/>
                <w:szCs w:val="14"/>
              </w:rPr>
            </w:pPr>
            <w:r w:rsidRPr="00BE5588">
              <w:rPr>
                <w:b/>
                <w:bCs/>
                <w:sz w:val="14"/>
                <w:szCs w:val="14"/>
              </w:rPr>
              <w:t>-4.500,00</w:t>
            </w:r>
          </w:p>
        </w:tc>
        <w:tc>
          <w:tcPr>
            <w:tcW w:w="888" w:type="dxa"/>
            <w:noWrap/>
            <w:hideMark/>
          </w:tcPr>
          <w:p w14:paraId="723B7E8E" w14:textId="77777777" w:rsidR="00554674" w:rsidRPr="00BE5588" w:rsidRDefault="00554674" w:rsidP="00554674">
            <w:pPr>
              <w:autoSpaceDE w:val="0"/>
              <w:autoSpaceDN w:val="0"/>
              <w:adjustRightInd w:val="0"/>
              <w:jc w:val="both"/>
              <w:rPr>
                <w:b/>
                <w:bCs/>
                <w:sz w:val="14"/>
                <w:szCs w:val="14"/>
              </w:rPr>
            </w:pPr>
            <w:r w:rsidRPr="00BE5588">
              <w:rPr>
                <w:b/>
                <w:bCs/>
                <w:sz w:val="14"/>
                <w:szCs w:val="14"/>
              </w:rPr>
              <w:t>20.500,00</w:t>
            </w:r>
          </w:p>
        </w:tc>
        <w:tc>
          <w:tcPr>
            <w:tcW w:w="888" w:type="dxa"/>
            <w:noWrap/>
            <w:hideMark/>
          </w:tcPr>
          <w:p w14:paraId="6F72FE5A" w14:textId="77777777" w:rsidR="00554674" w:rsidRPr="00BE5588" w:rsidRDefault="00554674" w:rsidP="00554674">
            <w:pPr>
              <w:autoSpaceDE w:val="0"/>
              <w:autoSpaceDN w:val="0"/>
              <w:adjustRightInd w:val="0"/>
              <w:jc w:val="both"/>
              <w:rPr>
                <w:b/>
                <w:bCs/>
                <w:sz w:val="14"/>
                <w:szCs w:val="14"/>
              </w:rPr>
            </w:pPr>
            <w:r w:rsidRPr="00BE5588">
              <w:rPr>
                <w:b/>
                <w:bCs/>
                <w:sz w:val="14"/>
                <w:szCs w:val="14"/>
              </w:rPr>
              <w:t>20.500,00</w:t>
            </w:r>
          </w:p>
        </w:tc>
        <w:tc>
          <w:tcPr>
            <w:tcW w:w="792" w:type="dxa"/>
            <w:noWrap/>
            <w:hideMark/>
          </w:tcPr>
          <w:p w14:paraId="2994AAC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7682CF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91108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23442B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D8BB131" w14:textId="77777777" w:rsidTr="00BE5588">
        <w:trPr>
          <w:trHeight w:val="300"/>
        </w:trPr>
        <w:tc>
          <w:tcPr>
            <w:tcW w:w="1077" w:type="dxa"/>
            <w:noWrap/>
            <w:hideMark/>
          </w:tcPr>
          <w:p w14:paraId="6F8A126E" w14:textId="77777777" w:rsidR="00554674" w:rsidRPr="00BE5588" w:rsidRDefault="00554674" w:rsidP="00554674">
            <w:pPr>
              <w:autoSpaceDE w:val="0"/>
              <w:autoSpaceDN w:val="0"/>
              <w:adjustRightInd w:val="0"/>
              <w:jc w:val="both"/>
              <w:rPr>
                <w:b/>
                <w:bCs/>
                <w:sz w:val="14"/>
                <w:szCs w:val="14"/>
              </w:rPr>
            </w:pPr>
            <w:r w:rsidRPr="00BE5588">
              <w:rPr>
                <w:b/>
                <w:bCs/>
                <w:sz w:val="14"/>
                <w:szCs w:val="14"/>
              </w:rPr>
              <w:t>36</w:t>
            </w:r>
          </w:p>
        </w:tc>
        <w:tc>
          <w:tcPr>
            <w:tcW w:w="1386" w:type="dxa"/>
            <w:noWrap/>
            <w:hideMark/>
          </w:tcPr>
          <w:p w14:paraId="1EF1FA2D" w14:textId="77777777" w:rsidR="00554674" w:rsidRPr="00BE5588" w:rsidRDefault="00554674" w:rsidP="00554674">
            <w:pPr>
              <w:autoSpaceDE w:val="0"/>
              <w:autoSpaceDN w:val="0"/>
              <w:adjustRightInd w:val="0"/>
              <w:jc w:val="both"/>
              <w:rPr>
                <w:b/>
                <w:bCs/>
                <w:sz w:val="14"/>
                <w:szCs w:val="14"/>
              </w:rPr>
            </w:pPr>
            <w:r w:rsidRPr="00BE5588">
              <w:rPr>
                <w:b/>
                <w:bCs/>
                <w:sz w:val="14"/>
                <w:szCs w:val="14"/>
              </w:rPr>
              <w:t>Potpore</w:t>
            </w:r>
          </w:p>
        </w:tc>
        <w:tc>
          <w:tcPr>
            <w:tcW w:w="914" w:type="dxa"/>
            <w:noWrap/>
            <w:hideMark/>
          </w:tcPr>
          <w:p w14:paraId="44175FB2"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25.000,00</w:t>
            </w:r>
          </w:p>
        </w:tc>
        <w:tc>
          <w:tcPr>
            <w:tcW w:w="923" w:type="dxa"/>
            <w:noWrap/>
            <w:hideMark/>
          </w:tcPr>
          <w:p w14:paraId="4FBF1737"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w:t>
            </w:r>
          </w:p>
        </w:tc>
        <w:tc>
          <w:tcPr>
            <w:tcW w:w="888" w:type="dxa"/>
            <w:noWrap/>
            <w:hideMark/>
          </w:tcPr>
          <w:p w14:paraId="70EA73DE" w14:textId="77777777" w:rsidR="00554674" w:rsidRPr="00BE5588" w:rsidRDefault="00554674" w:rsidP="00554674">
            <w:pPr>
              <w:autoSpaceDE w:val="0"/>
              <w:autoSpaceDN w:val="0"/>
              <w:adjustRightInd w:val="0"/>
              <w:jc w:val="both"/>
              <w:rPr>
                <w:b/>
                <w:bCs/>
                <w:sz w:val="14"/>
                <w:szCs w:val="14"/>
              </w:rPr>
            </w:pPr>
            <w:r w:rsidRPr="00BE5588">
              <w:rPr>
                <w:b/>
                <w:bCs/>
                <w:sz w:val="14"/>
                <w:szCs w:val="14"/>
              </w:rPr>
              <w:t>27.500,00</w:t>
            </w:r>
          </w:p>
        </w:tc>
        <w:tc>
          <w:tcPr>
            <w:tcW w:w="888" w:type="dxa"/>
            <w:noWrap/>
            <w:hideMark/>
          </w:tcPr>
          <w:p w14:paraId="6D6BF226" w14:textId="77777777" w:rsidR="00554674" w:rsidRPr="00BE5588" w:rsidRDefault="00554674" w:rsidP="00554674">
            <w:pPr>
              <w:autoSpaceDE w:val="0"/>
              <w:autoSpaceDN w:val="0"/>
              <w:adjustRightInd w:val="0"/>
              <w:jc w:val="both"/>
              <w:rPr>
                <w:b/>
                <w:bCs/>
                <w:sz w:val="14"/>
                <w:szCs w:val="14"/>
              </w:rPr>
            </w:pPr>
            <w:r w:rsidRPr="00BE5588">
              <w:rPr>
                <w:b/>
                <w:bCs/>
                <w:sz w:val="14"/>
                <w:szCs w:val="14"/>
              </w:rPr>
              <w:t>20.500,00</w:t>
            </w:r>
          </w:p>
        </w:tc>
        <w:tc>
          <w:tcPr>
            <w:tcW w:w="792" w:type="dxa"/>
            <w:noWrap/>
            <w:hideMark/>
          </w:tcPr>
          <w:p w14:paraId="6135883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DB7EC9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3FD312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3548C0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2C466A4" w14:textId="77777777" w:rsidTr="00BE5588">
        <w:trPr>
          <w:trHeight w:val="570"/>
        </w:trPr>
        <w:tc>
          <w:tcPr>
            <w:tcW w:w="2463" w:type="dxa"/>
            <w:gridSpan w:val="2"/>
            <w:hideMark/>
          </w:tcPr>
          <w:p w14:paraId="231992CC"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02 Javne potrebe iznad standarda u školstvu</w:t>
            </w:r>
          </w:p>
        </w:tc>
        <w:tc>
          <w:tcPr>
            <w:tcW w:w="914" w:type="dxa"/>
            <w:noWrap/>
            <w:hideMark/>
          </w:tcPr>
          <w:p w14:paraId="27216877" w14:textId="77777777" w:rsidR="00554674" w:rsidRPr="00BE5588" w:rsidRDefault="00554674" w:rsidP="00554674">
            <w:pPr>
              <w:autoSpaceDE w:val="0"/>
              <w:autoSpaceDN w:val="0"/>
              <w:adjustRightInd w:val="0"/>
              <w:jc w:val="both"/>
              <w:rPr>
                <w:b/>
                <w:bCs/>
                <w:sz w:val="14"/>
                <w:szCs w:val="14"/>
              </w:rPr>
            </w:pPr>
            <w:r w:rsidRPr="00BE5588">
              <w:rPr>
                <w:b/>
                <w:bCs/>
                <w:sz w:val="14"/>
                <w:szCs w:val="14"/>
              </w:rPr>
              <w:t>302.000,00</w:t>
            </w:r>
          </w:p>
        </w:tc>
        <w:tc>
          <w:tcPr>
            <w:tcW w:w="923" w:type="dxa"/>
            <w:noWrap/>
            <w:hideMark/>
          </w:tcPr>
          <w:p w14:paraId="47B1543A"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-50.000,00</w:t>
            </w:r>
          </w:p>
        </w:tc>
        <w:tc>
          <w:tcPr>
            <w:tcW w:w="888" w:type="dxa"/>
            <w:noWrap/>
            <w:hideMark/>
          </w:tcPr>
          <w:p w14:paraId="78F91B58" w14:textId="77777777" w:rsidR="00554674" w:rsidRPr="00BE5588" w:rsidRDefault="00554674" w:rsidP="00554674">
            <w:pPr>
              <w:autoSpaceDE w:val="0"/>
              <w:autoSpaceDN w:val="0"/>
              <w:adjustRightInd w:val="0"/>
              <w:jc w:val="both"/>
              <w:rPr>
                <w:b/>
                <w:bCs/>
                <w:sz w:val="14"/>
                <w:szCs w:val="14"/>
              </w:rPr>
            </w:pPr>
            <w:r w:rsidRPr="00BE5588">
              <w:rPr>
                <w:b/>
                <w:bCs/>
                <w:sz w:val="14"/>
                <w:szCs w:val="14"/>
              </w:rPr>
              <w:t>252.000,00</w:t>
            </w:r>
          </w:p>
        </w:tc>
        <w:tc>
          <w:tcPr>
            <w:tcW w:w="888" w:type="dxa"/>
            <w:noWrap/>
            <w:hideMark/>
          </w:tcPr>
          <w:p w14:paraId="079AFCDA" w14:textId="77777777" w:rsidR="00554674" w:rsidRPr="00BE5588" w:rsidRDefault="00554674" w:rsidP="00554674">
            <w:pPr>
              <w:autoSpaceDE w:val="0"/>
              <w:autoSpaceDN w:val="0"/>
              <w:adjustRightInd w:val="0"/>
              <w:jc w:val="both"/>
              <w:rPr>
                <w:b/>
                <w:bCs/>
                <w:sz w:val="14"/>
                <w:szCs w:val="14"/>
              </w:rPr>
            </w:pPr>
            <w:r w:rsidRPr="00BE5588">
              <w:rPr>
                <w:b/>
                <w:bCs/>
                <w:sz w:val="14"/>
                <w:szCs w:val="14"/>
              </w:rPr>
              <w:t>252.000,00</w:t>
            </w:r>
          </w:p>
        </w:tc>
        <w:tc>
          <w:tcPr>
            <w:tcW w:w="792" w:type="dxa"/>
            <w:noWrap/>
            <w:hideMark/>
          </w:tcPr>
          <w:p w14:paraId="5FE2F0A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0378FD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E94E12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8F412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0A48D78" w14:textId="77777777" w:rsidTr="00BE5588">
        <w:trPr>
          <w:trHeight w:val="555"/>
        </w:trPr>
        <w:tc>
          <w:tcPr>
            <w:tcW w:w="2463" w:type="dxa"/>
            <w:gridSpan w:val="2"/>
            <w:hideMark/>
          </w:tcPr>
          <w:p w14:paraId="13A26EC2"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Poticanje rada školskih ustanova na području Općine</w:t>
            </w:r>
          </w:p>
        </w:tc>
        <w:tc>
          <w:tcPr>
            <w:tcW w:w="914" w:type="dxa"/>
            <w:noWrap/>
            <w:hideMark/>
          </w:tcPr>
          <w:p w14:paraId="597FCAE6" w14:textId="77777777" w:rsidR="00554674" w:rsidRPr="00BE5588" w:rsidRDefault="00554674" w:rsidP="00554674">
            <w:pPr>
              <w:autoSpaceDE w:val="0"/>
              <w:autoSpaceDN w:val="0"/>
              <w:adjustRightInd w:val="0"/>
              <w:jc w:val="both"/>
              <w:rPr>
                <w:b/>
                <w:bCs/>
                <w:sz w:val="14"/>
                <w:szCs w:val="14"/>
              </w:rPr>
            </w:pPr>
            <w:r w:rsidRPr="00BE5588">
              <w:rPr>
                <w:b/>
                <w:bCs/>
                <w:sz w:val="14"/>
                <w:szCs w:val="14"/>
              </w:rPr>
              <w:t>270.000,00</w:t>
            </w:r>
          </w:p>
        </w:tc>
        <w:tc>
          <w:tcPr>
            <w:tcW w:w="923" w:type="dxa"/>
            <w:noWrap/>
            <w:hideMark/>
          </w:tcPr>
          <w:p w14:paraId="1697C784" w14:textId="77777777" w:rsidR="00554674" w:rsidRPr="00BE5588" w:rsidRDefault="00554674" w:rsidP="00554674">
            <w:pPr>
              <w:autoSpaceDE w:val="0"/>
              <w:autoSpaceDN w:val="0"/>
              <w:adjustRightInd w:val="0"/>
              <w:jc w:val="both"/>
              <w:rPr>
                <w:b/>
                <w:bCs/>
                <w:sz w:val="14"/>
                <w:szCs w:val="14"/>
              </w:rPr>
            </w:pPr>
            <w:r w:rsidRPr="00BE5588">
              <w:rPr>
                <w:b/>
                <w:bCs/>
                <w:sz w:val="14"/>
                <w:szCs w:val="14"/>
              </w:rPr>
              <w:t>-54.000,00</w:t>
            </w:r>
          </w:p>
        </w:tc>
        <w:tc>
          <w:tcPr>
            <w:tcW w:w="888" w:type="dxa"/>
            <w:noWrap/>
            <w:hideMark/>
          </w:tcPr>
          <w:p w14:paraId="57CDC89A" w14:textId="77777777" w:rsidR="00554674" w:rsidRPr="00BE5588" w:rsidRDefault="00554674" w:rsidP="00554674">
            <w:pPr>
              <w:autoSpaceDE w:val="0"/>
              <w:autoSpaceDN w:val="0"/>
              <w:adjustRightInd w:val="0"/>
              <w:jc w:val="both"/>
              <w:rPr>
                <w:b/>
                <w:bCs/>
                <w:sz w:val="14"/>
                <w:szCs w:val="14"/>
              </w:rPr>
            </w:pPr>
            <w:r w:rsidRPr="00BE5588">
              <w:rPr>
                <w:b/>
                <w:bCs/>
                <w:sz w:val="14"/>
                <w:szCs w:val="14"/>
              </w:rPr>
              <w:t>216.000,00</w:t>
            </w:r>
          </w:p>
        </w:tc>
        <w:tc>
          <w:tcPr>
            <w:tcW w:w="888" w:type="dxa"/>
            <w:noWrap/>
            <w:hideMark/>
          </w:tcPr>
          <w:p w14:paraId="0C9597E3" w14:textId="77777777" w:rsidR="00554674" w:rsidRPr="00BE5588" w:rsidRDefault="00554674" w:rsidP="00554674">
            <w:pPr>
              <w:autoSpaceDE w:val="0"/>
              <w:autoSpaceDN w:val="0"/>
              <w:adjustRightInd w:val="0"/>
              <w:jc w:val="both"/>
              <w:rPr>
                <w:b/>
                <w:bCs/>
                <w:sz w:val="14"/>
                <w:szCs w:val="14"/>
              </w:rPr>
            </w:pPr>
            <w:r w:rsidRPr="00BE5588">
              <w:rPr>
                <w:b/>
                <w:bCs/>
                <w:sz w:val="14"/>
                <w:szCs w:val="14"/>
              </w:rPr>
              <w:t>216.000,00</w:t>
            </w:r>
          </w:p>
        </w:tc>
        <w:tc>
          <w:tcPr>
            <w:tcW w:w="792" w:type="dxa"/>
            <w:noWrap/>
            <w:hideMark/>
          </w:tcPr>
          <w:p w14:paraId="61F08E1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48721A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F21F63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4EF052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E62EC27" w14:textId="77777777" w:rsidTr="00BE5588">
        <w:trPr>
          <w:trHeight w:val="492"/>
        </w:trPr>
        <w:tc>
          <w:tcPr>
            <w:tcW w:w="1077" w:type="dxa"/>
            <w:noWrap/>
            <w:hideMark/>
          </w:tcPr>
          <w:p w14:paraId="63D3FD33"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372</w:t>
            </w:r>
          </w:p>
        </w:tc>
        <w:tc>
          <w:tcPr>
            <w:tcW w:w="1386" w:type="dxa"/>
            <w:hideMark/>
          </w:tcPr>
          <w:p w14:paraId="56A567BD"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Ostale naknade građanima i kućanstvima iz proračuna</w:t>
            </w:r>
          </w:p>
        </w:tc>
        <w:tc>
          <w:tcPr>
            <w:tcW w:w="914" w:type="dxa"/>
            <w:noWrap/>
            <w:hideMark/>
          </w:tcPr>
          <w:p w14:paraId="2289B22D" w14:textId="77777777" w:rsidR="00554674" w:rsidRPr="00BE5588" w:rsidRDefault="00554674" w:rsidP="00554674">
            <w:pPr>
              <w:autoSpaceDE w:val="0"/>
              <w:autoSpaceDN w:val="0"/>
              <w:adjustRightInd w:val="0"/>
              <w:jc w:val="both"/>
              <w:rPr>
                <w:b/>
                <w:bCs/>
                <w:sz w:val="14"/>
                <w:szCs w:val="14"/>
              </w:rPr>
            </w:pPr>
            <w:r w:rsidRPr="00BE5588">
              <w:rPr>
                <w:b/>
                <w:bCs/>
                <w:sz w:val="14"/>
                <w:szCs w:val="14"/>
              </w:rPr>
              <w:t>258.000,00</w:t>
            </w:r>
          </w:p>
        </w:tc>
        <w:tc>
          <w:tcPr>
            <w:tcW w:w="923" w:type="dxa"/>
            <w:noWrap/>
            <w:hideMark/>
          </w:tcPr>
          <w:p w14:paraId="17852D22" w14:textId="77777777" w:rsidR="00554674" w:rsidRPr="00BE5588" w:rsidRDefault="00554674" w:rsidP="00554674">
            <w:pPr>
              <w:autoSpaceDE w:val="0"/>
              <w:autoSpaceDN w:val="0"/>
              <w:adjustRightInd w:val="0"/>
              <w:jc w:val="both"/>
              <w:rPr>
                <w:b/>
                <w:bCs/>
                <w:sz w:val="14"/>
                <w:szCs w:val="14"/>
              </w:rPr>
            </w:pPr>
            <w:r w:rsidRPr="00BE5588">
              <w:rPr>
                <w:b/>
                <w:bCs/>
                <w:sz w:val="14"/>
                <w:szCs w:val="14"/>
              </w:rPr>
              <w:t>-47.000,00</w:t>
            </w:r>
          </w:p>
        </w:tc>
        <w:tc>
          <w:tcPr>
            <w:tcW w:w="888" w:type="dxa"/>
            <w:noWrap/>
            <w:hideMark/>
          </w:tcPr>
          <w:p w14:paraId="6B214173" w14:textId="77777777" w:rsidR="00554674" w:rsidRPr="00BE5588" w:rsidRDefault="00554674" w:rsidP="00554674">
            <w:pPr>
              <w:autoSpaceDE w:val="0"/>
              <w:autoSpaceDN w:val="0"/>
              <w:adjustRightInd w:val="0"/>
              <w:jc w:val="both"/>
              <w:rPr>
                <w:b/>
                <w:bCs/>
                <w:sz w:val="14"/>
                <w:szCs w:val="14"/>
              </w:rPr>
            </w:pPr>
            <w:r w:rsidRPr="00BE5588">
              <w:rPr>
                <w:b/>
                <w:bCs/>
                <w:sz w:val="14"/>
                <w:szCs w:val="14"/>
              </w:rPr>
              <w:t>211.000,00</w:t>
            </w:r>
          </w:p>
        </w:tc>
        <w:tc>
          <w:tcPr>
            <w:tcW w:w="888" w:type="dxa"/>
            <w:noWrap/>
            <w:hideMark/>
          </w:tcPr>
          <w:p w14:paraId="75D8B948" w14:textId="77777777" w:rsidR="00554674" w:rsidRPr="00BE5588" w:rsidRDefault="00554674" w:rsidP="00554674">
            <w:pPr>
              <w:autoSpaceDE w:val="0"/>
              <w:autoSpaceDN w:val="0"/>
              <w:adjustRightInd w:val="0"/>
              <w:jc w:val="both"/>
              <w:rPr>
                <w:b/>
                <w:bCs/>
                <w:sz w:val="14"/>
                <w:szCs w:val="14"/>
              </w:rPr>
            </w:pPr>
            <w:r w:rsidRPr="00BE5588">
              <w:rPr>
                <w:b/>
                <w:bCs/>
                <w:sz w:val="14"/>
                <w:szCs w:val="14"/>
              </w:rPr>
              <w:t>211.000,00</w:t>
            </w:r>
          </w:p>
        </w:tc>
        <w:tc>
          <w:tcPr>
            <w:tcW w:w="792" w:type="dxa"/>
            <w:noWrap/>
            <w:hideMark/>
          </w:tcPr>
          <w:p w14:paraId="1648FD9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934414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4B8EA9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0CFD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FDA73EF" w14:textId="77777777" w:rsidTr="00BE5588">
        <w:trPr>
          <w:trHeight w:val="288"/>
        </w:trPr>
        <w:tc>
          <w:tcPr>
            <w:tcW w:w="1077" w:type="dxa"/>
            <w:noWrap/>
            <w:hideMark/>
          </w:tcPr>
          <w:p w14:paraId="440A7ECA"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61AEF76D"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10570DF5"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923" w:type="dxa"/>
            <w:noWrap/>
            <w:hideMark/>
          </w:tcPr>
          <w:p w14:paraId="76BF1F0E"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888" w:type="dxa"/>
            <w:noWrap/>
            <w:hideMark/>
          </w:tcPr>
          <w:p w14:paraId="1D175EF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4A3CFF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B6E68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5BB8A3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6B3069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D10FD8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8622467" w14:textId="77777777" w:rsidTr="00BE5588">
        <w:trPr>
          <w:trHeight w:val="300"/>
        </w:trPr>
        <w:tc>
          <w:tcPr>
            <w:tcW w:w="1077" w:type="dxa"/>
            <w:noWrap/>
            <w:hideMark/>
          </w:tcPr>
          <w:p w14:paraId="7A9EA6DC" w14:textId="77777777" w:rsidR="00554674" w:rsidRPr="00BE5588" w:rsidRDefault="00554674" w:rsidP="00554674">
            <w:pPr>
              <w:autoSpaceDE w:val="0"/>
              <w:autoSpaceDN w:val="0"/>
              <w:adjustRightInd w:val="0"/>
              <w:jc w:val="both"/>
              <w:rPr>
                <w:b/>
                <w:bCs/>
                <w:sz w:val="14"/>
                <w:szCs w:val="14"/>
              </w:rPr>
            </w:pPr>
            <w:r w:rsidRPr="00BE5588">
              <w:rPr>
                <w:b/>
                <w:bCs/>
                <w:sz w:val="14"/>
                <w:szCs w:val="14"/>
              </w:rPr>
              <w:t>382</w:t>
            </w:r>
          </w:p>
        </w:tc>
        <w:tc>
          <w:tcPr>
            <w:tcW w:w="1386" w:type="dxa"/>
            <w:noWrap/>
            <w:hideMark/>
          </w:tcPr>
          <w:p w14:paraId="33743CAF"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Kapitalne donacije</w:t>
            </w:r>
          </w:p>
        </w:tc>
        <w:tc>
          <w:tcPr>
            <w:tcW w:w="914" w:type="dxa"/>
            <w:noWrap/>
            <w:hideMark/>
          </w:tcPr>
          <w:p w14:paraId="0D48DBAC"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923" w:type="dxa"/>
            <w:noWrap/>
            <w:hideMark/>
          </w:tcPr>
          <w:p w14:paraId="3F1FFDA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49528A91"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7E9ABE87"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118C49C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DF790E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D7E51B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212DAD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1AE7F95" w14:textId="77777777" w:rsidTr="00BE5588">
        <w:trPr>
          <w:trHeight w:val="300"/>
        </w:trPr>
        <w:tc>
          <w:tcPr>
            <w:tcW w:w="2463" w:type="dxa"/>
            <w:gridSpan w:val="2"/>
            <w:noWrap/>
            <w:hideMark/>
          </w:tcPr>
          <w:p w14:paraId="381B4308"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Stipendiranje studenata</w:t>
            </w:r>
          </w:p>
        </w:tc>
        <w:tc>
          <w:tcPr>
            <w:tcW w:w="914" w:type="dxa"/>
            <w:noWrap/>
            <w:hideMark/>
          </w:tcPr>
          <w:p w14:paraId="08E76BE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923" w:type="dxa"/>
            <w:noWrap/>
            <w:hideMark/>
          </w:tcPr>
          <w:p w14:paraId="3123B9F7"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42A1F6EC"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888" w:type="dxa"/>
            <w:noWrap/>
            <w:hideMark/>
          </w:tcPr>
          <w:p w14:paraId="5A8A8C6E"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792" w:type="dxa"/>
            <w:noWrap/>
            <w:hideMark/>
          </w:tcPr>
          <w:p w14:paraId="103A49D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7300D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987C6B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8DFED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B5150AF" w14:textId="77777777" w:rsidTr="00BE5588">
        <w:trPr>
          <w:trHeight w:val="492"/>
        </w:trPr>
        <w:tc>
          <w:tcPr>
            <w:tcW w:w="1077" w:type="dxa"/>
            <w:noWrap/>
            <w:hideMark/>
          </w:tcPr>
          <w:p w14:paraId="4E6160A1" w14:textId="77777777" w:rsidR="00554674" w:rsidRPr="00BE5588" w:rsidRDefault="00554674" w:rsidP="00554674">
            <w:pPr>
              <w:autoSpaceDE w:val="0"/>
              <w:autoSpaceDN w:val="0"/>
              <w:adjustRightInd w:val="0"/>
              <w:jc w:val="both"/>
              <w:rPr>
                <w:b/>
                <w:bCs/>
                <w:sz w:val="14"/>
                <w:szCs w:val="14"/>
              </w:rPr>
            </w:pPr>
            <w:r w:rsidRPr="00BE5588">
              <w:rPr>
                <w:b/>
                <w:bCs/>
                <w:sz w:val="14"/>
                <w:szCs w:val="14"/>
              </w:rPr>
              <w:t>372</w:t>
            </w:r>
          </w:p>
        </w:tc>
        <w:tc>
          <w:tcPr>
            <w:tcW w:w="1386" w:type="dxa"/>
            <w:hideMark/>
          </w:tcPr>
          <w:p w14:paraId="08C4D0BD"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Ostale naknade građanima i kućanstvima iz proračuna</w:t>
            </w:r>
          </w:p>
        </w:tc>
        <w:tc>
          <w:tcPr>
            <w:tcW w:w="914" w:type="dxa"/>
            <w:noWrap/>
            <w:hideMark/>
          </w:tcPr>
          <w:p w14:paraId="0188AABF"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923" w:type="dxa"/>
            <w:noWrap/>
            <w:hideMark/>
          </w:tcPr>
          <w:p w14:paraId="730B0AD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09AB054B"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888" w:type="dxa"/>
            <w:noWrap/>
            <w:hideMark/>
          </w:tcPr>
          <w:p w14:paraId="00F6B596"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792" w:type="dxa"/>
            <w:noWrap/>
            <w:hideMark/>
          </w:tcPr>
          <w:p w14:paraId="13A0FCD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21039D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387D6D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D4AD81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3D89E9C" w14:textId="77777777" w:rsidTr="00BE5588">
        <w:trPr>
          <w:trHeight w:val="510"/>
        </w:trPr>
        <w:tc>
          <w:tcPr>
            <w:tcW w:w="2463" w:type="dxa"/>
            <w:gridSpan w:val="2"/>
            <w:hideMark/>
          </w:tcPr>
          <w:p w14:paraId="29913180"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00103 PROGRAMSKA DJELATNOST KULTURE</w:t>
            </w:r>
          </w:p>
        </w:tc>
        <w:tc>
          <w:tcPr>
            <w:tcW w:w="914" w:type="dxa"/>
            <w:noWrap/>
            <w:hideMark/>
          </w:tcPr>
          <w:p w14:paraId="4224D2F1" w14:textId="77777777" w:rsidR="00554674" w:rsidRPr="00BE5588" w:rsidRDefault="00554674" w:rsidP="00554674">
            <w:pPr>
              <w:autoSpaceDE w:val="0"/>
              <w:autoSpaceDN w:val="0"/>
              <w:adjustRightInd w:val="0"/>
              <w:jc w:val="both"/>
              <w:rPr>
                <w:b/>
                <w:bCs/>
                <w:sz w:val="14"/>
                <w:szCs w:val="14"/>
              </w:rPr>
            </w:pPr>
            <w:r w:rsidRPr="00BE5588">
              <w:rPr>
                <w:b/>
                <w:bCs/>
                <w:sz w:val="14"/>
                <w:szCs w:val="14"/>
              </w:rPr>
              <w:t>565.537,00</w:t>
            </w:r>
          </w:p>
        </w:tc>
        <w:tc>
          <w:tcPr>
            <w:tcW w:w="923" w:type="dxa"/>
            <w:noWrap/>
            <w:hideMark/>
          </w:tcPr>
          <w:p w14:paraId="19BD406B" w14:textId="77777777" w:rsidR="00554674" w:rsidRPr="00BE5588" w:rsidRDefault="00554674" w:rsidP="00554674">
            <w:pPr>
              <w:autoSpaceDE w:val="0"/>
              <w:autoSpaceDN w:val="0"/>
              <w:adjustRightInd w:val="0"/>
              <w:jc w:val="both"/>
              <w:rPr>
                <w:b/>
                <w:bCs/>
                <w:sz w:val="14"/>
                <w:szCs w:val="14"/>
              </w:rPr>
            </w:pPr>
            <w:r w:rsidRPr="00BE5588">
              <w:rPr>
                <w:b/>
                <w:bCs/>
                <w:sz w:val="14"/>
                <w:szCs w:val="14"/>
              </w:rPr>
              <w:t>-45.359,00</w:t>
            </w:r>
          </w:p>
        </w:tc>
        <w:tc>
          <w:tcPr>
            <w:tcW w:w="888" w:type="dxa"/>
            <w:noWrap/>
            <w:hideMark/>
          </w:tcPr>
          <w:p w14:paraId="0C5D0CAF" w14:textId="77777777" w:rsidR="00554674" w:rsidRPr="00BE5588" w:rsidRDefault="00554674" w:rsidP="00554674">
            <w:pPr>
              <w:autoSpaceDE w:val="0"/>
              <w:autoSpaceDN w:val="0"/>
              <w:adjustRightInd w:val="0"/>
              <w:jc w:val="both"/>
              <w:rPr>
                <w:b/>
                <w:bCs/>
                <w:sz w:val="14"/>
                <w:szCs w:val="14"/>
              </w:rPr>
            </w:pPr>
            <w:r w:rsidRPr="00BE5588">
              <w:rPr>
                <w:b/>
                <w:bCs/>
                <w:sz w:val="14"/>
                <w:szCs w:val="14"/>
              </w:rPr>
              <w:t>520.178,00</w:t>
            </w:r>
          </w:p>
        </w:tc>
        <w:tc>
          <w:tcPr>
            <w:tcW w:w="888" w:type="dxa"/>
            <w:noWrap/>
            <w:hideMark/>
          </w:tcPr>
          <w:p w14:paraId="68BC57CF" w14:textId="77777777" w:rsidR="00554674" w:rsidRPr="00BE5588" w:rsidRDefault="00554674" w:rsidP="00554674">
            <w:pPr>
              <w:autoSpaceDE w:val="0"/>
              <w:autoSpaceDN w:val="0"/>
              <w:adjustRightInd w:val="0"/>
              <w:jc w:val="both"/>
              <w:rPr>
                <w:b/>
                <w:bCs/>
                <w:sz w:val="14"/>
                <w:szCs w:val="14"/>
              </w:rPr>
            </w:pPr>
            <w:r w:rsidRPr="00BE5588">
              <w:rPr>
                <w:b/>
                <w:bCs/>
                <w:sz w:val="14"/>
                <w:szCs w:val="14"/>
              </w:rPr>
              <w:t>330.643,00</w:t>
            </w:r>
          </w:p>
        </w:tc>
        <w:tc>
          <w:tcPr>
            <w:tcW w:w="792" w:type="dxa"/>
            <w:noWrap/>
            <w:hideMark/>
          </w:tcPr>
          <w:p w14:paraId="1C818FEB" w14:textId="77777777" w:rsidR="00554674" w:rsidRPr="00BE5588" w:rsidRDefault="00554674" w:rsidP="00554674">
            <w:pPr>
              <w:autoSpaceDE w:val="0"/>
              <w:autoSpaceDN w:val="0"/>
              <w:adjustRightInd w:val="0"/>
              <w:jc w:val="both"/>
              <w:rPr>
                <w:b/>
                <w:bCs/>
                <w:sz w:val="14"/>
                <w:szCs w:val="14"/>
              </w:rPr>
            </w:pPr>
            <w:r w:rsidRPr="00BE5588">
              <w:rPr>
                <w:b/>
                <w:bCs/>
                <w:sz w:val="14"/>
                <w:szCs w:val="14"/>
              </w:rPr>
              <w:t>4.600,00</w:t>
            </w:r>
          </w:p>
        </w:tc>
        <w:tc>
          <w:tcPr>
            <w:tcW w:w="814" w:type="dxa"/>
            <w:noWrap/>
            <w:hideMark/>
          </w:tcPr>
          <w:p w14:paraId="317AFD8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65D88CC" w14:textId="77777777" w:rsidR="00554674" w:rsidRPr="00BE5588" w:rsidRDefault="00554674" w:rsidP="00554674">
            <w:pPr>
              <w:autoSpaceDE w:val="0"/>
              <w:autoSpaceDN w:val="0"/>
              <w:adjustRightInd w:val="0"/>
              <w:jc w:val="both"/>
              <w:rPr>
                <w:b/>
                <w:bCs/>
                <w:sz w:val="14"/>
                <w:szCs w:val="14"/>
              </w:rPr>
            </w:pPr>
            <w:r w:rsidRPr="00BE5588">
              <w:rPr>
                <w:b/>
                <w:bCs/>
                <w:sz w:val="14"/>
                <w:szCs w:val="14"/>
              </w:rPr>
              <w:t>184.935,00</w:t>
            </w:r>
          </w:p>
        </w:tc>
        <w:tc>
          <w:tcPr>
            <w:tcW w:w="814" w:type="dxa"/>
            <w:noWrap/>
            <w:hideMark/>
          </w:tcPr>
          <w:p w14:paraId="5D55E90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E88D0A0" w14:textId="77777777" w:rsidTr="00BE5588">
        <w:trPr>
          <w:trHeight w:val="540"/>
        </w:trPr>
        <w:tc>
          <w:tcPr>
            <w:tcW w:w="2463" w:type="dxa"/>
            <w:gridSpan w:val="2"/>
            <w:hideMark/>
          </w:tcPr>
          <w:p w14:paraId="684998F1"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08 - Rekreacija, kultura i religija</w:t>
            </w:r>
          </w:p>
        </w:tc>
        <w:tc>
          <w:tcPr>
            <w:tcW w:w="914" w:type="dxa"/>
            <w:noWrap/>
            <w:hideMark/>
          </w:tcPr>
          <w:p w14:paraId="6A7D4052" w14:textId="77777777" w:rsidR="00554674" w:rsidRPr="00BE5588" w:rsidRDefault="00554674" w:rsidP="00554674">
            <w:pPr>
              <w:autoSpaceDE w:val="0"/>
              <w:autoSpaceDN w:val="0"/>
              <w:adjustRightInd w:val="0"/>
              <w:jc w:val="both"/>
              <w:rPr>
                <w:b/>
                <w:bCs/>
                <w:sz w:val="14"/>
                <w:szCs w:val="14"/>
              </w:rPr>
            </w:pPr>
            <w:r w:rsidRPr="00BE5588">
              <w:rPr>
                <w:b/>
                <w:bCs/>
                <w:sz w:val="14"/>
                <w:szCs w:val="14"/>
              </w:rPr>
              <w:t>565.537,00</w:t>
            </w:r>
          </w:p>
        </w:tc>
        <w:tc>
          <w:tcPr>
            <w:tcW w:w="923" w:type="dxa"/>
            <w:noWrap/>
            <w:hideMark/>
          </w:tcPr>
          <w:p w14:paraId="621983C5" w14:textId="77777777" w:rsidR="00554674" w:rsidRPr="00BE5588" w:rsidRDefault="00554674" w:rsidP="00554674">
            <w:pPr>
              <w:autoSpaceDE w:val="0"/>
              <w:autoSpaceDN w:val="0"/>
              <w:adjustRightInd w:val="0"/>
              <w:jc w:val="both"/>
              <w:rPr>
                <w:b/>
                <w:bCs/>
                <w:sz w:val="14"/>
                <w:szCs w:val="14"/>
              </w:rPr>
            </w:pPr>
            <w:r w:rsidRPr="00BE5588">
              <w:rPr>
                <w:b/>
                <w:bCs/>
                <w:sz w:val="14"/>
                <w:szCs w:val="14"/>
              </w:rPr>
              <w:t>-45.359,00</w:t>
            </w:r>
          </w:p>
        </w:tc>
        <w:tc>
          <w:tcPr>
            <w:tcW w:w="888" w:type="dxa"/>
            <w:noWrap/>
            <w:hideMark/>
          </w:tcPr>
          <w:p w14:paraId="07E111AF" w14:textId="77777777" w:rsidR="00554674" w:rsidRPr="00BE5588" w:rsidRDefault="00554674" w:rsidP="00554674">
            <w:pPr>
              <w:autoSpaceDE w:val="0"/>
              <w:autoSpaceDN w:val="0"/>
              <w:adjustRightInd w:val="0"/>
              <w:jc w:val="both"/>
              <w:rPr>
                <w:b/>
                <w:bCs/>
                <w:sz w:val="14"/>
                <w:szCs w:val="14"/>
              </w:rPr>
            </w:pPr>
            <w:r w:rsidRPr="00BE5588">
              <w:rPr>
                <w:b/>
                <w:bCs/>
                <w:sz w:val="14"/>
                <w:szCs w:val="14"/>
              </w:rPr>
              <w:t>520.178,00</w:t>
            </w:r>
          </w:p>
        </w:tc>
        <w:tc>
          <w:tcPr>
            <w:tcW w:w="888" w:type="dxa"/>
            <w:noWrap/>
            <w:hideMark/>
          </w:tcPr>
          <w:p w14:paraId="60701660" w14:textId="77777777" w:rsidR="00554674" w:rsidRPr="00BE5588" w:rsidRDefault="00554674" w:rsidP="00554674">
            <w:pPr>
              <w:autoSpaceDE w:val="0"/>
              <w:autoSpaceDN w:val="0"/>
              <w:adjustRightInd w:val="0"/>
              <w:jc w:val="both"/>
              <w:rPr>
                <w:b/>
                <w:bCs/>
                <w:sz w:val="14"/>
                <w:szCs w:val="14"/>
              </w:rPr>
            </w:pPr>
            <w:r w:rsidRPr="00BE5588">
              <w:rPr>
                <w:b/>
                <w:bCs/>
                <w:sz w:val="14"/>
                <w:szCs w:val="14"/>
              </w:rPr>
              <w:t>330.643,00</w:t>
            </w:r>
          </w:p>
        </w:tc>
        <w:tc>
          <w:tcPr>
            <w:tcW w:w="792" w:type="dxa"/>
            <w:noWrap/>
            <w:hideMark/>
          </w:tcPr>
          <w:p w14:paraId="47175CBB" w14:textId="77777777" w:rsidR="00554674" w:rsidRPr="00BE5588" w:rsidRDefault="00554674" w:rsidP="00554674">
            <w:pPr>
              <w:autoSpaceDE w:val="0"/>
              <w:autoSpaceDN w:val="0"/>
              <w:adjustRightInd w:val="0"/>
              <w:jc w:val="both"/>
              <w:rPr>
                <w:b/>
                <w:bCs/>
                <w:sz w:val="14"/>
                <w:szCs w:val="14"/>
              </w:rPr>
            </w:pPr>
            <w:r w:rsidRPr="00BE5588">
              <w:rPr>
                <w:b/>
                <w:bCs/>
                <w:sz w:val="14"/>
                <w:szCs w:val="14"/>
              </w:rPr>
              <w:t>4.600,00</w:t>
            </w:r>
          </w:p>
        </w:tc>
        <w:tc>
          <w:tcPr>
            <w:tcW w:w="814" w:type="dxa"/>
            <w:noWrap/>
            <w:hideMark/>
          </w:tcPr>
          <w:p w14:paraId="664D557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FD38BEB" w14:textId="77777777" w:rsidR="00554674" w:rsidRPr="00BE5588" w:rsidRDefault="00554674" w:rsidP="00554674">
            <w:pPr>
              <w:autoSpaceDE w:val="0"/>
              <w:autoSpaceDN w:val="0"/>
              <w:adjustRightInd w:val="0"/>
              <w:jc w:val="both"/>
              <w:rPr>
                <w:b/>
                <w:bCs/>
                <w:sz w:val="14"/>
                <w:szCs w:val="14"/>
              </w:rPr>
            </w:pPr>
            <w:r w:rsidRPr="00BE5588">
              <w:rPr>
                <w:b/>
                <w:bCs/>
                <w:sz w:val="14"/>
                <w:szCs w:val="14"/>
              </w:rPr>
              <w:t>184.935,00</w:t>
            </w:r>
          </w:p>
        </w:tc>
        <w:tc>
          <w:tcPr>
            <w:tcW w:w="814" w:type="dxa"/>
            <w:noWrap/>
            <w:hideMark/>
          </w:tcPr>
          <w:p w14:paraId="31AB95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4D81D00" w14:textId="77777777" w:rsidTr="00BE5588">
        <w:trPr>
          <w:trHeight w:val="300"/>
        </w:trPr>
        <w:tc>
          <w:tcPr>
            <w:tcW w:w="2463" w:type="dxa"/>
            <w:gridSpan w:val="2"/>
            <w:hideMark/>
          </w:tcPr>
          <w:p w14:paraId="01B85BF3"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Program javnih potreba u kulturi</w:t>
            </w:r>
          </w:p>
        </w:tc>
        <w:tc>
          <w:tcPr>
            <w:tcW w:w="914" w:type="dxa"/>
            <w:noWrap/>
            <w:hideMark/>
          </w:tcPr>
          <w:p w14:paraId="18AC3A3E" w14:textId="77777777" w:rsidR="00554674" w:rsidRPr="00BE5588" w:rsidRDefault="00554674" w:rsidP="00554674">
            <w:pPr>
              <w:autoSpaceDE w:val="0"/>
              <w:autoSpaceDN w:val="0"/>
              <w:adjustRightInd w:val="0"/>
              <w:jc w:val="both"/>
              <w:rPr>
                <w:b/>
                <w:bCs/>
                <w:sz w:val="14"/>
                <w:szCs w:val="14"/>
              </w:rPr>
            </w:pPr>
            <w:r w:rsidRPr="00BE5588">
              <w:rPr>
                <w:b/>
                <w:bCs/>
                <w:sz w:val="14"/>
                <w:szCs w:val="14"/>
              </w:rPr>
              <w:t>226.587,00</w:t>
            </w:r>
          </w:p>
        </w:tc>
        <w:tc>
          <w:tcPr>
            <w:tcW w:w="923" w:type="dxa"/>
            <w:noWrap/>
            <w:hideMark/>
          </w:tcPr>
          <w:p w14:paraId="22432283" w14:textId="77777777" w:rsidR="00554674" w:rsidRPr="00BE5588" w:rsidRDefault="00554674" w:rsidP="00554674">
            <w:pPr>
              <w:autoSpaceDE w:val="0"/>
              <w:autoSpaceDN w:val="0"/>
              <w:adjustRightInd w:val="0"/>
              <w:jc w:val="both"/>
              <w:rPr>
                <w:b/>
                <w:bCs/>
                <w:sz w:val="14"/>
                <w:szCs w:val="14"/>
              </w:rPr>
            </w:pPr>
            <w:r w:rsidRPr="00BE5588">
              <w:rPr>
                <w:b/>
                <w:bCs/>
                <w:sz w:val="14"/>
                <w:szCs w:val="14"/>
              </w:rPr>
              <w:t>-72.049,00</w:t>
            </w:r>
          </w:p>
        </w:tc>
        <w:tc>
          <w:tcPr>
            <w:tcW w:w="888" w:type="dxa"/>
            <w:noWrap/>
            <w:hideMark/>
          </w:tcPr>
          <w:p w14:paraId="048FB8BC" w14:textId="77777777" w:rsidR="00554674" w:rsidRPr="00BE5588" w:rsidRDefault="00554674" w:rsidP="00554674">
            <w:pPr>
              <w:autoSpaceDE w:val="0"/>
              <w:autoSpaceDN w:val="0"/>
              <w:adjustRightInd w:val="0"/>
              <w:jc w:val="both"/>
              <w:rPr>
                <w:b/>
                <w:bCs/>
                <w:sz w:val="14"/>
                <w:szCs w:val="14"/>
              </w:rPr>
            </w:pPr>
            <w:r w:rsidRPr="00BE5588">
              <w:rPr>
                <w:b/>
                <w:bCs/>
                <w:sz w:val="14"/>
                <w:szCs w:val="14"/>
              </w:rPr>
              <w:t>154.538,00</w:t>
            </w:r>
          </w:p>
        </w:tc>
        <w:tc>
          <w:tcPr>
            <w:tcW w:w="888" w:type="dxa"/>
            <w:noWrap/>
            <w:hideMark/>
          </w:tcPr>
          <w:p w14:paraId="18AEC02B" w14:textId="77777777" w:rsidR="00554674" w:rsidRPr="00BE5588" w:rsidRDefault="00554674" w:rsidP="00554674">
            <w:pPr>
              <w:autoSpaceDE w:val="0"/>
              <w:autoSpaceDN w:val="0"/>
              <w:adjustRightInd w:val="0"/>
              <w:jc w:val="both"/>
              <w:rPr>
                <w:b/>
                <w:bCs/>
                <w:sz w:val="14"/>
                <w:szCs w:val="14"/>
              </w:rPr>
            </w:pPr>
            <w:r w:rsidRPr="00BE5588">
              <w:rPr>
                <w:b/>
                <w:bCs/>
                <w:sz w:val="14"/>
                <w:szCs w:val="14"/>
              </w:rPr>
              <w:t>75.603,00</w:t>
            </w:r>
          </w:p>
        </w:tc>
        <w:tc>
          <w:tcPr>
            <w:tcW w:w="792" w:type="dxa"/>
            <w:noWrap/>
            <w:hideMark/>
          </w:tcPr>
          <w:p w14:paraId="030EEA1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E38591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BE992F" w14:textId="77777777" w:rsidR="00554674" w:rsidRPr="00BE5588" w:rsidRDefault="00554674" w:rsidP="00554674">
            <w:pPr>
              <w:autoSpaceDE w:val="0"/>
              <w:autoSpaceDN w:val="0"/>
              <w:adjustRightInd w:val="0"/>
              <w:jc w:val="both"/>
              <w:rPr>
                <w:b/>
                <w:bCs/>
                <w:sz w:val="14"/>
                <w:szCs w:val="14"/>
              </w:rPr>
            </w:pPr>
            <w:r w:rsidRPr="00BE5588">
              <w:rPr>
                <w:b/>
                <w:bCs/>
                <w:sz w:val="14"/>
                <w:szCs w:val="14"/>
              </w:rPr>
              <w:t>78.935,00</w:t>
            </w:r>
          </w:p>
        </w:tc>
        <w:tc>
          <w:tcPr>
            <w:tcW w:w="814" w:type="dxa"/>
            <w:noWrap/>
            <w:hideMark/>
          </w:tcPr>
          <w:p w14:paraId="650751C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15F2411" w14:textId="77777777" w:rsidTr="00BE5588">
        <w:trPr>
          <w:trHeight w:val="510"/>
        </w:trPr>
        <w:tc>
          <w:tcPr>
            <w:tcW w:w="2463" w:type="dxa"/>
            <w:gridSpan w:val="2"/>
            <w:hideMark/>
          </w:tcPr>
          <w:p w14:paraId="51DD6935"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Manifestacije u kulturi pod pokroviteljstvom Općine</w:t>
            </w:r>
          </w:p>
        </w:tc>
        <w:tc>
          <w:tcPr>
            <w:tcW w:w="914" w:type="dxa"/>
            <w:noWrap/>
            <w:hideMark/>
          </w:tcPr>
          <w:p w14:paraId="3619F8C9"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923" w:type="dxa"/>
            <w:noWrap/>
            <w:hideMark/>
          </w:tcPr>
          <w:p w14:paraId="1D6A0B6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88" w:type="dxa"/>
            <w:noWrap/>
            <w:hideMark/>
          </w:tcPr>
          <w:p w14:paraId="0843C30A"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2A9E0397"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0AFC911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6572C6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94E0C8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242A2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2591DAF" w14:textId="77777777" w:rsidTr="00BE5588">
        <w:trPr>
          <w:trHeight w:val="300"/>
        </w:trPr>
        <w:tc>
          <w:tcPr>
            <w:tcW w:w="1077" w:type="dxa"/>
            <w:noWrap/>
            <w:hideMark/>
          </w:tcPr>
          <w:p w14:paraId="79F7778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25B1E165"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w:t>
            </w:r>
          </w:p>
        </w:tc>
        <w:tc>
          <w:tcPr>
            <w:tcW w:w="914" w:type="dxa"/>
            <w:noWrap/>
            <w:hideMark/>
          </w:tcPr>
          <w:p w14:paraId="3420A7B3"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923" w:type="dxa"/>
            <w:noWrap/>
            <w:hideMark/>
          </w:tcPr>
          <w:p w14:paraId="63CE46DB"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88" w:type="dxa"/>
            <w:noWrap/>
            <w:hideMark/>
          </w:tcPr>
          <w:p w14:paraId="7B812EAD"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25E88B00"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6529450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B4B23E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CADD58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E63A5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F19814C" w14:textId="77777777" w:rsidTr="00BE5588">
        <w:trPr>
          <w:trHeight w:val="300"/>
        </w:trPr>
        <w:tc>
          <w:tcPr>
            <w:tcW w:w="2463" w:type="dxa"/>
            <w:gridSpan w:val="2"/>
            <w:hideMark/>
          </w:tcPr>
          <w:p w14:paraId="1FD482A4"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Udruge građana iz područja kulture</w:t>
            </w:r>
          </w:p>
        </w:tc>
        <w:tc>
          <w:tcPr>
            <w:tcW w:w="914" w:type="dxa"/>
            <w:noWrap/>
            <w:hideMark/>
          </w:tcPr>
          <w:p w14:paraId="36A48CAB"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923" w:type="dxa"/>
            <w:noWrap/>
            <w:hideMark/>
          </w:tcPr>
          <w:p w14:paraId="61B553B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45953EC"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888" w:type="dxa"/>
            <w:noWrap/>
            <w:hideMark/>
          </w:tcPr>
          <w:p w14:paraId="71F5404D"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792" w:type="dxa"/>
            <w:noWrap/>
            <w:hideMark/>
          </w:tcPr>
          <w:p w14:paraId="68B0B3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DDC399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49B1A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D4C9C6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4F2267D" w14:textId="77777777" w:rsidTr="00BE5588">
        <w:trPr>
          <w:trHeight w:val="288"/>
        </w:trPr>
        <w:tc>
          <w:tcPr>
            <w:tcW w:w="1077" w:type="dxa"/>
            <w:noWrap/>
            <w:hideMark/>
          </w:tcPr>
          <w:p w14:paraId="408224F0"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5BCFED6B"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52D400BB"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923" w:type="dxa"/>
            <w:noWrap/>
            <w:hideMark/>
          </w:tcPr>
          <w:p w14:paraId="2A2CDE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6524373"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888" w:type="dxa"/>
            <w:noWrap/>
            <w:hideMark/>
          </w:tcPr>
          <w:p w14:paraId="6CF253BD"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42.600,00</w:t>
            </w:r>
          </w:p>
        </w:tc>
        <w:tc>
          <w:tcPr>
            <w:tcW w:w="792" w:type="dxa"/>
            <w:noWrap/>
            <w:hideMark/>
          </w:tcPr>
          <w:p w14:paraId="2783660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6ED276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30C871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2A8131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5DF618B" w14:textId="77777777" w:rsidTr="00BE5588">
        <w:trPr>
          <w:trHeight w:val="510"/>
        </w:trPr>
        <w:tc>
          <w:tcPr>
            <w:tcW w:w="2463" w:type="dxa"/>
            <w:gridSpan w:val="2"/>
            <w:hideMark/>
          </w:tcPr>
          <w:p w14:paraId="68BB69EA"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Javni radovi na području očuvanja kulturne baštine</w:t>
            </w:r>
          </w:p>
        </w:tc>
        <w:tc>
          <w:tcPr>
            <w:tcW w:w="914" w:type="dxa"/>
            <w:noWrap/>
            <w:hideMark/>
          </w:tcPr>
          <w:p w14:paraId="78DB3469" w14:textId="77777777" w:rsidR="00554674" w:rsidRPr="00BE5588" w:rsidRDefault="00554674" w:rsidP="00554674">
            <w:pPr>
              <w:autoSpaceDE w:val="0"/>
              <w:autoSpaceDN w:val="0"/>
              <w:adjustRightInd w:val="0"/>
              <w:jc w:val="both"/>
              <w:rPr>
                <w:b/>
                <w:bCs/>
                <w:sz w:val="14"/>
                <w:szCs w:val="14"/>
              </w:rPr>
            </w:pPr>
            <w:r w:rsidRPr="00BE5588">
              <w:rPr>
                <w:b/>
                <w:bCs/>
                <w:sz w:val="14"/>
                <w:szCs w:val="14"/>
              </w:rPr>
              <w:t>176.987,00</w:t>
            </w:r>
          </w:p>
        </w:tc>
        <w:tc>
          <w:tcPr>
            <w:tcW w:w="923" w:type="dxa"/>
            <w:noWrap/>
            <w:hideMark/>
          </w:tcPr>
          <w:p w14:paraId="0C768A65"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-70.049,00</w:t>
            </w:r>
          </w:p>
        </w:tc>
        <w:tc>
          <w:tcPr>
            <w:tcW w:w="888" w:type="dxa"/>
            <w:noWrap/>
            <w:hideMark/>
          </w:tcPr>
          <w:p w14:paraId="3AA80E0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106.938,00</w:t>
            </w:r>
          </w:p>
        </w:tc>
        <w:tc>
          <w:tcPr>
            <w:tcW w:w="888" w:type="dxa"/>
            <w:noWrap/>
            <w:hideMark/>
          </w:tcPr>
          <w:p w14:paraId="5C2FB587" w14:textId="77777777" w:rsidR="00554674" w:rsidRPr="00BE5588" w:rsidRDefault="00554674" w:rsidP="00554674">
            <w:pPr>
              <w:autoSpaceDE w:val="0"/>
              <w:autoSpaceDN w:val="0"/>
              <w:adjustRightInd w:val="0"/>
              <w:jc w:val="both"/>
              <w:rPr>
                <w:b/>
                <w:bCs/>
                <w:sz w:val="14"/>
                <w:szCs w:val="14"/>
              </w:rPr>
            </w:pPr>
            <w:r w:rsidRPr="00BE5588">
              <w:rPr>
                <w:b/>
                <w:bCs/>
                <w:sz w:val="14"/>
                <w:szCs w:val="14"/>
              </w:rPr>
              <w:t>28.003,00</w:t>
            </w:r>
          </w:p>
        </w:tc>
        <w:tc>
          <w:tcPr>
            <w:tcW w:w="792" w:type="dxa"/>
            <w:noWrap/>
            <w:hideMark/>
          </w:tcPr>
          <w:p w14:paraId="2D53EDB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7D327A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AA4DE8D" w14:textId="77777777" w:rsidR="00554674" w:rsidRPr="00BE5588" w:rsidRDefault="00554674" w:rsidP="00554674">
            <w:pPr>
              <w:autoSpaceDE w:val="0"/>
              <w:autoSpaceDN w:val="0"/>
              <w:adjustRightInd w:val="0"/>
              <w:jc w:val="both"/>
              <w:rPr>
                <w:b/>
                <w:bCs/>
                <w:sz w:val="14"/>
                <w:szCs w:val="14"/>
              </w:rPr>
            </w:pPr>
            <w:r w:rsidRPr="00BE5588">
              <w:rPr>
                <w:b/>
                <w:bCs/>
                <w:sz w:val="14"/>
                <w:szCs w:val="14"/>
              </w:rPr>
              <w:t>78.935,00</w:t>
            </w:r>
          </w:p>
        </w:tc>
        <w:tc>
          <w:tcPr>
            <w:tcW w:w="814" w:type="dxa"/>
            <w:noWrap/>
            <w:hideMark/>
          </w:tcPr>
          <w:p w14:paraId="31FA997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D779ABF" w14:textId="77777777" w:rsidTr="00BE5588">
        <w:trPr>
          <w:trHeight w:val="288"/>
        </w:trPr>
        <w:tc>
          <w:tcPr>
            <w:tcW w:w="1077" w:type="dxa"/>
            <w:noWrap/>
            <w:hideMark/>
          </w:tcPr>
          <w:p w14:paraId="15AE0B7B"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noWrap/>
            <w:hideMark/>
          </w:tcPr>
          <w:p w14:paraId="50FB3C6F"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w:t>
            </w:r>
          </w:p>
        </w:tc>
        <w:tc>
          <w:tcPr>
            <w:tcW w:w="914" w:type="dxa"/>
            <w:noWrap/>
            <w:hideMark/>
          </w:tcPr>
          <w:p w14:paraId="514A447E" w14:textId="77777777" w:rsidR="00554674" w:rsidRPr="00BE5588" w:rsidRDefault="00554674" w:rsidP="00554674">
            <w:pPr>
              <w:autoSpaceDE w:val="0"/>
              <w:autoSpaceDN w:val="0"/>
              <w:adjustRightInd w:val="0"/>
              <w:jc w:val="both"/>
              <w:rPr>
                <w:b/>
                <w:bCs/>
                <w:sz w:val="14"/>
                <w:szCs w:val="14"/>
              </w:rPr>
            </w:pPr>
            <w:r w:rsidRPr="00BE5588">
              <w:rPr>
                <w:b/>
                <w:bCs/>
                <w:sz w:val="14"/>
                <w:szCs w:val="14"/>
              </w:rPr>
              <w:t>151.920,00</w:t>
            </w:r>
          </w:p>
        </w:tc>
        <w:tc>
          <w:tcPr>
            <w:tcW w:w="923" w:type="dxa"/>
            <w:noWrap/>
            <w:hideMark/>
          </w:tcPr>
          <w:p w14:paraId="29326B45" w14:textId="77777777" w:rsidR="00554674" w:rsidRPr="00BE5588" w:rsidRDefault="00554674" w:rsidP="00554674">
            <w:pPr>
              <w:autoSpaceDE w:val="0"/>
              <w:autoSpaceDN w:val="0"/>
              <w:adjustRightInd w:val="0"/>
              <w:jc w:val="both"/>
              <w:rPr>
                <w:b/>
                <w:bCs/>
                <w:sz w:val="14"/>
                <w:szCs w:val="14"/>
              </w:rPr>
            </w:pPr>
            <w:r w:rsidRPr="00BE5588">
              <w:rPr>
                <w:b/>
                <w:bCs/>
                <w:sz w:val="14"/>
                <w:szCs w:val="14"/>
              </w:rPr>
              <w:t>-60.594,00</w:t>
            </w:r>
          </w:p>
        </w:tc>
        <w:tc>
          <w:tcPr>
            <w:tcW w:w="888" w:type="dxa"/>
            <w:noWrap/>
            <w:hideMark/>
          </w:tcPr>
          <w:p w14:paraId="0E49F336" w14:textId="77777777" w:rsidR="00554674" w:rsidRPr="00BE5588" w:rsidRDefault="00554674" w:rsidP="00554674">
            <w:pPr>
              <w:autoSpaceDE w:val="0"/>
              <w:autoSpaceDN w:val="0"/>
              <w:adjustRightInd w:val="0"/>
              <w:jc w:val="both"/>
              <w:rPr>
                <w:b/>
                <w:bCs/>
                <w:sz w:val="14"/>
                <w:szCs w:val="14"/>
              </w:rPr>
            </w:pPr>
            <w:r w:rsidRPr="00BE5588">
              <w:rPr>
                <w:b/>
                <w:bCs/>
                <w:sz w:val="14"/>
                <w:szCs w:val="14"/>
              </w:rPr>
              <w:t>91.326,00</w:t>
            </w:r>
          </w:p>
        </w:tc>
        <w:tc>
          <w:tcPr>
            <w:tcW w:w="888" w:type="dxa"/>
            <w:noWrap/>
            <w:hideMark/>
          </w:tcPr>
          <w:p w14:paraId="46041A7C" w14:textId="77777777" w:rsidR="00554674" w:rsidRPr="00BE5588" w:rsidRDefault="00554674" w:rsidP="00554674">
            <w:pPr>
              <w:autoSpaceDE w:val="0"/>
              <w:autoSpaceDN w:val="0"/>
              <w:adjustRightInd w:val="0"/>
              <w:jc w:val="both"/>
              <w:rPr>
                <w:b/>
                <w:bCs/>
                <w:sz w:val="14"/>
                <w:szCs w:val="14"/>
              </w:rPr>
            </w:pPr>
            <w:r w:rsidRPr="00BE5588">
              <w:rPr>
                <w:b/>
                <w:bCs/>
                <w:sz w:val="14"/>
                <w:szCs w:val="14"/>
              </w:rPr>
              <w:t>23.957,00</w:t>
            </w:r>
          </w:p>
        </w:tc>
        <w:tc>
          <w:tcPr>
            <w:tcW w:w="792" w:type="dxa"/>
            <w:noWrap/>
            <w:hideMark/>
          </w:tcPr>
          <w:p w14:paraId="2678E5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718CD7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D8F6CC7" w14:textId="77777777" w:rsidR="00554674" w:rsidRPr="00BE5588" w:rsidRDefault="00554674" w:rsidP="00554674">
            <w:pPr>
              <w:autoSpaceDE w:val="0"/>
              <w:autoSpaceDN w:val="0"/>
              <w:adjustRightInd w:val="0"/>
              <w:jc w:val="both"/>
              <w:rPr>
                <w:b/>
                <w:bCs/>
                <w:sz w:val="14"/>
                <w:szCs w:val="14"/>
              </w:rPr>
            </w:pPr>
            <w:r w:rsidRPr="00BE5588">
              <w:rPr>
                <w:b/>
                <w:bCs/>
                <w:sz w:val="14"/>
                <w:szCs w:val="14"/>
              </w:rPr>
              <w:t>67.755,00</w:t>
            </w:r>
          </w:p>
        </w:tc>
        <w:tc>
          <w:tcPr>
            <w:tcW w:w="814" w:type="dxa"/>
            <w:noWrap/>
            <w:hideMark/>
          </w:tcPr>
          <w:p w14:paraId="624CF59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DD7C0BC" w14:textId="77777777" w:rsidTr="00BE5588">
        <w:trPr>
          <w:trHeight w:val="288"/>
        </w:trPr>
        <w:tc>
          <w:tcPr>
            <w:tcW w:w="1077" w:type="dxa"/>
            <w:noWrap/>
            <w:hideMark/>
          </w:tcPr>
          <w:p w14:paraId="30785DE4" w14:textId="77777777" w:rsidR="00554674" w:rsidRPr="00BE5588" w:rsidRDefault="00554674" w:rsidP="00554674">
            <w:pPr>
              <w:autoSpaceDE w:val="0"/>
              <w:autoSpaceDN w:val="0"/>
              <w:adjustRightInd w:val="0"/>
              <w:jc w:val="both"/>
              <w:rPr>
                <w:b/>
                <w:bCs/>
                <w:sz w:val="14"/>
                <w:szCs w:val="14"/>
              </w:rPr>
            </w:pPr>
            <w:r w:rsidRPr="00BE5588">
              <w:rPr>
                <w:b/>
                <w:bCs/>
                <w:sz w:val="14"/>
                <w:szCs w:val="14"/>
              </w:rPr>
              <w:t>313</w:t>
            </w:r>
          </w:p>
        </w:tc>
        <w:tc>
          <w:tcPr>
            <w:tcW w:w="1386" w:type="dxa"/>
            <w:noWrap/>
            <w:hideMark/>
          </w:tcPr>
          <w:p w14:paraId="14B6B8C4"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w:t>
            </w:r>
          </w:p>
        </w:tc>
        <w:tc>
          <w:tcPr>
            <w:tcW w:w="914" w:type="dxa"/>
            <w:noWrap/>
            <w:hideMark/>
          </w:tcPr>
          <w:p w14:paraId="40DAEEE0"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25.067,00</w:t>
            </w:r>
          </w:p>
        </w:tc>
        <w:tc>
          <w:tcPr>
            <w:tcW w:w="923" w:type="dxa"/>
            <w:noWrap/>
            <w:hideMark/>
          </w:tcPr>
          <w:p w14:paraId="2A0ADFA4"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-10.526,00</w:t>
            </w:r>
          </w:p>
        </w:tc>
        <w:tc>
          <w:tcPr>
            <w:tcW w:w="888" w:type="dxa"/>
            <w:noWrap/>
            <w:hideMark/>
          </w:tcPr>
          <w:p w14:paraId="7E326F5D" w14:textId="77777777" w:rsidR="00554674" w:rsidRPr="00BE5588" w:rsidRDefault="00554674" w:rsidP="00554674">
            <w:pPr>
              <w:autoSpaceDE w:val="0"/>
              <w:autoSpaceDN w:val="0"/>
              <w:adjustRightInd w:val="0"/>
              <w:jc w:val="both"/>
              <w:rPr>
                <w:b/>
                <w:bCs/>
                <w:sz w:val="14"/>
                <w:szCs w:val="14"/>
              </w:rPr>
            </w:pPr>
            <w:r w:rsidRPr="00BE5588">
              <w:rPr>
                <w:b/>
                <w:bCs/>
                <w:sz w:val="14"/>
                <w:szCs w:val="14"/>
              </w:rPr>
              <w:t>14.541,00</w:t>
            </w:r>
          </w:p>
        </w:tc>
        <w:tc>
          <w:tcPr>
            <w:tcW w:w="888" w:type="dxa"/>
            <w:noWrap/>
            <w:hideMark/>
          </w:tcPr>
          <w:p w14:paraId="6FE74C5A" w14:textId="77777777" w:rsidR="00554674" w:rsidRPr="00BE5588" w:rsidRDefault="00554674" w:rsidP="00554674">
            <w:pPr>
              <w:autoSpaceDE w:val="0"/>
              <w:autoSpaceDN w:val="0"/>
              <w:adjustRightInd w:val="0"/>
              <w:jc w:val="both"/>
              <w:rPr>
                <w:b/>
                <w:bCs/>
                <w:sz w:val="14"/>
                <w:szCs w:val="14"/>
              </w:rPr>
            </w:pPr>
            <w:r w:rsidRPr="00BE5588">
              <w:rPr>
                <w:b/>
                <w:bCs/>
                <w:sz w:val="14"/>
                <w:szCs w:val="14"/>
              </w:rPr>
              <w:t>4.046,00</w:t>
            </w:r>
          </w:p>
        </w:tc>
        <w:tc>
          <w:tcPr>
            <w:tcW w:w="792" w:type="dxa"/>
            <w:noWrap/>
            <w:hideMark/>
          </w:tcPr>
          <w:p w14:paraId="1769056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301A2E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0D43BC2" w14:textId="77777777" w:rsidR="00554674" w:rsidRPr="00BE5588" w:rsidRDefault="00554674" w:rsidP="00554674">
            <w:pPr>
              <w:autoSpaceDE w:val="0"/>
              <w:autoSpaceDN w:val="0"/>
              <w:adjustRightInd w:val="0"/>
              <w:jc w:val="both"/>
              <w:rPr>
                <w:b/>
                <w:bCs/>
                <w:sz w:val="14"/>
                <w:szCs w:val="14"/>
              </w:rPr>
            </w:pPr>
            <w:r w:rsidRPr="00BE5588">
              <w:rPr>
                <w:b/>
                <w:bCs/>
                <w:sz w:val="14"/>
                <w:szCs w:val="14"/>
              </w:rPr>
              <w:t>11.180,00</w:t>
            </w:r>
          </w:p>
        </w:tc>
        <w:tc>
          <w:tcPr>
            <w:tcW w:w="814" w:type="dxa"/>
            <w:noWrap/>
            <w:hideMark/>
          </w:tcPr>
          <w:p w14:paraId="49055D4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882A11A" w14:textId="77777777" w:rsidTr="00BE5588">
        <w:trPr>
          <w:trHeight w:val="555"/>
        </w:trPr>
        <w:tc>
          <w:tcPr>
            <w:tcW w:w="2463" w:type="dxa"/>
            <w:gridSpan w:val="2"/>
            <w:hideMark/>
          </w:tcPr>
          <w:p w14:paraId="0909CDA2"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02: Djelatnost Narodne knjižnice i čitaonice "Grigor Vitez"</w:t>
            </w:r>
          </w:p>
        </w:tc>
        <w:tc>
          <w:tcPr>
            <w:tcW w:w="914" w:type="dxa"/>
            <w:noWrap/>
            <w:hideMark/>
          </w:tcPr>
          <w:p w14:paraId="58227187" w14:textId="77777777" w:rsidR="00554674" w:rsidRPr="00BE5588" w:rsidRDefault="00554674" w:rsidP="00554674">
            <w:pPr>
              <w:autoSpaceDE w:val="0"/>
              <w:autoSpaceDN w:val="0"/>
              <w:adjustRightInd w:val="0"/>
              <w:jc w:val="both"/>
              <w:rPr>
                <w:b/>
                <w:bCs/>
                <w:sz w:val="14"/>
                <w:szCs w:val="14"/>
              </w:rPr>
            </w:pPr>
            <w:r w:rsidRPr="00BE5588">
              <w:rPr>
                <w:b/>
                <w:bCs/>
                <w:sz w:val="14"/>
                <w:szCs w:val="14"/>
              </w:rPr>
              <w:t>198.950,00</w:t>
            </w:r>
          </w:p>
        </w:tc>
        <w:tc>
          <w:tcPr>
            <w:tcW w:w="923" w:type="dxa"/>
            <w:noWrap/>
            <w:hideMark/>
          </w:tcPr>
          <w:p w14:paraId="3C6A324B" w14:textId="77777777" w:rsidR="00554674" w:rsidRPr="00BE5588" w:rsidRDefault="00554674" w:rsidP="00554674">
            <w:pPr>
              <w:autoSpaceDE w:val="0"/>
              <w:autoSpaceDN w:val="0"/>
              <w:adjustRightInd w:val="0"/>
              <w:jc w:val="both"/>
              <w:rPr>
                <w:b/>
                <w:bCs/>
                <w:sz w:val="14"/>
                <w:szCs w:val="14"/>
              </w:rPr>
            </w:pPr>
            <w:r w:rsidRPr="00BE5588">
              <w:rPr>
                <w:b/>
                <w:bCs/>
                <w:sz w:val="14"/>
                <w:szCs w:val="14"/>
              </w:rPr>
              <w:t>-29.810,00</w:t>
            </w:r>
          </w:p>
        </w:tc>
        <w:tc>
          <w:tcPr>
            <w:tcW w:w="888" w:type="dxa"/>
            <w:noWrap/>
            <w:hideMark/>
          </w:tcPr>
          <w:p w14:paraId="51183073" w14:textId="77777777" w:rsidR="00554674" w:rsidRPr="00BE5588" w:rsidRDefault="00554674" w:rsidP="00554674">
            <w:pPr>
              <w:autoSpaceDE w:val="0"/>
              <w:autoSpaceDN w:val="0"/>
              <w:adjustRightInd w:val="0"/>
              <w:jc w:val="both"/>
              <w:rPr>
                <w:b/>
                <w:bCs/>
                <w:sz w:val="14"/>
                <w:szCs w:val="14"/>
              </w:rPr>
            </w:pPr>
            <w:r w:rsidRPr="00BE5588">
              <w:rPr>
                <w:b/>
                <w:bCs/>
                <w:sz w:val="14"/>
                <w:szCs w:val="14"/>
              </w:rPr>
              <w:t>169.140,00</w:t>
            </w:r>
          </w:p>
        </w:tc>
        <w:tc>
          <w:tcPr>
            <w:tcW w:w="888" w:type="dxa"/>
            <w:noWrap/>
            <w:hideMark/>
          </w:tcPr>
          <w:p w14:paraId="28079760" w14:textId="77777777" w:rsidR="00554674" w:rsidRPr="00BE5588" w:rsidRDefault="00554674" w:rsidP="00554674">
            <w:pPr>
              <w:autoSpaceDE w:val="0"/>
              <w:autoSpaceDN w:val="0"/>
              <w:adjustRightInd w:val="0"/>
              <w:jc w:val="both"/>
              <w:rPr>
                <w:b/>
                <w:bCs/>
                <w:sz w:val="14"/>
                <w:szCs w:val="14"/>
              </w:rPr>
            </w:pPr>
            <w:r w:rsidRPr="00BE5588">
              <w:rPr>
                <w:b/>
                <w:bCs/>
                <w:sz w:val="14"/>
                <w:szCs w:val="14"/>
              </w:rPr>
              <w:t>123.540,00</w:t>
            </w:r>
          </w:p>
        </w:tc>
        <w:tc>
          <w:tcPr>
            <w:tcW w:w="792" w:type="dxa"/>
            <w:noWrap/>
            <w:hideMark/>
          </w:tcPr>
          <w:p w14:paraId="4647116C" w14:textId="77777777" w:rsidR="00554674" w:rsidRPr="00BE5588" w:rsidRDefault="00554674" w:rsidP="00554674">
            <w:pPr>
              <w:autoSpaceDE w:val="0"/>
              <w:autoSpaceDN w:val="0"/>
              <w:adjustRightInd w:val="0"/>
              <w:jc w:val="both"/>
              <w:rPr>
                <w:b/>
                <w:bCs/>
                <w:sz w:val="14"/>
                <w:szCs w:val="14"/>
              </w:rPr>
            </w:pPr>
            <w:r w:rsidRPr="00BE5588">
              <w:rPr>
                <w:b/>
                <w:bCs/>
                <w:sz w:val="14"/>
                <w:szCs w:val="14"/>
              </w:rPr>
              <w:t>4.600,00</w:t>
            </w:r>
          </w:p>
        </w:tc>
        <w:tc>
          <w:tcPr>
            <w:tcW w:w="814" w:type="dxa"/>
            <w:noWrap/>
            <w:hideMark/>
          </w:tcPr>
          <w:p w14:paraId="2F74240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59687BF" w14:textId="77777777" w:rsidR="00554674" w:rsidRPr="00BE5588" w:rsidRDefault="00554674" w:rsidP="00554674">
            <w:pPr>
              <w:autoSpaceDE w:val="0"/>
              <w:autoSpaceDN w:val="0"/>
              <w:adjustRightInd w:val="0"/>
              <w:jc w:val="both"/>
              <w:rPr>
                <w:b/>
                <w:bCs/>
                <w:sz w:val="14"/>
                <w:szCs w:val="14"/>
              </w:rPr>
            </w:pPr>
            <w:r w:rsidRPr="00BE5588">
              <w:rPr>
                <w:b/>
                <w:bCs/>
                <w:sz w:val="14"/>
                <w:szCs w:val="14"/>
              </w:rPr>
              <w:t>41.000,00</w:t>
            </w:r>
          </w:p>
        </w:tc>
        <w:tc>
          <w:tcPr>
            <w:tcW w:w="814" w:type="dxa"/>
            <w:noWrap/>
            <w:hideMark/>
          </w:tcPr>
          <w:p w14:paraId="4AE259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21D4560" w14:textId="77777777" w:rsidTr="00BE5588">
        <w:trPr>
          <w:trHeight w:val="510"/>
        </w:trPr>
        <w:tc>
          <w:tcPr>
            <w:tcW w:w="2463" w:type="dxa"/>
            <w:gridSpan w:val="2"/>
            <w:hideMark/>
          </w:tcPr>
          <w:p w14:paraId="766B5947"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Administrativno, tehničko i stručno osoblje</w:t>
            </w:r>
          </w:p>
        </w:tc>
        <w:tc>
          <w:tcPr>
            <w:tcW w:w="914" w:type="dxa"/>
            <w:noWrap/>
            <w:hideMark/>
          </w:tcPr>
          <w:p w14:paraId="0F4CFC25" w14:textId="77777777" w:rsidR="00554674" w:rsidRPr="00BE5588" w:rsidRDefault="00554674" w:rsidP="00554674">
            <w:pPr>
              <w:autoSpaceDE w:val="0"/>
              <w:autoSpaceDN w:val="0"/>
              <w:adjustRightInd w:val="0"/>
              <w:jc w:val="both"/>
              <w:rPr>
                <w:b/>
                <w:bCs/>
                <w:sz w:val="14"/>
                <w:szCs w:val="14"/>
              </w:rPr>
            </w:pPr>
            <w:r w:rsidRPr="00BE5588">
              <w:rPr>
                <w:b/>
                <w:bCs/>
                <w:sz w:val="14"/>
                <w:szCs w:val="14"/>
              </w:rPr>
              <w:t>122.950,00</w:t>
            </w:r>
          </w:p>
        </w:tc>
        <w:tc>
          <w:tcPr>
            <w:tcW w:w="923" w:type="dxa"/>
            <w:noWrap/>
            <w:hideMark/>
          </w:tcPr>
          <w:p w14:paraId="1771DAF4" w14:textId="77777777" w:rsidR="00554674" w:rsidRPr="00BE5588" w:rsidRDefault="00554674" w:rsidP="00554674">
            <w:pPr>
              <w:autoSpaceDE w:val="0"/>
              <w:autoSpaceDN w:val="0"/>
              <w:adjustRightInd w:val="0"/>
              <w:jc w:val="both"/>
              <w:rPr>
                <w:b/>
                <w:bCs/>
                <w:sz w:val="14"/>
                <w:szCs w:val="14"/>
              </w:rPr>
            </w:pPr>
            <w:r w:rsidRPr="00BE5588">
              <w:rPr>
                <w:b/>
                <w:bCs/>
                <w:sz w:val="14"/>
                <w:szCs w:val="14"/>
              </w:rPr>
              <w:t>-2.810,00</w:t>
            </w:r>
          </w:p>
        </w:tc>
        <w:tc>
          <w:tcPr>
            <w:tcW w:w="888" w:type="dxa"/>
            <w:noWrap/>
            <w:hideMark/>
          </w:tcPr>
          <w:p w14:paraId="05E98F5F"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120.140,00</w:t>
            </w:r>
          </w:p>
        </w:tc>
        <w:tc>
          <w:tcPr>
            <w:tcW w:w="888" w:type="dxa"/>
            <w:noWrap/>
            <w:hideMark/>
          </w:tcPr>
          <w:p w14:paraId="6C2DE2FC" w14:textId="77777777" w:rsidR="00554674" w:rsidRPr="00BE5588" w:rsidRDefault="00554674" w:rsidP="00554674">
            <w:pPr>
              <w:autoSpaceDE w:val="0"/>
              <w:autoSpaceDN w:val="0"/>
              <w:adjustRightInd w:val="0"/>
              <w:jc w:val="both"/>
              <w:rPr>
                <w:b/>
                <w:bCs/>
                <w:sz w:val="14"/>
                <w:szCs w:val="14"/>
              </w:rPr>
            </w:pPr>
            <w:r w:rsidRPr="00BE5588">
              <w:rPr>
                <w:b/>
                <w:bCs/>
                <w:sz w:val="14"/>
                <w:szCs w:val="14"/>
              </w:rPr>
              <w:t>111.540,00</w:t>
            </w:r>
          </w:p>
        </w:tc>
        <w:tc>
          <w:tcPr>
            <w:tcW w:w="792" w:type="dxa"/>
            <w:noWrap/>
            <w:hideMark/>
          </w:tcPr>
          <w:p w14:paraId="3769D595"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2.600,00</w:t>
            </w:r>
          </w:p>
        </w:tc>
        <w:tc>
          <w:tcPr>
            <w:tcW w:w="814" w:type="dxa"/>
            <w:noWrap/>
            <w:hideMark/>
          </w:tcPr>
          <w:p w14:paraId="72338EA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EF51249"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14" w:type="dxa"/>
            <w:noWrap/>
            <w:hideMark/>
          </w:tcPr>
          <w:p w14:paraId="5ACB3E2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6224E26" w14:textId="77777777" w:rsidTr="00BE5588">
        <w:trPr>
          <w:trHeight w:val="288"/>
        </w:trPr>
        <w:tc>
          <w:tcPr>
            <w:tcW w:w="1077" w:type="dxa"/>
            <w:noWrap/>
            <w:hideMark/>
          </w:tcPr>
          <w:p w14:paraId="77FB4578"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noWrap/>
            <w:hideMark/>
          </w:tcPr>
          <w:p w14:paraId="7DA50560"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w:t>
            </w:r>
          </w:p>
        </w:tc>
        <w:tc>
          <w:tcPr>
            <w:tcW w:w="914" w:type="dxa"/>
            <w:noWrap/>
            <w:hideMark/>
          </w:tcPr>
          <w:p w14:paraId="3ECC2C96"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70.000,00</w:t>
            </w:r>
          </w:p>
        </w:tc>
        <w:tc>
          <w:tcPr>
            <w:tcW w:w="923" w:type="dxa"/>
            <w:noWrap/>
            <w:hideMark/>
          </w:tcPr>
          <w:p w14:paraId="39D741F2" w14:textId="77777777" w:rsidR="00554674" w:rsidRPr="00BE5588" w:rsidRDefault="00554674" w:rsidP="00554674">
            <w:pPr>
              <w:autoSpaceDE w:val="0"/>
              <w:autoSpaceDN w:val="0"/>
              <w:adjustRightInd w:val="0"/>
              <w:jc w:val="both"/>
              <w:rPr>
                <w:b/>
                <w:bCs/>
                <w:sz w:val="14"/>
                <w:szCs w:val="14"/>
              </w:rPr>
            </w:pPr>
            <w:r w:rsidRPr="00BE5588">
              <w:rPr>
                <w:b/>
                <w:bCs/>
                <w:sz w:val="14"/>
                <w:szCs w:val="14"/>
              </w:rPr>
              <w:t>7.354,00</w:t>
            </w:r>
          </w:p>
        </w:tc>
        <w:tc>
          <w:tcPr>
            <w:tcW w:w="888" w:type="dxa"/>
            <w:noWrap/>
            <w:hideMark/>
          </w:tcPr>
          <w:p w14:paraId="1209B762" w14:textId="77777777" w:rsidR="00554674" w:rsidRPr="00BE5588" w:rsidRDefault="00554674" w:rsidP="00554674">
            <w:pPr>
              <w:autoSpaceDE w:val="0"/>
              <w:autoSpaceDN w:val="0"/>
              <w:adjustRightInd w:val="0"/>
              <w:jc w:val="both"/>
              <w:rPr>
                <w:b/>
                <w:bCs/>
                <w:sz w:val="14"/>
                <w:szCs w:val="14"/>
              </w:rPr>
            </w:pPr>
            <w:r w:rsidRPr="00BE5588">
              <w:rPr>
                <w:b/>
                <w:bCs/>
                <w:sz w:val="14"/>
                <w:szCs w:val="14"/>
              </w:rPr>
              <w:t>77.354,00</w:t>
            </w:r>
          </w:p>
        </w:tc>
        <w:tc>
          <w:tcPr>
            <w:tcW w:w="888" w:type="dxa"/>
            <w:noWrap/>
            <w:hideMark/>
          </w:tcPr>
          <w:p w14:paraId="19CCF59C" w14:textId="77777777" w:rsidR="00554674" w:rsidRPr="00BE5588" w:rsidRDefault="00554674" w:rsidP="00554674">
            <w:pPr>
              <w:autoSpaceDE w:val="0"/>
              <w:autoSpaceDN w:val="0"/>
              <w:adjustRightInd w:val="0"/>
              <w:jc w:val="both"/>
              <w:rPr>
                <w:b/>
                <w:bCs/>
                <w:sz w:val="14"/>
                <w:szCs w:val="14"/>
              </w:rPr>
            </w:pPr>
            <w:r w:rsidRPr="00BE5588">
              <w:rPr>
                <w:b/>
                <w:bCs/>
                <w:sz w:val="14"/>
                <w:szCs w:val="14"/>
              </w:rPr>
              <w:t>77.354,00</w:t>
            </w:r>
          </w:p>
        </w:tc>
        <w:tc>
          <w:tcPr>
            <w:tcW w:w="792" w:type="dxa"/>
            <w:noWrap/>
            <w:hideMark/>
          </w:tcPr>
          <w:p w14:paraId="66F70E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EED903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AC391A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BB7D2E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54D666E" w14:textId="77777777" w:rsidTr="00BE5588">
        <w:trPr>
          <w:trHeight w:val="300"/>
        </w:trPr>
        <w:tc>
          <w:tcPr>
            <w:tcW w:w="1077" w:type="dxa"/>
            <w:noWrap/>
            <w:hideMark/>
          </w:tcPr>
          <w:p w14:paraId="6D1CA8B2" w14:textId="77777777" w:rsidR="00554674" w:rsidRPr="00BE5588" w:rsidRDefault="00554674" w:rsidP="00554674">
            <w:pPr>
              <w:autoSpaceDE w:val="0"/>
              <w:autoSpaceDN w:val="0"/>
              <w:adjustRightInd w:val="0"/>
              <w:jc w:val="both"/>
              <w:rPr>
                <w:b/>
                <w:bCs/>
                <w:sz w:val="14"/>
                <w:szCs w:val="14"/>
              </w:rPr>
            </w:pPr>
            <w:r w:rsidRPr="00BE5588">
              <w:rPr>
                <w:b/>
                <w:bCs/>
                <w:sz w:val="14"/>
                <w:szCs w:val="14"/>
              </w:rPr>
              <w:t>312</w:t>
            </w:r>
          </w:p>
        </w:tc>
        <w:tc>
          <w:tcPr>
            <w:tcW w:w="1386" w:type="dxa"/>
            <w:noWrap/>
            <w:hideMark/>
          </w:tcPr>
          <w:p w14:paraId="7F80AAE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 za zaposlene</w:t>
            </w:r>
          </w:p>
        </w:tc>
        <w:tc>
          <w:tcPr>
            <w:tcW w:w="914" w:type="dxa"/>
            <w:noWrap/>
            <w:hideMark/>
          </w:tcPr>
          <w:p w14:paraId="06292BAD"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923" w:type="dxa"/>
            <w:noWrap/>
            <w:hideMark/>
          </w:tcPr>
          <w:p w14:paraId="747D318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1E23CA0"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88" w:type="dxa"/>
            <w:noWrap/>
            <w:hideMark/>
          </w:tcPr>
          <w:p w14:paraId="5F3C704F"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792" w:type="dxa"/>
            <w:noWrap/>
            <w:hideMark/>
          </w:tcPr>
          <w:p w14:paraId="2CAD6AA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3E1855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DC58AC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E69361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01A6A9C" w14:textId="77777777" w:rsidTr="00BE5588">
        <w:trPr>
          <w:trHeight w:val="288"/>
        </w:trPr>
        <w:tc>
          <w:tcPr>
            <w:tcW w:w="1077" w:type="dxa"/>
            <w:noWrap/>
            <w:hideMark/>
          </w:tcPr>
          <w:p w14:paraId="555F3B6A" w14:textId="77777777" w:rsidR="00554674" w:rsidRPr="00BE5588" w:rsidRDefault="00554674" w:rsidP="00554674">
            <w:pPr>
              <w:autoSpaceDE w:val="0"/>
              <w:autoSpaceDN w:val="0"/>
              <w:adjustRightInd w:val="0"/>
              <w:jc w:val="both"/>
              <w:rPr>
                <w:b/>
                <w:bCs/>
                <w:sz w:val="14"/>
                <w:szCs w:val="14"/>
              </w:rPr>
            </w:pPr>
            <w:r w:rsidRPr="00BE5588">
              <w:rPr>
                <w:b/>
                <w:bCs/>
                <w:sz w:val="14"/>
                <w:szCs w:val="14"/>
              </w:rPr>
              <w:t>313</w:t>
            </w:r>
          </w:p>
        </w:tc>
        <w:tc>
          <w:tcPr>
            <w:tcW w:w="1386" w:type="dxa"/>
            <w:noWrap/>
            <w:hideMark/>
          </w:tcPr>
          <w:p w14:paraId="417726DA"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w:t>
            </w:r>
          </w:p>
        </w:tc>
        <w:tc>
          <w:tcPr>
            <w:tcW w:w="914" w:type="dxa"/>
            <w:noWrap/>
            <w:hideMark/>
          </w:tcPr>
          <w:p w14:paraId="131A4EC4"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11.550,00</w:t>
            </w:r>
          </w:p>
        </w:tc>
        <w:tc>
          <w:tcPr>
            <w:tcW w:w="923" w:type="dxa"/>
            <w:noWrap/>
            <w:hideMark/>
          </w:tcPr>
          <w:p w14:paraId="734C794F" w14:textId="77777777" w:rsidR="00554674" w:rsidRPr="00BE5588" w:rsidRDefault="00554674" w:rsidP="00554674">
            <w:pPr>
              <w:autoSpaceDE w:val="0"/>
              <w:autoSpaceDN w:val="0"/>
              <w:adjustRightInd w:val="0"/>
              <w:jc w:val="both"/>
              <w:rPr>
                <w:b/>
                <w:bCs/>
                <w:sz w:val="14"/>
                <w:szCs w:val="14"/>
              </w:rPr>
            </w:pPr>
            <w:r w:rsidRPr="00BE5588">
              <w:rPr>
                <w:b/>
                <w:bCs/>
                <w:sz w:val="14"/>
                <w:szCs w:val="14"/>
              </w:rPr>
              <w:t>1.256,00</w:t>
            </w:r>
          </w:p>
        </w:tc>
        <w:tc>
          <w:tcPr>
            <w:tcW w:w="888" w:type="dxa"/>
            <w:noWrap/>
            <w:hideMark/>
          </w:tcPr>
          <w:p w14:paraId="57D6D02C" w14:textId="77777777" w:rsidR="00554674" w:rsidRPr="00BE5588" w:rsidRDefault="00554674" w:rsidP="00554674">
            <w:pPr>
              <w:autoSpaceDE w:val="0"/>
              <w:autoSpaceDN w:val="0"/>
              <w:adjustRightInd w:val="0"/>
              <w:jc w:val="both"/>
              <w:rPr>
                <w:b/>
                <w:bCs/>
                <w:sz w:val="14"/>
                <w:szCs w:val="14"/>
              </w:rPr>
            </w:pPr>
            <w:r w:rsidRPr="00BE5588">
              <w:rPr>
                <w:b/>
                <w:bCs/>
                <w:sz w:val="14"/>
                <w:szCs w:val="14"/>
              </w:rPr>
              <w:t>12.806,00</w:t>
            </w:r>
          </w:p>
        </w:tc>
        <w:tc>
          <w:tcPr>
            <w:tcW w:w="888" w:type="dxa"/>
            <w:noWrap/>
            <w:hideMark/>
          </w:tcPr>
          <w:p w14:paraId="66FD0737" w14:textId="77777777" w:rsidR="00554674" w:rsidRPr="00BE5588" w:rsidRDefault="00554674" w:rsidP="00554674">
            <w:pPr>
              <w:autoSpaceDE w:val="0"/>
              <w:autoSpaceDN w:val="0"/>
              <w:adjustRightInd w:val="0"/>
              <w:jc w:val="both"/>
              <w:rPr>
                <w:b/>
                <w:bCs/>
                <w:sz w:val="14"/>
                <w:szCs w:val="14"/>
              </w:rPr>
            </w:pPr>
            <w:r w:rsidRPr="00BE5588">
              <w:rPr>
                <w:b/>
                <w:bCs/>
                <w:sz w:val="14"/>
                <w:szCs w:val="14"/>
              </w:rPr>
              <w:t>12.806,00</w:t>
            </w:r>
          </w:p>
        </w:tc>
        <w:tc>
          <w:tcPr>
            <w:tcW w:w="792" w:type="dxa"/>
            <w:noWrap/>
            <w:hideMark/>
          </w:tcPr>
          <w:p w14:paraId="140AC40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C0E8AA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4EAAB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9BB438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1F79A63" w14:textId="77777777" w:rsidTr="00BE5588">
        <w:trPr>
          <w:trHeight w:val="288"/>
        </w:trPr>
        <w:tc>
          <w:tcPr>
            <w:tcW w:w="1077" w:type="dxa"/>
            <w:noWrap/>
            <w:hideMark/>
          </w:tcPr>
          <w:p w14:paraId="0078B0F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321</w:t>
            </w:r>
          </w:p>
        </w:tc>
        <w:tc>
          <w:tcPr>
            <w:tcW w:w="1386" w:type="dxa"/>
            <w:noWrap/>
            <w:hideMark/>
          </w:tcPr>
          <w:p w14:paraId="312A132E" w14:textId="77777777" w:rsidR="00554674" w:rsidRPr="00BE5588" w:rsidRDefault="00554674" w:rsidP="00554674">
            <w:pPr>
              <w:autoSpaceDE w:val="0"/>
              <w:autoSpaceDN w:val="0"/>
              <w:adjustRightInd w:val="0"/>
              <w:jc w:val="both"/>
              <w:rPr>
                <w:b/>
                <w:bCs/>
                <w:sz w:val="14"/>
                <w:szCs w:val="14"/>
              </w:rPr>
            </w:pPr>
            <w:r w:rsidRPr="00BE5588">
              <w:rPr>
                <w:b/>
                <w:bCs/>
                <w:sz w:val="14"/>
                <w:szCs w:val="14"/>
              </w:rPr>
              <w:t>Naknade troškova zaposlenima</w:t>
            </w:r>
          </w:p>
        </w:tc>
        <w:tc>
          <w:tcPr>
            <w:tcW w:w="914" w:type="dxa"/>
            <w:noWrap/>
            <w:hideMark/>
          </w:tcPr>
          <w:p w14:paraId="362E939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923" w:type="dxa"/>
            <w:noWrap/>
            <w:hideMark/>
          </w:tcPr>
          <w:p w14:paraId="33E00E6F" w14:textId="77777777" w:rsidR="00554674" w:rsidRPr="00BE5588" w:rsidRDefault="00554674" w:rsidP="00554674">
            <w:pPr>
              <w:autoSpaceDE w:val="0"/>
              <w:autoSpaceDN w:val="0"/>
              <w:adjustRightInd w:val="0"/>
              <w:jc w:val="both"/>
              <w:rPr>
                <w:b/>
                <w:bCs/>
                <w:sz w:val="14"/>
                <w:szCs w:val="14"/>
              </w:rPr>
            </w:pPr>
            <w:r w:rsidRPr="00BE5588">
              <w:rPr>
                <w:b/>
                <w:bCs/>
                <w:sz w:val="14"/>
                <w:szCs w:val="14"/>
              </w:rPr>
              <w:t>-2.620,00</w:t>
            </w:r>
          </w:p>
        </w:tc>
        <w:tc>
          <w:tcPr>
            <w:tcW w:w="888" w:type="dxa"/>
            <w:noWrap/>
            <w:hideMark/>
          </w:tcPr>
          <w:p w14:paraId="359697EF" w14:textId="77777777" w:rsidR="00554674" w:rsidRPr="00BE5588" w:rsidRDefault="00554674" w:rsidP="00554674">
            <w:pPr>
              <w:autoSpaceDE w:val="0"/>
              <w:autoSpaceDN w:val="0"/>
              <w:adjustRightInd w:val="0"/>
              <w:jc w:val="both"/>
              <w:rPr>
                <w:b/>
                <w:bCs/>
                <w:sz w:val="14"/>
                <w:szCs w:val="14"/>
              </w:rPr>
            </w:pPr>
            <w:r w:rsidRPr="00BE5588">
              <w:rPr>
                <w:b/>
                <w:bCs/>
                <w:sz w:val="14"/>
                <w:szCs w:val="14"/>
              </w:rPr>
              <w:t>1.380,00</w:t>
            </w:r>
          </w:p>
        </w:tc>
        <w:tc>
          <w:tcPr>
            <w:tcW w:w="888" w:type="dxa"/>
            <w:noWrap/>
            <w:hideMark/>
          </w:tcPr>
          <w:p w14:paraId="6D4F7CF8" w14:textId="77777777" w:rsidR="00554674" w:rsidRPr="00BE5588" w:rsidRDefault="00554674" w:rsidP="00554674">
            <w:pPr>
              <w:autoSpaceDE w:val="0"/>
              <w:autoSpaceDN w:val="0"/>
              <w:adjustRightInd w:val="0"/>
              <w:jc w:val="both"/>
              <w:rPr>
                <w:b/>
                <w:bCs/>
                <w:sz w:val="14"/>
                <w:szCs w:val="14"/>
              </w:rPr>
            </w:pPr>
            <w:r w:rsidRPr="00BE5588">
              <w:rPr>
                <w:b/>
                <w:bCs/>
                <w:sz w:val="14"/>
                <w:szCs w:val="14"/>
              </w:rPr>
              <w:t>1.380,00</w:t>
            </w:r>
          </w:p>
        </w:tc>
        <w:tc>
          <w:tcPr>
            <w:tcW w:w="792" w:type="dxa"/>
            <w:noWrap/>
            <w:hideMark/>
          </w:tcPr>
          <w:p w14:paraId="1D7A2B6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2E1062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DB710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2F3119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6EF47AD" w14:textId="77777777" w:rsidTr="00BE5588">
        <w:trPr>
          <w:trHeight w:val="300"/>
        </w:trPr>
        <w:tc>
          <w:tcPr>
            <w:tcW w:w="1077" w:type="dxa"/>
            <w:noWrap/>
            <w:hideMark/>
          </w:tcPr>
          <w:p w14:paraId="02EAA674"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7F00657C"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4D4252D7" w14:textId="77777777" w:rsidR="00554674" w:rsidRPr="00BE5588" w:rsidRDefault="00554674" w:rsidP="00554674">
            <w:pPr>
              <w:autoSpaceDE w:val="0"/>
              <w:autoSpaceDN w:val="0"/>
              <w:adjustRightInd w:val="0"/>
              <w:jc w:val="both"/>
              <w:rPr>
                <w:b/>
                <w:bCs/>
                <w:sz w:val="14"/>
                <w:szCs w:val="14"/>
              </w:rPr>
            </w:pPr>
            <w:r w:rsidRPr="00BE5588">
              <w:rPr>
                <w:b/>
                <w:bCs/>
                <w:sz w:val="14"/>
                <w:szCs w:val="14"/>
              </w:rPr>
              <w:t>7.500,00</w:t>
            </w:r>
          </w:p>
        </w:tc>
        <w:tc>
          <w:tcPr>
            <w:tcW w:w="923" w:type="dxa"/>
            <w:noWrap/>
            <w:hideMark/>
          </w:tcPr>
          <w:p w14:paraId="0470D834"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w:t>
            </w:r>
          </w:p>
        </w:tc>
        <w:tc>
          <w:tcPr>
            <w:tcW w:w="888" w:type="dxa"/>
            <w:noWrap/>
            <w:hideMark/>
          </w:tcPr>
          <w:p w14:paraId="7822EB0D"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6EA03959"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792" w:type="dxa"/>
            <w:noWrap/>
            <w:hideMark/>
          </w:tcPr>
          <w:p w14:paraId="13C4ED4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4CF0CC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629847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1CC554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CFC9D2F" w14:textId="77777777" w:rsidTr="00BE5588">
        <w:trPr>
          <w:trHeight w:val="300"/>
        </w:trPr>
        <w:tc>
          <w:tcPr>
            <w:tcW w:w="1077" w:type="dxa"/>
            <w:noWrap/>
            <w:hideMark/>
          </w:tcPr>
          <w:p w14:paraId="449D800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noWrap/>
            <w:hideMark/>
          </w:tcPr>
          <w:p w14:paraId="69447D21"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038141DE"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w:t>
            </w:r>
          </w:p>
        </w:tc>
        <w:tc>
          <w:tcPr>
            <w:tcW w:w="923" w:type="dxa"/>
            <w:noWrap/>
            <w:hideMark/>
          </w:tcPr>
          <w:p w14:paraId="10C8A430"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w:t>
            </w:r>
          </w:p>
        </w:tc>
        <w:tc>
          <w:tcPr>
            <w:tcW w:w="888" w:type="dxa"/>
            <w:noWrap/>
            <w:hideMark/>
          </w:tcPr>
          <w:p w14:paraId="7C4F844D"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2.600,00</w:t>
            </w:r>
          </w:p>
        </w:tc>
        <w:tc>
          <w:tcPr>
            <w:tcW w:w="888" w:type="dxa"/>
            <w:noWrap/>
            <w:hideMark/>
          </w:tcPr>
          <w:p w14:paraId="1193670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E41E21"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2.600,00</w:t>
            </w:r>
          </w:p>
        </w:tc>
        <w:tc>
          <w:tcPr>
            <w:tcW w:w="814" w:type="dxa"/>
            <w:noWrap/>
            <w:hideMark/>
          </w:tcPr>
          <w:p w14:paraId="7064C6B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528DF9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C1717E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140D246" w14:textId="77777777" w:rsidTr="00BE5588">
        <w:trPr>
          <w:trHeight w:val="300"/>
        </w:trPr>
        <w:tc>
          <w:tcPr>
            <w:tcW w:w="1077" w:type="dxa"/>
            <w:noWrap/>
            <w:hideMark/>
          </w:tcPr>
          <w:p w14:paraId="1226EA9F"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7A03815E"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7386E869" w14:textId="77777777" w:rsidR="00554674" w:rsidRPr="00BE5588" w:rsidRDefault="00554674" w:rsidP="00554674">
            <w:pPr>
              <w:autoSpaceDE w:val="0"/>
              <w:autoSpaceDN w:val="0"/>
              <w:adjustRightInd w:val="0"/>
              <w:jc w:val="both"/>
              <w:rPr>
                <w:b/>
                <w:bCs/>
                <w:sz w:val="14"/>
                <w:szCs w:val="14"/>
              </w:rPr>
            </w:pPr>
            <w:r w:rsidRPr="00BE5588">
              <w:rPr>
                <w:b/>
                <w:bCs/>
                <w:sz w:val="14"/>
                <w:szCs w:val="14"/>
              </w:rPr>
              <w:t>19.900,00</w:t>
            </w:r>
          </w:p>
        </w:tc>
        <w:tc>
          <w:tcPr>
            <w:tcW w:w="923" w:type="dxa"/>
            <w:noWrap/>
            <w:hideMark/>
          </w:tcPr>
          <w:p w14:paraId="198EE854" w14:textId="77777777" w:rsidR="00554674" w:rsidRPr="00BE5588" w:rsidRDefault="00554674" w:rsidP="00554674">
            <w:pPr>
              <w:autoSpaceDE w:val="0"/>
              <w:autoSpaceDN w:val="0"/>
              <w:adjustRightInd w:val="0"/>
              <w:jc w:val="both"/>
              <w:rPr>
                <w:b/>
                <w:bCs/>
                <w:sz w:val="14"/>
                <w:szCs w:val="14"/>
              </w:rPr>
            </w:pPr>
            <w:r w:rsidRPr="00BE5588">
              <w:rPr>
                <w:b/>
                <w:bCs/>
                <w:sz w:val="14"/>
                <w:szCs w:val="14"/>
              </w:rPr>
              <w:t>-4.900,00</w:t>
            </w:r>
          </w:p>
        </w:tc>
        <w:tc>
          <w:tcPr>
            <w:tcW w:w="888" w:type="dxa"/>
            <w:noWrap/>
            <w:hideMark/>
          </w:tcPr>
          <w:p w14:paraId="1A738C73"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888" w:type="dxa"/>
            <w:noWrap/>
            <w:hideMark/>
          </w:tcPr>
          <w:p w14:paraId="5DDFD884" w14:textId="77777777" w:rsidR="00554674" w:rsidRPr="00BE5588" w:rsidRDefault="00554674" w:rsidP="00554674">
            <w:pPr>
              <w:autoSpaceDE w:val="0"/>
              <w:autoSpaceDN w:val="0"/>
              <w:adjustRightInd w:val="0"/>
              <w:jc w:val="both"/>
              <w:rPr>
                <w:b/>
                <w:bCs/>
                <w:sz w:val="14"/>
                <w:szCs w:val="14"/>
              </w:rPr>
            </w:pPr>
            <w:r w:rsidRPr="00BE5588">
              <w:rPr>
                <w:b/>
                <w:bCs/>
                <w:sz w:val="14"/>
                <w:szCs w:val="14"/>
              </w:rPr>
              <w:t>9.000,00</w:t>
            </w:r>
          </w:p>
        </w:tc>
        <w:tc>
          <w:tcPr>
            <w:tcW w:w="792" w:type="dxa"/>
            <w:noWrap/>
            <w:hideMark/>
          </w:tcPr>
          <w:p w14:paraId="6F82176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CC8568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CAD6FE8"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14" w:type="dxa"/>
            <w:noWrap/>
            <w:hideMark/>
          </w:tcPr>
          <w:p w14:paraId="04AB0D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4F85851" w14:textId="77777777" w:rsidTr="00BE5588">
        <w:trPr>
          <w:trHeight w:val="300"/>
        </w:trPr>
        <w:tc>
          <w:tcPr>
            <w:tcW w:w="1077" w:type="dxa"/>
            <w:noWrap/>
            <w:hideMark/>
          </w:tcPr>
          <w:p w14:paraId="1ECF973B" w14:textId="77777777" w:rsidR="00554674" w:rsidRPr="00BE5588" w:rsidRDefault="00554674" w:rsidP="00554674">
            <w:pPr>
              <w:autoSpaceDE w:val="0"/>
              <w:autoSpaceDN w:val="0"/>
              <w:adjustRightInd w:val="0"/>
              <w:jc w:val="both"/>
              <w:rPr>
                <w:b/>
                <w:bCs/>
                <w:sz w:val="14"/>
                <w:szCs w:val="14"/>
              </w:rPr>
            </w:pPr>
            <w:r w:rsidRPr="00BE5588">
              <w:rPr>
                <w:b/>
                <w:bCs/>
                <w:sz w:val="14"/>
                <w:szCs w:val="14"/>
              </w:rPr>
              <w:t>343</w:t>
            </w:r>
          </w:p>
        </w:tc>
        <w:tc>
          <w:tcPr>
            <w:tcW w:w="1386" w:type="dxa"/>
            <w:noWrap/>
            <w:hideMark/>
          </w:tcPr>
          <w:p w14:paraId="1CE97712"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financijski rashodi</w:t>
            </w:r>
          </w:p>
        </w:tc>
        <w:tc>
          <w:tcPr>
            <w:tcW w:w="914" w:type="dxa"/>
            <w:noWrap/>
            <w:hideMark/>
          </w:tcPr>
          <w:p w14:paraId="4389AFB3"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923" w:type="dxa"/>
            <w:noWrap/>
            <w:hideMark/>
          </w:tcPr>
          <w:p w14:paraId="14264EC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CA8FF9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1A61E86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792" w:type="dxa"/>
            <w:noWrap/>
            <w:hideMark/>
          </w:tcPr>
          <w:p w14:paraId="391E434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9082F5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A0E1F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AEB03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B1A0CF0" w14:textId="77777777" w:rsidTr="00BE5588">
        <w:trPr>
          <w:trHeight w:val="525"/>
        </w:trPr>
        <w:tc>
          <w:tcPr>
            <w:tcW w:w="2463" w:type="dxa"/>
            <w:gridSpan w:val="2"/>
            <w:hideMark/>
          </w:tcPr>
          <w:p w14:paraId="6660E0E2"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Nabava uredske opreme i namještaja u knjižnici</w:t>
            </w:r>
          </w:p>
        </w:tc>
        <w:tc>
          <w:tcPr>
            <w:tcW w:w="914" w:type="dxa"/>
            <w:noWrap/>
            <w:hideMark/>
          </w:tcPr>
          <w:p w14:paraId="2DA0268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19.000,00</w:t>
            </w:r>
          </w:p>
        </w:tc>
        <w:tc>
          <w:tcPr>
            <w:tcW w:w="923" w:type="dxa"/>
            <w:noWrap/>
            <w:hideMark/>
          </w:tcPr>
          <w:p w14:paraId="73F3D10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BA5EEC6"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19.000,00</w:t>
            </w:r>
          </w:p>
        </w:tc>
        <w:tc>
          <w:tcPr>
            <w:tcW w:w="888" w:type="dxa"/>
            <w:noWrap/>
            <w:hideMark/>
          </w:tcPr>
          <w:p w14:paraId="57C612D8"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792" w:type="dxa"/>
            <w:noWrap/>
            <w:hideMark/>
          </w:tcPr>
          <w:p w14:paraId="64CDDE7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DCF1B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F32F6CA"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814" w:type="dxa"/>
            <w:noWrap/>
            <w:hideMark/>
          </w:tcPr>
          <w:p w14:paraId="41328B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F20B77B" w14:textId="77777777" w:rsidTr="00BE5588">
        <w:trPr>
          <w:trHeight w:val="300"/>
        </w:trPr>
        <w:tc>
          <w:tcPr>
            <w:tcW w:w="1077" w:type="dxa"/>
            <w:noWrap/>
            <w:hideMark/>
          </w:tcPr>
          <w:p w14:paraId="416F20F7" w14:textId="77777777" w:rsidR="00554674" w:rsidRPr="00BE5588" w:rsidRDefault="00554674" w:rsidP="00554674">
            <w:pPr>
              <w:autoSpaceDE w:val="0"/>
              <w:autoSpaceDN w:val="0"/>
              <w:adjustRightInd w:val="0"/>
              <w:jc w:val="both"/>
              <w:rPr>
                <w:b/>
                <w:bCs/>
                <w:sz w:val="14"/>
                <w:szCs w:val="14"/>
              </w:rPr>
            </w:pPr>
            <w:r w:rsidRPr="00BE5588">
              <w:rPr>
                <w:b/>
                <w:bCs/>
                <w:sz w:val="14"/>
                <w:szCs w:val="14"/>
              </w:rPr>
              <w:t>422</w:t>
            </w:r>
          </w:p>
        </w:tc>
        <w:tc>
          <w:tcPr>
            <w:tcW w:w="1386" w:type="dxa"/>
            <w:noWrap/>
            <w:hideMark/>
          </w:tcPr>
          <w:p w14:paraId="5F506C09" w14:textId="77777777" w:rsidR="00554674" w:rsidRPr="00BE5588" w:rsidRDefault="00554674" w:rsidP="00554674">
            <w:pPr>
              <w:autoSpaceDE w:val="0"/>
              <w:autoSpaceDN w:val="0"/>
              <w:adjustRightInd w:val="0"/>
              <w:jc w:val="both"/>
              <w:rPr>
                <w:b/>
                <w:bCs/>
                <w:sz w:val="14"/>
                <w:szCs w:val="14"/>
              </w:rPr>
            </w:pPr>
            <w:r w:rsidRPr="00BE5588">
              <w:rPr>
                <w:b/>
                <w:bCs/>
                <w:sz w:val="14"/>
                <w:szCs w:val="14"/>
              </w:rPr>
              <w:t>Postrojenja i oprema</w:t>
            </w:r>
          </w:p>
        </w:tc>
        <w:tc>
          <w:tcPr>
            <w:tcW w:w="914" w:type="dxa"/>
            <w:noWrap/>
            <w:hideMark/>
          </w:tcPr>
          <w:p w14:paraId="2B4D79FA"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19.000,00</w:t>
            </w:r>
          </w:p>
        </w:tc>
        <w:tc>
          <w:tcPr>
            <w:tcW w:w="923" w:type="dxa"/>
            <w:noWrap/>
            <w:hideMark/>
          </w:tcPr>
          <w:p w14:paraId="564D241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86E7001"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19.000,00</w:t>
            </w:r>
          </w:p>
        </w:tc>
        <w:tc>
          <w:tcPr>
            <w:tcW w:w="888" w:type="dxa"/>
            <w:noWrap/>
            <w:hideMark/>
          </w:tcPr>
          <w:p w14:paraId="6FCBB48C"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792" w:type="dxa"/>
            <w:noWrap/>
            <w:hideMark/>
          </w:tcPr>
          <w:p w14:paraId="74DA450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98475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0F67874"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814" w:type="dxa"/>
            <w:noWrap/>
            <w:hideMark/>
          </w:tcPr>
          <w:p w14:paraId="5A77C07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F045362" w14:textId="77777777" w:rsidTr="00BE5588">
        <w:trPr>
          <w:trHeight w:val="288"/>
        </w:trPr>
        <w:tc>
          <w:tcPr>
            <w:tcW w:w="2463" w:type="dxa"/>
            <w:gridSpan w:val="2"/>
            <w:noWrap/>
            <w:hideMark/>
          </w:tcPr>
          <w:p w14:paraId="652BC060"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Kapitalni projekt: Nabava </w:t>
            </w:r>
            <w:proofErr w:type="spellStart"/>
            <w:r w:rsidRPr="00BE5588">
              <w:rPr>
                <w:b/>
                <w:bCs/>
                <w:sz w:val="14"/>
                <w:szCs w:val="14"/>
              </w:rPr>
              <w:t>knjižničke</w:t>
            </w:r>
            <w:proofErr w:type="spellEnd"/>
            <w:r w:rsidRPr="00BE5588">
              <w:rPr>
                <w:b/>
                <w:bCs/>
                <w:sz w:val="14"/>
                <w:szCs w:val="14"/>
              </w:rPr>
              <w:t xml:space="preserve"> građe</w:t>
            </w:r>
          </w:p>
        </w:tc>
        <w:tc>
          <w:tcPr>
            <w:tcW w:w="914" w:type="dxa"/>
            <w:noWrap/>
            <w:hideMark/>
          </w:tcPr>
          <w:p w14:paraId="5A8002C8" w14:textId="77777777" w:rsidR="00554674" w:rsidRPr="00BE5588" w:rsidRDefault="00554674" w:rsidP="00554674">
            <w:pPr>
              <w:autoSpaceDE w:val="0"/>
              <w:autoSpaceDN w:val="0"/>
              <w:adjustRightInd w:val="0"/>
              <w:jc w:val="both"/>
              <w:rPr>
                <w:b/>
                <w:bCs/>
                <w:sz w:val="14"/>
                <w:szCs w:val="14"/>
              </w:rPr>
            </w:pPr>
            <w:r w:rsidRPr="00BE5588">
              <w:rPr>
                <w:b/>
                <w:bCs/>
                <w:sz w:val="14"/>
                <w:szCs w:val="14"/>
              </w:rPr>
              <w:t>37.000,00</w:t>
            </w:r>
          </w:p>
        </w:tc>
        <w:tc>
          <w:tcPr>
            <w:tcW w:w="923" w:type="dxa"/>
            <w:noWrap/>
            <w:hideMark/>
          </w:tcPr>
          <w:p w14:paraId="7BF79FAC" w14:textId="77777777" w:rsidR="00554674" w:rsidRPr="00BE5588" w:rsidRDefault="00554674" w:rsidP="00554674">
            <w:pPr>
              <w:autoSpaceDE w:val="0"/>
              <w:autoSpaceDN w:val="0"/>
              <w:adjustRightInd w:val="0"/>
              <w:jc w:val="both"/>
              <w:rPr>
                <w:sz w:val="14"/>
                <w:szCs w:val="14"/>
              </w:rPr>
            </w:pPr>
            <w:r w:rsidRPr="00BE5588">
              <w:rPr>
                <w:sz w:val="14"/>
                <w:szCs w:val="14"/>
              </w:rPr>
              <w:t>-7.000,00</w:t>
            </w:r>
          </w:p>
        </w:tc>
        <w:tc>
          <w:tcPr>
            <w:tcW w:w="888" w:type="dxa"/>
            <w:noWrap/>
            <w:hideMark/>
          </w:tcPr>
          <w:p w14:paraId="65B594B3" w14:textId="77777777" w:rsidR="00554674" w:rsidRPr="00BE5588" w:rsidRDefault="00554674" w:rsidP="00554674">
            <w:pPr>
              <w:autoSpaceDE w:val="0"/>
              <w:autoSpaceDN w:val="0"/>
              <w:adjustRightInd w:val="0"/>
              <w:jc w:val="both"/>
              <w:rPr>
                <w:sz w:val="14"/>
                <w:szCs w:val="14"/>
              </w:rPr>
            </w:pPr>
            <w:r w:rsidRPr="00BE5588">
              <w:rPr>
                <w:sz w:val="14"/>
                <w:szCs w:val="14"/>
              </w:rPr>
              <w:t>30.000,00</w:t>
            </w:r>
          </w:p>
        </w:tc>
        <w:tc>
          <w:tcPr>
            <w:tcW w:w="888" w:type="dxa"/>
            <w:noWrap/>
            <w:hideMark/>
          </w:tcPr>
          <w:p w14:paraId="021683C1"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34C925BB"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14" w:type="dxa"/>
            <w:noWrap/>
            <w:hideMark/>
          </w:tcPr>
          <w:p w14:paraId="23B94DA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6E3EA0A" w14:textId="77777777" w:rsidR="00554674" w:rsidRPr="00BE5588" w:rsidRDefault="00554674" w:rsidP="00554674">
            <w:pPr>
              <w:autoSpaceDE w:val="0"/>
              <w:autoSpaceDN w:val="0"/>
              <w:adjustRightInd w:val="0"/>
              <w:jc w:val="both"/>
              <w:rPr>
                <w:b/>
                <w:bCs/>
                <w:sz w:val="14"/>
                <w:szCs w:val="14"/>
              </w:rPr>
            </w:pPr>
            <w:r w:rsidRPr="00BE5588">
              <w:rPr>
                <w:b/>
                <w:bCs/>
                <w:sz w:val="14"/>
                <w:szCs w:val="14"/>
              </w:rPr>
              <w:t>23.000,00</w:t>
            </w:r>
          </w:p>
        </w:tc>
        <w:tc>
          <w:tcPr>
            <w:tcW w:w="814" w:type="dxa"/>
            <w:noWrap/>
            <w:hideMark/>
          </w:tcPr>
          <w:p w14:paraId="40963F3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E4DE89C" w14:textId="77777777" w:rsidTr="00BE5588">
        <w:trPr>
          <w:trHeight w:val="492"/>
        </w:trPr>
        <w:tc>
          <w:tcPr>
            <w:tcW w:w="1077" w:type="dxa"/>
            <w:noWrap/>
            <w:hideMark/>
          </w:tcPr>
          <w:p w14:paraId="43FFC319" w14:textId="77777777" w:rsidR="00554674" w:rsidRPr="00BE5588" w:rsidRDefault="00554674" w:rsidP="00554674">
            <w:pPr>
              <w:autoSpaceDE w:val="0"/>
              <w:autoSpaceDN w:val="0"/>
              <w:adjustRightInd w:val="0"/>
              <w:jc w:val="both"/>
              <w:rPr>
                <w:b/>
                <w:bCs/>
                <w:sz w:val="14"/>
                <w:szCs w:val="14"/>
              </w:rPr>
            </w:pPr>
            <w:r w:rsidRPr="00BE5588">
              <w:rPr>
                <w:b/>
                <w:bCs/>
                <w:sz w:val="14"/>
                <w:szCs w:val="14"/>
              </w:rPr>
              <w:t>424</w:t>
            </w:r>
          </w:p>
        </w:tc>
        <w:tc>
          <w:tcPr>
            <w:tcW w:w="1386" w:type="dxa"/>
            <w:hideMark/>
          </w:tcPr>
          <w:p w14:paraId="45EC7085" w14:textId="77777777" w:rsidR="00554674" w:rsidRPr="00BE5588" w:rsidRDefault="00554674" w:rsidP="00554674">
            <w:pPr>
              <w:autoSpaceDE w:val="0"/>
              <w:autoSpaceDN w:val="0"/>
              <w:adjustRightInd w:val="0"/>
              <w:jc w:val="both"/>
              <w:rPr>
                <w:b/>
                <w:bCs/>
                <w:sz w:val="14"/>
                <w:szCs w:val="14"/>
              </w:rPr>
            </w:pPr>
            <w:r w:rsidRPr="00BE5588">
              <w:rPr>
                <w:b/>
                <w:bCs/>
                <w:sz w:val="14"/>
                <w:szCs w:val="14"/>
              </w:rPr>
              <w:t>Knjige, umjetnička djela i ostale izložbene vrijednosti</w:t>
            </w:r>
          </w:p>
        </w:tc>
        <w:tc>
          <w:tcPr>
            <w:tcW w:w="914" w:type="dxa"/>
            <w:noWrap/>
            <w:hideMark/>
          </w:tcPr>
          <w:p w14:paraId="1AA58160" w14:textId="77777777" w:rsidR="00554674" w:rsidRPr="00BE5588" w:rsidRDefault="00554674" w:rsidP="00554674">
            <w:pPr>
              <w:autoSpaceDE w:val="0"/>
              <w:autoSpaceDN w:val="0"/>
              <w:adjustRightInd w:val="0"/>
              <w:jc w:val="both"/>
              <w:rPr>
                <w:b/>
                <w:bCs/>
                <w:sz w:val="14"/>
                <w:szCs w:val="14"/>
              </w:rPr>
            </w:pPr>
            <w:r w:rsidRPr="00BE5588">
              <w:rPr>
                <w:b/>
                <w:bCs/>
                <w:sz w:val="14"/>
                <w:szCs w:val="14"/>
              </w:rPr>
              <w:t>37.000,00</w:t>
            </w:r>
          </w:p>
        </w:tc>
        <w:tc>
          <w:tcPr>
            <w:tcW w:w="923" w:type="dxa"/>
            <w:noWrap/>
            <w:hideMark/>
          </w:tcPr>
          <w:p w14:paraId="5A60F84B"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888" w:type="dxa"/>
            <w:noWrap/>
            <w:hideMark/>
          </w:tcPr>
          <w:p w14:paraId="55224CD5" w14:textId="77777777" w:rsidR="00554674" w:rsidRPr="00BE5588" w:rsidRDefault="00554674" w:rsidP="00554674">
            <w:pPr>
              <w:autoSpaceDE w:val="0"/>
              <w:autoSpaceDN w:val="0"/>
              <w:adjustRightInd w:val="0"/>
              <w:jc w:val="both"/>
              <w:rPr>
                <w:sz w:val="14"/>
                <w:szCs w:val="14"/>
              </w:rPr>
            </w:pPr>
            <w:r w:rsidRPr="00BE5588">
              <w:rPr>
                <w:sz w:val="14"/>
                <w:szCs w:val="14"/>
              </w:rPr>
              <w:t>30.000,00</w:t>
            </w:r>
          </w:p>
        </w:tc>
        <w:tc>
          <w:tcPr>
            <w:tcW w:w="888" w:type="dxa"/>
            <w:noWrap/>
            <w:hideMark/>
          </w:tcPr>
          <w:p w14:paraId="1FEA5D53"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7D0AF9BD"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14" w:type="dxa"/>
            <w:noWrap/>
            <w:hideMark/>
          </w:tcPr>
          <w:p w14:paraId="291BB78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75C973A" w14:textId="77777777" w:rsidR="00554674" w:rsidRPr="00BE5588" w:rsidRDefault="00554674" w:rsidP="00554674">
            <w:pPr>
              <w:autoSpaceDE w:val="0"/>
              <w:autoSpaceDN w:val="0"/>
              <w:adjustRightInd w:val="0"/>
              <w:jc w:val="both"/>
              <w:rPr>
                <w:b/>
                <w:bCs/>
                <w:sz w:val="14"/>
                <w:szCs w:val="14"/>
              </w:rPr>
            </w:pPr>
            <w:r w:rsidRPr="00BE5588">
              <w:rPr>
                <w:b/>
                <w:bCs/>
                <w:sz w:val="14"/>
                <w:szCs w:val="14"/>
              </w:rPr>
              <w:t>23.000,00</w:t>
            </w:r>
          </w:p>
        </w:tc>
        <w:tc>
          <w:tcPr>
            <w:tcW w:w="814" w:type="dxa"/>
            <w:noWrap/>
            <w:hideMark/>
          </w:tcPr>
          <w:p w14:paraId="2622561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10890B9" w14:textId="77777777" w:rsidTr="00BE5588">
        <w:trPr>
          <w:trHeight w:val="300"/>
        </w:trPr>
        <w:tc>
          <w:tcPr>
            <w:tcW w:w="2463" w:type="dxa"/>
            <w:gridSpan w:val="2"/>
            <w:noWrap/>
            <w:hideMark/>
          </w:tcPr>
          <w:p w14:paraId="5DE14EE2"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Nabava nematerijalne imovine</w:t>
            </w:r>
          </w:p>
        </w:tc>
        <w:tc>
          <w:tcPr>
            <w:tcW w:w="914" w:type="dxa"/>
            <w:noWrap/>
            <w:hideMark/>
          </w:tcPr>
          <w:p w14:paraId="279C265E"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2C78BE10"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888" w:type="dxa"/>
            <w:noWrap/>
            <w:hideMark/>
          </w:tcPr>
          <w:p w14:paraId="2F20447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3EEEB6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FC9E9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190C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C05E72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980E61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C4AC6F1" w14:textId="77777777" w:rsidTr="00BE5588">
        <w:trPr>
          <w:trHeight w:val="300"/>
        </w:trPr>
        <w:tc>
          <w:tcPr>
            <w:tcW w:w="1077" w:type="dxa"/>
            <w:noWrap/>
            <w:hideMark/>
          </w:tcPr>
          <w:p w14:paraId="10A4C6CD"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w:t>
            </w:r>
          </w:p>
        </w:tc>
        <w:tc>
          <w:tcPr>
            <w:tcW w:w="1386" w:type="dxa"/>
            <w:hideMark/>
          </w:tcPr>
          <w:p w14:paraId="1C6B65CA"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Nematerijalna </w:t>
            </w:r>
            <w:proofErr w:type="spellStart"/>
            <w:r w:rsidRPr="00BE5588">
              <w:rPr>
                <w:b/>
                <w:bCs/>
                <w:sz w:val="14"/>
                <w:szCs w:val="14"/>
              </w:rPr>
              <w:t>proizv</w:t>
            </w:r>
            <w:proofErr w:type="spellEnd"/>
            <w:r w:rsidRPr="00BE5588">
              <w:rPr>
                <w:b/>
                <w:bCs/>
                <w:sz w:val="14"/>
                <w:szCs w:val="14"/>
              </w:rPr>
              <w:t xml:space="preserve"> edena imovina</w:t>
            </w:r>
          </w:p>
        </w:tc>
        <w:tc>
          <w:tcPr>
            <w:tcW w:w="914" w:type="dxa"/>
            <w:noWrap/>
            <w:hideMark/>
          </w:tcPr>
          <w:p w14:paraId="5F2CBC8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5248EE6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888" w:type="dxa"/>
            <w:noWrap/>
            <w:hideMark/>
          </w:tcPr>
          <w:p w14:paraId="52EE5562"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1C4E6F6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813FA3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171D9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7AD453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D44324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DF2F33B" w14:textId="77777777" w:rsidTr="00BE5588">
        <w:trPr>
          <w:trHeight w:val="288"/>
        </w:trPr>
        <w:tc>
          <w:tcPr>
            <w:tcW w:w="2463" w:type="dxa"/>
            <w:gridSpan w:val="2"/>
            <w:noWrap/>
            <w:hideMark/>
          </w:tcPr>
          <w:p w14:paraId="3BBF03A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03: Religiozne potrebe građana</w:t>
            </w:r>
          </w:p>
        </w:tc>
        <w:tc>
          <w:tcPr>
            <w:tcW w:w="914" w:type="dxa"/>
            <w:noWrap/>
            <w:hideMark/>
          </w:tcPr>
          <w:p w14:paraId="29FADADB"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17AAD336" w14:textId="77777777" w:rsidR="00554674" w:rsidRPr="00BE5588" w:rsidRDefault="00554674" w:rsidP="00554674">
            <w:pPr>
              <w:autoSpaceDE w:val="0"/>
              <w:autoSpaceDN w:val="0"/>
              <w:adjustRightInd w:val="0"/>
              <w:jc w:val="both"/>
              <w:rPr>
                <w:sz w:val="14"/>
                <w:szCs w:val="14"/>
              </w:rPr>
            </w:pPr>
            <w:r w:rsidRPr="00BE5588">
              <w:rPr>
                <w:sz w:val="14"/>
                <w:szCs w:val="14"/>
              </w:rPr>
              <w:t>45.000,00</w:t>
            </w:r>
          </w:p>
        </w:tc>
        <w:tc>
          <w:tcPr>
            <w:tcW w:w="888" w:type="dxa"/>
            <w:noWrap/>
            <w:hideMark/>
          </w:tcPr>
          <w:p w14:paraId="0F757551"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105.000,00</w:t>
            </w:r>
          </w:p>
        </w:tc>
        <w:tc>
          <w:tcPr>
            <w:tcW w:w="888" w:type="dxa"/>
            <w:noWrap/>
            <w:hideMark/>
          </w:tcPr>
          <w:p w14:paraId="28226ED5"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105.000,00</w:t>
            </w:r>
          </w:p>
        </w:tc>
        <w:tc>
          <w:tcPr>
            <w:tcW w:w="792" w:type="dxa"/>
            <w:noWrap/>
            <w:hideMark/>
          </w:tcPr>
          <w:p w14:paraId="4C02A30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C34AEC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C22492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A5D723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5BB3D49" w14:textId="77777777" w:rsidTr="00BE5588">
        <w:trPr>
          <w:trHeight w:val="570"/>
        </w:trPr>
        <w:tc>
          <w:tcPr>
            <w:tcW w:w="2463" w:type="dxa"/>
            <w:gridSpan w:val="2"/>
            <w:hideMark/>
          </w:tcPr>
          <w:p w14:paraId="5C69FD11"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Izgradnja i obnova sakralnih objekata</w:t>
            </w:r>
          </w:p>
        </w:tc>
        <w:tc>
          <w:tcPr>
            <w:tcW w:w="914" w:type="dxa"/>
            <w:noWrap/>
            <w:hideMark/>
          </w:tcPr>
          <w:p w14:paraId="691E5ED3"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4D28A2D6" w14:textId="77777777" w:rsidR="00554674" w:rsidRPr="00BE5588" w:rsidRDefault="00554674" w:rsidP="00554674">
            <w:pPr>
              <w:autoSpaceDE w:val="0"/>
              <w:autoSpaceDN w:val="0"/>
              <w:adjustRightInd w:val="0"/>
              <w:jc w:val="both"/>
              <w:rPr>
                <w:sz w:val="14"/>
                <w:szCs w:val="14"/>
              </w:rPr>
            </w:pPr>
            <w:r w:rsidRPr="00BE5588">
              <w:rPr>
                <w:sz w:val="14"/>
                <w:szCs w:val="14"/>
              </w:rPr>
              <w:t>45.000,00</w:t>
            </w:r>
          </w:p>
        </w:tc>
        <w:tc>
          <w:tcPr>
            <w:tcW w:w="888" w:type="dxa"/>
            <w:noWrap/>
            <w:hideMark/>
          </w:tcPr>
          <w:p w14:paraId="2AFBD1F2"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105.000,00</w:t>
            </w:r>
          </w:p>
        </w:tc>
        <w:tc>
          <w:tcPr>
            <w:tcW w:w="888" w:type="dxa"/>
            <w:noWrap/>
            <w:hideMark/>
          </w:tcPr>
          <w:p w14:paraId="19B20177"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105.000,00</w:t>
            </w:r>
          </w:p>
        </w:tc>
        <w:tc>
          <w:tcPr>
            <w:tcW w:w="792" w:type="dxa"/>
            <w:noWrap/>
            <w:hideMark/>
          </w:tcPr>
          <w:p w14:paraId="5CEEEFD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57330F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F2A603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7BA6B8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D6F3EB4" w14:textId="77777777" w:rsidTr="00BE5588">
        <w:trPr>
          <w:trHeight w:val="330"/>
        </w:trPr>
        <w:tc>
          <w:tcPr>
            <w:tcW w:w="1077" w:type="dxa"/>
            <w:noWrap/>
            <w:hideMark/>
          </w:tcPr>
          <w:p w14:paraId="1B2AD1F1" w14:textId="77777777" w:rsidR="00554674" w:rsidRPr="00BE5588" w:rsidRDefault="00554674" w:rsidP="00554674">
            <w:pPr>
              <w:autoSpaceDE w:val="0"/>
              <w:autoSpaceDN w:val="0"/>
              <w:adjustRightInd w:val="0"/>
              <w:jc w:val="both"/>
              <w:rPr>
                <w:b/>
                <w:bCs/>
                <w:sz w:val="14"/>
                <w:szCs w:val="14"/>
              </w:rPr>
            </w:pPr>
            <w:r w:rsidRPr="00BE5588">
              <w:rPr>
                <w:b/>
                <w:bCs/>
                <w:sz w:val="14"/>
                <w:szCs w:val="14"/>
              </w:rPr>
              <w:t>382</w:t>
            </w:r>
          </w:p>
        </w:tc>
        <w:tc>
          <w:tcPr>
            <w:tcW w:w="1386" w:type="dxa"/>
            <w:noWrap/>
            <w:hideMark/>
          </w:tcPr>
          <w:p w14:paraId="54C4DBC6"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Kapitalne donacije</w:t>
            </w:r>
          </w:p>
        </w:tc>
        <w:tc>
          <w:tcPr>
            <w:tcW w:w="914" w:type="dxa"/>
            <w:noWrap/>
            <w:hideMark/>
          </w:tcPr>
          <w:p w14:paraId="1F3010E0"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120421F7" w14:textId="77777777" w:rsidR="00554674" w:rsidRPr="00BE5588" w:rsidRDefault="00554674" w:rsidP="00554674">
            <w:pPr>
              <w:autoSpaceDE w:val="0"/>
              <w:autoSpaceDN w:val="0"/>
              <w:adjustRightInd w:val="0"/>
              <w:jc w:val="both"/>
              <w:rPr>
                <w:sz w:val="14"/>
                <w:szCs w:val="14"/>
              </w:rPr>
            </w:pPr>
            <w:r w:rsidRPr="00BE5588">
              <w:rPr>
                <w:sz w:val="14"/>
                <w:szCs w:val="14"/>
              </w:rPr>
              <w:t>45.000,00</w:t>
            </w:r>
          </w:p>
        </w:tc>
        <w:tc>
          <w:tcPr>
            <w:tcW w:w="888" w:type="dxa"/>
            <w:noWrap/>
            <w:hideMark/>
          </w:tcPr>
          <w:p w14:paraId="4397CA3C" w14:textId="77777777" w:rsidR="00554674" w:rsidRPr="00BE5588" w:rsidRDefault="00554674" w:rsidP="00554674">
            <w:pPr>
              <w:autoSpaceDE w:val="0"/>
              <w:autoSpaceDN w:val="0"/>
              <w:adjustRightInd w:val="0"/>
              <w:jc w:val="both"/>
              <w:rPr>
                <w:sz w:val="14"/>
                <w:szCs w:val="14"/>
              </w:rPr>
            </w:pPr>
            <w:r w:rsidRPr="00BE5588">
              <w:rPr>
                <w:sz w:val="14"/>
                <w:szCs w:val="14"/>
              </w:rPr>
              <w:t>105.000,00</w:t>
            </w:r>
          </w:p>
        </w:tc>
        <w:tc>
          <w:tcPr>
            <w:tcW w:w="888" w:type="dxa"/>
            <w:noWrap/>
            <w:hideMark/>
          </w:tcPr>
          <w:p w14:paraId="313640E8"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105.000,00</w:t>
            </w:r>
          </w:p>
        </w:tc>
        <w:tc>
          <w:tcPr>
            <w:tcW w:w="792" w:type="dxa"/>
            <w:noWrap/>
            <w:hideMark/>
          </w:tcPr>
          <w:p w14:paraId="0964C75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A40443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E8717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F9B8CA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552AB1F" w14:textId="77777777" w:rsidTr="00BE5588">
        <w:trPr>
          <w:trHeight w:val="540"/>
        </w:trPr>
        <w:tc>
          <w:tcPr>
            <w:tcW w:w="2463" w:type="dxa"/>
            <w:gridSpan w:val="2"/>
            <w:hideMark/>
          </w:tcPr>
          <w:p w14:paraId="6FC55209"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 xml:space="preserve">Program 04: Ulaganja u kulturna i </w:t>
            </w:r>
            <w:proofErr w:type="spellStart"/>
            <w:r w:rsidRPr="00BE5588">
              <w:rPr>
                <w:b/>
                <w:bCs/>
                <w:sz w:val="14"/>
                <w:szCs w:val="14"/>
              </w:rPr>
              <w:t>povjesna</w:t>
            </w:r>
            <w:proofErr w:type="spellEnd"/>
            <w:r w:rsidRPr="00BE5588">
              <w:rPr>
                <w:b/>
                <w:bCs/>
                <w:sz w:val="14"/>
                <w:szCs w:val="14"/>
              </w:rPr>
              <w:t xml:space="preserve"> nalazišta</w:t>
            </w:r>
          </w:p>
        </w:tc>
        <w:tc>
          <w:tcPr>
            <w:tcW w:w="914" w:type="dxa"/>
            <w:noWrap/>
            <w:hideMark/>
          </w:tcPr>
          <w:p w14:paraId="7FE90A84"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923" w:type="dxa"/>
            <w:noWrap/>
            <w:hideMark/>
          </w:tcPr>
          <w:p w14:paraId="2A4575D9"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11.500,00</w:t>
            </w:r>
          </w:p>
        </w:tc>
        <w:tc>
          <w:tcPr>
            <w:tcW w:w="888" w:type="dxa"/>
            <w:noWrap/>
            <w:hideMark/>
          </w:tcPr>
          <w:p w14:paraId="45C6BE1A" w14:textId="77777777" w:rsidR="00554674" w:rsidRPr="00BE5588" w:rsidRDefault="00554674" w:rsidP="00554674">
            <w:pPr>
              <w:autoSpaceDE w:val="0"/>
              <w:autoSpaceDN w:val="0"/>
              <w:adjustRightInd w:val="0"/>
              <w:jc w:val="both"/>
              <w:rPr>
                <w:b/>
                <w:bCs/>
                <w:sz w:val="14"/>
                <w:szCs w:val="14"/>
              </w:rPr>
            </w:pPr>
            <w:r w:rsidRPr="00BE5588">
              <w:rPr>
                <w:b/>
                <w:bCs/>
                <w:sz w:val="14"/>
                <w:szCs w:val="14"/>
              </w:rPr>
              <w:t>91.500,00</w:t>
            </w:r>
          </w:p>
        </w:tc>
        <w:tc>
          <w:tcPr>
            <w:tcW w:w="888" w:type="dxa"/>
            <w:noWrap/>
            <w:hideMark/>
          </w:tcPr>
          <w:p w14:paraId="7477D517" w14:textId="77777777" w:rsidR="00554674" w:rsidRPr="00BE5588" w:rsidRDefault="00554674" w:rsidP="00554674">
            <w:pPr>
              <w:autoSpaceDE w:val="0"/>
              <w:autoSpaceDN w:val="0"/>
              <w:adjustRightInd w:val="0"/>
              <w:jc w:val="both"/>
              <w:rPr>
                <w:b/>
                <w:bCs/>
                <w:sz w:val="14"/>
                <w:szCs w:val="14"/>
              </w:rPr>
            </w:pPr>
            <w:r w:rsidRPr="00BE5588">
              <w:rPr>
                <w:b/>
                <w:bCs/>
                <w:sz w:val="14"/>
                <w:szCs w:val="14"/>
              </w:rPr>
              <w:t>26.500,00</w:t>
            </w:r>
          </w:p>
        </w:tc>
        <w:tc>
          <w:tcPr>
            <w:tcW w:w="792" w:type="dxa"/>
            <w:noWrap/>
            <w:hideMark/>
          </w:tcPr>
          <w:p w14:paraId="3436D7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7059F3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DB918AE" w14:textId="77777777" w:rsidR="00554674" w:rsidRPr="00BE5588" w:rsidRDefault="00554674" w:rsidP="00554674">
            <w:pPr>
              <w:autoSpaceDE w:val="0"/>
              <w:autoSpaceDN w:val="0"/>
              <w:adjustRightInd w:val="0"/>
              <w:jc w:val="both"/>
              <w:rPr>
                <w:b/>
                <w:bCs/>
                <w:sz w:val="14"/>
                <w:szCs w:val="14"/>
              </w:rPr>
            </w:pPr>
            <w:r w:rsidRPr="00BE5588">
              <w:rPr>
                <w:b/>
                <w:bCs/>
                <w:sz w:val="14"/>
                <w:szCs w:val="14"/>
              </w:rPr>
              <w:t>65.000,00</w:t>
            </w:r>
          </w:p>
        </w:tc>
        <w:tc>
          <w:tcPr>
            <w:tcW w:w="814" w:type="dxa"/>
            <w:noWrap/>
            <w:hideMark/>
          </w:tcPr>
          <w:p w14:paraId="70F4AB0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3CF60B4" w14:textId="77777777" w:rsidTr="00BE5588">
        <w:trPr>
          <w:trHeight w:val="795"/>
        </w:trPr>
        <w:tc>
          <w:tcPr>
            <w:tcW w:w="2463" w:type="dxa"/>
            <w:gridSpan w:val="2"/>
            <w:hideMark/>
          </w:tcPr>
          <w:p w14:paraId="7F7BB447"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Kapitalni </w:t>
            </w:r>
            <w:proofErr w:type="spellStart"/>
            <w:r w:rsidRPr="00BE5588">
              <w:rPr>
                <w:b/>
                <w:bCs/>
                <w:sz w:val="14"/>
                <w:szCs w:val="14"/>
              </w:rPr>
              <w:t>projekt:Ulaganje</w:t>
            </w:r>
            <w:proofErr w:type="spellEnd"/>
            <w:r w:rsidRPr="00BE5588">
              <w:rPr>
                <w:b/>
                <w:bCs/>
                <w:sz w:val="14"/>
                <w:szCs w:val="14"/>
              </w:rPr>
              <w:t xml:space="preserve"> u kulturnu destinaciju "Bedem"- utvrda Templara i </w:t>
            </w:r>
            <w:proofErr w:type="spellStart"/>
            <w:r w:rsidRPr="00BE5588">
              <w:rPr>
                <w:b/>
                <w:bCs/>
                <w:sz w:val="14"/>
                <w:szCs w:val="14"/>
              </w:rPr>
              <w:t>Ivanovaca</w:t>
            </w:r>
            <w:proofErr w:type="spellEnd"/>
          </w:p>
        </w:tc>
        <w:tc>
          <w:tcPr>
            <w:tcW w:w="914" w:type="dxa"/>
            <w:noWrap/>
            <w:hideMark/>
          </w:tcPr>
          <w:p w14:paraId="47BFF6E9"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923" w:type="dxa"/>
            <w:noWrap/>
            <w:hideMark/>
          </w:tcPr>
          <w:p w14:paraId="2A7030DF"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11.500,00</w:t>
            </w:r>
          </w:p>
        </w:tc>
        <w:tc>
          <w:tcPr>
            <w:tcW w:w="888" w:type="dxa"/>
            <w:noWrap/>
            <w:hideMark/>
          </w:tcPr>
          <w:p w14:paraId="2D0FA7E4" w14:textId="77777777" w:rsidR="00554674" w:rsidRPr="00BE5588" w:rsidRDefault="00554674" w:rsidP="00554674">
            <w:pPr>
              <w:autoSpaceDE w:val="0"/>
              <w:autoSpaceDN w:val="0"/>
              <w:adjustRightInd w:val="0"/>
              <w:jc w:val="both"/>
              <w:rPr>
                <w:b/>
                <w:bCs/>
                <w:sz w:val="14"/>
                <w:szCs w:val="14"/>
              </w:rPr>
            </w:pPr>
            <w:r w:rsidRPr="00BE5588">
              <w:rPr>
                <w:b/>
                <w:bCs/>
                <w:sz w:val="14"/>
                <w:szCs w:val="14"/>
              </w:rPr>
              <w:t>91.500,00</w:t>
            </w:r>
          </w:p>
        </w:tc>
        <w:tc>
          <w:tcPr>
            <w:tcW w:w="888" w:type="dxa"/>
            <w:noWrap/>
            <w:hideMark/>
          </w:tcPr>
          <w:p w14:paraId="4CA8973D" w14:textId="77777777" w:rsidR="00554674" w:rsidRPr="00BE5588" w:rsidRDefault="00554674" w:rsidP="00554674">
            <w:pPr>
              <w:autoSpaceDE w:val="0"/>
              <w:autoSpaceDN w:val="0"/>
              <w:adjustRightInd w:val="0"/>
              <w:jc w:val="both"/>
              <w:rPr>
                <w:b/>
                <w:bCs/>
                <w:sz w:val="14"/>
                <w:szCs w:val="14"/>
              </w:rPr>
            </w:pPr>
            <w:r w:rsidRPr="00BE5588">
              <w:rPr>
                <w:b/>
                <w:bCs/>
                <w:sz w:val="14"/>
                <w:szCs w:val="14"/>
              </w:rPr>
              <w:t>26.500,00</w:t>
            </w:r>
          </w:p>
        </w:tc>
        <w:tc>
          <w:tcPr>
            <w:tcW w:w="792" w:type="dxa"/>
            <w:noWrap/>
            <w:hideMark/>
          </w:tcPr>
          <w:p w14:paraId="7ABEEEF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9E1E0C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9791FEA" w14:textId="77777777" w:rsidR="00554674" w:rsidRPr="00BE5588" w:rsidRDefault="00554674" w:rsidP="00554674">
            <w:pPr>
              <w:autoSpaceDE w:val="0"/>
              <w:autoSpaceDN w:val="0"/>
              <w:adjustRightInd w:val="0"/>
              <w:jc w:val="both"/>
              <w:rPr>
                <w:b/>
                <w:bCs/>
                <w:sz w:val="14"/>
                <w:szCs w:val="14"/>
              </w:rPr>
            </w:pPr>
            <w:r w:rsidRPr="00BE5588">
              <w:rPr>
                <w:b/>
                <w:bCs/>
                <w:sz w:val="14"/>
                <w:szCs w:val="14"/>
              </w:rPr>
              <w:t>65.000,00</w:t>
            </w:r>
          </w:p>
        </w:tc>
        <w:tc>
          <w:tcPr>
            <w:tcW w:w="814" w:type="dxa"/>
            <w:noWrap/>
            <w:hideMark/>
          </w:tcPr>
          <w:p w14:paraId="76CA23E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43E9187" w14:textId="77777777" w:rsidTr="00BE5588">
        <w:trPr>
          <w:trHeight w:val="300"/>
        </w:trPr>
        <w:tc>
          <w:tcPr>
            <w:tcW w:w="1077" w:type="dxa"/>
            <w:noWrap/>
            <w:hideMark/>
          </w:tcPr>
          <w:p w14:paraId="05BDBDE0" w14:textId="77777777" w:rsidR="00554674" w:rsidRPr="00BE5588" w:rsidRDefault="00554674" w:rsidP="00554674">
            <w:pPr>
              <w:autoSpaceDE w:val="0"/>
              <w:autoSpaceDN w:val="0"/>
              <w:adjustRightInd w:val="0"/>
              <w:jc w:val="both"/>
              <w:rPr>
                <w:b/>
                <w:bCs/>
                <w:sz w:val="14"/>
                <w:szCs w:val="14"/>
              </w:rPr>
            </w:pPr>
            <w:r w:rsidRPr="00BE5588">
              <w:rPr>
                <w:b/>
                <w:bCs/>
                <w:sz w:val="14"/>
                <w:szCs w:val="14"/>
              </w:rPr>
              <w:t>412</w:t>
            </w:r>
          </w:p>
        </w:tc>
        <w:tc>
          <w:tcPr>
            <w:tcW w:w="1386" w:type="dxa"/>
            <w:noWrap/>
            <w:hideMark/>
          </w:tcPr>
          <w:p w14:paraId="5B29DDBD" w14:textId="77777777" w:rsidR="00554674" w:rsidRPr="00BE5588" w:rsidRDefault="00554674" w:rsidP="00554674">
            <w:pPr>
              <w:autoSpaceDE w:val="0"/>
              <w:autoSpaceDN w:val="0"/>
              <w:adjustRightInd w:val="0"/>
              <w:jc w:val="both"/>
              <w:rPr>
                <w:b/>
                <w:bCs/>
                <w:sz w:val="14"/>
                <w:szCs w:val="14"/>
              </w:rPr>
            </w:pPr>
            <w:r w:rsidRPr="00BE5588">
              <w:rPr>
                <w:b/>
                <w:bCs/>
                <w:sz w:val="14"/>
                <w:szCs w:val="14"/>
              </w:rPr>
              <w:t>Nematerijalna imovina</w:t>
            </w:r>
          </w:p>
        </w:tc>
        <w:tc>
          <w:tcPr>
            <w:tcW w:w="914" w:type="dxa"/>
            <w:noWrap/>
            <w:hideMark/>
          </w:tcPr>
          <w:p w14:paraId="702C91AB"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923" w:type="dxa"/>
            <w:noWrap/>
            <w:hideMark/>
          </w:tcPr>
          <w:p w14:paraId="78DD508B"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11.500,00</w:t>
            </w:r>
          </w:p>
        </w:tc>
        <w:tc>
          <w:tcPr>
            <w:tcW w:w="888" w:type="dxa"/>
            <w:noWrap/>
            <w:hideMark/>
          </w:tcPr>
          <w:p w14:paraId="5D67D569" w14:textId="77777777" w:rsidR="00554674" w:rsidRPr="00BE5588" w:rsidRDefault="00554674" w:rsidP="00554674">
            <w:pPr>
              <w:autoSpaceDE w:val="0"/>
              <w:autoSpaceDN w:val="0"/>
              <w:adjustRightInd w:val="0"/>
              <w:jc w:val="both"/>
              <w:rPr>
                <w:b/>
                <w:bCs/>
                <w:sz w:val="14"/>
                <w:szCs w:val="14"/>
              </w:rPr>
            </w:pPr>
            <w:r w:rsidRPr="00BE5588">
              <w:rPr>
                <w:b/>
                <w:bCs/>
                <w:sz w:val="14"/>
                <w:szCs w:val="14"/>
              </w:rPr>
              <w:t>91.500,00</w:t>
            </w:r>
          </w:p>
        </w:tc>
        <w:tc>
          <w:tcPr>
            <w:tcW w:w="888" w:type="dxa"/>
            <w:noWrap/>
            <w:hideMark/>
          </w:tcPr>
          <w:p w14:paraId="73731327" w14:textId="77777777" w:rsidR="00554674" w:rsidRPr="00BE5588" w:rsidRDefault="00554674" w:rsidP="00554674">
            <w:pPr>
              <w:autoSpaceDE w:val="0"/>
              <w:autoSpaceDN w:val="0"/>
              <w:adjustRightInd w:val="0"/>
              <w:jc w:val="both"/>
              <w:rPr>
                <w:b/>
                <w:bCs/>
                <w:sz w:val="14"/>
                <w:szCs w:val="14"/>
              </w:rPr>
            </w:pPr>
            <w:r w:rsidRPr="00BE5588">
              <w:rPr>
                <w:b/>
                <w:bCs/>
                <w:sz w:val="14"/>
                <w:szCs w:val="14"/>
              </w:rPr>
              <w:t>26.500,00</w:t>
            </w:r>
          </w:p>
        </w:tc>
        <w:tc>
          <w:tcPr>
            <w:tcW w:w="792" w:type="dxa"/>
            <w:noWrap/>
            <w:hideMark/>
          </w:tcPr>
          <w:p w14:paraId="20B2C29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4E00BC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2307A81" w14:textId="77777777" w:rsidR="00554674" w:rsidRPr="00BE5588" w:rsidRDefault="00554674" w:rsidP="00554674">
            <w:pPr>
              <w:autoSpaceDE w:val="0"/>
              <w:autoSpaceDN w:val="0"/>
              <w:adjustRightInd w:val="0"/>
              <w:jc w:val="both"/>
              <w:rPr>
                <w:b/>
                <w:bCs/>
                <w:sz w:val="14"/>
                <w:szCs w:val="14"/>
              </w:rPr>
            </w:pPr>
            <w:r w:rsidRPr="00BE5588">
              <w:rPr>
                <w:b/>
                <w:bCs/>
                <w:sz w:val="14"/>
                <w:szCs w:val="14"/>
              </w:rPr>
              <w:t>65.000,00</w:t>
            </w:r>
          </w:p>
        </w:tc>
        <w:tc>
          <w:tcPr>
            <w:tcW w:w="814" w:type="dxa"/>
            <w:noWrap/>
            <w:hideMark/>
          </w:tcPr>
          <w:p w14:paraId="38D87C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D3DE7A8" w14:textId="77777777" w:rsidTr="00BE5588">
        <w:trPr>
          <w:trHeight w:val="600"/>
        </w:trPr>
        <w:tc>
          <w:tcPr>
            <w:tcW w:w="2463" w:type="dxa"/>
            <w:gridSpan w:val="2"/>
            <w:hideMark/>
          </w:tcPr>
          <w:p w14:paraId="4F61CFAB"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00104 PROGRAMSKA DJELATNOST SPORTA</w:t>
            </w:r>
          </w:p>
        </w:tc>
        <w:tc>
          <w:tcPr>
            <w:tcW w:w="914" w:type="dxa"/>
            <w:noWrap/>
            <w:hideMark/>
          </w:tcPr>
          <w:p w14:paraId="7668B4F9"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2.604.000,00</w:t>
            </w:r>
          </w:p>
        </w:tc>
        <w:tc>
          <w:tcPr>
            <w:tcW w:w="923" w:type="dxa"/>
            <w:noWrap/>
            <w:hideMark/>
          </w:tcPr>
          <w:p w14:paraId="29F3BD34" w14:textId="77777777" w:rsidR="00554674" w:rsidRPr="00BE5588" w:rsidRDefault="00554674" w:rsidP="00554674">
            <w:pPr>
              <w:autoSpaceDE w:val="0"/>
              <w:autoSpaceDN w:val="0"/>
              <w:adjustRightInd w:val="0"/>
              <w:jc w:val="both"/>
              <w:rPr>
                <w:b/>
                <w:bCs/>
                <w:sz w:val="14"/>
                <w:szCs w:val="14"/>
              </w:rPr>
            </w:pPr>
            <w:r w:rsidRPr="00BE5588">
              <w:rPr>
                <w:b/>
                <w:bCs/>
                <w:sz w:val="14"/>
                <w:szCs w:val="14"/>
              </w:rPr>
              <w:t>-2.372.000,00</w:t>
            </w:r>
          </w:p>
        </w:tc>
        <w:tc>
          <w:tcPr>
            <w:tcW w:w="888" w:type="dxa"/>
            <w:noWrap/>
            <w:hideMark/>
          </w:tcPr>
          <w:p w14:paraId="06AE3A67"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888" w:type="dxa"/>
            <w:noWrap/>
            <w:hideMark/>
          </w:tcPr>
          <w:p w14:paraId="650331F8"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792" w:type="dxa"/>
            <w:noWrap/>
            <w:hideMark/>
          </w:tcPr>
          <w:p w14:paraId="46A0EB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68703F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4AEF42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6D9D14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4C7D70C" w14:textId="77777777" w:rsidTr="00BE5588">
        <w:trPr>
          <w:trHeight w:val="585"/>
        </w:trPr>
        <w:tc>
          <w:tcPr>
            <w:tcW w:w="2463" w:type="dxa"/>
            <w:gridSpan w:val="2"/>
            <w:hideMark/>
          </w:tcPr>
          <w:p w14:paraId="5AECFC95"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08- rekreacija, kultura, religija</w:t>
            </w:r>
          </w:p>
        </w:tc>
        <w:tc>
          <w:tcPr>
            <w:tcW w:w="914" w:type="dxa"/>
            <w:noWrap/>
            <w:hideMark/>
          </w:tcPr>
          <w:p w14:paraId="50A2D730"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2.604.000,00</w:t>
            </w:r>
          </w:p>
        </w:tc>
        <w:tc>
          <w:tcPr>
            <w:tcW w:w="923" w:type="dxa"/>
            <w:noWrap/>
            <w:hideMark/>
          </w:tcPr>
          <w:p w14:paraId="12263E55" w14:textId="77777777" w:rsidR="00554674" w:rsidRPr="00BE5588" w:rsidRDefault="00554674" w:rsidP="00554674">
            <w:pPr>
              <w:autoSpaceDE w:val="0"/>
              <w:autoSpaceDN w:val="0"/>
              <w:adjustRightInd w:val="0"/>
              <w:jc w:val="both"/>
              <w:rPr>
                <w:b/>
                <w:bCs/>
                <w:sz w:val="14"/>
                <w:szCs w:val="14"/>
              </w:rPr>
            </w:pPr>
            <w:r w:rsidRPr="00BE5588">
              <w:rPr>
                <w:b/>
                <w:bCs/>
                <w:sz w:val="14"/>
                <w:szCs w:val="14"/>
              </w:rPr>
              <w:t>-2.372.000,00</w:t>
            </w:r>
          </w:p>
        </w:tc>
        <w:tc>
          <w:tcPr>
            <w:tcW w:w="888" w:type="dxa"/>
            <w:noWrap/>
            <w:hideMark/>
          </w:tcPr>
          <w:p w14:paraId="6031F9F3"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888" w:type="dxa"/>
            <w:noWrap/>
            <w:hideMark/>
          </w:tcPr>
          <w:p w14:paraId="784ECC85"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792" w:type="dxa"/>
            <w:noWrap/>
            <w:hideMark/>
          </w:tcPr>
          <w:p w14:paraId="0209041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EEE2D3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484D9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AD4E7A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80FA14C" w14:textId="77777777" w:rsidTr="00BE5588">
        <w:trPr>
          <w:trHeight w:val="585"/>
        </w:trPr>
        <w:tc>
          <w:tcPr>
            <w:tcW w:w="2463" w:type="dxa"/>
            <w:gridSpan w:val="2"/>
            <w:hideMark/>
          </w:tcPr>
          <w:p w14:paraId="4191CEFC"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Organizacija rekreacije i športskih aktivnosti</w:t>
            </w:r>
          </w:p>
        </w:tc>
        <w:tc>
          <w:tcPr>
            <w:tcW w:w="914" w:type="dxa"/>
            <w:noWrap/>
            <w:hideMark/>
          </w:tcPr>
          <w:p w14:paraId="11BE7B68" w14:textId="77777777" w:rsidR="00554674" w:rsidRPr="00BE5588" w:rsidRDefault="00554674" w:rsidP="00554674">
            <w:pPr>
              <w:autoSpaceDE w:val="0"/>
              <w:autoSpaceDN w:val="0"/>
              <w:adjustRightInd w:val="0"/>
              <w:jc w:val="both"/>
              <w:rPr>
                <w:b/>
                <w:bCs/>
                <w:sz w:val="14"/>
                <w:szCs w:val="14"/>
              </w:rPr>
            </w:pPr>
            <w:r w:rsidRPr="00BE5588">
              <w:rPr>
                <w:b/>
                <w:bCs/>
                <w:sz w:val="14"/>
                <w:szCs w:val="14"/>
              </w:rPr>
              <w:t>2.604.000,00</w:t>
            </w:r>
          </w:p>
        </w:tc>
        <w:tc>
          <w:tcPr>
            <w:tcW w:w="923" w:type="dxa"/>
            <w:noWrap/>
            <w:hideMark/>
          </w:tcPr>
          <w:p w14:paraId="539100CC" w14:textId="77777777" w:rsidR="00554674" w:rsidRPr="00BE5588" w:rsidRDefault="00554674" w:rsidP="00554674">
            <w:pPr>
              <w:autoSpaceDE w:val="0"/>
              <w:autoSpaceDN w:val="0"/>
              <w:adjustRightInd w:val="0"/>
              <w:jc w:val="both"/>
              <w:rPr>
                <w:b/>
                <w:bCs/>
                <w:sz w:val="14"/>
                <w:szCs w:val="14"/>
              </w:rPr>
            </w:pPr>
            <w:r w:rsidRPr="00BE5588">
              <w:rPr>
                <w:b/>
                <w:bCs/>
                <w:sz w:val="14"/>
                <w:szCs w:val="14"/>
              </w:rPr>
              <w:t>-2.372.000,00</w:t>
            </w:r>
          </w:p>
        </w:tc>
        <w:tc>
          <w:tcPr>
            <w:tcW w:w="888" w:type="dxa"/>
            <w:noWrap/>
            <w:hideMark/>
          </w:tcPr>
          <w:p w14:paraId="7CD87EE7"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888" w:type="dxa"/>
            <w:noWrap/>
            <w:hideMark/>
          </w:tcPr>
          <w:p w14:paraId="18895A3C"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232.000,00</w:t>
            </w:r>
          </w:p>
        </w:tc>
        <w:tc>
          <w:tcPr>
            <w:tcW w:w="792" w:type="dxa"/>
            <w:noWrap/>
            <w:hideMark/>
          </w:tcPr>
          <w:p w14:paraId="68575C1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A74528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B8E77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84C89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71BE19B" w14:textId="77777777" w:rsidTr="00BE5588">
        <w:trPr>
          <w:trHeight w:val="300"/>
        </w:trPr>
        <w:tc>
          <w:tcPr>
            <w:tcW w:w="2463" w:type="dxa"/>
            <w:gridSpan w:val="2"/>
            <w:hideMark/>
          </w:tcPr>
          <w:p w14:paraId="2AAB97AF"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Aktivnost: Osnovna djelatnost športskih udruga </w:t>
            </w:r>
          </w:p>
        </w:tc>
        <w:tc>
          <w:tcPr>
            <w:tcW w:w="914" w:type="dxa"/>
            <w:noWrap/>
            <w:hideMark/>
          </w:tcPr>
          <w:p w14:paraId="13E6DB76" w14:textId="77777777" w:rsidR="00554674" w:rsidRPr="00BE5588" w:rsidRDefault="00554674" w:rsidP="00554674">
            <w:pPr>
              <w:autoSpaceDE w:val="0"/>
              <w:autoSpaceDN w:val="0"/>
              <w:adjustRightInd w:val="0"/>
              <w:jc w:val="both"/>
              <w:rPr>
                <w:b/>
                <w:bCs/>
                <w:sz w:val="14"/>
                <w:szCs w:val="14"/>
              </w:rPr>
            </w:pPr>
            <w:r w:rsidRPr="00BE5588">
              <w:rPr>
                <w:b/>
                <w:bCs/>
                <w:sz w:val="14"/>
                <w:szCs w:val="14"/>
              </w:rPr>
              <w:t>93.000,00</w:t>
            </w:r>
          </w:p>
        </w:tc>
        <w:tc>
          <w:tcPr>
            <w:tcW w:w="923" w:type="dxa"/>
            <w:noWrap/>
            <w:hideMark/>
          </w:tcPr>
          <w:p w14:paraId="1A7DEAE7" w14:textId="77777777" w:rsidR="00554674" w:rsidRPr="00BE5588" w:rsidRDefault="00554674" w:rsidP="00554674">
            <w:pPr>
              <w:autoSpaceDE w:val="0"/>
              <w:autoSpaceDN w:val="0"/>
              <w:adjustRightInd w:val="0"/>
              <w:jc w:val="both"/>
              <w:rPr>
                <w:b/>
                <w:bCs/>
                <w:sz w:val="14"/>
                <w:szCs w:val="14"/>
              </w:rPr>
            </w:pPr>
            <w:r w:rsidRPr="00BE5588">
              <w:rPr>
                <w:b/>
                <w:bCs/>
                <w:sz w:val="14"/>
                <w:szCs w:val="14"/>
              </w:rPr>
              <w:t>28.000,00</w:t>
            </w:r>
          </w:p>
        </w:tc>
        <w:tc>
          <w:tcPr>
            <w:tcW w:w="888" w:type="dxa"/>
            <w:noWrap/>
            <w:hideMark/>
          </w:tcPr>
          <w:p w14:paraId="6BA959C3" w14:textId="77777777" w:rsidR="00554674" w:rsidRPr="00BE5588" w:rsidRDefault="00554674" w:rsidP="00554674">
            <w:pPr>
              <w:autoSpaceDE w:val="0"/>
              <w:autoSpaceDN w:val="0"/>
              <w:adjustRightInd w:val="0"/>
              <w:jc w:val="both"/>
              <w:rPr>
                <w:b/>
                <w:bCs/>
                <w:sz w:val="14"/>
                <w:szCs w:val="14"/>
              </w:rPr>
            </w:pPr>
            <w:r w:rsidRPr="00BE5588">
              <w:rPr>
                <w:b/>
                <w:bCs/>
                <w:sz w:val="14"/>
                <w:szCs w:val="14"/>
              </w:rPr>
              <w:t>121.000,00</w:t>
            </w:r>
          </w:p>
        </w:tc>
        <w:tc>
          <w:tcPr>
            <w:tcW w:w="888" w:type="dxa"/>
            <w:noWrap/>
            <w:hideMark/>
          </w:tcPr>
          <w:p w14:paraId="5AE5705F" w14:textId="77777777" w:rsidR="00554674" w:rsidRPr="00BE5588" w:rsidRDefault="00554674" w:rsidP="00554674">
            <w:pPr>
              <w:autoSpaceDE w:val="0"/>
              <w:autoSpaceDN w:val="0"/>
              <w:adjustRightInd w:val="0"/>
              <w:jc w:val="both"/>
              <w:rPr>
                <w:b/>
                <w:bCs/>
                <w:sz w:val="14"/>
                <w:szCs w:val="14"/>
              </w:rPr>
            </w:pPr>
            <w:r w:rsidRPr="00BE5588">
              <w:rPr>
                <w:b/>
                <w:bCs/>
                <w:sz w:val="14"/>
                <w:szCs w:val="14"/>
              </w:rPr>
              <w:t>121.000,00</w:t>
            </w:r>
          </w:p>
        </w:tc>
        <w:tc>
          <w:tcPr>
            <w:tcW w:w="792" w:type="dxa"/>
            <w:noWrap/>
            <w:hideMark/>
          </w:tcPr>
          <w:p w14:paraId="2F14C0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A3B45A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ECF36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342DCC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B660659" w14:textId="77777777" w:rsidTr="00BE5588">
        <w:trPr>
          <w:trHeight w:val="288"/>
        </w:trPr>
        <w:tc>
          <w:tcPr>
            <w:tcW w:w="1077" w:type="dxa"/>
            <w:noWrap/>
            <w:hideMark/>
          </w:tcPr>
          <w:p w14:paraId="03AADD11"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4CEF7C10"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1A775612" w14:textId="77777777" w:rsidR="00554674" w:rsidRPr="00BE5588" w:rsidRDefault="00554674" w:rsidP="00554674">
            <w:pPr>
              <w:autoSpaceDE w:val="0"/>
              <w:autoSpaceDN w:val="0"/>
              <w:adjustRightInd w:val="0"/>
              <w:jc w:val="both"/>
              <w:rPr>
                <w:b/>
                <w:bCs/>
                <w:sz w:val="14"/>
                <w:szCs w:val="14"/>
              </w:rPr>
            </w:pPr>
            <w:r w:rsidRPr="00BE5588">
              <w:rPr>
                <w:b/>
                <w:bCs/>
                <w:sz w:val="14"/>
                <w:szCs w:val="14"/>
              </w:rPr>
              <w:t>93.000,00</w:t>
            </w:r>
          </w:p>
        </w:tc>
        <w:tc>
          <w:tcPr>
            <w:tcW w:w="923" w:type="dxa"/>
            <w:noWrap/>
            <w:hideMark/>
          </w:tcPr>
          <w:p w14:paraId="6F2DA55C" w14:textId="77777777" w:rsidR="00554674" w:rsidRPr="00BE5588" w:rsidRDefault="00554674" w:rsidP="00554674">
            <w:pPr>
              <w:autoSpaceDE w:val="0"/>
              <w:autoSpaceDN w:val="0"/>
              <w:adjustRightInd w:val="0"/>
              <w:jc w:val="both"/>
              <w:rPr>
                <w:sz w:val="14"/>
                <w:szCs w:val="14"/>
              </w:rPr>
            </w:pPr>
            <w:r w:rsidRPr="00BE5588">
              <w:rPr>
                <w:sz w:val="14"/>
                <w:szCs w:val="14"/>
              </w:rPr>
              <w:t>28.000,00</w:t>
            </w:r>
          </w:p>
        </w:tc>
        <w:tc>
          <w:tcPr>
            <w:tcW w:w="888" w:type="dxa"/>
            <w:noWrap/>
            <w:hideMark/>
          </w:tcPr>
          <w:p w14:paraId="452DBCCC" w14:textId="77777777" w:rsidR="00554674" w:rsidRPr="00BE5588" w:rsidRDefault="00554674" w:rsidP="00554674">
            <w:pPr>
              <w:autoSpaceDE w:val="0"/>
              <w:autoSpaceDN w:val="0"/>
              <w:adjustRightInd w:val="0"/>
              <w:jc w:val="both"/>
              <w:rPr>
                <w:sz w:val="14"/>
                <w:szCs w:val="14"/>
              </w:rPr>
            </w:pPr>
            <w:r w:rsidRPr="00BE5588">
              <w:rPr>
                <w:sz w:val="14"/>
                <w:szCs w:val="14"/>
              </w:rPr>
              <w:t>121.000,00</w:t>
            </w:r>
          </w:p>
        </w:tc>
        <w:tc>
          <w:tcPr>
            <w:tcW w:w="888" w:type="dxa"/>
            <w:noWrap/>
            <w:hideMark/>
          </w:tcPr>
          <w:p w14:paraId="06B0BA0D" w14:textId="77777777" w:rsidR="00554674" w:rsidRPr="00BE5588" w:rsidRDefault="00554674" w:rsidP="00554674">
            <w:pPr>
              <w:autoSpaceDE w:val="0"/>
              <w:autoSpaceDN w:val="0"/>
              <w:adjustRightInd w:val="0"/>
              <w:jc w:val="both"/>
              <w:rPr>
                <w:b/>
                <w:bCs/>
                <w:sz w:val="14"/>
                <w:szCs w:val="14"/>
              </w:rPr>
            </w:pPr>
            <w:r w:rsidRPr="00BE5588">
              <w:rPr>
                <w:b/>
                <w:bCs/>
                <w:sz w:val="14"/>
                <w:szCs w:val="14"/>
              </w:rPr>
              <w:t>121.000,00</w:t>
            </w:r>
          </w:p>
        </w:tc>
        <w:tc>
          <w:tcPr>
            <w:tcW w:w="792" w:type="dxa"/>
            <w:noWrap/>
            <w:hideMark/>
          </w:tcPr>
          <w:p w14:paraId="44DE33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B63F69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4F8710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A14CF6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26C9407" w14:textId="77777777" w:rsidTr="00BE5588">
        <w:trPr>
          <w:trHeight w:val="300"/>
        </w:trPr>
        <w:tc>
          <w:tcPr>
            <w:tcW w:w="2463" w:type="dxa"/>
            <w:gridSpan w:val="2"/>
            <w:hideMark/>
          </w:tcPr>
          <w:p w14:paraId="140E734E"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Manifestacije u športu pod pokroviteljstvom Općine</w:t>
            </w:r>
          </w:p>
        </w:tc>
        <w:tc>
          <w:tcPr>
            <w:tcW w:w="914" w:type="dxa"/>
            <w:noWrap/>
            <w:hideMark/>
          </w:tcPr>
          <w:p w14:paraId="096A2B44" w14:textId="77777777" w:rsidR="00554674" w:rsidRPr="00BE5588" w:rsidRDefault="00554674" w:rsidP="00554674">
            <w:pPr>
              <w:autoSpaceDE w:val="0"/>
              <w:autoSpaceDN w:val="0"/>
              <w:adjustRightInd w:val="0"/>
              <w:jc w:val="both"/>
              <w:rPr>
                <w:b/>
                <w:bCs/>
                <w:sz w:val="14"/>
                <w:szCs w:val="14"/>
              </w:rPr>
            </w:pPr>
            <w:r w:rsidRPr="00BE5588">
              <w:rPr>
                <w:b/>
                <w:bCs/>
                <w:sz w:val="14"/>
                <w:szCs w:val="14"/>
              </w:rPr>
              <w:t>11.000,00</w:t>
            </w:r>
          </w:p>
        </w:tc>
        <w:tc>
          <w:tcPr>
            <w:tcW w:w="923" w:type="dxa"/>
            <w:noWrap/>
            <w:hideMark/>
          </w:tcPr>
          <w:p w14:paraId="490A7E75"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32A23588"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888" w:type="dxa"/>
            <w:noWrap/>
            <w:hideMark/>
          </w:tcPr>
          <w:p w14:paraId="13EC72E2"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792" w:type="dxa"/>
            <w:noWrap/>
            <w:hideMark/>
          </w:tcPr>
          <w:p w14:paraId="70FFFEB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7DBE90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A86B77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D39EE0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23F314B" w14:textId="77777777" w:rsidTr="00BE5588">
        <w:trPr>
          <w:trHeight w:val="300"/>
        </w:trPr>
        <w:tc>
          <w:tcPr>
            <w:tcW w:w="1077" w:type="dxa"/>
            <w:noWrap/>
            <w:hideMark/>
          </w:tcPr>
          <w:p w14:paraId="6A778717"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06866031"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6C24DB50" w14:textId="77777777" w:rsidR="00554674" w:rsidRPr="00BE5588" w:rsidRDefault="00554674" w:rsidP="00554674">
            <w:pPr>
              <w:autoSpaceDE w:val="0"/>
              <w:autoSpaceDN w:val="0"/>
              <w:adjustRightInd w:val="0"/>
              <w:jc w:val="both"/>
              <w:rPr>
                <w:b/>
                <w:bCs/>
                <w:sz w:val="14"/>
                <w:szCs w:val="14"/>
              </w:rPr>
            </w:pPr>
            <w:r w:rsidRPr="00BE5588">
              <w:rPr>
                <w:b/>
                <w:bCs/>
                <w:sz w:val="14"/>
                <w:szCs w:val="14"/>
              </w:rPr>
              <w:t>11.000,00</w:t>
            </w:r>
          </w:p>
        </w:tc>
        <w:tc>
          <w:tcPr>
            <w:tcW w:w="923" w:type="dxa"/>
            <w:noWrap/>
            <w:hideMark/>
          </w:tcPr>
          <w:p w14:paraId="5CFE9003"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2CE797FC"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888" w:type="dxa"/>
            <w:noWrap/>
            <w:hideMark/>
          </w:tcPr>
          <w:p w14:paraId="4BBE70AB"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12.000,00</w:t>
            </w:r>
          </w:p>
        </w:tc>
        <w:tc>
          <w:tcPr>
            <w:tcW w:w="792" w:type="dxa"/>
            <w:noWrap/>
            <w:hideMark/>
          </w:tcPr>
          <w:p w14:paraId="63F52C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FCA8ED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8D7A8A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6DC58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F26B7E9" w14:textId="77777777" w:rsidTr="00BE5588">
        <w:trPr>
          <w:trHeight w:val="300"/>
        </w:trPr>
        <w:tc>
          <w:tcPr>
            <w:tcW w:w="2463" w:type="dxa"/>
            <w:gridSpan w:val="2"/>
            <w:noWrap/>
            <w:hideMark/>
          </w:tcPr>
          <w:p w14:paraId="3D52EA14"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Izgradnja sportskih terena</w:t>
            </w:r>
          </w:p>
        </w:tc>
        <w:tc>
          <w:tcPr>
            <w:tcW w:w="914" w:type="dxa"/>
            <w:noWrap/>
            <w:hideMark/>
          </w:tcPr>
          <w:p w14:paraId="30EAE752"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2.500.000,00</w:t>
            </w:r>
          </w:p>
        </w:tc>
        <w:tc>
          <w:tcPr>
            <w:tcW w:w="923" w:type="dxa"/>
            <w:noWrap/>
            <w:hideMark/>
          </w:tcPr>
          <w:p w14:paraId="3EB8F767" w14:textId="77777777" w:rsidR="00554674" w:rsidRPr="00BE5588" w:rsidRDefault="00554674" w:rsidP="00554674">
            <w:pPr>
              <w:autoSpaceDE w:val="0"/>
              <w:autoSpaceDN w:val="0"/>
              <w:adjustRightInd w:val="0"/>
              <w:jc w:val="both"/>
              <w:rPr>
                <w:b/>
                <w:bCs/>
                <w:sz w:val="14"/>
                <w:szCs w:val="14"/>
              </w:rPr>
            </w:pPr>
            <w:r w:rsidRPr="00BE5588">
              <w:rPr>
                <w:b/>
                <w:bCs/>
                <w:sz w:val="14"/>
                <w:szCs w:val="14"/>
              </w:rPr>
              <w:t>##########</w:t>
            </w:r>
          </w:p>
        </w:tc>
        <w:tc>
          <w:tcPr>
            <w:tcW w:w="888" w:type="dxa"/>
            <w:noWrap/>
            <w:hideMark/>
          </w:tcPr>
          <w:p w14:paraId="58F7F040" w14:textId="77777777" w:rsidR="00554674" w:rsidRPr="00BE5588" w:rsidRDefault="00554674" w:rsidP="00554674">
            <w:pPr>
              <w:autoSpaceDE w:val="0"/>
              <w:autoSpaceDN w:val="0"/>
              <w:adjustRightInd w:val="0"/>
              <w:jc w:val="both"/>
              <w:rPr>
                <w:b/>
                <w:bCs/>
                <w:sz w:val="14"/>
                <w:szCs w:val="14"/>
              </w:rPr>
            </w:pPr>
            <w:r w:rsidRPr="00BE5588">
              <w:rPr>
                <w:b/>
                <w:bCs/>
                <w:sz w:val="14"/>
                <w:szCs w:val="14"/>
              </w:rPr>
              <w:t>99.000,00</w:t>
            </w:r>
          </w:p>
        </w:tc>
        <w:tc>
          <w:tcPr>
            <w:tcW w:w="888" w:type="dxa"/>
            <w:noWrap/>
            <w:hideMark/>
          </w:tcPr>
          <w:p w14:paraId="3AC8AC2E" w14:textId="77777777" w:rsidR="00554674" w:rsidRPr="00BE5588" w:rsidRDefault="00554674" w:rsidP="00554674">
            <w:pPr>
              <w:autoSpaceDE w:val="0"/>
              <w:autoSpaceDN w:val="0"/>
              <w:adjustRightInd w:val="0"/>
              <w:jc w:val="both"/>
              <w:rPr>
                <w:b/>
                <w:bCs/>
                <w:sz w:val="14"/>
                <w:szCs w:val="14"/>
              </w:rPr>
            </w:pPr>
            <w:r w:rsidRPr="00BE5588">
              <w:rPr>
                <w:b/>
                <w:bCs/>
                <w:sz w:val="14"/>
                <w:szCs w:val="14"/>
              </w:rPr>
              <w:t>99.000,00</w:t>
            </w:r>
          </w:p>
        </w:tc>
        <w:tc>
          <w:tcPr>
            <w:tcW w:w="792" w:type="dxa"/>
            <w:noWrap/>
            <w:hideMark/>
          </w:tcPr>
          <w:p w14:paraId="3F822DE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273AC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C05B70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24C961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7ECA751" w14:textId="77777777" w:rsidTr="00BE5588">
        <w:trPr>
          <w:trHeight w:val="288"/>
        </w:trPr>
        <w:tc>
          <w:tcPr>
            <w:tcW w:w="1077" w:type="dxa"/>
            <w:noWrap/>
            <w:hideMark/>
          </w:tcPr>
          <w:p w14:paraId="1B6A5165"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noWrap/>
            <w:hideMark/>
          </w:tcPr>
          <w:p w14:paraId="58C161D0"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građevinski objekti</w:t>
            </w:r>
          </w:p>
        </w:tc>
        <w:tc>
          <w:tcPr>
            <w:tcW w:w="914" w:type="dxa"/>
            <w:noWrap/>
            <w:hideMark/>
          </w:tcPr>
          <w:p w14:paraId="0DD24567"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2.500.000,00</w:t>
            </w:r>
          </w:p>
        </w:tc>
        <w:tc>
          <w:tcPr>
            <w:tcW w:w="923" w:type="dxa"/>
            <w:noWrap/>
            <w:hideMark/>
          </w:tcPr>
          <w:p w14:paraId="56BD35EA" w14:textId="77777777" w:rsidR="00554674" w:rsidRPr="00BE5588" w:rsidRDefault="00554674" w:rsidP="00554674">
            <w:pPr>
              <w:autoSpaceDE w:val="0"/>
              <w:autoSpaceDN w:val="0"/>
              <w:adjustRightInd w:val="0"/>
              <w:jc w:val="both"/>
              <w:rPr>
                <w:b/>
                <w:bCs/>
                <w:sz w:val="14"/>
                <w:szCs w:val="14"/>
              </w:rPr>
            </w:pPr>
            <w:r w:rsidRPr="00BE5588">
              <w:rPr>
                <w:b/>
                <w:bCs/>
                <w:sz w:val="14"/>
                <w:szCs w:val="14"/>
              </w:rPr>
              <w:t>##########</w:t>
            </w:r>
          </w:p>
        </w:tc>
        <w:tc>
          <w:tcPr>
            <w:tcW w:w="888" w:type="dxa"/>
            <w:noWrap/>
            <w:hideMark/>
          </w:tcPr>
          <w:p w14:paraId="33CA465F" w14:textId="77777777" w:rsidR="00554674" w:rsidRPr="00BE5588" w:rsidRDefault="00554674" w:rsidP="00554674">
            <w:pPr>
              <w:autoSpaceDE w:val="0"/>
              <w:autoSpaceDN w:val="0"/>
              <w:adjustRightInd w:val="0"/>
              <w:jc w:val="both"/>
              <w:rPr>
                <w:b/>
                <w:bCs/>
                <w:sz w:val="14"/>
                <w:szCs w:val="14"/>
              </w:rPr>
            </w:pPr>
            <w:r w:rsidRPr="00BE5588">
              <w:rPr>
                <w:b/>
                <w:bCs/>
                <w:sz w:val="14"/>
                <w:szCs w:val="14"/>
              </w:rPr>
              <w:t>99.000,00</w:t>
            </w:r>
          </w:p>
        </w:tc>
        <w:tc>
          <w:tcPr>
            <w:tcW w:w="888" w:type="dxa"/>
            <w:noWrap/>
            <w:hideMark/>
          </w:tcPr>
          <w:p w14:paraId="71FA87B8" w14:textId="77777777" w:rsidR="00554674" w:rsidRPr="00BE5588" w:rsidRDefault="00554674" w:rsidP="00554674">
            <w:pPr>
              <w:autoSpaceDE w:val="0"/>
              <w:autoSpaceDN w:val="0"/>
              <w:adjustRightInd w:val="0"/>
              <w:jc w:val="both"/>
              <w:rPr>
                <w:b/>
                <w:bCs/>
                <w:sz w:val="14"/>
                <w:szCs w:val="14"/>
              </w:rPr>
            </w:pPr>
            <w:r w:rsidRPr="00BE5588">
              <w:rPr>
                <w:b/>
                <w:bCs/>
                <w:sz w:val="14"/>
                <w:szCs w:val="14"/>
              </w:rPr>
              <w:t>99.000,00</w:t>
            </w:r>
          </w:p>
        </w:tc>
        <w:tc>
          <w:tcPr>
            <w:tcW w:w="792" w:type="dxa"/>
            <w:noWrap/>
            <w:hideMark/>
          </w:tcPr>
          <w:p w14:paraId="33359C8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AC386B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A131A5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9E6D7A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4656E15" w14:textId="77777777" w:rsidTr="00BE5588">
        <w:trPr>
          <w:trHeight w:val="570"/>
        </w:trPr>
        <w:tc>
          <w:tcPr>
            <w:tcW w:w="2463" w:type="dxa"/>
            <w:gridSpan w:val="2"/>
            <w:hideMark/>
          </w:tcPr>
          <w:p w14:paraId="7CDBB35A"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00105 JAVNE POTREBE I USLUGE U ZDRAVSTVU</w:t>
            </w:r>
          </w:p>
        </w:tc>
        <w:tc>
          <w:tcPr>
            <w:tcW w:w="914" w:type="dxa"/>
            <w:noWrap/>
            <w:hideMark/>
          </w:tcPr>
          <w:p w14:paraId="137C773D" w14:textId="77777777" w:rsidR="00554674" w:rsidRPr="00BE5588" w:rsidRDefault="00554674" w:rsidP="00554674">
            <w:pPr>
              <w:autoSpaceDE w:val="0"/>
              <w:autoSpaceDN w:val="0"/>
              <w:adjustRightInd w:val="0"/>
              <w:jc w:val="both"/>
              <w:rPr>
                <w:b/>
                <w:bCs/>
                <w:sz w:val="14"/>
                <w:szCs w:val="14"/>
              </w:rPr>
            </w:pPr>
            <w:r w:rsidRPr="00BE5588">
              <w:rPr>
                <w:b/>
                <w:bCs/>
                <w:sz w:val="14"/>
                <w:szCs w:val="14"/>
              </w:rPr>
              <w:t>73.000,00</w:t>
            </w:r>
          </w:p>
        </w:tc>
        <w:tc>
          <w:tcPr>
            <w:tcW w:w="923" w:type="dxa"/>
            <w:noWrap/>
            <w:hideMark/>
          </w:tcPr>
          <w:p w14:paraId="28F7163C" w14:textId="77777777" w:rsidR="00554674" w:rsidRPr="00BE5588" w:rsidRDefault="00554674" w:rsidP="00554674">
            <w:pPr>
              <w:autoSpaceDE w:val="0"/>
              <w:autoSpaceDN w:val="0"/>
              <w:adjustRightInd w:val="0"/>
              <w:jc w:val="both"/>
              <w:rPr>
                <w:b/>
                <w:bCs/>
                <w:sz w:val="14"/>
                <w:szCs w:val="14"/>
              </w:rPr>
            </w:pPr>
            <w:r w:rsidRPr="00BE5588">
              <w:rPr>
                <w:b/>
                <w:bCs/>
                <w:sz w:val="14"/>
                <w:szCs w:val="14"/>
              </w:rPr>
              <w:t>29.000,00</w:t>
            </w:r>
          </w:p>
        </w:tc>
        <w:tc>
          <w:tcPr>
            <w:tcW w:w="888" w:type="dxa"/>
            <w:noWrap/>
            <w:hideMark/>
          </w:tcPr>
          <w:p w14:paraId="2A1CC2A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888" w:type="dxa"/>
            <w:noWrap/>
            <w:hideMark/>
          </w:tcPr>
          <w:p w14:paraId="2C65609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792" w:type="dxa"/>
            <w:noWrap/>
            <w:hideMark/>
          </w:tcPr>
          <w:p w14:paraId="4837FA8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6927C7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CBE756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1AB519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1F0929A" w14:textId="77777777" w:rsidTr="00BE5588">
        <w:trPr>
          <w:trHeight w:val="270"/>
        </w:trPr>
        <w:tc>
          <w:tcPr>
            <w:tcW w:w="2463" w:type="dxa"/>
            <w:gridSpan w:val="2"/>
            <w:noWrap/>
            <w:hideMark/>
          </w:tcPr>
          <w:p w14:paraId="723D1B3B"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07 - Zdravstvo</w:t>
            </w:r>
          </w:p>
        </w:tc>
        <w:tc>
          <w:tcPr>
            <w:tcW w:w="914" w:type="dxa"/>
            <w:noWrap/>
            <w:hideMark/>
          </w:tcPr>
          <w:p w14:paraId="2D4A8D29" w14:textId="77777777" w:rsidR="00554674" w:rsidRPr="00BE5588" w:rsidRDefault="00554674" w:rsidP="00554674">
            <w:pPr>
              <w:autoSpaceDE w:val="0"/>
              <w:autoSpaceDN w:val="0"/>
              <w:adjustRightInd w:val="0"/>
              <w:jc w:val="both"/>
              <w:rPr>
                <w:b/>
                <w:bCs/>
                <w:sz w:val="14"/>
                <w:szCs w:val="14"/>
              </w:rPr>
            </w:pPr>
            <w:r w:rsidRPr="00BE5588">
              <w:rPr>
                <w:b/>
                <w:bCs/>
                <w:sz w:val="14"/>
                <w:szCs w:val="14"/>
              </w:rPr>
              <w:t>73.000,00</w:t>
            </w:r>
          </w:p>
        </w:tc>
        <w:tc>
          <w:tcPr>
            <w:tcW w:w="923" w:type="dxa"/>
            <w:noWrap/>
            <w:hideMark/>
          </w:tcPr>
          <w:p w14:paraId="201638EF" w14:textId="77777777" w:rsidR="00554674" w:rsidRPr="00BE5588" w:rsidRDefault="00554674" w:rsidP="00554674">
            <w:pPr>
              <w:autoSpaceDE w:val="0"/>
              <w:autoSpaceDN w:val="0"/>
              <w:adjustRightInd w:val="0"/>
              <w:jc w:val="both"/>
              <w:rPr>
                <w:b/>
                <w:bCs/>
                <w:sz w:val="14"/>
                <w:szCs w:val="14"/>
              </w:rPr>
            </w:pPr>
            <w:r w:rsidRPr="00BE5588">
              <w:rPr>
                <w:b/>
                <w:bCs/>
                <w:sz w:val="14"/>
                <w:szCs w:val="14"/>
              </w:rPr>
              <w:t>29.000,00</w:t>
            </w:r>
          </w:p>
        </w:tc>
        <w:tc>
          <w:tcPr>
            <w:tcW w:w="888" w:type="dxa"/>
            <w:noWrap/>
            <w:hideMark/>
          </w:tcPr>
          <w:p w14:paraId="0F92F6E7"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888" w:type="dxa"/>
            <w:noWrap/>
            <w:hideMark/>
          </w:tcPr>
          <w:p w14:paraId="1416B9B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792" w:type="dxa"/>
            <w:noWrap/>
            <w:hideMark/>
          </w:tcPr>
          <w:p w14:paraId="46E0358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271E91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707CC8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13F3C1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3CF651D" w14:textId="77777777" w:rsidTr="00BE5588">
        <w:trPr>
          <w:trHeight w:val="570"/>
        </w:trPr>
        <w:tc>
          <w:tcPr>
            <w:tcW w:w="2463" w:type="dxa"/>
            <w:gridSpan w:val="2"/>
            <w:hideMark/>
          </w:tcPr>
          <w:p w14:paraId="0534CE6E"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Dodatne usluge u zdravstvu i preventiva</w:t>
            </w:r>
          </w:p>
        </w:tc>
        <w:tc>
          <w:tcPr>
            <w:tcW w:w="914" w:type="dxa"/>
            <w:noWrap/>
            <w:hideMark/>
          </w:tcPr>
          <w:p w14:paraId="55DFF315" w14:textId="77777777" w:rsidR="00554674" w:rsidRPr="00BE5588" w:rsidRDefault="00554674" w:rsidP="00554674">
            <w:pPr>
              <w:autoSpaceDE w:val="0"/>
              <w:autoSpaceDN w:val="0"/>
              <w:adjustRightInd w:val="0"/>
              <w:jc w:val="both"/>
              <w:rPr>
                <w:b/>
                <w:bCs/>
                <w:sz w:val="14"/>
                <w:szCs w:val="14"/>
              </w:rPr>
            </w:pPr>
            <w:r w:rsidRPr="00BE5588">
              <w:rPr>
                <w:b/>
                <w:bCs/>
                <w:sz w:val="14"/>
                <w:szCs w:val="14"/>
              </w:rPr>
              <w:t>73.000,00</w:t>
            </w:r>
          </w:p>
        </w:tc>
        <w:tc>
          <w:tcPr>
            <w:tcW w:w="923" w:type="dxa"/>
            <w:noWrap/>
            <w:hideMark/>
          </w:tcPr>
          <w:p w14:paraId="0B7D420B" w14:textId="77777777" w:rsidR="00554674" w:rsidRPr="00BE5588" w:rsidRDefault="00554674" w:rsidP="00554674">
            <w:pPr>
              <w:autoSpaceDE w:val="0"/>
              <w:autoSpaceDN w:val="0"/>
              <w:adjustRightInd w:val="0"/>
              <w:jc w:val="both"/>
              <w:rPr>
                <w:b/>
                <w:bCs/>
                <w:sz w:val="14"/>
                <w:szCs w:val="14"/>
              </w:rPr>
            </w:pPr>
            <w:r w:rsidRPr="00BE5588">
              <w:rPr>
                <w:b/>
                <w:bCs/>
                <w:sz w:val="14"/>
                <w:szCs w:val="14"/>
              </w:rPr>
              <w:t>29.000,00</w:t>
            </w:r>
          </w:p>
        </w:tc>
        <w:tc>
          <w:tcPr>
            <w:tcW w:w="888" w:type="dxa"/>
            <w:noWrap/>
            <w:hideMark/>
          </w:tcPr>
          <w:p w14:paraId="5F5B46E2"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888" w:type="dxa"/>
            <w:noWrap/>
            <w:hideMark/>
          </w:tcPr>
          <w:p w14:paraId="4BBB305B"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102.000,00</w:t>
            </w:r>
          </w:p>
        </w:tc>
        <w:tc>
          <w:tcPr>
            <w:tcW w:w="792" w:type="dxa"/>
            <w:noWrap/>
            <w:hideMark/>
          </w:tcPr>
          <w:p w14:paraId="673AEE3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AD2C2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28BCD7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8572F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52B1312" w14:textId="77777777" w:rsidTr="00BE5588">
        <w:trPr>
          <w:trHeight w:val="300"/>
        </w:trPr>
        <w:tc>
          <w:tcPr>
            <w:tcW w:w="2463" w:type="dxa"/>
            <w:gridSpan w:val="2"/>
            <w:noWrap/>
            <w:hideMark/>
          </w:tcPr>
          <w:p w14:paraId="3666E240"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Poslovi deratizacije i dezinsekcije</w:t>
            </w:r>
          </w:p>
        </w:tc>
        <w:tc>
          <w:tcPr>
            <w:tcW w:w="914" w:type="dxa"/>
            <w:noWrap/>
            <w:hideMark/>
          </w:tcPr>
          <w:p w14:paraId="24028D7D" w14:textId="77777777" w:rsidR="00554674" w:rsidRPr="00BE5588" w:rsidRDefault="00554674" w:rsidP="00554674">
            <w:pPr>
              <w:autoSpaceDE w:val="0"/>
              <w:autoSpaceDN w:val="0"/>
              <w:adjustRightInd w:val="0"/>
              <w:jc w:val="both"/>
              <w:rPr>
                <w:b/>
                <w:bCs/>
                <w:sz w:val="14"/>
                <w:szCs w:val="14"/>
              </w:rPr>
            </w:pPr>
            <w:r w:rsidRPr="00BE5588">
              <w:rPr>
                <w:b/>
                <w:bCs/>
                <w:sz w:val="14"/>
                <w:szCs w:val="14"/>
              </w:rPr>
              <w:t>33.000,00</w:t>
            </w:r>
          </w:p>
        </w:tc>
        <w:tc>
          <w:tcPr>
            <w:tcW w:w="923" w:type="dxa"/>
            <w:noWrap/>
            <w:hideMark/>
          </w:tcPr>
          <w:p w14:paraId="10FABEE4" w14:textId="77777777" w:rsidR="00554674" w:rsidRPr="00BE5588" w:rsidRDefault="00554674" w:rsidP="00554674">
            <w:pPr>
              <w:autoSpaceDE w:val="0"/>
              <w:autoSpaceDN w:val="0"/>
              <w:adjustRightInd w:val="0"/>
              <w:jc w:val="both"/>
              <w:rPr>
                <w:b/>
                <w:bCs/>
                <w:sz w:val="14"/>
                <w:szCs w:val="14"/>
              </w:rPr>
            </w:pPr>
            <w:r w:rsidRPr="00BE5588">
              <w:rPr>
                <w:b/>
                <w:bCs/>
                <w:sz w:val="14"/>
                <w:szCs w:val="14"/>
              </w:rPr>
              <w:t>29.000,00</w:t>
            </w:r>
          </w:p>
        </w:tc>
        <w:tc>
          <w:tcPr>
            <w:tcW w:w="888" w:type="dxa"/>
            <w:noWrap/>
            <w:hideMark/>
          </w:tcPr>
          <w:p w14:paraId="7E79F96E" w14:textId="77777777" w:rsidR="00554674" w:rsidRPr="00BE5588" w:rsidRDefault="00554674" w:rsidP="00554674">
            <w:pPr>
              <w:autoSpaceDE w:val="0"/>
              <w:autoSpaceDN w:val="0"/>
              <w:adjustRightInd w:val="0"/>
              <w:jc w:val="both"/>
              <w:rPr>
                <w:b/>
                <w:bCs/>
                <w:sz w:val="14"/>
                <w:szCs w:val="14"/>
              </w:rPr>
            </w:pPr>
            <w:r w:rsidRPr="00BE5588">
              <w:rPr>
                <w:b/>
                <w:bCs/>
                <w:sz w:val="14"/>
                <w:szCs w:val="14"/>
              </w:rPr>
              <w:t>62.000,00</w:t>
            </w:r>
          </w:p>
        </w:tc>
        <w:tc>
          <w:tcPr>
            <w:tcW w:w="888" w:type="dxa"/>
            <w:noWrap/>
            <w:hideMark/>
          </w:tcPr>
          <w:p w14:paraId="2862F18A" w14:textId="77777777" w:rsidR="00554674" w:rsidRPr="00BE5588" w:rsidRDefault="00554674" w:rsidP="00554674">
            <w:pPr>
              <w:autoSpaceDE w:val="0"/>
              <w:autoSpaceDN w:val="0"/>
              <w:adjustRightInd w:val="0"/>
              <w:jc w:val="both"/>
              <w:rPr>
                <w:b/>
                <w:bCs/>
                <w:sz w:val="14"/>
                <w:szCs w:val="14"/>
              </w:rPr>
            </w:pPr>
            <w:r w:rsidRPr="00BE5588">
              <w:rPr>
                <w:b/>
                <w:bCs/>
                <w:sz w:val="14"/>
                <w:szCs w:val="14"/>
              </w:rPr>
              <w:t>62.000,00</w:t>
            </w:r>
          </w:p>
        </w:tc>
        <w:tc>
          <w:tcPr>
            <w:tcW w:w="792" w:type="dxa"/>
            <w:noWrap/>
            <w:hideMark/>
          </w:tcPr>
          <w:p w14:paraId="76D9094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F45FA4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AA0529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38D0CA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4352FB1" w14:textId="77777777" w:rsidTr="00BE5588">
        <w:trPr>
          <w:trHeight w:val="300"/>
        </w:trPr>
        <w:tc>
          <w:tcPr>
            <w:tcW w:w="1077" w:type="dxa"/>
            <w:noWrap/>
            <w:hideMark/>
          </w:tcPr>
          <w:p w14:paraId="2087806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noWrap/>
            <w:hideMark/>
          </w:tcPr>
          <w:p w14:paraId="09564B69"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4E97BA02" w14:textId="77777777" w:rsidR="00554674" w:rsidRPr="00BE5588" w:rsidRDefault="00554674" w:rsidP="00554674">
            <w:pPr>
              <w:autoSpaceDE w:val="0"/>
              <w:autoSpaceDN w:val="0"/>
              <w:adjustRightInd w:val="0"/>
              <w:jc w:val="both"/>
              <w:rPr>
                <w:b/>
                <w:bCs/>
                <w:sz w:val="14"/>
                <w:szCs w:val="14"/>
              </w:rPr>
            </w:pPr>
            <w:r w:rsidRPr="00BE5588">
              <w:rPr>
                <w:b/>
                <w:bCs/>
                <w:sz w:val="14"/>
                <w:szCs w:val="14"/>
              </w:rPr>
              <w:t>33.000,00</w:t>
            </w:r>
          </w:p>
        </w:tc>
        <w:tc>
          <w:tcPr>
            <w:tcW w:w="923" w:type="dxa"/>
            <w:noWrap/>
            <w:hideMark/>
          </w:tcPr>
          <w:p w14:paraId="2DC7C7C7" w14:textId="77777777" w:rsidR="00554674" w:rsidRPr="00BE5588" w:rsidRDefault="00554674" w:rsidP="00554674">
            <w:pPr>
              <w:autoSpaceDE w:val="0"/>
              <w:autoSpaceDN w:val="0"/>
              <w:adjustRightInd w:val="0"/>
              <w:jc w:val="both"/>
              <w:rPr>
                <w:b/>
                <w:bCs/>
                <w:sz w:val="14"/>
                <w:szCs w:val="14"/>
              </w:rPr>
            </w:pPr>
            <w:r w:rsidRPr="00BE5588">
              <w:rPr>
                <w:b/>
                <w:bCs/>
                <w:sz w:val="14"/>
                <w:szCs w:val="14"/>
              </w:rPr>
              <w:t>29.000,00</w:t>
            </w:r>
          </w:p>
        </w:tc>
        <w:tc>
          <w:tcPr>
            <w:tcW w:w="888" w:type="dxa"/>
            <w:noWrap/>
            <w:hideMark/>
          </w:tcPr>
          <w:p w14:paraId="6447EA18" w14:textId="77777777" w:rsidR="00554674" w:rsidRPr="00BE5588" w:rsidRDefault="00554674" w:rsidP="00554674">
            <w:pPr>
              <w:autoSpaceDE w:val="0"/>
              <w:autoSpaceDN w:val="0"/>
              <w:adjustRightInd w:val="0"/>
              <w:jc w:val="both"/>
              <w:rPr>
                <w:b/>
                <w:bCs/>
                <w:sz w:val="14"/>
                <w:szCs w:val="14"/>
              </w:rPr>
            </w:pPr>
            <w:r w:rsidRPr="00BE5588">
              <w:rPr>
                <w:b/>
                <w:bCs/>
                <w:sz w:val="14"/>
                <w:szCs w:val="14"/>
              </w:rPr>
              <w:t>62.000,00</w:t>
            </w:r>
          </w:p>
        </w:tc>
        <w:tc>
          <w:tcPr>
            <w:tcW w:w="888" w:type="dxa"/>
            <w:noWrap/>
            <w:hideMark/>
          </w:tcPr>
          <w:p w14:paraId="35EC7B87" w14:textId="77777777" w:rsidR="00554674" w:rsidRPr="00BE5588" w:rsidRDefault="00554674" w:rsidP="00554674">
            <w:pPr>
              <w:autoSpaceDE w:val="0"/>
              <w:autoSpaceDN w:val="0"/>
              <w:adjustRightInd w:val="0"/>
              <w:jc w:val="both"/>
              <w:rPr>
                <w:b/>
                <w:bCs/>
                <w:sz w:val="14"/>
                <w:szCs w:val="14"/>
              </w:rPr>
            </w:pPr>
            <w:r w:rsidRPr="00BE5588">
              <w:rPr>
                <w:b/>
                <w:bCs/>
                <w:sz w:val="14"/>
                <w:szCs w:val="14"/>
              </w:rPr>
              <w:t>62.000,00</w:t>
            </w:r>
          </w:p>
        </w:tc>
        <w:tc>
          <w:tcPr>
            <w:tcW w:w="792" w:type="dxa"/>
            <w:noWrap/>
            <w:hideMark/>
          </w:tcPr>
          <w:p w14:paraId="4C4BB79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FCF1BF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7715D4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3133DC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3331AB2" w14:textId="77777777" w:rsidTr="00BE5588">
        <w:trPr>
          <w:trHeight w:val="288"/>
        </w:trPr>
        <w:tc>
          <w:tcPr>
            <w:tcW w:w="2463" w:type="dxa"/>
            <w:gridSpan w:val="2"/>
            <w:noWrap/>
            <w:hideMark/>
          </w:tcPr>
          <w:p w14:paraId="477368A6"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Pomoć u opremanju bolnice</w:t>
            </w:r>
          </w:p>
        </w:tc>
        <w:tc>
          <w:tcPr>
            <w:tcW w:w="914" w:type="dxa"/>
            <w:noWrap/>
            <w:hideMark/>
          </w:tcPr>
          <w:p w14:paraId="31828FDB"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923" w:type="dxa"/>
            <w:noWrap/>
            <w:hideMark/>
          </w:tcPr>
          <w:p w14:paraId="78D59F72"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3652BEEB" w14:textId="77777777" w:rsidR="00554674" w:rsidRPr="00BE5588" w:rsidRDefault="00554674" w:rsidP="00554674">
            <w:pPr>
              <w:autoSpaceDE w:val="0"/>
              <w:autoSpaceDN w:val="0"/>
              <w:adjustRightInd w:val="0"/>
              <w:jc w:val="both"/>
              <w:rPr>
                <w:sz w:val="14"/>
                <w:szCs w:val="14"/>
              </w:rPr>
            </w:pPr>
            <w:r w:rsidRPr="00BE5588">
              <w:rPr>
                <w:sz w:val="14"/>
                <w:szCs w:val="14"/>
              </w:rPr>
              <w:t>40.000,00</w:t>
            </w:r>
          </w:p>
        </w:tc>
        <w:tc>
          <w:tcPr>
            <w:tcW w:w="888" w:type="dxa"/>
            <w:noWrap/>
            <w:hideMark/>
          </w:tcPr>
          <w:p w14:paraId="1F73036E"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792" w:type="dxa"/>
            <w:noWrap/>
            <w:hideMark/>
          </w:tcPr>
          <w:p w14:paraId="1A57666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60171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05E2A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782E25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3E4D1AB" w14:textId="77777777" w:rsidTr="00BE5588">
        <w:trPr>
          <w:trHeight w:val="300"/>
        </w:trPr>
        <w:tc>
          <w:tcPr>
            <w:tcW w:w="1077" w:type="dxa"/>
            <w:noWrap/>
            <w:hideMark/>
          </w:tcPr>
          <w:p w14:paraId="6A9403BD" w14:textId="77777777" w:rsidR="00554674" w:rsidRPr="00BE5588" w:rsidRDefault="00554674" w:rsidP="00554674">
            <w:pPr>
              <w:autoSpaceDE w:val="0"/>
              <w:autoSpaceDN w:val="0"/>
              <w:adjustRightInd w:val="0"/>
              <w:jc w:val="both"/>
              <w:rPr>
                <w:b/>
                <w:bCs/>
                <w:sz w:val="14"/>
                <w:szCs w:val="14"/>
              </w:rPr>
            </w:pPr>
            <w:r w:rsidRPr="00BE5588">
              <w:rPr>
                <w:b/>
                <w:bCs/>
                <w:sz w:val="14"/>
                <w:szCs w:val="14"/>
              </w:rPr>
              <w:t>382</w:t>
            </w:r>
          </w:p>
        </w:tc>
        <w:tc>
          <w:tcPr>
            <w:tcW w:w="1386" w:type="dxa"/>
            <w:noWrap/>
            <w:hideMark/>
          </w:tcPr>
          <w:p w14:paraId="4B606B23"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Kapitalne donacije</w:t>
            </w:r>
          </w:p>
        </w:tc>
        <w:tc>
          <w:tcPr>
            <w:tcW w:w="914" w:type="dxa"/>
            <w:noWrap/>
            <w:hideMark/>
          </w:tcPr>
          <w:p w14:paraId="4CFAF2C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923" w:type="dxa"/>
            <w:noWrap/>
            <w:hideMark/>
          </w:tcPr>
          <w:p w14:paraId="523FDC89"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76FC485C" w14:textId="77777777" w:rsidR="00554674" w:rsidRPr="00BE5588" w:rsidRDefault="00554674" w:rsidP="00554674">
            <w:pPr>
              <w:autoSpaceDE w:val="0"/>
              <w:autoSpaceDN w:val="0"/>
              <w:adjustRightInd w:val="0"/>
              <w:jc w:val="both"/>
              <w:rPr>
                <w:sz w:val="14"/>
                <w:szCs w:val="14"/>
              </w:rPr>
            </w:pPr>
            <w:r w:rsidRPr="00BE5588">
              <w:rPr>
                <w:sz w:val="14"/>
                <w:szCs w:val="14"/>
              </w:rPr>
              <w:t>40.000,00</w:t>
            </w:r>
          </w:p>
        </w:tc>
        <w:tc>
          <w:tcPr>
            <w:tcW w:w="888" w:type="dxa"/>
            <w:noWrap/>
            <w:hideMark/>
          </w:tcPr>
          <w:p w14:paraId="4770F465"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792" w:type="dxa"/>
            <w:noWrap/>
            <w:hideMark/>
          </w:tcPr>
          <w:p w14:paraId="535CB40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672B1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90E8B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E0012F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455AC6B" w14:textId="77777777" w:rsidTr="00BE5588">
        <w:trPr>
          <w:trHeight w:val="300"/>
        </w:trPr>
        <w:tc>
          <w:tcPr>
            <w:tcW w:w="2463" w:type="dxa"/>
            <w:gridSpan w:val="2"/>
            <w:hideMark/>
          </w:tcPr>
          <w:p w14:paraId="3C4C6696"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00106 PROGRAMSKA DJELATNOST SOCIJALNE SKRBI</w:t>
            </w:r>
          </w:p>
        </w:tc>
        <w:tc>
          <w:tcPr>
            <w:tcW w:w="914" w:type="dxa"/>
            <w:noWrap/>
            <w:hideMark/>
          </w:tcPr>
          <w:p w14:paraId="5A085DAF"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120.420,00</w:t>
            </w:r>
          </w:p>
        </w:tc>
        <w:tc>
          <w:tcPr>
            <w:tcW w:w="923" w:type="dxa"/>
            <w:noWrap/>
            <w:hideMark/>
          </w:tcPr>
          <w:p w14:paraId="0DFEF093" w14:textId="77777777" w:rsidR="00554674" w:rsidRPr="00BE5588" w:rsidRDefault="00554674" w:rsidP="00554674">
            <w:pPr>
              <w:autoSpaceDE w:val="0"/>
              <w:autoSpaceDN w:val="0"/>
              <w:adjustRightInd w:val="0"/>
              <w:jc w:val="both"/>
              <w:rPr>
                <w:b/>
                <w:bCs/>
                <w:sz w:val="14"/>
                <w:szCs w:val="14"/>
              </w:rPr>
            </w:pPr>
            <w:r w:rsidRPr="00BE5588">
              <w:rPr>
                <w:b/>
                <w:bCs/>
                <w:sz w:val="14"/>
                <w:szCs w:val="14"/>
              </w:rPr>
              <w:t>14.600,00</w:t>
            </w:r>
          </w:p>
        </w:tc>
        <w:tc>
          <w:tcPr>
            <w:tcW w:w="888" w:type="dxa"/>
            <w:noWrap/>
            <w:hideMark/>
          </w:tcPr>
          <w:p w14:paraId="085FDD65" w14:textId="77777777" w:rsidR="00554674" w:rsidRPr="00BE5588" w:rsidRDefault="00554674" w:rsidP="00554674">
            <w:pPr>
              <w:autoSpaceDE w:val="0"/>
              <w:autoSpaceDN w:val="0"/>
              <w:adjustRightInd w:val="0"/>
              <w:jc w:val="both"/>
              <w:rPr>
                <w:b/>
                <w:bCs/>
                <w:sz w:val="14"/>
                <w:szCs w:val="14"/>
              </w:rPr>
            </w:pPr>
            <w:r w:rsidRPr="00BE5588">
              <w:rPr>
                <w:b/>
                <w:bCs/>
                <w:sz w:val="14"/>
                <w:szCs w:val="14"/>
              </w:rPr>
              <w:t>135.020,00</w:t>
            </w:r>
          </w:p>
        </w:tc>
        <w:tc>
          <w:tcPr>
            <w:tcW w:w="888" w:type="dxa"/>
            <w:noWrap/>
            <w:hideMark/>
          </w:tcPr>
          <w:p w14:paraId="60BD22B0" w14:textId="77777777" w:rsidR="00554674" w:rsidRPr="00BE5588" w:rsidRDefault="00554674" w:rsidP="00554674">
            <w:pPr>
              <w:autoSpaceDE w:val="0"/>
              <w:autoSpaceDN w:val="0"/>
              <w:adjustRightInd w:val="0"/>
              <w:jc w:val="both"/>
              <w:rPr>
                <w:b/>
                <w:bCs/>
                <w:sz w:val="14"/>
                <w:szCs w:val="14"/>
              </w:rPr>
            </w:pPr>
            <w:r w:rsidRPr="00BE5588">
              <w:rPr>
                <w:b/>
                <w:bCs/>
                <w:sz w:val="14"/>
                <w:szCs w:val="14"/>
              </w:rPr>
              <w:t>135.020,00</w:t>
            </w:r>
          </w:p>
        </w:tc>
        <w:tc>
          <w:tcPr>
            <w:tcW w:w="792" w:type="dxa"/>
            <w:noWrap/>
            <w:hideMark/>
          </w:tcPr>
          <w:p w14:paraId="52E8A03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157357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9AC28F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CAC98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531ECE7" w14:textId="77777777" w:rsidTr="00BE5588">
        <w:trPr>
          <w:trHeight w:val="300"/>
        </w:trPr>
        <w:tc>
          <w:tcPr>
            <w:tcW w:w="2463" w:type="dxa"/>
            <w:gridSpan w:val="2"/>
            <w:hideMark/>
          </w:tcPr>
          <w:p w14:paraId="55C44AC7"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10-Socijalna zaštita</w:t>
            </w:r>
          </w:p>
        </w:tc>
        <w:tc>
          <w:tcPr>
            <w:tcW w:w="914" w:type="dxa"/>
            <w:noWrap/>
            <w:hideMark/>
          </w:tcPr>
          <w:p w14:paraId="6675A030"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120.420,00</w:t>
            </w:r>
          </w:p>
        </w:tc>
        <w:tc>
          <w:tcPr>
            <w:tcW w:w="923" w:type="dxa"/>
            <w:noWrap/>
            <w:hideMark/>
          </w:tcPr>
          <w:p w14:paraId="498F40DB" w14:textId="77777777" w:rsidR="00554674" w:rsidRPr="00BE5588" w:rsidRDefault="00554674" w:rsidP="00554674">
            <w:pPr>
              <w:autoSpaceDE w:val="0"/>
              <w:autoSpaceDN w:val="0"/>
              <w:adjustRightInd w:val="0"/>
              <w:jc w:val="both"/>
              <w:rPr>
                <w:b/>
                <w:bCs/>
                <w:sz w:val="14"/>
                <w:szCs w:val="14"/>
              </w:rPr>
            </w:pPr>
            <w:r w:rsidRPr="00BE5588">
              <w:rPr>
                <w:b/>
                <w:bCs/>
                <w:sz w:val="14"/>
                <w:szCs w:val="14"/>
              </w:rPr>
              <w:t>14.600,00</w:t>
            </w:r>
          </w:p>
        </w:tc>
        <w:tc>
          <w:tcPr>
            <w:tcW w:w="888" w:type="dxa"/>
            <w:noWrap/>
            <w:hideMark/>
          </w:tcPr>
          <w:p w14:paraId="17B7EF39" w14:textId="77777777" w:rsidR="00554674" w:rsidRPr="00BE5588" w:rsidRDefault="00554674" w:rsidP="00554674">
            <w:pPr>
              <w:autoSpaceDE w:val="0"/>
              <w:autoSpaceDN w:val="0"/>
              <w:adjustRightInd w:val="0"/>
              <w:jc w:val="both"/>
              <w:rPr>
                <w:b/>
                <w:bCs/>
                <w:sz w:val="14"/>
                <w:szCs w:val="14"/>
              </w:rPr>
            </w:pPr>
            <w:r w:rsidRPr="00BE5588">
              <w:rPr>
                <w:b/>
                <w:bCs/>
                <w:sz w:val="14"/>
                <w:szCs w:val="14"/>
              </w:rPr>
              <w:t>135.020,00</w:t>
            </w:r>
          </w:p>
        </w:tc>
        <w:tc>
          <w:tcPr>
            <w:tcW w:w="888" w:type="dxa"/>
            <w:noWrap/>
            <w:hideMark/>
          </w:tcPr>
          <w:p w14:paraId="06611322" w14:textId="77777777" w:rsidR="00554674" w:rsidRPr="00BE5588" w:rsidRDefault="00554674" w:rsidP="00554674">
            <w:pPr>
              <w:autoSpaceDE w:val="0"/>
              <w:autoSpaceDN w:val="0"/>
              <w:adjustRightInd w:val="0"/>
              <w:jc w:val="both"/>
              <w:rPr>
                <w:b/>
                <w:bCs/>
                <w:sz w:val="14"/>
                <w:szCs w:val="14"/>
              </w:rPr>
            </w:pPr>
            <w:r w:rsidRPr="00BE5588">
              <w:rPr>
                <w:b/>
                <w:bCs/>
                <w:sz w:val="14"/>
                <w:szCs w:val="14"/>
              </w:rPr>
              <w:t>135.020,00</w:t>
            </w:r>
          </w:p>
        </w:tc>
        <w:tc>
          <w:tcPr>
            <w:tcW w:w="792" w:type="dxa"/>
            <w:noWrap/>
            <w:hideMark/>
          </w:tcPr>
          <w:p w14:paraId="5527C6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1F27EE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EFC6EC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331ED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6BA9134" w14:textId="77777777" w:rsidTr="00BE5588">
        <w:trPr>
          <w:trHeight w:val="600"/>
        </w:trPr>
        <w:tc>
          <w:tcPr>
            <w:tcW w:w="2463" w:type="dxa"/>
            <w:gridSpan w:val="2"/>
            <w:hideMark/>
          </w:tcPr>
          <w:p w14:paraId="675A1D8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Program socijalne skrbi i novčanih pomoći, te briga za stare i nemoćne</w:t>
            </w:r>
          </w:p>
        </w:tc>
        <w:tc>
          <w:tcPr>
            <w:tcW w:w="914" w:type="dxa"/>
            <w:noWrap/>
            <w:hideMark/>
          </w:tcPr>
          <w:p w14:paraId="072AB190" w14:textId="77777777" w:rsidR="00554674" w:rsidRPr="00BE5588" w:rsidRDefault="00554674" w:rsidP="00554674">
            <w:pPr>
              <w:autoSpaceDE w:val="0"/>
              <w:autoSpaceDN w:val="0"/>
              <w:adjustRightInd w:val="0"/>
              <w:jc w:val="both"/>
              <w:rPr>
                <w:b/>
                <w:bCs/>
                <w:sz w:val="14"/>
                <w:szCs w:val="14"/>
              </w:rPr>
            </w:pPr>
            <w:r w:rsidRPr="00BE5588">
              <w:rPr>
                <w:b/>
                <w:bCs/>
                <w:sz w:val="14"/>
                <w:szCs w:val="14"/>
              </w:rPr>
              <w:t>37.100,00</w:t>
            </w:r>
          </w:p>
        </w:tc>
        <w:tc>
          <w:tcPr>
            <w:tcW w:w="923" w:type="dxa"/>
            <w:noWrap/>
            <w:hideMark/>
          </w:tcPr>
          <w:p w14:paraId="0BEA90A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40BCC22B" w14:textId="77777777" w:rsidR="00554674" w:rsidRPr="00BE5588" w:rsidRDefault="00554674" w:rsidP="00554674">
            <w:pPr>
              <w:autoSpaceDE w:val="0"/>
              <w:autoSpaceDN w:val="0"/>
              <w:adjustRightInd w:val="0"/>
              <w:jc w:val="both"/>
              <w:rPr>
                <w:b/>
                <w:bCs/>
                <w:sz w:val="14"/>
                <w:szCs w:val="14"/>
              </w:rPr>
            </w:pPr>
            <w:r w:rsidRPr="00BE5588">
              <w:rPr>
                <w:b/>
                <w:bCs/>
                <w:sz w:val="14"/>
                <w:szCs w:val="14"/>
              </w:rPr>
              <w:t>36.100,00</w:t>
            </w:r>
          </w:p>
        </w:tc>
        <w:tc>
          <w:tcPr>
            <w:tcW w:w="888" w:type="dxa"/>
            <w:noWrap/>
            <w:hideMark/>
          </w:tcPr>
          <w:p w14:paraId="2471C17E" w14:textId="77777777" w:rsidR="00554674" w:rsidRPr="00BE5588" w:rsidRDefault="00554674" w:rsidP="00554674">
            <w:pPr>
              <w:autoSpaceDE w:val="0"/>
              <w:autoSpaceDN w:val="0"/>
              <w:adjustRightInd w:val="0"/>
              <w:jc w:val="both"/>
              <w:rPr>
                <w:b/>
                <w:bCs/>
                <w:sz w:val="14"/>
                <w:szCs w:val="14"/>
              </w:rPr>
            </w:pPr>
            <w:r w:rsidRPr="00BE5588">
              <w:rPr>
                <w:b/>
                <w:bCs/>
                <w:sz w:val="14"/>
                <w:szCs w:val="14"/>
              </w:rPr>
              <w:t>36.100,00</w:t>
            </w:r>
          </w:p>
        </w:tc>
        <w:tc>
          <w:tcPr>
            <w:tcW w:w="792" w:type="dxa"/>
            <w:noWrap/>
            <w:hideMark/>
          </w:tcPr>
          <w:p w14:paraId="3B18B86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E66C85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81FAC2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21C677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751E1FC" w14:textId="77777777" w:rsidTr="00BE5588">
        <w:trPr>
          <w:trHeight w:val="288"/>
        </w:trPr>
        <w:tc>
          <w:tcPr>
            <w:tcW w:w="2463" w:type="dxa"/>
            <w:gridSpan w:val="2"/>
            <w:noWrap/>
            <w:hideMark/>
          </w:tcPr>
          <w:p w14:paraId="4E616895"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Pomoći obiteljima u novcu i naravi</w:t>
            </w:r>
          </w:p>
        </w:tc>
        <w:tc>
          <w:tcPr>
            <w:tcW w:w="914" w:type="dxa"/>
            <w:noWrap/>
            <w:hideMark/>
          </w:tcPr>
          <w:p w14:paraId="09F5FD2A" w14:textId="77777777" w:rsidR="00554674" w:rsidRPr="00BE5588" w:rsidRDefault="00554674" w:rsidP="00554674">
            <w:pPr>
              <w:autoSpaceDE w:val="0"/>
              <w:autoSpaceDN w:val="0"/>
              <w:adjustRightInd w:val="0"/>
              <w:jc w:val="both"/>
              <w:rPr>
                <w:b/>
                <w:bCs/>
                <w:sz w:val="14"/>
                <w:szCs w:val="14"/>
              </w:rPr>
            </w:pPr>
            <w:r w:rsidRPr="00BE5588">
              <w:rPr>
                <w:b/>
                <w:bCs/>
                <w:sz w:val="14"/>
                <w:szCs w:val="14"/>
              </w:rPr>
              <w:t>33.600,00</w:t>
            </w:r>
          </w:p>
        </w:tc>
        <w:tc>
          <w:tcPr>
            <w:tcW w:w="923" w:type="dxa"/>
            <w:noWrap/>
            <w:hideMark/>
          </w:tcPr>
          <w:p w14:paraId="3CFDF05A" w14:textId="77777777" w:rsidR="00554674" w:rsidRPr="00BE5588" w:rsidRDefault="00554674" w:rsidP="00554674">
            <w:pPr>
              <w:autoSpaceDE w:val="0"/>
              <w:autoSpaceDN w:val="0"/>
              <w:adjustRightInd w:val="0"/>
              <w:jc w:val="both"/>
              <w:rPr>
                <w:b/>
                <w:bCs/>
                <w:sz w:val="14"/>
                <w:szCs w:val="14"/>
              </w:rPr>
            </w:pPr>
            <w:r w:rsidRPr="00BE5588">
              <w:rPr>
                <w:b/>
                <w:bCs/>
                <w:sz w:val="14"/>
                <w:szCs w:val="14"/>
              </w:rPr>
              <w:t>1.400,00</w:t>
            </w:r>
          </w:p>
        </w:tc>
        <w:tc>
          <w:tcPr>
            <w:tcW w:w="888" w:type="dxa"/>
            <w:noWrap/>
            <w:hideMark/>
          </w:tcPr>
          <w:p w14:paraId="74FA7A18"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35.000,00</w:t>
            </w:r>
          </w:p>
        </w:tc>
        <w:tc>
          <w:tcPr>
            <w:tcW w:w="888" w:type="dxa"/>
            <w:noWrap/>
            <w:hideMark/>
          </w:tcPr>
          <w:p w14:paraId="482ADCE9"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35.000,00</w:t>
            </w:r>
          </w:p>
        </w:tc>
        <w:tc>
          <w:tcPr>
            <w:tcW w:w="792" w:type="dxa"/>
            <w:noWrap/>
            <w:hideMark/>
          </w:tcPr>
          <w:p w14:paraId="2F69A9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9BE2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E519C4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BE5BB5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2B8BF8A" w14:textId="77777777" w:rsidTr="00BE5588">
        <w:trPr>
          <w:trHeight w:val="288"/>
        </w:trPr>
        <w:tc>
          <w:tcPr>
            <w:tcW w:w="1077" w:type="dxa"/>
            <w:noWrap/>
            <w:hideMark/>
          </w:tcPr>
          <w:p w14:paraId="4B575C7C" w14:textId="77777777" w:rsidR="00554674" w:rsidRPr="00BE5588" w:rsidRDefault="00554674" w:rsidP="00554674">
            <w:pPr>
              <w:autoSpaceDE w:val="0"/>
              <w:autoSpaceDN w:val="0"/>
              <w:adjustRightInd w:val="0"/>
              <w:jc w:val="both"/>
              <w:rPr>
                <w:b/>
                <w:bCs/>
                <w:sz w:val="14"/>
                <w:szCs w:val="14"/>
              </w:rPr>
            </w:pPr>
            <w:r w:rsidRPr="00BE5588">
              <w:rPr>
                <w:b/>
                <w:bCs/>
                <w:sz w:val="14"/>
                <w:szCs w:val="14"/>
              </w:rPr>
              <w:t>372</w:t>
            </w:r>
          </w:p>
        </w:tc>
        <w:tc>
          <w:tcPr>
            <w:tcW w:w="1386" w:type="dxa"/>
            <w:noWrap/>
            <w:hideMark/>
          </w:tcPr>
          <w:p w14:paraId="7183D603" w14:textId="77777777" w:rsidR="00554674" w:rsidRPr="00BE5588" w:rsidRDefault="00554674" w:rsidP="00554674">
            <w:pPr>
              <w:autoSpaceDE w:val="0"/>
              <w:autoSpaceDN w:val="0"/>
              <w:adjustRightInd w:val="0"/>
              <w:jc w:val="both"/>
              <w:rPr>
                <w:b/>
                <w:bCs/>
                <w:sz w:val="14"/>
                <w:szCs w:val="14"/>
              </w:rPr>
            </w:pPr>
            <w:r w:rsidRPr="00BE5588">
              <w:rPr>
                <w:b/>
                <w:bCs/>
                <w:sz w:val="14"/>
                <w:szCs w:val="14"/>
              </w:rPr>
              <w:t>Pomoći</w:t>
            </w:r>
          </w:p>
        </w:tc>
        <w:tc>
          <w:tcPr>
            <w:tcW w:w="914" w:type="dxa"/>
            <w:noWrap/>
            <w:hideMark/>
          </w:tcPr>
          <w:p w14:paraId="69B6308A" w14:textId="77777777" w:rsidR="00554674" w:rsidRPr="00BE5588" w:rsidRDefault="00554674" w:rsidP="00554674">
            <w:pPr>
              <w:autoSpaceDE w:val="0"/>
              <w:autoSpaceDN w:val="0"/>
              <w:adjustRightInd w:val="0"/>
              <w:jc w:val="both"/>
              <w:rPr>
                <w:b/>
                <w:bCs/>
                <w:sz w:val="14"/>
                <w:szCs w:val="14"/>
              </w:rPr>
            </w:pPr>
            <w:r w:rsidRPr="00BE5588">
              <w:rPr>
                <w:b/>
                <w:bCs/>
                <w:sz w:val="14"/>
                <w:szCs w:val="14"/>
              </w:rPr>
              <w:t>33.600,00</w:t>
            </w:r>
          </w:p>
        </w:tc>
        <w:tc>
          <w:tcPr>
            <w:tcW w:w="923" w:type="dxa"/>
            <w:noWrap/>
            <w:hideMark/>
          </w:tcPr>
          <w:p w14:paraId="0D711D4A" w14:textId="77777777" w:rsidR="00554674" w:rsidRPr="00BE5588" w:rsidRDefault="00554674" w:rsidP="00554674">
            <w:pPr>
              <w:autoSpaceDE w:val="0"/>
              <w:autoSpaceDN w:val="0"/>
              <w:adjustRightInd w:val="0"/>
              <w:jc w:val="both"/>
              <w:rPr>
                <w:b/>
                <w:bCs/>
                <w:sz w:val="14"/>
                <w:szCs w:val="14"/>
              </w:rPr>
            </w:pPr>
            <w:r w:rsidRPr="00BE5588">
              <w:rPr>
                <w:b/>
                <w:bCs/>
                <w:sz w:val="14"/>
                <w:szCs w:val="14"/>
              </w:rPr>
              <w:t>1.400,00</w:t>
            </w:r>
          </w:p>
        </w:tc>
        <w:tc>
          <w:tcPr>
            <w:tcW w:w="888" w:type="dxa"/>
            <w:noWrap/>
            <w:hideMark/>
          </w:tcPr>
          <w:p w14:paraId="477D5CB9"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35.000,00</w:t>
            </w:r>
          </w:p>
        </w:tc>
        <w:tc>
          <w:tcPr>
            <w:tcW w:w="888" w:type="dxa"/>
            <w:noWrap/>
            <w:hideMark/>
          </w:tcPr>
          <w:p w14:paraId="2F5B11EE"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35.000,00</w:t>
            </w:r>
          </w:p>
        </w:tc>
        <w:tc>
          <w:tcPr>
            <w:tcW w:w="792" w:type="dxa"/>
            <w:noWrap/>
            <w:hideMark/>
          </w:tcPr>
          <w:p w14:paraId="53CBA07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5D6E5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03889E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105C7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8701C4F" w14:textId="77777777" w:rsidTr="00BE5588">
        <w:trPr>
          <w:trHeight w:val="885"/>
        </w:trPr>
        <w:tc>
          <w:tcPr>
            <w:tcW w:w="2463" w:type="dxa"/>
            <w:gridSpan w:val="2"/>
            <w:hideMark/>
          </w:tcPr>
          <w:p w14:paraId="7498D77D"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Pomoći starim i nemoćnim kroz aktiviranje nezaposlenih žena- PROGRAM ZAŽELI</w:t>
            </w:r>
          </w:p>
        </w:tc>
        <w:tc>
          <w:tcPr>
            <w:tcW w:w="914" w:type="dxa"/>
            <w:noWrap/>
            <w:hideMark/>
          </w:tcPr>
          <w:p w14:paraId="268FC5C1"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w:t>
            </w:r>
          </w:p>
        </w:tc>
        <w:tc>
          <w:tcPr>
            <w:tcW w:w="923" w:type="dxa"/>
            <w:noWrap/>
            <w:hideMark/>
          </w:tcPr>
          <w:p w14:paraId="74A253F4"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w:t>
            </w:r>
          </w:p>
        </w:tc>
        <w:tc>
          <w:tcPr>
            <w:tcW w:w="888" w:type="dxa"/>
            <w:noWrap/>
            <w:hideMark/>
          </w:tcPr>
          <w:p w14:paraId="127BA57D" w14:textId="77777777" w:rsidR="00554674" w:rsidRPr="00BE5588" w:rsidRDefault="00554674" w:rsidP="00554674">
            <w:pPr>
              <w:autoSpaceDE w:val="0"/>
              <w:autoSpaceDN w:val="0"/>
              <w:adjustRightInd w:val="0"/>
              <w:jc w:val="both"/>
              <w:rPr>
                <w:sz w:val="14"/>
                <w:szCs w:val="14"/>
              </w:rPr>
            </w:pPr>
            <w:r w:rsidRPr="00BE5588">
              <w:rPr>
                <w:sz w:val="14"/>
                <w:szCs w:val="14"/>
              </w:rPr>
              <w:t>1.100,00</w:t>
            </w:r>
          </w:p>
        </w:tc>
        <w:tc>
          <w:tcPr>
            <w:tcW w:w="888" w:type="dxa"/>
            <w:noWrap/>
            <w:hideMark/>
          </w:tcPr>
          <w:p w14:paraId="2C886AFA" w14:textId="77777777" w:rsidR="00554674" w:rsidRPr="00BE5588" w:rsidRDefault="00554674" w:rsidP="00554674">
            <w:pPr>
              <w:autoSpaceDE w:val="0"/>
              <w:autoSpaceDN w:val="0"/>
              <w:adjustRightInd w:val="0"/>
              <w:jc w:val="both"/>
              <w:rPr>
                <w:b/>
                <w:bCs/>
                <w:sz w:val="14"/>
                <w:szCs w:val="14"/>
              </w:rPr>
            </w:pPr>
            <w:r w:rsidRPr="00BE5588">
              <w:rPr>
                <w:b/>
                <w:bCs/>
                <w:sz w:val="14"/>
                <w:szCs w:val="14"/>
              </w:rPr>
              <w:t>1.100,00</w:t>
            </w:r>
          </w:p>
        </w:tc>
        <w:tc>
          <w:tcPr>
            <w:tcW w:w="792" w:type="dxa"/>
            <w:noWrap/>
            <w:hideMark/>
          </w:tcPr>
          <w:p w14:paraId="087CC60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C4A4E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3F7D10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51B6E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9EDC0BA" w14:textId="77777777" w:rsidTr="00BE5588">
        <w:trPr>
          <w:trHeight w:val="300"/>
        </w:trPr>
        <w:tc>
          <w:tcPr>
            <w:tcW w:w="1077" w:type="dxa"/>
            <w:noWrap/>
            <w:hideMark/>
          </w:tcPr>
          <w:p w14:paraId="2FFAEC46"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484710A5" w14:textId="77777777" w:rsidR="00554674" w:rsidRPr="00BE5588" w:rsidRDefault="00554674" w:rsidP="00554674">
            <w:pPr>
              <w:autoSpaceDE w:val="0"/>
              <w:autoSpaceDN w:val="0"/>
              <w:adjustRightInd w:val="0"/>
              <w:jc w:val="both"/>
              <w:rPr>
                <w:b/>
                <w:bCs/>
                <w:sz w:val="14"/>
                <w:szCs w:val="14"/>
              </w:rPr>
            </w:pPr>
            <w:r w:rsidRPr="00BE5588">
              <w:rPr>
                <w:b/>
                <w:bCs/>
                <w:sz w:val="14"/>
                <w:szCs w:val="14"/>
              </w:rPr>
              <w:t>Energija i gorivo</w:t>
            </w:r>
          </w:p>
        </w:tc>
        <w:tc>
          <w:tcPr>
            <w:tcW w:w="914" w:type="dxa"/>
            <w:noWrap/>
            <w:hideMark/>
          </w:tcPr>
          <w:p w14:paraId="69567443"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3.500,00</w:t>
            </w:r>
          </w:p>
        </w:tc>
        <w:tc>
          <w:tcPr>
            <w:tcW w:w="923" w:type="dxa"/>
            <w:noWrap/>
            <w:hideMark/>
          </w:tcPr>
          <w:p w14:paraId="34B724E1"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w:t>
            </w:r>
          </w:p>
        </w:tc>
        <w:tc>
          <w:tcPr>
            <w:tcW w:w="888" w:type="dxa"/>
            <w:noWrap/>
            <w:hideMark/>
          </w:tcPr>
          <w:p w14:paraId="710E8CD9" w14:textId="77777777" w:rsidR="00554674" w:rsidRPr="00BE5588" w:rsidRDefault="00554674" w:rsidP="00554674">
            <w:pPr>
              <w:autoSpaceDE w:val="0"/>
              <w:autoSpaceDN w:val="0"/>
              <w:adjustRightInd w:val="0"/>
              <w:jc w:val="both"/>
              <w:rPr>
                <w:sz w:val="14"/>
                <w:szCs w:val="14"/>
              </w:rPr>
            </w:pPr>
            <w:r w:rsidRPr="00BE5588">
              <w:rPr>
                <w:sz w:val="14"/>
                <w:szCs w:val="14"/>
              </w:rPr>
              <w:t>1.100,00</w:t>
            </w:r>
          </w:p>
        </w:tc>
        <w:tc>
          <w:tcPr>
            <w:tcW w:w="888" w:type="dxa"/>
            <w:noWrap/>
            <w:hideMark/>
          </w:tcPr>
          <w:p w14:paraId="563E5B1D" w14:textId="77777777" w:rsidR="00554674" w:rsidRPr="00BE5588" w:rsidRDefault="00554674" w:rsidP="00554674">
            <w:pPr>
              <w:autoSpaceDE w:val="0"/>
              <w:autoSpaceDN w:val="0"/>
              <w:adjustRightInd w:val="0"/>
              <w:jc w:val="both"/>
              <w:rPr>
                <w:b/>
                <w:bCs/>
                <w:sz w:val="14"/>
                <w:szCs w:val="14"/>
              </w:rPr>
            </w:pPr>
            <w:r w:rsidRPr="00BE5588">
              <w:rPr>
                <w:b/>
                <w:bCs/>
                <w:sz w:val="14"/>
                <w:szCs w:val="14"/>
              </w:rPr>
              <w:t>1.100,00</w:t>
            </w:r>
          </w:p>
        </w:tc>
        <w:tc>
          <w:tcPr>
            <w:tcW w:w="792" w:type="dxa"/>
            <w:noWrap/>
            <w:hideMark/>
          </w:tcPr>
          <w:p w14:paraId="313A522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56EB49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31268C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449AF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A805858" w14:textId="77777777" w:rsidTr="00BE5588">
        <w:trPr>
          <w:trHeight w:val="570"/>
        </w:trPr>
        <w:tc>
          <w:tcPr>
            <w:tcW w:w="2463" w:type="dxa"/>
            <w:gridSpan w:val="2"/>
            <w:hideMark/>
          </w:tcPr>
          <w:p w14:paraId="610785EC"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02: Poticajne mjere demografske obnove</w:t>
            </w:r>
          </w:p>
        </w:tc>
        <w:tc>
          <w:tcPr>
            <w:tcW w:w="914" w:type="dxa"/>
            <w:noWrap/>
            <w:hideMark/>
          </w:tcPr>
          <w:p w14:paraId="78A98D37" w14:textId="77777777" w:rsidR="00554674" w:rsidRPr="00BE5588" w:rsidRDefault="00554674" w:rsidP="00554674">
            <w:pPr>
              <w:autoSpaceDE w:val="0"/>
              <w:autoSpaceDN w:val="0"/>
              <w:adjustRightInd w:val="0"/>
              <w:jc w:val="both"/>
              <w:rPr>
                <w:b/>
                <w:bCs/>
                <w:sz w:val="14"/>
                <w:szCs w:val="14"/>
              </w:rPr>
            </w:pPr>
            <w:r w:rsidRPr="00BE5588">
              <w:rPr>
                <w:b/>
                <w:bCs/>
                <w:sz w:val="14"/>
                <w:szCs w:val="14"/>
              </w:rPr>
              <w:t>14.400,00</w:t>
            </w:r>
          </w:p>
        </w:tc>
        <w:tc>
          <w:tcPr>
            <w:tcW w:w="923" w:type="dxa"/>
            <w:noWrap/>
            <w:hideMark/>
          </w:tcPr>
          <w:p w14:paraId="1B9B790F" w14:textId="77777777" w:rsidR="00554674" w:rsidRPr="00BE5588" w:rsidRDefault="00554674" w:rsidP="00554674">
            <w:pPr>
              <w:autoSpaceDE w:val="0"/>
              <w:autoSpaceDN w:val="0"/>
              <w:adjustRightInd w:val="0"/>
              <w:jc w:val="both"/>
              <w:rPr>
                <w:b/>
                <w:bCs/>
                <w:sz w:val="14"/>
                <w:szCs w:val="14"/>
              </w:rPr>
            </w:pPr>
            <w:r w:rsidRPr="00BE5588">
              <w:rPr>
                <w:b/>
                <w:bCs/>
                <w:sz w:val="14"/>
                <w:szCs w:val="14"/>
              </w:rPr>
              <w:t>6.400,00</w:t>
            </w:r>
          </w:p>
        </w:tc>
        <w:tc>
          <w:tcPr>
            <w:tcW w:w="888" w:type="dxa"/>
            <w:noWrap/>
            <w:hideMark/>
          </w:tcPr>
          <w:p w14:paraId="367FF48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888" w:type="dxa"/>
            <w:noWrap/>
            <w:hideMark/>
          </w:tcPr>
          <w:p w14:paraId="65D42B0A"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792" w:type="dxa"/>
            <w:noWrap/>
            <w:hideMark/>
          </w:tcPr>
          <w:p w14:paraId="17841C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2498D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ABE582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3499FB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6CD9285" w14:textId="77777777" w:rsidTr="00BE5588">
        <w:trPr>
          <w:trHeight w:val="288"/>
        </w:trPr>
        <w:tc>
          <w:tcPr>
            <w:tcW w:w="2463" w:type="dxa"/>
            <w:gridSpan w:val="2"/>
            <w:noWrap/>
            <w:hideMark/>
          </w:tcPr>
          <w:p w14:paraId="78C9D1ED"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Potpore za novorođeno dijete</w:t>
            </w:r>
          </w:p>
        </w:tc>
        <w:tc>
          <w:tcPr>
            <w:tcW w:w="914" w:type="dxa"/>
            <w:noWrap/>
            <w:hideMark/>
          </w:tcPr>
          <w:p w14:paraId="71876682" w14:textId="77777777" w:rsidR="00554674" w:rsidRPr="00BE5588" w:rsidRDefault="00554674" w:rsidP="00554674">
            <w:pPr>
              <w:autoSpaceDE w:val="0"/>
              <w:autoSpaceDN w:val="0"/>
              <w:adjustRightInd w:val="0"/>
              <w:jc w:val="both"/>
              <w:rPr>
                <w:b/>
                <w:bCs/>
                <w:sz w:val="14"/>
                <w:szCs w:val="14"/>
              </w:rPr>
            </w:pPr>
            <w:r w:rsidRPr="00BE5588">
              <w:rPr>
                <w:b/>
                <w:bCs/>
                <w:sz w:val="14"/>
                <w:szCs w:val="14"/>
              </w:rPr>
              <w:t>14.400,00</w:t>
            </w:r>
          </w:p>
        </w:tc>
        <w:tc>
          <w:tcPr>
            <w:tcW w:w="923" w:type="dxa"/>
            <w:noWrap/>
            <w:hideMark/>
          </w:tcPr>
          <w:p w14:paraId="72747B57" w14:textId="77777777" w:rsidR="00554674" w:rsidRPr="00BE5588" w:rsidRDefault="00554674" w:rsidP="00554674">
            <w:pPr>
              <w:autoSpaceDE w:val="0"/>
              <w:autoSpaceDN w:val="0"/>
              <w:adjustRightInd w:val="0"/>
              <w:jc w:val="both"/>
              <w:rPr>
                <w:b/>
                <w:bCs/>
                <w:sz w:val="14"/>
                <w:szCs w:val="14"/>
              </w:rPr>
            </w:pPr>
            <w:r w:rsidRPr="00BE5588">
              <w:rPr>
                <w:b/>
                <w:bCs/>
                <w:sz w:val="14"/>
                <w:szCs w:val="14"/>
              </w:rPr>
              <w:t>6.400,00</w:t>
            </w:r>
          </w:p>
        </w:tc>
        <w:tc>
          <w:tcPr>
            <w:tcW w:w="888" w:type="dxa"/>
            <w:noWrap/>
            <w:hideMark/>
          </w:tcPr>
          <w:p w14:paraId="79ACAB05"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888" w:type="dxa"/>
            <w:noWrap/>
            <w:hideMark/>
          </w:tcPr>
          <w:p w14:paraId="7029C6BD"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792" w:type="dxa"/>
            <w:noWrap/>
            <w:hideMark/>
          </w:tcPr>
          <w:p w14:paraId="0DBA3E7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CFB342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C0D46C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608B5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FFB0C48" w14:textId="77777777" w:rsidTr="00BE5588">
        <w:trPr>
          <w:trHeight w:val="288"/>
        </w:trPr>
        <w:tc>
          <w:tcPr>
            <w:tcW w:w="1077" w:type="dxa"/>
            <w:noWrap/>
            <w:hideMark/>
          </w:tcPr>
          <w:p w14:paraId="077AC7F8" w14:textId="77777777" w:rsidR="00554674" w:rsidRPr="00BE5588" w:rsidRDefault="00554674" w:rsidP="00554674">
            <w:pPr>
              <w:autoSpaceDE w:val="0"/>
              <w:autoSpaceDN w:val="0"/>
              <w:adjustRightInd w:val="0"/>
              <w:jc w:val="both"/>
              <w:rPr>
                <w:b/>
                <w:bCs/>
                <w:sz w:val="14"/>
                <w:szCs w:val="14"/>
              </w:rPr>
            </w:pPr>
            <w:r w:rsidRPr="00BE5588">
              <w:rPr>
                <w:b/>
                <w:bCs/>
                <w:sz w:val="14"/>
                <w:szCs w:val="14"/>
              </w:rPr>
              <w:t>372</w:t>
            </w:r>
          </w:p>
        </w:tc>
        <w:tc>
          <w:tcPr>
            <w:tcW w:w="1386" w:type="dxa"/>
            <w:noWrap/>
            <w:hideMark/>
          </w:tcPr>
          <w:p w14:paraId="0C562BCB" w14:textId="77777777" w:rsidR="00554674" w:rsidRPr="00BE5588" w:rsidRDefault="00554674" w:rsidP="00554674">
            <w:pPr>
              <w:autoSpaceDE w:val="0"/>
              <w:autoSpaceDN w:val="0"/>
              <w:adjustRightInd w:val="0"/>
              <w:jc w:val="both"/>
              <w:rPr>
                <w:b/>
                <w:bCs/>
                <w:sz w:val="14"/>
                <w:szCs w:val="14"/>
              </w:rPr>
            </w:pPr>
            <w:r w:rsidRPr="00BE5588">
              <w:rPr>
                <w:b/>
                <w:bCs/>
                <w:sz w:val="14"/>
                <w:szCs w:val="14"/>
              </w:rPr>
              <w:t>Naknade građanima i kućanstvima</w:t>
            </w:r>
          </w:p>
        </w:tc>
        <w:tc>
          <w:tcPr>
            <w:tcW w:w="914" w:type="dxa"/>
            <w:noWrap/>
            <w:hideMark/>
          </w:tcPr>
          <w:p w14:paraId="60DAD526" w14:textId="77777777" w:rsidR="00554674" w:rsidRPr="00BE5588" w:rsidRDefault="00554674" w:rsidP="00554674">
            <w:pPr>
              <w:autoSpaceDE w:val="0"/>
              <w:autoSpaceDN w:val="0"/>
              <w:adjustRightInd w:val="0"/>
              <w:jc w:val="both"/>
              <w:rPr>
                <w:b/>
                <w:bCs/>
                <w:sz w:val="14"/>
                <w:szCs w:val="14"/>
              </w:rPr>
            </w:pPr>
            <w:r w:rsidRPr="00BE5588">
              <w:rPr>
                <w:b/>
                <w:bCs/>
                <w:sz w:val="14"/>
                <w:szCs w:val="14"/>
              </w:rPr>
              <w:t>14.400,00</w:t>
            </w:r>
          </w:p>
        </w:tc>
        <w:tc>
          <w:tcPr>
            <w:tcW w:w="923" w:type="dxa"/>
            <w:noWrap/>
            <w:hideMark/>
          </w:tcPr>
          <w:p w14:paraId="462FFACE" w14:textId="77777777" w:rsidR="00554674" w:rsidRPr="00BE5588" w:rsidRDefault="00554674" w:rsidP="00554674">
            <w:pPr>
              <w:autoSpaceDE w:val="0"/>
              <w:autoSpaceDN w:val="0"/>
              <w:adjustRightInd w:val="0"/>
              <w:jc w:val="both"/>
              <w:rPr>
                <w:b/>
                <w:bCs/>
                <w:sz w:val="14"/>
                <w:szCs w:val="14"/>
              </w:rPr>
            </w:pPr>
            <w:r w:rsidRPr="00BE5588">
              <w:rPr>
                <w:b/>
                <w:bCs/>
                <w:sz w:val="14"/>
                <w:szCs w:val="14"/>
              </w:rPr>
              <w:t>6.400,00</w:t>
            </w:r>
          </w:p>
        </w:tc>
        <w:tc>
          <w:tcPr>
            <w:tcW w:w="888" w:type="dxa"/>
            <w:noWrap/>
            <w:hideMark/>
          </w:tcPr>
          <w:p w14:paraId="39B58F2C"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888" w:type="dxa"/>
            <w:noWrap/>
            <w:hideMark/>
          </w:tcPr>
          <w:p w14:paraId="054258C4"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w:t>
            </w:r>
          </w:p>
        </w:tc>
        <w:tc>
          <w:tcPr>
            <w:tcW w:w="792" w:type="dxa"/>
            <w:noWrap/>
            <w:hideMark/>
          </w:tcPr>
          <w:p w14:paraId="5D53F9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989E5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A289B1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2D211A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F7864D0" w14:textId="77777777" w:rsidTr="00BE5588">
        <w:trPr>
          <w:trHeight w:val="555"/>
        </w:trPr>
        <w:tc>
          <w:tcPr>
            <w:tcW w:w="2463" w:type="dxa"/>
            <w:gridSpan w:val="2"/>
            <w:hideMark/>
          </w:tcPr>
          <w:p w14:paraId="2D12E1E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03: Humanitarna skrb kroz udruge građana</w:t>
            </w:r>
          </w:p>
        </w:tc>
        <w:tc>
          <w:tcPr>
            <w:tcW w:w="914" w:type="dxa"/>
            <w:noWrap/>
            <w:hideMark/>
          </w:tcPr>
          <w:p w14:paraId="48701F4C"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923" w:type="dxa"/>
            <w:noWrap/>
            <w:hideMark/>
          </w:tcPr>
          <w:p w14:paraId="106D870C" w14:textId="77777777" w:rsidR="00554674" w:rsidRPr="00BE5588" w:rsidRDefault="00554674" w:rsidP="00554674">
            <w:pPr>
              <w:autoSpaceDE w:val="0"/>
              <w:autoSpaceDN w:val="0"/>
              <w:adjustRightInd w:val="0"/>
              <w:jc w:val="both"/>
              <w:rPr>
                <w:b/>
                <w:bCs/>
                <w:sz w:val="14"/>
                <w:szCs w:val="14"/>
              </w:rPr>
            </w:pPr>
            <w:r w:rsidRPr="00BE5588">
              <w:rPr>
                <w:b/>
                <w:bCs/>
                <w:sz w:val="14"/>
                <w:szCs w:val="14"/>
              </w:rPr>
              <w:t>8.700,00</w:t>
            </w:r>
          </w:p>
        </w:tc>
        <w:tc>
          <w:tcPr>
            <w:tcW w:w="888" w:type="dxa"/>
            <w:noWrap/>
            <w:hideMark/>
          </w:tcPr>
          <w:p w14:paraId="54E2821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32.700,00</w:t>
            </w:r>
          </w:p>
        </w:tc>
        <w:tc>
          <w:tcPr>
            <w:tcW w:w="888" w:type="dxa"/>
            <w:noWrap/>
            <w:hideMark/>
          </w:tcPr>
          <w:p w14:paraId="10A4B48C" w14:textId="77777777" w:rsidR="00554674" w:rsidRPr="00BE5588" w:rsidRDefault="00554674" w:rsidP="00554674">
            <w:pPr>
              <w:autoSpaceDE w:val="0"/>
              <w:autoSpaceDN w:val="0"/>
              <w:adjustRightInd w:val="0"/>
              <w:jc w:val="both"/>
              <w:rPr>
                <w:b/>
                <w:bCs/>
                <w:sz w:val="14"/>
                <w:szCs w:val="14"/>
              </w:rPr>
            </w:pPr>
            <w:r w:rsidRPr="00BE5588">
              <w:rPr>
                <w:b/>
                <w:bCs/>
                <w:sz w:val="14"/>
                <w:szCs w:val="14"/>
              </w:rPr>
              <w:t>32.700,00</w:t>
            </w:r>
          </w:p>
        </w:tc>
        <w:tc>
          <w:tcPr>
            <w:tcW w:w="792" w:type="dxa"/>
            <w:noWrap/>
            <w:hideMark/>
          </w:tcPr>
          <w:p w14:paraId="19AF27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F927A0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161533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DC3113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6C47C43" w14:textId="77777777" w:rsidTr="00BE5588">
        <w:trPr>
          <w:trHeight w:val="630"/>
        </w:trPr>
        <w:tc>
          <w:tcPr>
            <w:tcW w:w="2463" w:type="dxa"/>
            <w:gridSpan w:val="2"/>
            <w:hideMark/>
          </w:tcPr>
          <w:p w14:paraId="78C066E3"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Humanitarna djelatnost Crvenog križa</w:t>
            </w:r>
          </w:p>
        </w:tc>
        <w:tc>
          <w:tcPr>
            <w:tcW w:w="914" w:type="dxa"/>
            <w:noWrap/>
            <w:hideMark/>
          </w:tcPr>
          <w:p w14:paraId="0837FEE4" w14:textId="77777777" w:rsidR="00554674" w:rsidRPr="00BE5588" w:rsidRDefault="00554674" w:rsidP="00554674">
            <w:pPr>
              <w:autoSpaceDE w:val="0"/>
              <w:autoSpaceDN w:val="0"/>
              <w:adjustRightInd w:val="0"/>
              <w:jc w:val="both"/>
              <w:rPr>
                <w:b/>
                <w:bCs/>
                <w:sz w:val="14"/>
                <w:szCs w:val="14"/>
              </w:rPr>
            </w:pPr>
            <w:r w:rsidRPr="00BE5588">
              <w:rPr>
                <w:b/>
                <w:bCs/>
                <w:sz w:val="14"/>
                <w:szCs w:val="14"/>
              </w:rPr>
              <w:t>16.000,00</w:t>
            </w:r>
          </w:p>
        </w:tc>
        <w:tc>
          <w:tcPr>
            <w:tcW w:w="923" w:type="dxa"/>
            <w:noWrap/>
            <w:hideMark/>
          </w:tcPr>
          <w:p w14:paraId="673A1E02" w14:textId="77777777" w:rsidR="00554674" w:rsidRPr="00BE5588" w:rsidRDefault="00554674" w:rsidP="00554674">
            <w:pPr>
              <w:autoSpaceDE w:val="0"/>
              <w:autoSpaceDN w:val="0"/>
              <w:adjustRightInd w:val="0"/>
              <w:jc w:val="both"/>
              <w:rPr>
                <w:b/>
                <w:bCs/>
                <w:sz w:val="14"/>
                <w:szCs w:val="14"/>
              </w:rPr>
            </w:pPr>
            <w:r w:rsidRPr="00BE5588">
              <w:rPr>
                <w:b/>
                <w:bCs/>
                <w:sz w:val="14"/>
                <w:szCs w:val="14"/>
              </w:rPr>
              <w:t>8.700,00</w:t>
            </w:r>
          </w:p>
        </w:tc>
        <w:tc>
          <w:tcPr>
            <w:tcW w:w="888" w:type="dxa"/>
            <w:noWrap/>
            <w:hideMark/>
          </w:tcPr>
          <w:p w14:paraId="3B9E20DF" w14:textId="77777777" w:rsidR="00554674" w:rsidRPr="00BE5588" w:rsidRDefault="00554674" w:rsidP="00554674">
            <w:pPr>
              <w:autoSpaceDE w:val="0"/>
              <w:autoSpaceDN w:val="0"/>
              <w:adjustRightInd w:val="0"/>
              <w:jc w:val="both"/>
              <w:rPr>
                <w:b/>
                <w:bCs/>
                <w:sz w:val="14"/>
                <w:szCs w:val="14"/>
              </w:rPr>
            </w:pPr>
            <w:r w:rsidRPr="00BE5588">
              <w:rPr>
                <w:b/>
                <w:bCs/>
                <w:sz w:val="14"/>
                <w:szCs w:val="14"/>
              </w:rPr>
              <w:t>24.700,00</w:t>
            </w:r>
          </w:p>
        </w:tc>
        <w:tc>
          <w:tcPr>
            <w:tcW w:w="888" w:type="dxa"/>
            <w:noWrap/>
            <w:hideMark/>
          </w:tcPr>
          <w:p w14:paraId="3C5FE54D" w14:textId="77777777" w:rsidR="00554674" w:rsidRPr="00BE5588" w:rsidRDefault="00554674" w:rsidP="00554674">
            <w:pPr>
              <w:autoSpaceDE w:val="0"/>
              <w:autoSpaceDN w:val="0"/>
              <w:adjustRightInd w:val="0"/>
              <w:jc w:val="both"/>
              <w:rPr>
                <w:b/>
                <w:bCs/>
                <w:sz w:val="14"/>
                <w:szCs w:val="14"/>
              </w:rPr>
            </w:pPr>
            <w:r w:rsidRPr="00BE5588">
              <w:rPr>
                <w:b/>
                <w:bCs/>
                <w:sz w:val="14"/>
                <w:szCs w:val="14"/>
              </w:rPr>
              <w:t>24.700,00</w:t>
            </w:r>
          </w:p>
        </w:tc>
        <w:tc>
          <w:tcPr>
            <w:tcW w:w="792" w:type="dxa"/>
            <w:noWrap/>
            <w:hideMark/>
          </w:tcPr>
          <w:p w14:paraId="45EC901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60A96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A4EE51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B6E6E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F3135B4" w14:textId="77777777" w:rsidTr="00BE5588">
        <w:trPr>
          <w:trHeight w:val="288"/>
        </w:trPr>
        <w:tc>
          <w:tcPr>
            <w:tcW w:w="1077" w:type="dxa"/>
            <w:noWrap/>
            <w:hideMark/>
          </w:tcPr>
          <w:p w14:paraId="7AE00275"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381</w:t>
            </w:r>
          </w:p>
        </w:tc>
        <w:tc>
          <w:tcPr>
            <w:tcW w:w="1386" w:type="dxa"/>
            <w:noWrap/>
            <w:hideMark/>
          </w:tcPr>
          <w:p w14:paraId="7ECB46D3"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57690476" w14:textId="77777777" w:rsidR="00554674" w:rsidRPr="00BE5588" w:rsidRDefault="00554674" w:rsidP="00554674">
            <w:pPr>
              <w:autoSpaceDE w:val="0"/>
              <w:autoSpaceDN w:val="0"/>
              <w:adjustRightInd w:val="0"/>
              <w:jc w:val="both"/>
              <w:rPr>
                <w:b/>
                <w:bCs/>
                <w:sz w:val="14"/>
                <w:szCs w:val="14"/>
              </w:rPr>
            </w:pPr>
            <w:r w:rsidRPr="00BE5588">
              <w:rPr>
                <w:b/>
                <w:bCs/>
                <w:sz w:val="14"/>
                <w:szCs w:val="14"/>
              </w:rPr>
              <w:t>16.000,00</w:t>
            </w:r>
          </w:p>
        </w:tc>
        <w:tc>
          <w:tcPr>
            <w:tcW w:w="923" w:type="dxa"/>
            <w:noWrap/>
            <w:hideMark/>
          </w:tcPr>
          <w:p w14:paraId="72DD0DC9" w14:textId="77777777" w:rsidR="00554674" w:rsidRPr="00BE5588" w:rsidRDefault="00554674" w:rsidP="00554674">
            <w:pPr>
              <w:autoSpaceDE w:val="0"/>
              <w:autoSpaceDN w:val="0"/>
              <w:adjustRightInd w:val="0"/>
              <w:jc w:val="both"/>
              <w:rPr>
                <w:b/>
                <w:bCs/>
                <w:sz w:val="14"/>
                <w:szCs w:val="14"/>
              </w:rPr>
            </w:pPr>
            <w:r w:rsidRPr="00BE5588">
              <w:rPr>
                <w:b/>
                <w:bCs/>
                <w:sz w:val="14"/>
                <w:szCs w:val="14"/>
              </w:rPr>
              <w:t>8.700,00</w:t>
            </w:r>
          </w:p>
        </w:tc>
        <w:tc>
          <w:tcPr>
            <w:tcW w:w="888" w:type="dxa"/>
            <w:noWrap/>
            <w:hideMark/>
          </w:tcPr>
          <w:p w14:paraId="2566DFF1" w14:textId="77777777" w:rsidR="00554674" w:rsidRPr="00BE5588" w:rsidRDefault="00554674" w:rsidP="00554674">
            <w:pPr>
              <w:autoSpaceDE w:val="0"/>
              <w:autoSpaceDN w:val="0"/>
              <w:adjustRightInd w:val="0"/>
              <w:jc w:val="both"/>
              <w:rPr>
                <w:b/>
                <w:bCs/>
                <w:sz w:val="14"/>
                <w:szCs w:val="14"/>
              </w:rPr>
            </w:pPr>
            <w:r w:rsidRPr="00BE5588">
              <w:rPr>
                <w:b/>
                <w:bCs/>
                <w:sz w:val="14"/>
                <w:szCs w:val="14"/>
              </w:rPr>
              <w:t>24.700,00</w:t>
            </w:r>
          </w:p>
        </w:tc>
        <w:tc>
          <w:tcPr>
            <w:tcW w:w="888" w:type="dxa"/>
            <w:noWrap/>
            <w:hideMark/>
          </w:tcPr>
          <w:p w14:paraId="76A9E735" w14:textId="77777777" w:rsidR="00554674" w:rsidRPr="00BE5588" w:rsidRDefault="00554674" w:rsidP="00554674">
            <w:pPr>
              <w:autoSpaceDE w:val="0"/>
              <w:autoSpaceDN w:val="0"/>
              <w:adjustRightInd w:val="0"/>
              <w:jc w:val="both"/>
              <w:rPr>
                <w:b/>
                <w:bCs/>
                <w:sz w:val="14"/>
                <w:szCs w:val="14"/>
              </w:rPr>
            </w:pPr>
            <w:r w:rsidRPr="00BE5588">
              <w:rPr>
                <w:b/>
                <w:bCs/>
                <w:sz w:val="14"/>
                <w:szCs w:val="14"/>
              </w:rPr>
              <w:t>24.700,00</w:t>
            </w:r>
          </w:p>
        </w:tc>
        <w:tc>
          <w:tcPr>
            <w:tcW w:w="792" w:type="dxa"/>
            <w:noWrap/>
            <w:hideMark/>
          </w:tcPr>
          <w:p w14:paraId="6F17C11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D58158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73ECB7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F104B9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A85D6DA" w14:textId="77777777" w:rsidTr="00BE5588">
        <w:trPr>
          <w:trHeight w:val="510"/>
        </w:trPr>
        <w:tc>
          <w:tcPr>
            <w:tcW w:w="2463" w:type="dxa"/>
            <w:gridSpan w:val="2"/>
            <w:hideMark/>
          </w:tcPr>
          <w:p w14:paraId="0DE5FD74"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Poticaj djelovanju podružnice umirovljenika</w:t>
            </w:r>
          </w:p>
        </w:tc>
        <w:tc>
          <w:tcPr>
            <w:tcW w:w="914" w:type="dxa"/>
            <w:noWrap/>
            <w:hideMark/>
          </w:tcPr>
          <w:p w14:paraId="4B39146C"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923" w:type="dxa"/>
            <w:noWrap/>
            <w:hideMark/>
          </w:tcPr>
          <w:p w14:paraId="67D13F6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17B7B1C"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888" w:type="dxa"/>
            <w:noWrap/>
            <w:hideMark/>
          </w:tcPr>
          <w:p w14:paraId="592ECFB1"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792" w:type="dxa"/>
            <w:noWrap/>
            <w:hideMark/>
          </w:tcPr>
          <w:p w14:paraId="73E2901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5BDC30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BF0B2B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C0442D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5E2927D" w14:textId="77777777" w:rsidTr="00BE5588">
        <w:trPr>
          <w:trHeight w:val="288"/>
        </w:trPr>
        <w:tc>
          <w:tcPr>
            <w:tcW w:w="1077" w:type="dxa"/>
            <w:noWrap/>
            <w:hideMark/>
          </w:tcPr>
          <w:p w14:paraId="1B903660"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0682B7CD"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5FD1EC6B"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923" w:type="dxa"/>
            <w:noWrap/>
            <w:hideMark/>
          </w:tcPr>
          <w:p w14:paraId="1367A08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9857AB0"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888" w:type="dxa"/>
            <w:noWrap/>
            <w:hideMark/>
          </w:tcPr>
          <w:p w14:paraId="60C07526"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792" w:type="dxa"/>
            <w:noWrap/>
            <w:hideMark/>
          </w:tcPr>
          <w:p w14:paraId="525B0A0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99C4C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C21D14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656BB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04567AC" w14:textId="77777777" w:rsidTr="00BE5588">
        <w:trPr>
          <w:trHeight w:val="510"/>
        </w:trPr>
        <w:tc>
          <w:tcPr>
            <w:tcW w:w="2463" w:type="dxa"/>
            <w:gridSpan w:val="2"/>
            <w:hideMark/>
          </w:tcPr>
          <w:p w14:paraId="101AB009"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04: Poticanje rada ostalih udruga građana</w:t>
            </w:r>
          </w:p>
        </w:tc>
        <w:tc>
          <w:tcPr>
            <w:tcW w:w="914" w:type="dxa"/>
            <w:noWrap/>
            <w:hideMark/>
          </w:tcPr>
          <w:p w14:paraId="6AE00F07" w14:textId="77777777" w:rsidR="00554674" w:rsidRPr="00BE5588" w:rsidRDefault="00554674" w:rsidP="00554674">
            <w:pPr>
              <w:autoSpaceDE w:val="0"/>
              <w:autoSpaceDN w:val="0"/>
              <w:adjustRightInd w:val="0"/>
              <w:jc w:val="both"/>
              <w:rPr>
                <w:b/>
                <w:bCs/>
                <w:sz w:val="14"/>
                <w:szCs w:val="14"/>
              </w:rPr>
            </w:pPr>
            <w:r w:rsidRPr="00BE5588">
              <w:rPr>
                <w:b/>
                <w:bCs/>
                <w:sz w:val="14"/>
                <w:szCs w:val="14"/>
              </w:rPr>
              <w:t>44.920,00</w:t>
            </w:r>
          </w:p>
        </w:tc>
        <w:tc>
          <w:tcPr>
            <w:tcW w:w="923" w:type="dxa"/>
            <w:noWrap/>
            <w:hideMark/>
          </w:tcPr>
          <w:p w14:paraId="30AD5D81"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w:t>
            </w:r>
          </w:p>
        </w:tc>
        <w:tc>
          <w:tcPr>
            <w:tcW w:w="888" w:type="dxa"/>
            <w:noWrap/>
            <w:hideMark/>
          </w:tcPr>
          <w:p w14:paraId="05E8EF50" w14:textId="77777777" w:rsidR="00554674" w:rsidRPr="00BE5588" w:rsidRDefault="00554674" w:rsidP="00554674">
            <w:pPr>
              <w:autoSpaceDE w:val="0"/>
              <w:autoSpaceDN w:val="0"/>
              <w:adjustRightInd w:val="0"/>
              <w:jc w:val="both"/>
              <w:rPr>
                <w:b/>
                <w:bCs/>
                <w:sz w:val="14"/>
                <w:szCs w:val="14"/>
              </w:rPr>
            </w:pPr>
            <w:r w:rsidRPr="00BE5588">
              <w:rPr>
                <w:b/>
                <w:bCs/>
                <w:sz w:val="14"/>
                <w:szCs w:val="14"/>
              </w:rPr>
              <w:t>45.420,00</w:t>
            </w:r>
          </w:p>
        </w:tc>
        <w:tc>
          <w:tcPr>
            <w:tcW w:w="888" w:type="dxa"/>
            <w:noWrap/>
            <w:hideMark/>
          </w:tcPr>
          <w:p w14:paraId="5431948C" w14:textId="77777777" w:rsidR="00554674" w:rsidRPr="00BE5588" w:rsidRDefault="00554674" w:rsidP="00554674">
            <w:pPr>
              <w:autoSpaceDE w:val="0"/>
              <w:autoSpaceDN w:val="0"/>
              <w:adjustRightInd w:val="0"/>
              <w:jc w:val="both"/>
              <w:rPr>
                <w:b/>
                <w:bCs/>
                <w:sz w:val="14"/>
                <w:szCs w:val="14"/>
              </w:rPr>
            </w:pPr>
            <w:r w:rsidRPr="00BE5588">
              <w:rPr>
                <w:b/>
                <w:bCs/>
                <w:sz w:val="14"/>
                <w:szCs w:val="14"/>
              </w:rPr>
              <w:t>45.420,00</w:t>
            </w:r>
          </w:p>
        </w:tc>
        <w:tc>
          <w:tcPr>
            <w:tcW w:w="792" w:type="dxa"/>
            <w:noWrap/>
            <w:hideMark/>
          </w:tcPr>
          <w:p w14:paraId="0D1C997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D379B6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951BB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F8C31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121BBBB" w14:textId="77777777" w:rsidTr="00BE5588">
        <w:trPr>
          <w:trHeight w:val="585"/>
        </w:trPr>
        <w:tc>
          <w:tcPr>
            <w:tcW w:w="2463" w:type="dxa"/>
            <w:gridSpan w:val="2"/>
            <w:hideMark/>
          </w:tcPr>
          <w:p w14:paraId="11A72387"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Poticanje rada ostalih udruga građana</w:t>
            </w:r>
          </w:p>
        </w:tc>
        <w:tc>
          <w:tcPr>
            <w:tcW w:w="914" w:type="dxa"/>
            <w:noWrap/>
            <w:hideMark/>
          </w:tcPr>
          <w:p w14:paraId="540AB70D" w14:textId="77777777" w:rsidR="00554674" w:rsidRPr="00BE5588" w:rsidRDefault="00554674" w:rsidP="00554674">
            <w:pPr>
              <w:autoSpaceDE w:val="0"/>
              <w:autoSpaceDN w:val="0"/>
              <w:adjustRightInd w:val="0"/>
              <w:jc w:val="both"/>
              <w:rPr>
                <w:b/>
                <w:bCs/>
                <w:sz w:val="14"/>
                <w:szCs w:val="14"/>
              </w:rPr>
            </w:pPr>
            <w:r w:rsidRPr="00BE5588">
              <w:rPr>
                <w:b/>
                <w:bCs/>
                <w:sz w:val="14"/>
                <w:szCs w:val="14"/>
              </w:rPr>
              <w:t>44.920,00</w:t>
            </w:r>
          </w:p>
        </w:tc>
        <w:tc>
          <w:tcPr>
            <w:tcW w:w="923" w:type="dxa"/>
            <w:noWrap/>
            <w:hideMark/>
          </w:tcPr>
          <w:p w14:paraId="3A1D52BA"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w:t>
            </w:r>
          </w:p>
        </w:tc>
        <w:tc>
          <w:tcPr>
            <w:tcW w:w="888" w:type="dxa"/>
            <w:noWrap/>
            <w:hideMark/>
          </w:tcPr>
          <w:p w14:paraId="11FB7DB8" w14:textId="77777777" w:rsidR="00554674" w:rsidRPr="00BE5588" w:rsidRDefault="00554674" w:rsidP="00554674">
            <w:pPr>
              <w:autoSpaceDE w:val="0"/>
              <w:autoSpaceDN w:val="0"/>
              <w:adjustRightInd w:val="0"/>
              <w:jc w:val="both"/>
              <w:rPr>
                <w:b/>
                <w:bCs/>
                <w:sz w:val="14"/>
                <w:szCs w:val="14"/>
              </w:rPr>
            </w:pPr>
            <w:r w:rsidRPr="00BE5588">
              <w:rPr>
                <w:b/>
                <w:bCs/>
                <w:sz w:val="14"/>
                <w:szCs w:val="14"/>
              </w:rPr>
              <w:t>45.420,00</w:t>
            </w:r>
          </w:p>
        </w:tc>
        <w:tc>
          <w:tcPr>
            <w:tcW w:w="888" w:type="dxa"/>
            <w:noWrap/>
            <w:hideMark/>
          </w:tcPr>
          <w:p w14:paraId="7812AEA4" w14:textId="77777777" w:rsidR="00554674" w:rsidRPr="00BE5588" w:rsidRDefault="00554674" w:rsidP="00554674">
            <w:pPr>
              <w:autoSpaceDE w:val="0"/>
              <w:autoSpaceDN w:val="0"/>
              <w:adjustRightInd w:val="0"/>
              <w:jc w:val="both"/>
              <w:rPr>
                <w:b/>
                <w:bCs/>
                <w:sz w:val="14"/>
                <w:szCs w:val="14"/>
              </w:rPr>
            </w:pPr>
            <w:r w:rsidRPr="00BE5588">
              <w:rPr>
                <w:b/>
                <w:bCs/>
                <w:sz w:val="14"/>
                <w:szCs w:val="14"/>
              </w:rPr>
              <w:t>45.420,00</w:t>
            </w:r>
          </w:p>
        </w:tc>
        <w:tc>
          <w:tcPr>
            <w:tcW w:w="792" w:type="dxa"/>
            <w:noWrap/>
            <w:hideMark/>
          </w:tcPr>
          <w:p w14:paraId="7FC2CF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FA4055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6CC6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201262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304EBF2" w14:textId="77777777" w:rsidTr="00BE5588">
        <w:trPr>
          <w:trHeight w:val="288"/>
        </w:trPr>
        <w:tc>
          <w:tcPr>
            <w:tcW w:w="1077" w:type="dxa"/>
            <w:noWrap/>
            <w:hideMark/>
          </w:tcPr>
          <w:p w14:paraId="262BAE55"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74CBAB99"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4482F9A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6FB14DAB"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w:t>
            </w:r>
          </w:p>
        </w:tc>
        <w:tc>
          <w:tcPr>
            <w:tcW w:w="888" w:type="dxa"/>
            <w:noWrap/>
            <w:hideMark/>
          </w:tcPr>
          <w:p w14:paraId="7FFD8191"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11.500,00</w:t>
            </w:r>
          </w:p>
        </w:tc>
        <w:tc>
          <w:tcPr>
            <w:tcW w:w="888" w:type="dxa"/>
            <w:noWrap/>
            <w:hideMark/>
          </w:tcPr>
          <w:p w14:paraId="3B609FF9" w14:textId="77777777" w:rsidR="00554674" w:rsidRPr="00BE5588" w:rsidRDefault="00554674" w:rsidP="00554674">
            <w:pPr>
              <w:autoSpaceDE w:val="0"/>
              <w:autoSpaceDN w:val="0"/>
              <w:adjustRightInd w:val="0"/>
              <w:jc w:val="both"/>
              <w:rPr>
                <w:b/>
                <w:bCs/>
                <w:sz w:val="14"/>
                <w:szCs w:val="14"/>
              </w:rPr>
            </w:pPr>
            <w:r w:rsidRPr="00BE5588">
              <w:rPr>
                <w:b/>
                <w:bCs/>
                <w:sz w:val="14"/>
                <w:szCs w:val="14"/>
              </w:rPr>
              <w:t>11.500,00</w:t>
            </w:r>
          </w:p>
        </w:tc>
        <w:tc>
          <w:tcPr>
            <w:tcW w:w="792" w:type="dxa"/>
            <w:noWrap/>
            <w:hideMark/>
          </w:tcPr>
          <w:p w14:paraId="04E5D68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63759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A33AC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1300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B3863BE" w14:textId="77777777" w:rsidTr="00BE5588">
        <w:trPr>
          <w:trHeight w:val="288"/>
        </w:trPr>
        <w:tc>
          <w:tcPr>
            <w:tcW w:w="1077" w:type="dxa"/>
            <w:noWrap/>
            <w:hideMark/>
          </w:tcPr>
          <w:p w14:paraId="5EDC74F6"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3812</w:t>
            </w:r>
          </w:p>
        </w:tc>
        <w:tc>
          <w:tcPr>
            <w:tcW w:w="1386" w:type="dxa"/>
            <w:noWrap/>
            <w:hideMark/>
          </w:tcPr>
          <w:p w14:paraId="4A7FD73C"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 u naravi</w:t>
            </w:r>
          </w:p>
        </w:tc>
        <w:tc>
          <w:tcPr>
            <w:tcW w:w="914" w:type="dxa"/>
            <w:noWrap/>
            <w:hideMark/>
          </w:tcPr>
          <w:p w14:paraId="2570F8C8" w14:textId="77777777" w:rsidR="00554674" w:rsidRPr="00BE5588" w:rsidRDefault="00554674" w:rsidP="00554674">
            <w:pPr>
              <w:autoSpaceDE w:val="0"/>
              <w:autoSpaceDN w:val="0"/>
              <w:adjustRightInd w:val="0"/>
              <w:jc w:val="both"/>
              <w:rPr>
                <w:b/>
                <w:bCs/>
                <w:sz w:val="14"/>
                <w:szCs w:val="14"/>
              </w:rPr>
            </w:pPr>
            <w:r w:rsidRPr="00BE5588">
              <w:rPr>
                <w:b/>
                <w:bCs/>
                <w:sz w:val="14"/>
                <w:szCs w:val="14"/>
              </w:rPr>
              <w:t>34.920,00</w:t>
            </w:r>
          </w:p>
        </w:tc>
        <w:tc>
          <w:tcPr>
            <w:tcW w:w="923" w:type="dxa"/>
            <w:noWrap/>
            <w:hideMark/>
          </w:tcPr>
          <w:p w14:paraId="7A04DE47"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27D050E4" w14:textId="77777777" w:rsidR="00554674" w:rsidRPr="00BE5588" w:rsidRDefault="00554674" w:rsidP="00554674">
            <w:pPr>
              <w:autoSpaceDE w:val="0"/>
              <w:autoSpaceDN w:val="0"/>
              <w:adjustRightInd w:val="0"/>
              <w:jc w:val="both"/>
              <w:rPr>
                <w:b/>
                <w:bCs/>
                <w:sz w:val="14"/>
                <w:szCs w:val="14"/>
              </w:rPr>
            </w:pPr>
            <w:r w:rsidRPr="00BE5588">
              <w:rPr>
                <w:b/>
                <w:bCs/>
                <w:sz w:val="14"/>
                <w:szCs w:val="14"/>
              </w:rPr>
              <w:t>33.920,00</w:t>
            </w:r>
          </w:p>
        </w:tc>
        <w:tc>
          <w:tcPr>
            <w:tcW w:w="888" w:type="dxa"/>
            <w:noWrap/>
            <w:hideMark/>
          </w:tcPr>
          <w:p w14:paraId="7DBC017B" w14:textId="77777777" w:rsidR="00554674" w:rsidRPr="00BE5588" w:rsidRDefault="00554674" w:rsidP="00554674">
            <w:pPr>
              <w:autoSpaceDE w:val="0"/>
              <w:autoSpaceDN w:val="0"/>
              <w:adjustRightInd w:val="0"/>
              <w:jc w:val="both"/>
              <w:rPr>
                <w:b/>
                <w:bCs/>
                <w:sz w:val="14"/>
                <w:szCs w:val="14"/>
              </w:rPr>
            </w:pPr>
            <w:r w:rsidRPr="00BE5588">
              <w:rPr>
                <w:b/>
                <w:bCs/>
                <w:sz w:val="14"/>
                <w:szCs w:val="14"/>
              </w:rPr>
              <w:t>33.920,00</w:t>
            </w:r>
          </w:p>
        </w:tc>
        <w:tc>
          <w:tcPr>
            <w:tcW w:w="792" w:type="dxa"/>
            <w:noWrap/>
            <w:hideMark/>
          </w:tcPr>
          <w:p w14:paraId="3091D6E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5EE224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BA5C6C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1C770A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F7D5F82" w14:textId="77777777" w:rsidTr="00BE5588">
        <w:trPr>
          <w:trHeight w:val="540"/>
        </w:trPr>
        <w:tc>
          <w:tcPr>
            <w:tcW w:w="2463" w:type="dxa"/>
            <w:gridSpan w:val="2"/>
            <w:hideMark/>
          </w:tcPr>
          <w:p w14:paraId="3D576403"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00107 GOSPODARSTVO, PRORAČUN, FINANCIJE</w:t>
            </w:r>
          </w:p>
        </w:tc>
        <w:tc>
          <w:tcPr>
            <w:tcW w:w="914" w:type="dxa"/>
            <w:noWrap/>
            <w:hideMark/>
          </w:tcPr>
          <w:p w14:paraId="5CA4A7D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40.900,00</w:t>
            </w:r>
          </w:p>
        </w:tc>
        <w:tc>
          <w:tcPr>
            <w:tcW w:w="923" w:type="dxa"/>
            <w:noWrap/>
            <w:hideMark/>
          </w:tcPr>
          <w:p w14:paraId="33C7103C" w14:textId="77777777" w:rsidR="00554674" w:rsidRPr="00BE5588" w:rsidRDefault="00554674" w:rsidP="00554674">
            <w:pPr>
              <w:autoSpaceDE w:val="0"/>
              <w:autoSpaceDN w:val="0"/>
              <w:adjustRightInd w:val="0"/>
              <w:jc w:val="both"/>
              <w:rPr>
                <w:b/>
                <w:bCs/>
                <w:sz w:val="14"/>
                <w:szCs w:val="14"/>
              </w:rPr>
            </w:pPr>
            <w:r w:rsidRPr="00BE5588">
              <w:rPr>
                <w:b/>
                <w:bCs/>
                <w:sz w:val="14"/>
                <w:szCs w:val="14"/>
              </w:rPr>
              <w:t>4.320,00</w:t>
            </w:r>
          </w:p>
        </w:tc>
        <w:tc>
          <w:tcPr>
            <w:tcW w:w="888" w:type="dxa"/>
            <w:noWrap/>
            <w:hideMark/>
          </w:tcPr>
          <w:p w14:paraId="76C6ABAE"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888" w:type="dxa"/>
            <w:noWrap/>
            <w:hideMark/>
          </w:tcPr>
          <w:p w14:paraId="3EB522E7"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792" w:type="dxa"/>
            <w:noWrap/>
            <w:hideMark/>
          </w:tcPr>
          <w:p w14:paraId="4608D8F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C77C4B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9C32DB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FBCF7D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CA2CED8" w14:textId="77777777" w:rsidTr="00BE5588">
        <w:trPr>
          <w:trHeight w:val="300"/>
        </w:trPr>
        <w:tc>
          <w:tcPr>
            <w:tcW w:w="2463" w:type="dxa"/>
            <w:gridSpan w:val="2"/>
            <w:hideMark/>
          </w:tcPr>
          <w:p w14:paraId="27C5B4A0"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01-opće javne usluge</w:t>
            </w:r>
          </w:p>
        </w:tc>
        <w:tc>
          <w:tcPr>
            <w:tcW w:w="914" w:type="dxa"/>
            <w:noWrap/>
            <w:hideMark/>
          </w:tcPr>
          <w:p w14:paraId="66AF3304" w14:textId="77777777" w:rsidR="00554674" w:rsidRPr="00BE5588" w:rsidRDefault="00554674" w:rsidP="00554674">
            <w:pPr>
              <w:autoSpaceDE w:val="0"/>
              <w:autoSpaceDN w:val="0"/>
              <w:adjustRightInd w:val="0"/>
              <w:jc w:val="both"/>
              <w:rPr>
                <w:b/>
                <w:bCs/>
                <w:sz w:val="14"/>
                <w:szCs w:val="14"/>
              </w:rPr>
            </w:pPr>
            <w:r w:rsidRPr="00BE5588">
              <w:rPr>
                <w:b/>
                <w:bCs/>
                <w:sz w:val="14"/>
                <w:szCs w:val="14"/>
              </w:rPr>
              <w:t>40.900,00</w:t>
            </w:r>
          </w:p>
        </w:tc>
        <w:tc>
          <w:tcPr>
            <w:tcW w:w="923" w:type="dxa"/>
            <w:noWrap/>
            <w:hideMark/>
          </w:tcPr>
          <w:p w14:paraId="6A4518F0" w14:textId="77777777" w:rsidR="00554674" w:rsidRPr="00BE5588" w:rsidRDefault="00554674" w:rsidP="00554674">
            <w:pPr>
              <w:autoSpaceDE w:val="0"/>
              <w:autoSpaceDN w:val="0"/>
              <w:adjustRightInd w:val="0"/>
              <w:jc w:val="both"/>
              <w:rPr>
                <w:b/>
                <w:bCs/>
                <w:sz w:val="14"/>
                <w:szCs w:val="14"/>
              </w:rPr>
            </w:pPr>
            <w:r w:rsidRPr="00BE5588">
              <w:rPr>
                <w:b/>
                <w:bCs/>
                <w:sz w:val="14"/>
                <w:szCs w:val="14"/>
              </w:rPr>
              <w:t>4.320,00</w:t>
            </w:r>
          </w:p>
        </w:tc>
        <w:tc>
          <w:tcPr>
            <w:tcW w:w="888" w:type="dxa"/>
            <w:noWrap/>
            <w:hideMark/>
          </w:tcPr>
          <w:p w14:paraId="77DA8C05"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888" w:type="dxa"/>
            <w:noWrap/>
            <w:hideMark/>
          </w:tcPr>
          <w:p w14:paraId="163A9E0B"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792" w:type="dxa"/>
            <w:noWrap/>
            <w:hideMark/>
          </w:tcPr>
          <w:p w14:paraId="61CDDA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136A8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8EE78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FA3092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3C42001" w14:textId="77777777" w:rsidTr="00BE5588">
        <w:trPr>
          <w:trHeight w:val="300"/>
        </w:trPr>
        <w:tc>
          <w:tcPr>
            <w:tcW w:w="2463" w:type="dxa"/>
            <w:gridSpan w:val="2"/>
            <w:noWrap/>
            <w:hideMark/>
          </w:tcPr>
          <w:p w14:paraId="0CE61EB8"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Upravljanje javnim financijama</w:t>
            </w:r>
          </w:p>
        </w:tc>
        <w:tc>
          <w:tcPr>
            <w:tcW w:w="914" w:type="dxa"/>
            <w:noWrap/>
            <w:hideMark/>
          </w:tcPr>
          <w:p w14:paraId="7335423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40.900,00</w:t>
            </w:r>
          </w:p>
        </w:tc>
        <w:tc>
          <w:tcPr>
            <w:tcW w:w="923" w:type="dxa"/>
            <w:noWrap/>
            <w:hideMark/>
          </w:tcPr>
          <w:p w14:paraId="5D3971B2" w14:textId="77777777" w:rsidR="00554674" w:rsidRPr="00BE5588" w:rsidRDefault="00554674" w:rsidP="00554674">
            <w:pPr>
              <w:autoSpaceDE w:val="0"/>
              <w:autoSpaceDN w:val="0"/>
              <w:adjustRightInd w:val="0"/>
              <w:jc w:val="both"/>
              <w:rPr>
                <w:b/>
                <w:bCs/>
                <w:sz w:val="14"/>
                <w:szCs w:val="14"/>
              </w:rPr>
            </w:pPr>
            <w:r w:rsidRPr="00BE5588">
              <w:rPr>
                <w:b/>
                <w:bCs/>
                <w:sz w:val="14"/>
                <w:szCs w:val="14"/>
              </w:rPr>
              <w:t>4.320,00</w:t>
            </w:r>
          </w:p>
        </w:tc>
        <w:tc>
          <w:tcPr>
            <w:tcW w:w="888" w:type="dxa"/>
            <w:noWrap/>
            <w:hideMark/>
          </w:tcPr>
          <w:p w14:paraId="7FCBAB7A"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888" w:type="dxa"/>
            <w:noWrap/>
            <w:hideMark/>
          </w:tcPr>
          <w:p w14:paraId="437E6427"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792" w:type="dxa"/>
            <w:noWrap/>
            <w:hideMark/>
          </w:tcPr>
          <w:p w14:paraId="62D4F7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20E5C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C1AABE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64081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DEB3421" w14:textId="77777777" w:rsidTr="00BE5588">
        <w:trPr>
          <w:trHeight w:val="300"/>
        </w:trPr>
        <w:tc>
          <w:tcPr>
            <w:tcW w:w="2463" w:type="dxa"/>
            <w:gridSpan w:val="2"/>
            <w:noWrap/>
            <w:hideMark/>
          </w:tcPr>
          <w:p w14:paraId="760CC331"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Upravljanje javnim financijama</w:t>
            </w:r>
          </w:p>
        </w:tc>
        <w:tc>
          <w:tcPr>
            <w:tcW w:w="914" w:type="dxa"/>
            <w:noWrap/>
            <w:hideMark/>
          </w:tcPr>
          <w:p w14:paraId="62A9202A" w14:textId="77777777" w:rsidR="00554674" w:rsidRPr="00BE5588" w:rsidRDefault="00554674" w:rsidP="00554674">
            <w:pPr>
              <w:autoSpaceDE w:val="0"/>
              <w:autoSpaceDN w:val="0"/>
              <w:adjustRightInd w:val="0"/>
              <w:jc w:val="both"/>
              <w:rPr>
                <w:b/>
                <w:bCs/>
                <w:sz w:val="14"/>
                <w:szCs w:val="14"/>
              </w:rPr>
            </w:pPr>
            <w:r w:rsidRPr="00BE5588">
              <w:rPr>
                <w:b/>
                <w:bCs/>
                <w:sz w:val="14"/>
                <w:szCs w:val="14"/>
              </w:rPr>
              <w:t>40.900,00</w:t>
            </w:r>
          </w:p>
        </w:tc>
        <w:tc>
          <w:tcPr>
            <w:tcW w:w="923" w:type="dxa"/>
            <w:noWrap/>
            <w:hideMark/>
          </w:tcPr>
          <w:p w14:paraId="0D43E4B8" w14:textId="77777777" w:rsidR="00554674" w:rsidRPr="00BE5588" w:rsidRDefault="00554674" w:rsidP="00554674">
            <w:pPr>
              <w:autoSpaceDE w:val="0"/>
              <w:autoSpaceDN w:val="0"/>
              <w:adjustRightInd w:val="0"/>
              <w:jc w:val="both"/>
              <w:rPr>
                <w:b/>
                <w:bCs/>
                <w:sz w:val="14"/>
                <w:szCs w:val="14"/>
              </w:rPr>
            </w:pPr>
            <w:r w:rsidRPr="00BE5588">
              <w:rPr>
                <w:b/>
                <w:bCs/>
                <w:sz w:val="14"/>
                <w:szCs w:val="14"/>
              </w:rPr>
              <w:t>4.320,00</w:t>
            </w:r>
          </w:p>
        </w:tc>
        <w:tc>
          <w:tcPr>
            <w:tcW w:w="888" w:type="dxa"/>
            <w:noWrap/>
            <w:hideMark/>
          </w:tcPr>
          <w:p w14:paraId="00AA2B2F"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888" w:type="dxa"/>
            <w:noWrap/>
            <w:hideMark/>
          </w:tcPr>
          <w:p w14:paraId="1B47505D" w14:textId="77777777" w:rsidR="00554674" w:rsidRPr="00BE5588" w:rsidRDefault="00554674" w:rsidP="00554674">
            <w:pPr>
              <w:autoSpaceDE w:val="0"/>
              <w:autoSpaceDN w:val="0"/>
              <w:adjustRightInd w:val="0"/>
              <w:jc w:val="both"/>
              <w:rPr>
                <w:b/>
                <w:bCs/>
                <w:sz w:val="14"/>
                <w:szCs w:val="14"/>
              </w:rPr>
            </w:pPr>
            <w:r w:rsidRPr="00BE5588">
              <w:rPr>
                <w:b/>
                <w:bCs/>
                <w:sz w:val="14"/>
                <w:szCs w:val="14"/>
              </w:rPr>
              <w:t>45.220,00</w:t>
            </w:r>
          </w:p>
        </w:tc>
        <w:tc>
          <w:tcPr>
            <w:tcW w:w="792" w:type="dxa"/>
            <w:noWrap/>
            <w:hideMark/>
          </w:tcPr>
          <w:p w14:paraId="19E2D2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DB858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4214FD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CFFD71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450B73F" w14:textId="77777777" w:rsidTr="00BE5588">
        <w:trPr>
          <w:trHeight w:val="300"/>
        </w:trPr>
        <w:tc>
          <w:tcPr>
            <w:tcW w:w="1077" w:type="dxa"/>
            <w:noWrap/>
            <w:hideMark/>
          </w:tcPr>
          <w:p w14:paraId="233BC2F0" w14:textId="77777777" w:rsidR="00554674" w:rsidRPr="00BE5588" w:rsidRDefault="00554674" w:rsidP="00554674">
            <w:pPr>
              <w:autoSpaceDE w:val="0"/>
              <w:autoSpaceDN w:val="0"/>
              <w:adjustRightInd w:val="0"/>
              <w:jc w:val="both"/>
              <w:rPr>
                <w:b/>
                <w:bCs/>
                <w:sz w:val="14"/>
                <w:szCs w:val="14"/>
              </w:rPr>
            </w:pPr>
            <w:r w:rsidRPr="00BE5588">
              <w:rPr>
                <w:b/>
                <w:bCs/>
                <w:sz w:val="14"/>
                <w:szCs w:val="14"/>
              </w:rPr>
              <w:t>343</w:t>
            </w:r>
          </w:p>
        </w:tc>
        <w:tc>
          <w:tcPr>
            <w:tcW w:w="1386" w:type="dxa"/>
            <w:hideMark/>
          </w:tcPr>
          <w:p w14:paraId="46B228B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financijski rashodi</w:t>
            </w:r>
          </w:p>
        </w:tc>
        <w:tc>
          <w:tcPr>
            <w:tcW w:w="914" w:type="dxa"/>
            <w:noWrap/>
            <w:hideMark/>
          </w:tcPr>
          <w:p w14:paraId="3BD09872" w14:textId="77777777" w:rsidR="00554674" w:rsidRPr="00BE5588" w:rsidRDefault="00554674" w:rsidP="00554674">
            <w:pPr>
              <w:autoSpaceDE w:val="0"/>
              <w:autoSpaceDN w:val="0"/>
              <w:adjustRightInd w:val="0"/>
              <w:jc w:val="both"/>
              <w:rPr>
                <w:b/>
                <w:bCs/>
                <w:sz w:val="14"/>
                <w:szCs w:val="14"/>
              </w:rPr>
            </w:pPr>
            <w:r w:rsidRPr="00BE5588">
              <w:rPr>
                <w:b/>
                <w:bCs/>
                <w:sz w:val="14"/>
                <w:szCs w:val="14"/>
              </w:rPr>
              <w:t>7.100,00</w:t>
            </w:r>
          </w:p>
        </w:tc>
        <w:tc>
          <w:tcPr>
            <w:tcW w:w="923" w:type="dxa"/>
            <w:noWrap/>
            <w:hideMark/>
          </w:tcPr>
          <w:p w14:paraId="4C752E72"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w:t>
            </w:r>
          </w:p>
        </w:tc>
        <w:tc>
          <w:tcPr>
            <w:tcW w:w="888" w:type="dxa"/>
            <w:noWrap/>
            <w:hideMark/>
          </w:tcPr>
          <w:p w14:paraId="4683ADDF" w14:textId="77777777" w:rsidR="00554674" w:rsidRPr="00BE5588" w:rsidRDefault="00554674" w:rsidP="00554674">
            <w:pPr>
              <w:autoSpaceDE w:val="0"/>
              <w:autoSpaceDN w:val="0"/>
              <w:adjustRightInd w:val="0"/>
              <w:jc w:val="both"/>
              <w:rPr>
                <w:b/>
                <w:bCs/>
                <w:sz w:val="14"/>
                <w:szCs w:val="14"/>
              </w:rPr>
            </w:pPr>
            <w:r w:rsidRPr="00BE5588">
              <w:rPr>
                <w:b/>
                <w:bCs/>
                <w:sz w:val="14"/>
                <w:szCs w:val="14"/>
              </w:rPr>
              <w:t>7.020,00</w:t>
            </w:r>
          </w:p>
        </w:tc>
        <w:tc>
          <w:tcPr>
            <w:tcW w:w="888" w:type="dxa"/>
            <w:noWrap/>
            <w:hideMark/>
          </w:tcPr>
          <w:p w14:paraId="44B2116A" w14:textId="77777777" w:rsidR="00554674" w:rsidRPr="00BE5588" w:rsidRDefault="00554674" w:rsidP="00554674">
            <w:pPr>
              <w:autoSpaceDE w:val="0"/>
              <w:autoSpaceDN w:val="0"/>
              <w:adjustRightInd w:val="0"/>
              <w:jc w:val="both"/>
              <w:rPr>
                <w:b/>
                <w:bCs/>
                <w:sz w:val="14"/>
                <w:szCs w:val="14"/>
              </w:rPr>
            </w:pPr>
            <w:r w:rsidRPr="00BE5588">
              <w:rPr>
                <w:b/>
                <w:bCs/>
                <w:sz w:val="14"/>
                <w:szCs w:val="14"/>
              </w:rPr>
              <w:t>7.020,00</w:t>
            </w:r>
          </w:p>
        </w:tc>
        <w:tc>
          <w:tcPr>
            <w:tcW w:w="792" w:type="dxa"/>
            <w:noWrap/>
            <w:hideMark/>
          </w:tcPr>
          <w:p w14:paraId="7E52DB5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B5453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42C1F4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BB89C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86D93D6" w14:textId="77777777" w:rsidTr="00BE5588">
        <w:trPr>
          <w:trHeight w:val="300"/>
        </w:trPr>
        <w:tc>
          <w:tcPr>
            <w:tcW w:w="1077" w:type="dxa"/>
            <w:noWrap/>
            <w:hideMark/>
          </w:tcPr>
          <w:p w14:paraId="0792C91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hideMark/>
          </w:tcPr>
          <w:p w14:paraId="25399C6D"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2E32BAFF"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923" w:type="dxa"/>
            <w:noWrap/>
            <w:hideMark/>
          </w:tcPr>
          <w:p w14:paraId="6B3C815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w:t>
            </w:r>
          </w:p>
        </w:tc>
        <w:tc>
          <w:tcPr>
            <w:tcW w:w="888" w:type="dxa"/>
            <w:noWrap/>
            <w:hideMark/>
          </w:tcPr>
          <w:p w14:paraId="0B3B6D28" w14:textId="77777777" w:rsidR="00554674" w:rsidRPr="00BE5588" w:rsidRDefault="00554674" w:rsidP="00554674">
            <w:pPr>
              <w:autoSpaceDE w:val="0"/>
              <w:autoSpaceDN w:val="0"/>
              <w:adjustRightInd w:val="0"/>
              <w:jc w:val="both"/>
              <w:rPr>
                <w:b/>
                <w:bCs/>
                <w:sz w:val="14"/>
                <w:szCs w:val="14"/>
              </w:rPr>
            </w:pPr>
            <w:r w:rsidRPr="00BE5588">
              <w:rPr>
                <w:b/>
                <w:bCs/>
                <w:sz w:val="14"/>
                <w:szCs w:val="14"/>
              </w:rPr>
              <w:t>35.200,00</w:t>
            </w:r>
          </w:p>
        </w:tc>
        <w:tc>
          <w:tcPr>
            <w:tcW w:w="888" w:type="dxa"/>
            <w:noWrap/>
            <w:hideMark/>
          </w:tcPr>
          <w:p w14:paraId="01D75CFE" w14:textId="77777777" w:rsidR="00554674" w:rsidRPr="00BE5588" w:rsidRDefault="00554674" w:rsidP="00554674">
            <w:pPr>
              <w:autoSpaceDE w:val="0"/>
              <w:autoSpaceDN w:val="0"/>
              <w:adjustRightInd w:val="0"/>
              <w:jc w:val="both"/>
              <w:rPr>
                <w:b/>
                <w:bCs/>
                <w:sz w:val="14"/>
                <w:szCs w:val="14"/>
              </w:rPr>
            </w:pPr>
            <w:r w:rsidRPr="00BE5588">
              <w:rPr>
                <w:b/>
                <w:bCs/>
                <w:sz w:val="14"/>
                <w:szCs w:val="14"/>
              </w:rPr>
              <w:t>35.200,00</w:t>
            </w:r>
          </w:p>
        </w:tc>
        <w:tc>
          <w:tcPr>
            <w:tcW w:w="792" w:type="dxa"/>
            <w:noWrap/>
            <w:hideMark/>
          </w:tcPr>
          <w:p w14:paraId="3E173E5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CC0313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42C8A4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BC2BA3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07ADDA4" w14:textId="77777777" w:rsidTr="00BE5588">
        <w:trPr>
          <w:trHeight w:val="300"/>
        </w:trPr>
        <w:tc>
          <w:tcPr>
            <w:tcW w:w="1077" w:type="dxa"/>
            <w:noWrap/>
            <w:hideMark/>
          </w:tcPr>
          <w:p w14:paraId="2ECD4EC3"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hideMark/>
          </w:tcPr>
          <w:p w14:paraId="1553566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 poslovanja</w:t>
            </w:r>
          </w:p>
        </w:tc>
        <w:tc>
          <w:tcPr>
            <w:tcW w:w="914" w:type="dxa"/>
            <w:noWrap/>
            <w:hideMark/>
          </w:tcPr>
          <w:p w14:paraId="39264C70" w14:textId="77777777" w:rsidR="00554674" w:rsidRPr="00BE5588" w:rsidRDefault="00554674" w:rsidP="00554674">
            <w:pPr>
              <w:autoSpaceDE w:val="0"/>
              <w:autoSpaceDN w:val="0"/>
              <w:adjustRightInd w:val="0"/>
              <w:jc w:val="both"/>
              <w:rPr>
                <w:b/>
                <w:bCs/>
                <w:sz w:val="14"/>
                <w:szCs w:val="14"/>
              </w:rPr>
            </w:pPr>
            <w:r w:rsidRPr="00BE5588">
              <w:rPr>
                <w:b/>
                <w:bCs/>
                <w:sz w:val="14"/>
                <w:szCs w:val="14"/>
              </w:rPr>
              <w:t>1.800,00</w:t>
            </w:r>
          </w:p>
        </w:tc>
        <w:tc>
          <w:tcPr>
            <w:tcW w:w="923" w:type="dxa"/>
            <w:noWrap/>
            <w:hideMark/>
          </w:tcPr>
          <w:p w14:paraId="0D4F462C"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1.200,00</w:t>
            </w:r>
          </w:p>
        </w:tc>
        <w:tc>
          <w:tcPr>
            <w:tcW w:w="888" w:type="dxa"/>
            <w:noWrap/>
            <w:hideMark/>
          </w:tcPr>
          <w:p w14:paraId="3543C586"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w:t>
            </w:r>
          </w:p>
        </w:tc>
        <w:tc>
          <w:tcPr>
            <w:tcW w:w="888" w:type="dxa"/>
            <w:noWrap/>
            <w:hideMark/>
          </w:tcPr>
          <w:p w14:paraId="03FD80B9"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w:t>
            </w:r>
          </w:p>
        </w:tc>
        <w:tc>
          <w:tcPr>
            <w:tcW w:w="792" w:type="dxa"/>
            <w:noWrap/>
            <w:hideMark/>
          </w:tcPr>
          <w:p w14:paraId="2F3FE0E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0A47B8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124A4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5C5632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4AC0D04" w14:textId="77777777" w:rsidTr="00BE5588">
        <w:trPr>
          <w:trHeight w:val="570"/>
        </w:trPr>
        <w:tc>
          <w:tcPr>
            <w:tcW w:w="2463" w:type="dxa"/>
            <w:gridSpan w:val="2"/>
            <w:hideMark/>
          </w:tcPr>
          <w:p w14:paraId="74959A3E"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00108 VATROGASTVO, ZAŠTITA I SPAŠAVANJE</w:t>
            </w:r>
          </w:p>
        </w:tc>
        <w:tc>
          <w:tcPr>
            <w:tcW w:w="914" w:type="dxa"/>
            <w:noWrap/>
            <w:hideMark/>
          </w:tcPr>
          <w:p w14:paraId="2A4B292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1.080.000,00</w:t>
            </w:r>
          </w:p>
        </w:tc>
        <w:tc>
          <w:tcPr>
            <w:tcW w:w="923" w:type="dxa"/>
            <w:noWrap/>
            <w:hideMark/>
          </w:tcPr>
          <w:p w14:paraId="20773F2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888" w:type="dxa"/>
            <w:noWrap/>
            <w:hideMark/>
          </w:tcPr>
          <w:p w14:paraId="19BE5732"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888" w:type="dxa"/>
            <w:noWrap/>
            <w:hideMark/>
          </w:tcPr>
          <w:p w14:paraId="3623CA18"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792" w:type="dxa"/>
            <w:noWrap/>
            <w:hideMark/>
          </w:tcPr>
          <w:p w14:paraId="160CC5A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073D5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7C9B3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007C20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9BEC720" w14:textId="77777777" w:rsidTr="00BE5588">
        <w:trPr>
          <w:trHeight w:val="300"/>
        </w:trPr>
        <w:tc>
          <w:tcPr>
            <w:tcW w:w="2463" w:type="dxa"/>
            <w:gridSpan w:val="2"/>
            <w:hideMark/>
          </w:tcPr>
          <w:p w14:paraId="377C374F"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03-Javni red i sigurnost</w:t>
            </w:r>
          </w:p>
        </w:tc>
        <w:tc>
          <w:tcPr>
            <w:tcW w:w="914" w:type="dxa"/>
            <w:noWrap/>
            <w:hideMark/>
          </w:tcPr>
          <w:p w14:paraId="336297E8" w14:textId="77777777" w:rsidR="00554674" w:rsidRPr="00BE5588" w:rsidRDefault="00554674" w:rsidP="00554674">
            <w:pPr>
              <w:autoSpaceDE w:val="0"/>
              <w:autoSpaceDN w:val="0"/>
              <w:adjustRightInd w:val="0"/>
              <w:jc w:val="both"/>
              <w:rPr>
                <w:b/>
                <w:bCs/>
                <w:sz w:val="14"/>
                <w:szCs w:val="14"/>
              </w:rPr>
            </w:pPr>
            <w:r w:rsidRPr="00BE5588">
              <w:rPr>
                <w:b/>
                <w:bCs/>
                <w:sz w:val="14"/>
                <w:szCs w:val="14"/>
              </w:rPr>
              <w:t>1.080.000,00</w:t>
            </w:r>
          </w:p>
        </w:tc>
        <w:tc>
          <w:tcPr>
            <w:tcW w:w="923" w:type="dxa"/>
            <w:noWrap/>
            <w:hideMark/>
          </w:tcPr>
          <w:p w14:paraId="686A80B0"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888" w:type="dxa"/>
            <w:noWrap/>
            <w:hideMark/>
          </w:tcPr>
          <w:p w14:paraId="58D7BEDF"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888" w:type="dxa"/>
            <w:noWrap/>
            <w:hideMark/>
          </w:tcPr>
          <w:p w14:paraId="67C2502B"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792" w:type="dxa"/>
            <w:noWrap/>
            <w:hideMark/>
          </w:tcPr>
          <w:p w14:paraId="248A75B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ED1A24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B4B404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0ECDBF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A05BB29" w14:textId="77777777" w:rsidTr="00BE5588">
        <w:trPr>
          <w:trHeight w:val="288"/>
        </w:trPr>
        <w:tc>
          <w:tcPr>
            <w:tcW w:w="2463" w:type="dxa"/>
            <w:gridSpan w:val="2"/>
            <w:noWrap/>
            <w:hideMark/>
          </w:tcPr>
          <w:p w14:paraId="56EA0C43"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Zaštita od požara</w:t>
            </w:r>
          </w:p>
        </w:tc>
        <w:tc>
          <w:tcPr>
            <w:tcW w:w="914" w:type="dxa"/>
            <w:noWrap/>
            <w:hideMark/>
          </w:tcPr>
          <w:p w14:paraId="6BE546E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1.080.000,00</w:t>
            </w:r>
          </w:p>
        </w:tc>
        <w:tc>
          <w:tcPr>
            <w:tcW w:w="923" w:type="dxa"/>
            <w:noWrap/>
            <w:hideMark/>
          </w:tcPr>
          <w:p w14:paraId="55DEAAB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888" w:type="dxa"/>
            <w:noWrap/>
            <w:hideMark/>
          </w:tcPr>
          <w:p w14:paraId="5A492126"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888" w:type="dxa"/>
            <w:noWrap/>
            <w:hideMark/>
          </w:tcPr>
          <w:p w14:paraId="42899EBF"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792" w:type="dxa"/>
            <w:noWrap/>
            <w:hideMark/>
          </w:tcPr>
          <w:p w14:paraId="349BED7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CF1AD2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E8D3AA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0F6E4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8DF51AD" w14:textId="77777777" w:rsidTr="00BE5588">
        <w:trPr>
          <w:trHeight w:val="495"/>
        </w:trPr>
        <w:tc>
          <w:tcPr>
            <w:tcW w:w="2463" w:type="dxa"/>
            <w:gridSpan w:val="2"/>
            <w:hideMark/>
          </w:tcPr>
          <w:p w14:paraId="38E9DDED"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Osnovna djelatnost sustava vatrogastva</w:t>
            </w:r>
          </w:p>
        </w:tc>
        <w:tc>
          <w:tcPr>
            <w:tcW w:w="914" w:type="dxa"/>
            <w:noWrap/>
            <w:hideMark/>
          </w:tcPr>
          <w:p w14:paraId="7EF39241" w14:textId="77777777" w:rsidR="00554674" w:rsidRPr="00BE5588" w:rsidRDefault="00554674" w:rsidP="00554674">
            <w:pPr>
              <w:autoSpaceDE w:val="0"/>
              <w:autoSpaceDN w:val="0"/>
              <w:adjustRightInd w:val="0"/>
              <w:jc w:val="both"/>
              <w:rPr>
                <w:b/>
                <w:bCs/>
                <w:sz w:val="14"/>
                <w:szCs w:val="14"/>
              </w:rPr>
            </w:pPr>
            <w:r w:rsidRPr="00BE5588">
              <w:rPr>
                <w:b/>
                <w:bCs/>
                <w:sz w:val="14"/>
                <w:szCs w:val="14"/>
              </w:rPr>
              <w:t>1.080.000,00</w:t>
            </w:r>
          </w:p>
        </w:tc>
        <w:tc>
          <w:tcPr>
            <w:tcW w:w="923" w:type="dxa"/>
            <w:noWrap/>
            <w:hideMark/>
          </w:tcPr>
          <w:p w14:paraId="613EBA8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888" w:type="dxa"/>
            <w:noWrap/>
            <w:hideMark/>
          </w:tcPr>
          <w:p w14:paraId="3E87A5A3"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888" w:type="dxa"/>
            <w:noWrap/>
            <w:hideMark/>
          </w:tcPr>
          <w:p w14:paraId="74EA4610"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80.000,00</w:t>
            </w:r>
          </w:p>
        </w:tc>
        <w:tc>
          <w:tcPr>
            <w:tcW w:w="792" w:type="dxa"/>
            <w:noWrap/>
            <w:hideMark/>
          </w:tcPr>
          <w:p w14:paraId="5A8ECA9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2FE3F7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D6B9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E9D700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B6FDF97" w14:textId="77777777" w:rsidTr="00BE5588">
        <w:trPr>
          <w:trHeight w:val="300"/>
        </w:trPr>
        <w:tc>
          <w:tcPr>
            <w:tcW w:w="1077" w:type="dxa"/>
            <w:noWrap/>
            <w:hideMark/>
          </w:tcPr>
          <w:p w14:paraId="1A4D1605"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1A526BD3"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66FF455B"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6A14ADB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888" w:type="dxa"/>
            <w:noWrap/>
            <w:hideMark/>
          </w:tcPr>
          <w:p w14:paraId="365A2B44"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w:t>
            </w:r>
          </w:p>
        </w:tc>
        <w:tc>
          <w:tcPr>
            <w:tcW w:w="888" w:type="dxa"/>
            <w:noWrap/>
            <w:hideMark/>
          </w:tcPr>
          <w:p w14:paraId="3C3A8FF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792" w:type="dxa"/>
            <w:noWrap/>
            <w:hideMark/>
          </w:tcPr>
          <w:p w14:paraId="2DB2D74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0F93D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4B14E2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110C55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C01135D" w14:textId="77777777" w:rsidTr="00BE5588">
        <w:trPr>
          <w:trHeight w:val="288"/>
        </w:trPr>
        <w:tc>
          <w:tcPr>
            <w:tcW w:w="1077" w:type="dxa"/>
            <w:noWrap/>
            <w:hideMark/>
          </w:tcPr>
          <w:p w14:paraId="1DE19227"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71B0A407"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209193C9"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0BDF479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888" w:type="dxa"/>
            <w:noWrap/>
            <w:hideMark/>
          </w:tcPr>
          <w:p w14:paraId="0FC9F680"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70.000,00</w:t>
            </w:r>
          </w:p>
        </w:tc>
        <w:tc>
          <w:tcPr>
            <w:tcW w:w="888" w:type="dxa"/>
            <w:noWrap/>
            <w:hideMark/>
          </w:tcPr>
          <w:p w14:paraId="52023808"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70.000,00</w:t>
            </w:r>
          </w:p>
        </w:tc>
        <w:tc>
          <w:tcPr>
            <w:tcW w:w="792" w:type="dxa"/>
            <w:noWrap/>
            <w:hideMark/>
          </w:tcPr>
          <w:p w14:paraId="3A2C793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73281C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7A895F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98EF2B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7808157" w14:textId="77777777" w:rsidTr="00BE5588">
        <w:trPr>
          <w:trHeight w:val="288"/>
        </w:trPr>
        <w:tc>
          <w:tcPr>
            <w:tcW w:w="1077" w:type="dxa"/>
            <w:noWrap/>
            <w:hideMark/>
          </w:tcPr>
          <w:p w14:paraId="0050D74B"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noWrap/>
            <w:hideMark/>
          </w:tcPr>
          <w:p w14:paraId="385FF924" w14:textId="77777777" w:rsidR="00554674" w:rsidRPr="00BE5588" w:rsidRDefault="00554674" w:rsidP="00554674">
            <w:pPr>
              <w:autoSpaceDE w:val="0"/>
              <w:autoSpaceDN w:val="0"/>
              <w:adjustRightInd w:val="0"/>
              <w:jc w:val="both"/>
              <w:rPr>
                <w:b/>
                <w:bCs/>
                <w:sz w:val="14"/>
                <w:szCs w:val="14"/>
              </w:rPr>
            </w:pPr>
            <w:r w:rsidRPr="00BE5588">
              <w:rPr>
                <w:b/>
                <w:bCs/>
                <w:sz w:val="14"/>
                <w:szCs w:val="14"/>
              </w:rPr>
              <w:t>Građevinski objekti</w:t>
            </w:r>
          </w:p>
        </w:tc>
        <w:tc>
          <w:tcPr>
            <w:tcW w:w="914" w:type="dxa"/>
            <w:noWrap/>
            <w:hideMark/>
          </w:tcPr>
          <w:p w14:paraId="54E5A9F4"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923" w:type="dxa"/>
            <w:noWrap/>
            <w:hideMark/>
          </w:tcPr>
          <w:p w14:paraId="09B5CFA2"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-1.000.000,00</w:t>
            </w:r>
          </w:p>
        </w:tc>
        <w:tc>
          <w:tcPr>
            <w:tcW w:w="888" w:type="dxa"/>
            <w:noWrap/>
            <w:hideMark/>
          </w:tcPr>
          <w:p w14:paraId="1EEB331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401417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DCC016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65EDDD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071E3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C38BB9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EBE72CD" w14:textId="77777777" w:rsidTr="00BE5588">
        <w:trPr>
          <w:trHeight w:val="300"/>
        </w:trPr>
        <w:tc>
          <w:tcPr>
            <w:tcW w:w="2463" w:type="dxa"/>
            <w:gridSpan w:val="2"/>
            <w:noWrap/>
            <w:hideMark/>
          </w:tcPr>
          <w:p w14:paraId="27EED461"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00109 GOSPODARSTVO</w:t>
            </w:r>
          </w:p>
        </w:tc>
        <w:tc>
          <w:tcPr>
            <w:tcW w:w="914" w:type="dxa"/>
            <w:noWrap/>
            <w:hideMark/>
          </w:tcPr>
          <w:p w14:paraId="105644B0" w14:textId="77777777" w:rsidR="00554674" w:rsidRPr="00BE5588" w:rsidRDefault="00554674" w:rsidP="00554674">
            <w:pPr>
              <w:autoSpaceDE w:val="0"/>
              <w:autoSpaceDN w:val="0"/>
              <w:adjustRightInd w:val="0"/>
              <w:jc w:val="both"/>
              <w:rPr>
                <w:b/>
                <w:bCs/>
                <w:sz w:val="14"/>
                <w:szCs w:val="14"/>
              </w:rPr>
            </w:pPr>
            <w:r w:rsidRPr="00BE5588">
              <w:rPr>
                <w:b/>
                <w:bCs/>
                <w:sz w:val="14"/>
                <w:szCs w:val="14"/>
              </w:rPr>
              <w:t>219.000,00</w:t>
            </w:r>
          </w:p>
        </w:tc>
        <w:tc>
          <w:tcPr>
            <w:tcW w:w="923" w:type="dxa"/>
            <w:noWrap/>
            <w:hideMark/>
          </w:tcPr>
          <w:p w14:paraId="5895D74C"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w:t>
            </w:r>
          </w:p>
        </w:tc>
        <w:tc>
          <w:tcPr>
            <w:tcW w:w="888" w:type="dxa"/>
            <w:noWrap/>
            <w:hideMark/>
          </w:tcPr>
          <w:p w14:paraId="077163C4" w14:textId="77777777" w:rsidR="00554674" w:rsidRPr="00BE5588" w:rsidRDefault="00554674" w:rsidP="00554674">
            <w:pPr>
              <w:autoSpaceDE w:val="0"/>
              <w:autoSpaceDN w:val="0"/>
              <w:adjustRightInd w:val="0"/>
              <w:jc w:val="both"/>
              <w:rPr>
                <w:b/>
                <w:bCs/>
                <w:sz w:val="14"/>
                <w:szCs w:val="14"/>
              </w:rPr>
            </w:pPr>
            <w:r w:rsidRPr="00BE5588">
              <w:rPr>
                <w:b/>
                <w:bCs/>
                <w:sz w:val="14"/>
                <w:szCs w:val="14"/>
              </w:rPr>
              <w:t>218.680,00</w:t>
            </w:r>
          </w:p>
        </w:tc>
        <w:tc>
          <w:tcPr>
            <w:tcW w:w="888" w:type="dxa"/>
            <w:noWrap/>
            <w:hideMark/>
          </w:tcPr>
          <w:p w14:paraId="240D11E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103.942,00</w:t>
            </w:r>
          </w:p>
        </w:tc>
        <w:tc>
          <w:tcPr>
            <w:tcW w:w="792" w:type="dxa"/>
            <w:noWrap/>
            <w:hideMark/>
          </w:tcPr>
          <w:p w14:paraId="24755BA9" w14:textId="77777777" w:rsidR="00554674" w:rsidRPr="00BE5588" w:rsidRDefault="00554674" w:rsidP="00554674">
            <w:pPr>
              <w:autoSpaceDE w:val="0"/>
              <w:autoSpaceDN w:val="0"/>
              <w:adjustRightInd w:val="0"/>
              <w:jc w:val="both"/>
              <w:rPr>
                <w:b/>
                <w:bCs/>
                <w:sz w:val="14"/>
                <w:szCs w:val="14"/>
              </w:rPr>
            </w:pPr>
            <w:r w:rsidRPr="00BE5588">
              <w:rPr>
                <w:b/>
                <w:bCs/>
                <w:sz w:val="14"/>
                <w:szCs w:val="14"/>
              </w:rPr>
              <w:t>114.738,00</w:t>
            </w:r>
          </w:p>
        </w:tc>
        <w:tc>
          <w:tcPr>
            <w:tcW w:w="814" w:type="dxa"/>
            <w:noWrap/>
            <w:hideMark/>
          </w:tcPr>
          <w:p w14:paraId="454A1C7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732D24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BAC25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F7381D4" w14:textId="77777777" w:rsidTr="00BE5588">
        <w:trPr>
          <w:trHeight w:val="300"/>
        </w:trPr>
        <w:tc>
          <w:tcPr>
            <w:tcW w:w="2463" w:type="dxa"/>
            <w:gridSpan w:val="2"/>
            <w:noWrap/>
            <w:hideMark/>
          </w:tcPr>
          <w:p w14:paraId="5B46EB3A"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04-Ekonomski poslovi</w:t>
            </w:r>
          </w:p>
        </w:tc>
        <w:tc>
          <w:tcPr>
            <w:tcW w:w="914" w:type="dxa"/>
            <w:noWrap/>
            <w:hideMark/>
          </w:tcPr>
          <w:p w14:paraId="4ABAF838" w14:textId="77777777" w:rsidR="00554674" w:rsidRPr="00BE5588" w:rsidRDefault="00554674" w:rsidP="00554674">
            <w:pPr>
              <w:autoSpaceDE w:val="0"/>
              <w:autoSpaceDN w:val="0"/>
              <w:adjustRightInd w:val="0"/>
              <w:jc w:val="both"/>
              <w:rPr>
                <w:b/>
                <w:bCs/>
                <w:sz w:val="14"/>
                <w:szCs w:val="14"/>
              </w:rPr>
            </w:pPr>
            <w:r w:rsidRPr="00BE5588">
              <w:rPr>
                <w:b/>
                <w:bCs/>
                <w:sz w:val="14"/>
                <w:szCs w:val="14"/>
              </w:rPr>
              <w:t>219.000,00</w:t>
            </w:r>
          </w:p>
        </w:tc>
        <w:tc>
          <w:tcPr>
            <w:tcW w:w="923" w:type="dxa"/>
            <w:noWrap/>
            <w:hideMark/>
          </w:tcPr>
          <w:p w14:paraId="01D1689F"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w:t>
            </w:r>
          </w:p>
        </w:tc>
        <w:tc>
          <w:tcPr>
            <w:tcW w:w="888" w:type="dxa"/>
            <w:noWrap/>
            <w:hideMark/>
          </w:tcPr>
          <w:p w14:paraId="59A73AEE" w14:textId="77777777" w:rsidR="00554674" w:rsidRPr="00BE5588" w:rsidRDefault="00554674" w:rsidP="00554674">
            <w:pPr>
              <w:autoSpaceDE w:val="0"/>
              <w:autoSpaceDN w:val="0"/>
              <w:adjustRightInd w:val="0"/>
              <w:jc w:val="both"/>
              <w:rPr>
                <w:b/>
                <w:bCs/>
                <w:sz w:val="14"/>
                <w:szCs w:val="14"/>
              </w:rPr>
            </w:pPr>
            <w:r w:rsidRPr="00BE5588">
              <w:rPr>
                <w:b/>
                <w:bCs/>
                <w:sz w:val="14"/>
                <w:szCs w:val="14"/>
              </w:rPr>
              <w:t>218.680,00</w:t>
            </w:r>
          </w:p>
        </w:tc>
        <w:tc>
          <w:tcPr>
            <w:tcW w:w="888" w:type="dxa"/>
            <w:noWrap/>
            <w:hideMark/>
          </w:tcPr>
          <w:p w14:paraId="7F8CABE1" w14:textId="77777777" w:rsidR="00554674" w:rsidRPr="00BE5588" w:rsidRDefault="00554674" w:rsidP="00554674">
            <w:pPr>
              <w:autoSpaceDE w:val="0"/>
              <w:autoSpaceDN w:val="0"/>
              <w:adjustRightInd w:val="0"/>
              <w:jc w:val="both"/>
              <w:rPr>
                <w:b/>
                <w:bCs/>
                <w:sz w:val="14"/>
                <w:szCs w:val="14"/>
              </w:rPr>
            </w:pPr>
            <w:r w:rsidRPr="00BE5588">
              <w:rPr>
                <w:b/>
                <w:bCs/>
                <w:sz w:val="14"/>
                <w:szCs w:val="14"/>
              </w:rPr>
              <w:t>103.942,00</w:t>
            </w:r>
          </w:p>
        </w:tc>
        <w:tc>
          <w:tcPr>
            <w:tcW w:w="792" w:type="dxa"/>
            <w:noWrap/>
            <w:hideMark/>
          </w:tcPr>
          <w:p w14:paraId="52AACB67" w14:textId="77777777" w:rsidR="00554674" w:rsidRPr="00BE5588" w:rsidRDefault="00554674" w:rsidP="00554674">
            <w:pPr>
              <w:autoSpaceDE w:val="0"/>
              <w:autoSpaceDN w:val="0"/>
              <w:adjustRightInd w:val="0"/>
              <w:jc w:val="both"/>
              <w:rPr>
                <w:b/>
                <w:bCs/>
                <w:sz w:val="14"/>
                <w:szCs w:val="14"/>
              </w:rPr>
            </w:pPr>
            <w:r w:rsidRPr="00BE5588">
              <w:rPr>
                <w:b/>
                <w:bCs/>
                <w:sz w:val="14"/>
                <w:szCs w:val="14"/>
              </w:rPr>
              <w:t>114.738,00</w:t>
            </w:r>
          </w:p>
        </w:tc>
        <w:tc>
          <w:tcPr>
            <w:tcW w:w="814" w:type="dxa"/>
            <w:noWrap/>
            <w:hideMark/>
          </w:tcPr>
          <w:p w14:paraId="7D4A013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B1D69C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270E0F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567FA77" w14:textId="77777777" w:rsidTr="00BE5588">
        <w:trPr>
          <w:trHeight w:val="300"/>
        </w:trPr>
        <w:tc>
          <w:tcPr>
            <w:tcW w:w="2463" w:type="dxa"/>
            <w:gridSpan w:val="2"/>
            <w:noWrap/>
            <w:hideMark/>
          </w:tcPr>
          <w:p w14:paraId="1D4885E6"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Poticanje razvoja gospodarstva</w:t>
            </w:r>
          </w:p>
        </w:tc>
        <w:tc>
          <w:tcPr>
            <w:tcW w:w="914" w:type="dxa"/>
            <w:noWrap/>
            <w:hideMark/>
          </w:tcPr>
          <w:p w14:paraId="024580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3F6EE82C" w14:textId="77777777" w:rsidR="00554674" w:rsidRPr="00BE5588" w:rsidRDefault="00554674" w:rsidP="00554674">
            <w:pPr>
              <w:autoSpaceDE w:val="0"/>
              <w:autoSpaceDN w:val="0"/>
              <w:adjustRightInd w:val="0"/>
              <w:jc w:val="both"/>
              <w:rPr>
                <w:sz w:val="14"/>
                <w:szCs w:val="14"/>
              </w:rPr>
            </w:pPr>
            <w:r w:rsidRPr="00BE5588">
              <w:rPr>
                <w:sz w:val="14"/>
                <w:szCs w:val="14"/>
              </w:rPr>
              <w:t>0,00</w:t>
            </w:r>
          </w:p>
        </w:tc>
        <w:tc>
          <w:tcPr>
            <w:tcW w:w="888" w:type="dxa"/>
            <w:noWrap/>
            <w:hideMark/>
          </w:tcPr>
          <w:p w14:paraId="1CCDBA0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B675BF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73EF08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9DA1C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539D5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C700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7AFE0D7" w14:textId="77777777" w:rsidTr="00BE5588">
        <w:trPr>
          <w:trHeight w:val="300"/>
        </w:trPr>
        <w:tc>
          <w:tcPr>
            <w:tcW w:w="2463" w:type="dxa"/>
            <w:gridSpan w:val="2"/>
            <w:hideMark/>
          </w:tcPr>
          <w:p w14:paraId="510068CB"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Aktivnost: Poticanje </w:t>
            </w:r>
            <w:proofErr w:type="spellStart"/>
            <w:r w:rsidRPr="00BE5588">
              <w:rPr>
                <w:b/>
                <w:bCs/>
                <w:sz w:val="14"/>
                <w:szCs w:val="14"/>
              </w:rPr>
              <w:t>mikropoduzetništva</w:t>
            </w:r>
            <w:proofErr w:type="spellEnd"/>
          </w:p>
        </w:tc>
        <w:tc>
          <w:tcPr>
            <w:tcW w:w="914" w:type="dxa"/>
            <w:noWrap/>
            <w:hideMark/>
          </w:tcPr>
          <w:p w14:paraId="17C10B1E" w14:textId="77777777" w:rsidR="00554674" w:rsidRPr="00BE5588" w:rsidRDefault="00554674" w:rsidP="00554674">
            <w:pPr>
              <w:autoSpaceDE w:val="0"/>
              <w:autoSpaceDN w:val="0"/>
              <w:adjustRightInd w:val="0"/>
              <w:jc w:val="both"/>
              <w:rPr>
                <w:b/>
                <w:bCs/>
                <w:sz w:val="14"/>
                <w:szCs w:val="14"/>
              </w:rPr>
            </w:pPr>
            <w:r w:rsidRPr="00BE5588">
              <w:rPr>
                <w:b/>
                <w:bCs/>
                <w:sz w:val="14"/>
                <w:szCs w:val="14"/>
              </w:rPr>
              <w:t>219.000,00</w:t>
            </w:r>
          </w:p>
        </w:tc>
        <w:tc>
          <w:tcPr>
            <w:tcW w:w="923" w:type="dxa"/>
            <w:noWrap/>
            <w:hideMark/>
          </w:tcPr>
          <w:p w14:paraId="63D4296E" w14:textId="77777777" w:rsidR="00554674" w:rsidRPr="00BE5588" w:rsidRDefault="00554674" w:rsidP="00554674">
            <w:pPr>
              <w:autoSpaceDE w:val="0"/>
              <w:autoSpaceDN w:val="0"/>
              <w:adjustRightInd w:val="0"/>
              <w:jc w:val="both"/>
              <w:rPr>
                <w:sz w:val="14"/>
                <w:szCs w:val="14"/>
              </w:rPr>
            </w:pPr>
            <w:r w:rsidRPr="00BE5588">
              <w:rPr>
                <w:sz w:val="14"/>
                <w:szCs w:val="14"/>
              </w:rPr>
              <w:t>-320,00</w:t>
            </w:r>
          </w:p>
        </w:tc>
        <w:tc>
          <w:tcPr>
            <w:tcW w:w="888" w:type="dxa"/>
            <w:noWrap/>
            <w:hideMark/>
          </w:tcPr>
          <w:p w14:paraId="5D464F41" w14:textId="77777777" w:rsidR="00554674" w:rsidRPr="00BE5588" w:rsidRDefault="00554674" w:rsidP="00554674">
            <w:pPr>
              <w:autoSpaceDE w:val="0"/>
              <w:autoSpaceDN w:val="0"/>
              <w:adjustRightInd w:val="0"/>
              <w:jc w:val="both"/>
              <w:rPr>
                <w:sz w:val="14"/>
                <w:szCs w:val="14"/>
              </w:rPr>
            </w:pPr>
            <w:r w:rsidRPr="00BE5588">
              <w:rPr>
                <w:sz w:val="14"/>
                <w:szCs w:val="14"/>
              </w:rPr>
              <w:t>218.680,00</w:t>
            </w:r>
          </w:p>
        </w:tc>
        <w:tc>
          <w:tcPr>
            <w:tcW w:w="888" w:type="dxa"/>
            <w:noWrap/>
            <w:hideMark/>
          </w:tcPr>
          <w:p w14:paraId="6D5B58D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103.942,00</w:t>
            </w:r>
          </w:p>
        </w:tc>
        <w:tc>
          <w:tcPr>
            <w:tcW w:w="792" w:type="dxa"/>
            <w:noWrap/>
            <w:hideMark/>
          </w:tcPr>
          <w:p w14:paraId="646BFCFB" w14:textId="77777777" w:rsidR="00554674" w:rsidRPr="00BE5588" w:rsidRDefault="00554674" w:rsidP="00554674">
            <w:pPr>
              <w:autoSpaceDE w:val="0"/>
              <w:autoSpaceDN w:val="0"/>
              <w:adjustRightInd w:val="0"/>
              <w:jc w:val="both"/>
              <w:rPr>
                <w:b/>
                <w:bCs/>
                <w:sz w:val="14"/>
                <w:szCs w:val="14"/>
              </w:rPr>
            </w:pPr>
            <w:r w:rsidRPr="00BE5588">
              <w:rPr>
                <w:b/>
                <w:bCs/>
                <w:sz w:val="14"/>
                <w:szCs w:val="14"/>
              </w:rPr>
              <w:t>114.738,00</w:t>
            </w:r>
          </w:p>
        </w:tc>
        <w:tc>
          <w:tcPr>
            <w:tcW w:w="814" w:type="dxa"/>
            <w:noWrap/>
            <w:hideMark/>
          </w:tcPr>
          <w:p w14:paraId="1DD5111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1FE368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07F1E0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0104ABF" w14:textId="77777777" w:rsidTr="00BE5588">
        <w:trPr>
          <w:trHeight w:val="288"/>
        </w:trPr>
        <w:tc>
          <w:tcPr>
            <w:tcW w:w="1077" w:type="dxa"/>
            <w:noWrap/>
            <w:hideMark/>
          </w:tcPr>
          <w:p w14:paraId="015159F9" w14:textId="77777777" w:rsidR="00554674" w:rsidRPr="00BE5588" w:rsidRDefault="00554674" w:rsidP="00554674">
            <w:pPr>
              <w:autoSpaceDE w:val="0"/>
              <w:autoSpaceDN w:val="0"/>
              <w:adjustRightInd w:val="0"/>
              <w:jc w:val="both"/>
              <w:rPr>
                <w:b/>
                <w:bCs/>
                <w:sz w:val="14"/>
                <w:szCs w:val="14"/>
              </w:rPr>
            </w:pPr>
            <w:r w:rsidRPr="00BE5588">
              <w:rPr>
                <w:b/>
                <w:bCs/>
                <w:sz w:val="14"/>
                <w:szCs w:val="14"/>
              </w:rPr>
              <w:t>352</w:t>
            </w:r>
          </w:p>
        </w:tc>
        <w:tc>
          <w:tcPr>
            <w:tcW w:w="1386" w:type="dxa"/>
            <w:noWrap/>
            <w:hideMark/>
          </w:tcPr>
          <w:p w14:paraId="28F54BF9"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Subvencije </w:t>
            </w:r>
            <w:proofErr w:type="spellStart"/>
            <w:r w:rsidRPr="00BE5588">
              <w:rPr>
                <w:b/>
                <w:bCs/>
                <w:sz w:val="14"/>
                <w:szCs w:val="14"/>
              </w:rPr>
              <w:t>trg.društvima,poljop</w:t>
            </w:r>
            <w:proofErr w:type="spellEnd"/>
            <w:r w:rsidRPr="00BE5588">
              <w:rPr>
                <w:b/>
                <w:bCs/>
                <w:sz w:val="14"/>
                <w:szCs w:val="14"/>
              </w:rPr>
              <w:t>. i obrtnicima izvan javnog sektora</w:t>
            </w:r>
          </w:p>
        </w:tc>
        <w:tc>
          <w:tcPr>
            <w:tcW w:w="914" w:type="dxa"/>
            <w:noWrap/>
            <w:hideMark/>
          </w:tcPr>
          <w:p w14:paraId="657050D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w:t>
            </w:r>
          </w:p>
        </w:tc>
        <w:tc>
          <w:tcPr>
            <w:tcW w:w="923" w:type="dxa"/>
            <w:noWrap/>
            <w:hideMark/>
          </w:tcPr>
          <w:p w14:paraId="20DB4FF2" w14:textId="77777777" w:rsidR="00554674" w:rsidRPr="00BE5588" w:rsidRDefault="00554674" w:rsidP="00554674">
            <w:pPr>
              <w:autoSpaceDE w:val="0"/>
              <w:autoSpaceDN w:val="0"/>
              <w:adjustRightInd w:val="0"/>
              <w:jc w:val="both"/>
              <w:rPr>
                <w:b/>
                <w:bCs/>
                <w:sz w:val="14"/>
                <w:szCs w:val="14"/>
              </w:rPr>
            </w:pPr>
            <w:r w:rsidRPr="00BE5588">
              <w:rPr>
                <w:b/>
                <w:bCs/>
                <w:sz w:val="14"/>
                <w:szCs w:val="14"/>
              </w:rPr>
              <w:t>-21.000,00</w:t>
            </w:r>
          </w:p>
        </w:tc>
        <w:tc>
          <w:tcPr>
            <w:tcW w:w="888" w:type="dxa"/>
            <w:noWrap/>
            <w:hideMark/>
          </w:tcPr>
          <w:p w14:paraId="1896B94E" w14:textId="77777777" w:rsidR="00554674" w:rsidRPr="00BE5588" w:rsidRDefault="00554674" w:rsidP="00554674">
            <w:pPr>
              <w:autoSpaceDE w:val="0"/>
              <w:autoSpaceDN w:val="0"/>
              <w:adjustRightInd w:val="0"/>
              <w:jc w:val="both"/>
              <w:rPr>
                <w:b/>
                <w:bCs/>
                <w:sz w:val="14"/>
                <w:szCs w:val="14"/>
              </w:rPr>
            </w:pPr>
            <w:r w:rsidRPr="00BE5588">
              <w:rPr>
                <w:b/>
                <w:bCs/>
                <w:sz w:val="14"/>
                <w:szCs w:val="14"/>
              </w:rPr>
              <w:t>79.000,00</w:t>
            </w:r>
          </w:p>
        </w:tc>
        <w:tc>
          <w:tcPr>
            <w:tcW w:w="888" w:type="dxa"/>
            <w:noWrap/>
            <w:hideMark/>
          </w:tcPr>
          <w:p w14:paraId="694F9643" w14:textId="77777777" w:rsidR="00554674" w:rsidRPr="00BE5588" w:rsidRDefault="00554674" w:rsidP="00554674">
            <w:pPr>
              <w:autoSpaceDE w:val="0"/>
              <w:autoSpaceDN w:val="0"/>
              <w:adjustRightInd w:val="0"/>
              <w:jc w:val="both"/>
              <w:rPr>
                <w:b/>
                <w:bCs/>
                <w:sz w:val="14"/>
                <w:szCs w:val="14"/>
              </w:rPr>
            </w:pPr>
            <w:r w:rsidRPr="00BE5588">
              <w:rPr>
                <w:b/>
                <w:bCs/>
                <w:sz w:val="14"/>
                <w:szCs w:val="14"/>
              </w:rPr>
              <w:t>79.000,00</w:t>
            </w:r>
          </w:p>
        </w:tc>
        <w:tc>
          <w:tcPr>
            <w:tcW w:w="792" w:type="dxa"/>
            <w:noWrap/>
            <w:hideMark/>
          </w:tcPr>
          <w:p w14:paraId="2D4479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6FB07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76B10C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16F25F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4280D13" w14:textId="77777777" w:rsidTr="00BE5588">
        <w:trPr>
          <w:trHeight w:val="495"/>
        </w:trPr>
        <w:tc>
          <w:tcPr>
            <w:tcW w:w="1077" w:type="dxa"/>
            <w:noWrap/>
            <w:hideMark/>
          </w:tcPr>
          <w:p w14:paraId="6C106F4E"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hideMark/>
          </w:tcPr>
          <w:p w14:paraId="4D8AEF15"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nabavu dugotrajne proizvedene imovine</w:t>
            </w:r>
          </w:p>
        </w:tc>
        <w:tc>
          <w:tcPr>
            <w:tcW w:w="914" w:type="dxa"/>
            <w:noWrap/>
            <w:hideMark/>
          </w:tcPr>
          <w:p w14:paraId="6602DA42" w14:textId="77777777" w:rsidR="00554674" w:rsidRPr="00BE5588" w:rsidRDefault="00554674" w:rsidP="00554674">
            <w:pPr>
              <w:autoSpaceDE w:val="0"/>
              <w:autoSpaceDN w:val="0"/>
              <w:adjustRightInd w:val="0"/>
              <w:jc w:val="both"/>
              <w:rPr>
                <w:b/>
                <w:bCs/>
                <w:sz w:val="14"/>
                <w:szCs w:val="14"/>
              </w:rPr>
            </w:pPr>
            <w:r w:rsidRPr="00BE5588">
              <w:rPr>
                <w:b/>
                <w:bCs/>
                <w:sz w:val="14"/>
                <w:szCs w:val="14"/>
              </w:rPr>
              <w:t>119.000,00</w:t>
            </w:r>
          </w:p>
        </w:tc>
        <w:tc>
          <w:tcPr>
            <w:tcW w:w="923" w:type="dxa"/>
            <w:noWrap/>
            <w:hideMark/>
          </w:tcPr>
          <w:p w14:paraId="167C09D2" w14:textId="77777777" w:rsidR="00554674" w:rsidRPr="00BE5588" w:rsidRDefault="00554674" w:rsidP="00554674">
            <w:pPr>
              <w:autoSpaceDE w:val="0"/>
              <w:autoSpaceDN w:val="0"/>
              <w:adjustRightInd w:val="0"/>
              <w:jc w:val="both"/>
              <w:rPr>
                <w:b/>
                <w:bCs/>
                <w:sz w:val="14"/>
                <w:szCs w:val="14"/>
              </w:rPr>
            </w:pPr>
            <w:r w:rsidRPr="00BE5588">
              <w:rPr>
                <w:b/>
                <w:bCs/>
                <w:sz w:val="14"/>
                <w:szCs w:val="14"/>
              </w:rPr>
              <w:t>20.680,00</w:t>
            </w:r>
          </w:p>
        </w:tc>
        <w:tc>
          <w:tcPr>
            <w:tcW w:w="888" w:type="dxa"/>
            <w:noWrap/>
            <w:hideMark/>
          </w:tcPr>
          <w:p w14:paraId="2F9169B9" w14:textId="77777777" w:rsidR="00554674" w:rsidRPr="00BE5588" w:rsidRDefault="00554674" w:rsidP="00554674">
            <w:pPr>
              <w:autoSpaceDE w:val="0"/>
              <w:autoSpaceDN w:val="0"/>
              <w:adjustRightInd w:val="0"/>
              <w:jc w:val="both"/>
              <w:rPr>
                <w:b/>
                <w:bCs/>
                <w:sz w:val="14"/>
                <w:szCs w:val="14"/>
              </w:rPr>
            </w:pPr>
            <w:r w:rsidRPr="00BE5588">
              <w:rPr>
                <w:b/>
                <w:bCs/>
                <w:sz w:val="14"/>
                <w:szCs w:val="14"/>
              </w:rPr>
              <w:t>139.680,00</w:t>
            </w:r>
          </w:p>
        </w:tc>
        <w:tc>
          <w:tcPr>
            <w:tcW w:w="888" w:type="dxa"/>
            <w:noWrap/>
            <w:hideMark/>
          </w:tcPr>
          <w:p w14:paraId="7891AD07" w14:textId="77777777" w:rsidR="00554674" w:rsidRPr="00BE5588" w:rsidRDefault="00554674" w:rsidP="00554674">
            <w:pPr>
              <w:autoSpaceDE w:val="0"/>
              <w:autoSpaceDN w:val="0"/>
              <w:adjustRightInd w:val="0"/>
              <w:jc w:val="both"/>
              <w:rPr>
                <w:b/>
                <w:bCs/>
                <w:sz w:val="14"/>
                <w:szCs w:val="14"/>
              </w:rPr>
            </w:pPr>
            <w:r w:rsidRPr="00BE5588">
              <w:rPr>
                <w:b/>
                <w:bCs/>
                <w:sz w:val="14"/>
                <w:szCs w:val="14"/>
              </w:rPr>
              <w:t>24.942,00</w:t>
            </w:r>
          </w:p>
        </w:tc>
        <w:tc>
          <w:tcPr>
            <w:tcW w:w="792" w:type="dxa"/>
            <w:noWrap/>
            <w:hideMark/>
          </w:tcPr>
          <w:p w14:paraId="07A7E90C" w14:textId="77777777" w:rsidR="00554674" w:rsidRPr="00BE5588" w:rsidRDefault="00554674" w:rsidP="00554674">
            <w:pPr>
              <w:autoSpaceDE w:val="0"/>
              <w:autoSpaceDN w:val="0"/>
              <w:adjustRightInd w:val="0"/>
              <w:jc w:val="both"/>
              <w:rPr>
                <w:b/>
                <w:bCs/>
                <w:sz w:val="14"/>
                <w:szCs w:val="14"/>
              </w:rPr>
            </w:pPr>
            <w:r w:rsidRPr="00BE5588">
              <w:rPr>
                <w:b/>
                <w:bCs/>
                <w:sz w:val="14"/>
                <w:szCs w:val="14"/>
              </w:rPr>
              <w:t>114.738,00</w:t>
            </w:r>
          </w:p>
        </w:tc>
        <w:tc>
          <w:tcPr>
            <w:tcW w:w="814" w:type="dxa"/>
            <w:noWrap/>
            <w:hideMark/>
          </w:tcPr>
          <w:p w14:paraId="4FA41C7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5E405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7C323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0F7A81F" w14:textId="77777777" w:rsidTr="00BE5588">
        <w:trPr>
          <w:trHeight w:val="288"/>
        </w:trPr>
        <w:tc>
          <w:tcPr>
            <w:tcW w:w="2463" w:type="dxa"/>
            <w:gridSpan w:val="2"/>
            <w:noWrap/>
            <w:hideMark/>
          </w:tcPr>
          <w:p w14:paraId="5F8A4214"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00110 KOMUNALNE DJELATNOSTI</w:t>
            </w:r>
          </w:p>
        </w:tc>
        <w:tc>
          <w:tcPr>
            <w:tcW w:w="914" w:type="dxa"/>
            <w:noWrap/>
            <w:hideMark/>
          </w:tcPr>
          <w:p w14:paraId="5615F199" w14:textId="77777777" w:rsidR="00554674" w:rsidRPr="00BE5588" w:rsidRDefault="00554674" w:rsidP="00554674">
            <w:pPr>
              <w:autoSpaceDE w:val="0"/>
              <w:autoSpaceDN w:val="0"/>
              <w:adjustRightInd w:val="0"/>
              <w:jc w:val="both"/>
              <w:rPr>
                <w:b/>
                <w:bCs/>
                <w:sz w:val="14"/>
                <w:szCs w:val="14"/>
              </w:rPr>
            </w:pPr>
            <w:r w:rsidRPr="00BE5588">
              <w:rPr>
                <w:b/>
                <w:bCs/>
                <w:sz w:val="14"/>
                <w:szCs w:val="14"/>
              </w:rPr>
              <w:t>1.238.053,00</w:t>
            </w:r>
          </w:p>
        </w:tc>
        <w:tc>
          <w:tcPr>
            <w:tcW w:w="923" w:type="dxa"/>
            <w:noWrap/>
            <w:hideMark/>
          </w:tcPr>
          <w:p w14:paraId="22E26FD9" w14:textId="77777777" w:rsidR="00554674" w:rsidRPr="00BE5588" w:rsidRDefault="00554674" w:rsidP="00554674">
            <w:pPr>
              <w:autoSpaceDE w:val="0"/>
              <w:autoSpaceDN w:val="0"/>
              <w:adjustRightInd w:val="0"/>
              <w:jc w:val="both"/>
              <w:rPr>
                <w:b/>
                <w:bCs/>
                <w:sz w:val="14"/>
                <w:szCs w:val="14"/>
              </w:rPr>
            </w:pPr>
            <w:r w:rsidRPr="00BE5588">
              <w:rPr>
                <w:b/>
                <w:bCs/>
                <w:sz w:val="14"/>
                <w:szCs w:val="14"/>
              </w:rPr>
              <w:t>-228.046,00</w:t>
            </w:r>
          </w:p>
        </w:tc>
        <w:tc>
          <w:tcPr>
            <w:tcW w:w="888" w:type="dxa"/>
            <w:noWrap/>
            <w:hideMark/>
          </w:tcPr>
          <w:p w14:paraId="63E99592"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1.010.007,00</w:t>
            </w:r>
          </w:p>
        </w:tc>
        <w:tc>
          <w:tcPr>
            <w:tcW w:w="888" w:type="dxa"/>
            <w:noWrap/>
            <w:hideMark/>
          </w:tcPr>
          <w:p w14:paraId="131BF5A8" w14:textId="77777777" w:rsidR="00554674" w:rsidRPr="00BE5588" w:rsidRDefault="00554674" w:rsidP="00554674">
            <w:pPr>
              <w:autoSpaceDE w:val="0"/>
              <w:autoSpaceDN w:val="0"/>
              <w:adjustRightInd w:val="0"/>
              <w:jc w:val="both"/>
              <w:rPr>
                <w:b/>
                <w:bCs/>
                <w:sz w:val="14"/>
                <w:szCs w:val="14"/>
              </w:rPr>
            </w:pPr>
            <w:r w:rsidRPr="00BE5588">
              <w:rPr>
                <w:b/>
                <w:bCs/>
                <w:sz w:val="14"/>
                <w:szCs w:val="14"/>
              </w:rPr>
              <w:t>472.260,00</w:t>
            </w:r>
          </w:p>
        </w:tc>
        <w:tc>
          <w:tcPr>
            <w:tcW w:w="792" w:type="dxa"/>
            <w:noWrap/>
            <w:hideMark/>
          </w:tcPr>
          <w:p w14:paraId="32ABEBEC"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2.342,00</w:t>
            </w:r>
          </w:p>
        </w:tc>
        <w:tc>
          <w:tcPr>
            <w:tcW w:w="814" w:type="dxa"/>
            <w:noWrap/>
            <w:hideMark/>
          </w:tcPr>
          <w:p w14:paraId="088697ED" w14:textId="77777777" w:rsidR="00554674" w:rsidRPr="00BE5588" w:rsidRDefault="00554674" w:rsidP="00554674">
            <w:pPr>
              <w:autoSpaceDE w:val="0"/>
              <w:autoSpaceDN w:val="0"/>
              <w:adjustRightInd w:val="0"/>
              <w:jc w:val="both"/>
              <w:rPr>
                <w:b/>
                <w:bCs/>
                <w:sz w:val="14"/>
                <w:szCs w:val="14"/>
              </w:rPr>
            </w:pPr>
            <w:r w:rsidRPr="00BE5588">
              <w:rPr>
                <w:b/>
                <w:bCs/>
                <w:sz w:val="14"/>
                <w:szCs w:val="14"/>
              </w:rPr>
              <w:t>257.726,00</w:t>
            </w:r>
          </w:p>
        </w:tc>
        <w:tc>
          <w:tcPr>
            <w:tcW w:w="792" w:type="dxa"/>
            <w:noWrap/>
            <w:hideMark/>
          </w:tcPr>
          <w:p w14:paraId="2E7F14BF" w14:textId="77777777" w:rsidR="00554674" w:rsidRPr="00BE5588" w:rsidRDefault="00554674" w:rsidP="00554674">
            <w:pPr>
              <w:autoSpaceDE w:val="0"/>
              <w:autoSpaceDN w:val="0"/>
              <w:adjustRightInd w:val="0"/>
              <w:jc w:val="both"/>
              <w:rPr>
                <w:b/>
                <w:bCs/>
                <w:sz w:val="14"/>
                <w:szCs w:val="14"/>
              </w:rPr>
            </w:pPr>
            <w:r w:rsidRPr="00BE5588">
              <w:rPr>
                <w:b/>
                <w:bCs/>
                <w:sz w:val="14"/>
                <w:szCs w:val="14"/>
              </w:rPr>
              <w:t>131.559,00</w:t>
            </w:r>
          </w:p>
        </w:tc>
        <w:tc>
          <w:tcPr>
            <w:tcW w:w="814" w:type="dxa"/>
            <w:noWrap/>
            <w:hideMark/>
          </w:tcPr>
          <w:p w14:paraId="5C4BBF53" w14:textId="77777777" w:rsidR="00554674" w:rsidRPr="00BE5588" w:rsidRDefault="00554674" w:rsidP="00554674">
            <w:pPr>
              <w:autoSpaceDE w:val="0"/>
              <w:autoSpaceDN w:val="0"/>
              <w:adjustRightInd w:val="0"/>
              <w:jc w:val="both"/>
              <w:rPr>
                <w:b/>
                <w:bCs/>
                <w:sz w:val="14"/>
                <w:szCs w:val="14"/>
              </w:rPr>
            </w:pPr>
            <w:r w:rsidRPr="00BE5588">
              <w:rPr>
                <w:b/>
                <w:bCs/>
                <w:sz w:val="14"/>
                <w:szCs w:val="14"/>
              </w:rPr>
              <w:t>146.120,00</w:t>
            </w:r>
          </w:p>
        </w:tc>
      </w:tr>
      <w:tr w:rsidR="00BE5588" w:rsidRPr="00554674" w14:paraId="1034BF9F" w14:textId="77777777" w:rsidTr="00BE5588">
        <w:trPr>
          <w:trHeight w:val="300"/>
        </w:trPr>
        <w:tc>
          <w:tcPr>
            <w:tcW w:w="2463" w:type="dxa"/>
            <w:gridSpan w:val="2"/>
            <w:hideMark/>
          </w:tcPr>
          <w:p w14:paraId="17F9865B"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01-Opće javne usluge</w:t>
            </w:r>
          </w:p>
        </w:tc>
        <w:tc>
          <w:tcPr>
            <w:tcW w:w="914" w:type="dxa"/>
            <w:noWrap/>
            <w:hideMark/>
          </w:tcPr>
          <w:p w14:paraId="5AA40369" w14:textId="77777777" w:rsidR="00554674" w:rsidRPr="00BE5588" w:rsidRDefault="00554674" w:rsidP="00554674">
            <w:pPr>
              <w:autoSpaceDE w:val="0"/>
              <w:autoSpaceDN w:val="0"/>
              <w:adjustRightInd w:val="0"/>
              <w:jc w:val="both"/>
              <w:rPr>
                <w:b/>
                <w:bCs/>
                <w:sz w:val="14"/>
                <w:szCs w:val="14"/>
              </w:rPr>
            </w:pPr>
            <w:r w:rsidRPr="00BE5588">
              <w:rPr>
                <w:b/>
                <w:bCs/>
                <w:sz w:val="14"/>
                <w:szCs w:val="14"/>
              </w:rPr>
              <w:t>722.825,00</w:t>
            </w:r>
          </w:p>
        </w:tc>
        <w:tc>
          <w:tcPr>
            <w:tcW w:w="923" w:type="dxa"/>
            <w:noWrap/>
            <w:hideMark/>
          </w:tcPr>
          <w:p w14:paraId="6123AF61"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-50.025,00</w:t>
            </w:r>
          </w:p>
        </w:tc>
        <w:tc>
          <w:tcPr>
            <w:tcW w:w="888" w:type="dxa"/>
            <w:noWrap/>
            <w:hideMark/>
          </w:tcPr>
          <w:p w14:paraId="310C0D15" w14:textId="77777777" w:rsidR="00554674" w:rsidRPr="00BE5588" w:rsidRDefault="00554674" w:rsidP="00554674">
            <w:pPr>
              <w:autoSpaceDE w:val="0"/>
              <w:autoSpaceDN w:val="0"/>
              <w:adjustRightInd w:val="0"/>
              <w:jc w:val="both"/>
              <w:rPr>
                <w:b/>
                <w:bCs/>
                <w:sz w:val="14"/>
                <w:szCs w:val="14"/>
              </w:rPr>
            </w:pPr>
            <w:r w:rsidRPr="00BE5588">
              <w:rPr>
                <w:b/>
                <w:bCs/>
                <w:sz w:val="14"/>
                <w:szCs w:val="14"/>
              </w:rPr>
              <w:t>672.800,00</w:t>
            </w:r>
          </w:p>
        </w:tc>
        <w:tc>
          <w:tcPr>
            <w:tcW w:w="888" w:type="dxa"/>
            <w:noWrap/>
            <w:hideMark/>
          </w:tcPr>
          <w:p w14:paraId="365EA73C" w14:textId="77777777" w:rsidR="00554674" w:rsidRPr="00BE5588" w:rsidRDefault="00554674" w:rsidP="00554674">
            <w:pPr>
              <w:autoSpaceDE w:val="0"/>
              <w:autoSpaceDN w:val="0"/>
              <w:adjustRightInd w:val="0"/>
              <w:jc w:val="both"/>
              <w:rPr>
                <w:b/>
                <w:bCs/>
                <w:sz w:val="14"/>
                <w:szCs w:val="14"/>
              </w:rPr>
            </w:pPr>
            <w:r w:rsidRPr="00BE5588">
              <w:rPr>
                <w:b/>
                <w:bCs/>
                <w:sz w:val="14"/>
                <w:szCs w:val="14"/>
              </w:rPr>
              <w:t>292.573,00</w:t>
            </w:r>
          </w:p>
        </w:tc>
        <w:tc>
          <w:tcPr>
            <w:tcW w:w="792" w:type="dxa"/>
            <w:noWrap/>
            <w:hideMark/>
          </w:tcPr>
          <w:p w14:paraId="68428302"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2.342,00</w:t>
            </w:r>
          </w:p>
        </w:tc>
        <w:tc>
          <w:tcPr>
            <w:tcW w:w="814" w:type="dxa"/>
            <w:noWrap/>
            <w:hideMark/>
          </w:tcPr>
          <w:p w14:paraId="5AA8D83D" w14:textId="77777777" w:rsidR="00554674" w:rsidRPr="00BE5588" w:rsidRDefault="00554674" w:rsidP="00554674">
            <w:pPr>
              <w:autoSpaceDE w:val="0"/>
              <w:autoSpaceDN w:val="0"/>
              <w:adjustRightInd w:val="0"/>
              <w:jc w:val="both"/>
              <w:rPr>
                <w:b/>
                <w:bCs/>
                <w:sz w:val="14"/>
                <w:szCs w:val="14"/>
              </w:rPr>
            </w:pPr>
            <w:r w:rsidRPr="00BE5588">
              <w:rPr>
                <w:b/>
                <w:bCs/>
                <w:sz w:val="14"/>
                <w:szCs w:val="14"/>
              </w:rPr>
              <w:t>121.426,00</w:t>
            </w:r>
          </w:p>
        </w:tc>
        <w:tc>
          <w:tcPr>
            <w:tcW w:w="792" w:type="dxa"/>
            <w:noWrap/>
            <w:hideMark/>
          </w:tcPr>
          <w:p w14:paraId="1A7C874F" w14:textId="77777777" w:rsidR="00554674" w:rsidRPr="00BE5588" w:rsidRDefault="00554674" w:rsidP="00554674">
            <w:pPr>
              <w:autoSpaceDE w:val="0"/>
              <w:autoSpaceDN w:val="0"/>
              <w:adjustRightInd w:val="0"/>
              <w:jc w:val="both"/>
              <w:rPr>
                <w:b/>
                <w:bCs/>
                <w:sz w:val="14"/>
                <w:szCs w:val="14"/>
              </w:rPr>
            </w:pPr>
            <w:r w:rsidRPr="00BE5588">
              <w:rPr>
                <w:b/>
                <w:bCs/>
                <w:sz w:val="14"/>
                <w:szCs w:val="14"/>
              </w:rPr>
              <w:t>131.559,00</w:t>
            </w:r>
          </w:p>
        </w:tc>
        <w:tc>
          <w:tcPr>
            <w:tcW w:w="814" w:type="dxa"/>
            <w:noWrap/>
            <w:hideMark/>
          </w:tcPr>
          <w:p w14:paraId="365FB1CC" w14:textId="77777777" w:rsidR="00554674" w:rsidRPr="00BE5588" w:rsidRDefault="00554674" w:rsidP="00554674">
            <w:pPr>
              <w:autoSpaceDE w:val="0"/>
              <w:autoSpaceDN w:val="0"/>
              <w:adjustRightInd w:val="0"/>
              <w:jc w:val="both"/>
              <w:rPr>
                <w:b/>
                <w:bCs/>
                <w:sz w:val="14"/>
                <w:szCs w:val="14"/>
              </w:rPr>
            </w:pPr>
            <w:r w:rsidRPr="00BE5588">
              <w:rPr>
                <w:b/>
                <w:bCs/>
                <w:sz w:val="14"/>
                <w:szCs w:val="14"/>
              </w:rPr>
              <w:t>124.900,00</w:t>
            </w:r>
          </w:p>
        </w:tc>
      </w:tr>
      <w:tr w:rsidR="00BE5588" w:rsidRPr="00554674" w14:paraId="33F3C10D" w14:textId="77777777" w:rsidTr="00BE5588">
        <w:trPr>
          <w:trHeight w:val="510"/>
        </w:trPr>
        <w:tc>
          <w:tcPr>
            <w:tcW w:w="2463" w:type="dxa"/>
            <w:gridSpan w:val="2"/>
            <w:hideMark/>
          </w:tcPr>
          <w:p w14:paraId="52A7E87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Redovna djelatnost vlastitog komunalnog pogona</w:t>
            </w:r>
          </w:p>
        </w:tc>
        <w:tc>
          <w:tcPr>
            <w:tcW w:w="914" w:type="dxa"/>
            <w:noWrap/>
            <w:hideMark/>
          </w:tcPr>
          <w:p w14:paraId="0E8CFAF0" w14:textId="77777777" w:rsidR="00554674" w:rsidRPr="00BE5588" w:rsidRDefault="00554674" w:rsidP="00554674">
            <w:pPr>
              <w:autoSpaceDE w:val="0"/>
              <w:autoSpaceDN w:val="0"/>
              <w:adjustRightInd w:val="0"/>
              <w:jc w:val="both"/>
              <w:rPr>
                <w:b/>
                <w:bCs/>
                <w:sz w:val="14"/>
                <w:szCs w:val="14"/>
              </w:rPr>
            </w:pPr>
            <w:r w:rsidRPr="00BE5588">
              <w:rPr>
                <w:b/>
                <w:bCs/>
                <w:sz w:val="14"/>
                <w:szCs w:val="14"/>
              </w:rPr>
              <w:t>722.825,00</w:t>
            </w:r>
          </w:p>
        </w:tc>
        <w:tc>
          <w:tcPr>
            <w:tcW w:w="923" w:type="dxa"/>
            <w:noWrap/>
            <w:hideMark/>
          </w:tcPr>
          <w:p w14:paraId="51839264"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-50.025,00</w:t>
            </w:r>
          </w:p>
        </w:tc>
        <w:tc>
          <w:tcPr>
            <w:tcW w:w="888" w:type="dxa"/>
            <w:noWrap/>
            <w:hideMark/>
          </w:tcPr>
          <w:p w14:paraId="3F93F1ED" w14:textId="77777777" w:rsidR="00554674" w:rsidRPr="00BE5588" w:rsidRDefault="00554674" w:rsidP="00554674">
            <w:pPr>
              <w:autoSpaceDE w:val="0"/>
              <w:autoSpaceDN w:val="0"/>
              <w:adjustRightInd w:val="0"/>
              <w:jc w:val="both"/>
              <w:rPr>
                <w:b/>
                <w:bCs/>
                <w:sz w:val="14"/>
                <w:szCs w:val="14"/>
              </w:rPr>
            </w:pPr>
            <w:r w:rsidRPr="00BE5588">
              <w:rPr>
                <w:b/>
                <w:bCs/>
                <w:sz w:val="14"/>
                <w:szCs w:val="14"/>
              </w:rPr>
              <w:t>672.800,00</w:t>
            </w:r>
          </w:p>
        </w:tc>
        <w:tc>
          <w:tcPr>
            <w:tcW w:w="888" w:type="dxa"/>
            <w:noWrap/>
            <w:hideMark/>
          </w:tcPr>
          <w:p w14:paraId="29B4E4A5" w14:textId="77777777" w:rsidR="00554674" w:rsidRPr="00BE5588" w:rsidRDefault="00554674" w:rsidP="00554674">
            <w:pPr>
              <w:autoSpaceDE w:val="0"/>
              <w:autoSpaceDN w:val="0"/>
              <w:adjustRightInd w:val="0"/>
              <w:jc w:val="both"/>
              <w:rPr>
                <w:b/>
                <w:bCs/>
                <w:sz w:val="14"/>
                <w:szCs w:val="14"/>
              </w:rPr>
            </w:pPr>
            <w:r w:rsidRPr="00BE5588">
              <w:rPr>
                <w:b/>
                <w:bCs/>
                <w:sz w:val="14"/>
                <w:szCs w:val="14"/>
              </w:rPr>
              <w:t>292.573,00</w:t>
            </w:r>
          </w:p>
        </w:tc>
        <w:tc>
          <w:tcPr>
            <w:tcW w:w="792" w:type="dxa"/>
            <w:noWrap/>
            <w:hideMark/>
          </w:tcPr>
          <w:p w14:paraId="1BB455BA"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2.342,00</w:t>
            </w:r>
          </w:p>
        </w:tc>
        <w:tc>
          <w:tcPr>
            <w:tcW w:w="814" w:type="dxa"/>
            <w:noWrap/>
            <w:hideMark/>
          </w:tcPr>
          <w:p w14:paraId="7049747E" w14:textId="77777777" w:rsidR="00554674" w:rsidRPr="00BE5588" w:rsidRDefault="00554674" w:rsidP="00554674">
            <w:pPr>
              <w:autoSpaceDE w:val="0"/>
              <w:autoSpaceDN w:val="0"/>
              <w:adjustRightInd w:val="0"/>
              <w:jc w:val="both"/>
              <w:rPr>
                <w:b/>
                <w:bCs/>
                <w:sz w:val="14"/>
                <w:szCs w:val="14"/>
              </w:rPr>
            </w:pPr>
            <w:r w:rsidRPr="00BE5588">
              <w:rPr>
                <w:b/>
                <w:bCs/>
                <w:sz w:val="14"/>
                <w:szCs w:val="14"/>
              </w:rPr>
              <w:t>121.426,00</w:t>
            </w:r>
          </w:p>
        </w:tc>
        <w:tc>
          <w:tcPr>
            <w:tcW w:w="792" w:type="dxa"/>
            <w:noWrap/>
            <w:hideMark/>
          </w:tcPr>
          <w:p w14:paraId="4D070141" w14:textId="77777777" w:rsidR="00554674" w:rsidRPr="00BE5588" w:rsidRDefault="00554674" w:rsidP="00554674">
            <w:pPr>
              <w:autoSpaceDE w:val="0"/>
              <w:autoSpaceDN w:val="0"/>
              <w:adjustRightInd w:val="0"/>
              <w:jc w:val="both"/>
              <w:rPr>
                <w:b/>
                <w:bCs/>
                <w:sz w:val="14"/>
                <w:szCs w:val="14"/>
              </w:rPr>
            </w:pPr>
            <w:r w:rsidRPr="00BE5588">
              <w:rPr>
                <w:b/>
                <w:bCs/>
                <w:sz w:val="14"/>
                <w:szCs w:val="14"/>
              </w:rPr>
              <w:t>131.559,00</w:t>
            </w:r>
          </w:p>
        </w:tc>
        <w:tc>
          <w:tcPr>
            <w:tcW w:w="814" w:type="dxa"/>
            <w:noWrap/>
            <w:hideMark/>
          </w:tcPr>
          <w:p w14:paraId="20C801A4" w14:textId="77777777" w:rsidR="00554674" w:rsidRPr="00BE5588" w:rsidRDefault="00554674" w:rsidP="00554674">
            <w:pPr>
              <w:autoSpaceDE w:val="0"/>
              <w:autoSpaceDN w:val="0"/>
              <w:adjustRightInd w:val="0"/>
              <w:jc w:val="both"/>
              <w:rPr>
                <w:b/>
                <w:bCs/>
                <w:sz w:val="14"/>
                <w:szCs w:val="14"/>
              </w:rPr>
            </w:pPr>
            <w:r w:rsidRPr="00BE5588">
              <w:rPr>
                <w:b/>
                <w:bCs/>
                <w:sz w:val="14"/>
                <w:szCs w:val="14"/>
              </w:rPr>
              <w:t>124.900,00</w:t>
            </w:r>
          </w:p>
        </w:tc>
      </w:tr>
      <w:tr w:rsidR="00BE5588" w:rsidRPr="00554674" w14:paraId="23DB4354" w14:textId="77777777" w:rsidTr="00BE5588">
        <w:trPr>
          <w:trHeight w:val="600"/>
        </w:trPr>
        <w:tc>
          <w:tcPr>
            <w:tcW w:w="2463" w:type="dxa"/>
            <w:gridSpan w:val="2"/>
            <w:hideMark/>
          </w:tcPr>
          <w:p w14:paraId="2941ECB6"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Administrativno, tehničko i stručno osoblje</w:t>
            </w:r>
          </w:p>
        </w:tc>
        <w:tc>
          <w:tcPr>
            <w:tcW w:w="914" w:type="dxa"/>
            <w:noWrap/>
            <w:hideMark/>
          </w:tcPr>
          <w:p w14:paraId="6122C58D" w14:textId="77777777" w:rsidR="00554674" w:rsidRPr="00BE5588" w:rsidRDefault="00554674" w:rsidP="00554674">
            <w:pPr>
              <w:autoSpaceDE w:val="0"/>
              <w:autoSpaceDN w:val="0"/>
              <w:adjustRightInd w:val="0"/>
              <w:jc w:val="both"/>
              <w:rPr>
                <w:b/>
                <w:bCs/>
                <w:sz w:val="14"/>
                <w:szCs w:val="14"/>
              </w:rPr>
            </w:pPr>
            <w:r w:rsidRPr="00BE5588">
              <w:rPr>
                <w:b/>
                <w:bCs/>
                <w:sz w:val="14"/>
                <w:szCs w:val="14"/>
              </w:rPr>
              <w:t>562.825,00</w:t>
            </w:r>
          </w:p>
        </w:tc>
        <w:tc>
          <w:tcPr>
            <w:tcW w:w="923" w:type="dxa"/>
            <w:noWrap/>
            <w:hideMark/>
          </w:tcPr>
          <w:p w14:paraId="0E019E59" w14:textId="77777777" w:rsidR="00554674" w:rsidRPr="00BE5588" w:rsidRDefault="00554674" w:rsidP="00554674">
            <w:pPr>
              <w:autoSpaceDE w:val="0"/>
              <w:autoSpaceDN w:val="0"/>
              <w:adjustRightInd w:val="0"/>
              <w:jc w:val="both"/>
              <w:rPr>
                <w:b/>
                <w:bCs/>
                <w:sz w:val="14"/>
                <w:szCs w:val="14"/>
              </w:rPr>
            </w:pPr>
            <w:r w:rsidRPr="00BE5588">
              <w:rPr>
                <w:b/>
                <w:bCs/>
                <w:sz w:val="14"/>
                <w:szCs w:val="14"/>
              </w:rPr>
              <w:t>-54.525,00</w:t>
            </w:r>
          </w:p>
        </w:tc>
        <w:tc>
          <w:tcPr>
            <w:tcW w:w="888" w:type="dxa"/>
            <w:noWrap/>
            <w:hideMark/>
          </w:tcPr>
          <w:p w14:paraId="6F2473ED" w14:textId="77777777" w:rsidR="00554674" w:rsidRPr="00BE5588" w:rsidRDefault="00554674" w:rsidP="00554674">
            <w:pPr>
              <w:autoSpaceDE w:val="0"/>
              <w:autoSpaceDN w:val="0"/>
              <w:adjustRightInd w:val="0"/>
              <w:jc w:val="both"/>
              <w:rPr>
                <w:b/>
                <w:bCs/>
                <w:sz w:val="14"/>
                <w:szCs w:val="14"/>
              </w:rPr>
            </w:pPr>
            <w:r w:rsidRPr="00BE5588">
              <w:rPr>
                <w:b/>
                <w:bCs/>
                <w:sz w:val="14"/>
                <w:szCs w:val="14"/>
              </w:rPr>
              <w:t>508.300,00</w:t>
            </w:r>
          </w:p>
        </w:tc>
        <w:tc>
          <w:tcPr>
            <w:tcW w:w="888" w:type="dxa"/>
            <w:noWrap/>
            <w:hideMark/>
          </w:tcPr>
          <w:p w14:paraId="648042C2" w14:textId="77777777" w:rsidR="00554674" w:rsidRPr="00BE5588" w:rsidRDefault="00554674" w:rsidP="00554674">
            <w:pPr>
              <w:autoSpaceDE w:val="0"/>
              <w:autoSpaceDN w:val="0"/>
              <w:adjustRightInd w:val="0"/>
              <w:jc w:val="both"/>
              <w:rPr>
                <w:b/>
                <w:bCs/>
                <w:sz w:val="14"/>
                <w:szCs w:val="14"/>
              </w:rPr>
            </w:pPr>
            <w:r w:rsidRPr="00BE5588">
              <w:rPr>
                <w:b/>
                <w:bCs/>
                <w:sz w:val="14"/>
                <w:szCs w:val="14"/>
              </w:rPr>
              <w:t>255.973,00</w:t>
            </w:r>
          </w:p>
        </w:tc>
        <w:tc>
          <w:tcPr>
            <w:tcW w:w="792" w:type="dxa"/>
            <w:noWrap/>
            <w:hideMark/>
          </w:tcPr>
          <w:p w14:paraId="278DE97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A423DAB" w14:textId="77777777" w:rsidR="00554674" w:rsidRPr="00BE5588" w:rsidRDefault="00554674" w:rsidP="00554674">
            <w:pPr>
              <w:autoSpaceDE w:val="0"/>
              <w:autoSpaceDN w:val="0"/>
              <w:adjustRightInd w:val="0"/>
              <w:jc w:val="both"/>
              <w:rPr>
                <w:b/>
                <w:bCs/>
                <w:sz w:val="14"/>
                <w:szCs w:val="14"/>
              </w:rPr>
            </w:pPr>
            <w:r w:rsidRPr="00BE5588">
              <w:rPr>
                <w:b/>
                <w:bCs/>
                <w:sz w:val="14"/>
                <w:szCs w:val="14"/>
              </w:rPr>
              <w:t>120.768,00</w:t>
            </w:r>
          </w:p>
        </w:tc>
        <w:tc>
          <w:tcPr>
            <w:tcW w:w="792" w:type="dxa"/>
            <w:noWrap/>
            <w:hideMark/>
          </w:tcPr>
          <w:p w14:paraId="2A448EE2" w14:textId="77777777" w:rsidR="00554674" w:rsidRPr="00BE5588" w:rsidRDefault="00554674" w:rsidP="00554674">
            <w:pPr>
              <w:autoSpaceDE w:val="0"/>
              <w:autoSpaceDN w:val="0"/>
              <w:adjustRightInd w:val="0"/>
              <w:jc w:val="both"/>
              <w:rPr>
                <w:b/>
                <w:bCs/>
                <w:sz w:val="14"/>
                <w:szCs w:val="14"/>
              </w:rPr>
            </w:pPr>
            <w:r w:rsidRPr="00BE5588">
              <w:rPr>
                <w:b/>
                <w:bCs/>
                <w:sz w:val="14"/>
                <w:szCs w:val="14"/>
              </w:rPr>
              <w:t>131.559,00</w:t>
            </w:r>
          </w:p>
        </w:tc>
        <w:tc>
          <w:tcPr>
            <w:tcW w:w="814" w:type="dxa"/>
            <w:noWrap/>
            <w:hideMark/>
          </w:tcPr>
          <w:p w14:paraId="232A2BB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9C1AE45" w14:textId="77777777" w:rsidTr="00BE5588">
        <w:trPr>
          <w:trHeight w:val="288"/>
        </w:trPr>
        <w:tc>
          <w:tcPr>
            <w:tcW w:w="1077" w:type="dxa"/>
            <w:noWrap/>
            <w:hideMark/>
          </w:tcPr>
          <w:p w14:paraId="2DB2A411"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noWrap/>
            <w:hideMark/>
          </w:tcPr>
          <w:p w14:paraId="394CDCA5"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 redovni zaposlenici</w:t>
            </w:r>
          </w:p>
        </w:tc>
        <w:tc>
          <w:tcPr>
            <w:tcW w:w="914" w:type="dxa"/>
            <w:noWrap/>
            <w:hideMark/>
          </w:tcPr>
          <w:p w14:paraId="54B96FD2"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234.682,00</w:t>
            </w:r>
          </w:p>
        </w:tc>
        <w:tc>
          <w:tcPr>
            <w:tcW w:w="923" w:type="dxa"/>
            <w:noWrap/>
            <w:hideMark/>
          </w:tcPr>
          <w:p w14:paraId="6903A8DF" w14:textId="77777777" w:rsidR="00554674" w:rsidRPr="00BE5588" w:rsidRDefault="00554674" w:rsidP="00554674">
            <w:pPr>
              <w:autoSpaceDE w:val="0"/>
              <w:autoSpaceDN w:val="0"/>
              <w:adjustRightInd w:val="0"/>
              <w:jc w:val="both"/>
              <w:rPr>
                <w:b/>
                <w:bCs/>
                <w:sz w:val="14"/>
                <w:szCs w:val="14"/>
              </w:rPr>
            </w:pPr>
            <w:r w:rsidRPr="00BE5588">
              <w:rPr>
                <w:b/>
                <w:bCs/>
                <w:sz w:val="14"/>
                <w:szCs w:val="14"/>
              </w:rPr>
              <w:t>35.068,00</w:t>
            </w:r>
          </w:p>
        </w:tc>
        <w:tc>
          <w:tcPr>
            <w:tcW w:w="888" w:type="dxa"/>
            <w:noWrap/>
            <w:hideMark/>
          </w:tcPr>
          <w:p w14:paraId="4C726E32" w14:textId="77777777" w:rsidR="00554674" w:rsidRPr="00BE5588" w:rsidRDefault="00554674" w:rsidP="00554674">
            <w:pPr>
              <w:autoSpaceDE w:val="0"/>
              <w:autoSpaceDN w:val="0"/>
              <w:adjustRightInd w:val="0"/>
              <w:jc w:val="both"/>
              <w:rPr>
                <w:b/>
                <w:bCs/>
                <w:sz w:val="14"/>
                <w:szCs w:val="14"/>
              </w:rPr>
            </w:pPr>
            <w:r w:rsidRPr="00BE5588">
              <w:rPr>
                <w:b/>
                <w:bCs/>
                <w:sz w:val="14"/>
                <w:szCs w:val="14"/>
              </w:rPr>
              <w:t>269.750,00</w:t>
            </w:r>
          </w:p>
        </w:tc>
        <w:tc>
          <w:tcPr>
            <w:tcW w:w="888" w:type="dxa"/>
            <w:noWrap/>
            <w:hideMark/>
          </w:tcPr>
          <w:p w14:paraId="5CFA3F51" w14:textId="77777777" w:rsidR="00554674" w:rsidRPr="00BE5588" w:rsidRDefault="00554674" w:rsidP="00554674">
            <w:pPr>
              <w:autoSpaceDE w:val="0"/>
              <w:autoSpaceDN w:val="0"/>
              <w:adjustRightInd w:val="0"/>
              <w:jc w:val="both"/>
              <w:rPr>
                <w:b/>
                <w:bCs/>
                <w:sz w:val="14"/>
                <w:szCs w:val="14"/>
              </w:rPr>
            </w:pPr>
            <w:r w:rsidRPr="00BE5588">
              <w:rPr>
                <w:b/>
                <w:bCs/>
                <w:sz w:val="14"/>
                <w:szCs w:val="14"/>
              </w:rPr>
              <w:t>148.982,00</w:t>
            </w:r>
          </w:p>
        </w:tc>
        <w:tc>
          <w:tcPr>
            <w:tcW w:w="792" w:type="dxa"/>
            <w:noWrap/>
            <w:hideMark/>
          </w:tcPr>
          <w:p w14:paraId="075BE76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BC87616" w14:textId="77777777" w:rsidR="00554674" w:rsidRPr="00BE5588" w:rsidRDefault="00554674" w:rsidP="00554674">
            <w:pPr>
              <w:autoSpaceDE w:val="0"/>
              <w:autoSpaceDN w:val="0"/>
              <w:adjustRightInd w:val="0"/>
              <w:jc w:val="both"/>
              <w:rPr>
                <w:b/>
                <w:bCs/>
                <w:sz w:val="14"/>
                <w:szCs w:val="14"/>
              </w:rPr>
            </w:pPr>
            <w:r w:rsidRPr="00BE5588">
              <w:rPr>
                <w:b/>
                <w:bCs/>
                <w:sz w:val="14"/>
                <w:szCs w:val="14"/>
              </w:rPr>
              <w:t>111.618,00</w:t>
            </w:r>
          </w:p>
        </w:tc>
        <w:tc>
          <w:tcPr>
            <w:tcW w:w="792" w:type="dxa"/>
            <w:noWrap/>
            <w:hideMark/>
          </w:tcPr>
          <w:p w14:paraId="046721E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8B803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6A3E0C8" w14:textId="77777777" w:rsidTr="00BE5588">
        <w:trPr>
          <w:trHeight w:val="300"/>
        </w:trPr>
        <w:tc>
          <w:tcPr>
            <w:tcW w:w="1077" w:type="dxa"/>
            <w:noWrap/>
            <w:hideMark/>
          </w:tcPr>
          <w:p w14:paraId="36475812" w14:textId="77777777" w:rsidR="00554674" w:rsidRPr="00BE5588" w:rsidRDefault="00554674" w:rsidP="00554674">
            <w:pPr>
              <w:autoSpaceDE w:val="0"/>
              <w:autoSpaceDN w:val="0"/>
              <w:adjustRightInd w:val="0"/>
              <w:jc w:val="both"/>
              <w:rPr>
                <w:b/>
                <w:bCs/>
                <w:sz w:val="14"/>
                <w:szCs w:val="14"/>
              </w:rPr>
            </w:pPr>
            <w:r w:rsidRPr="00BE5588">
              <w:rPr>
                <w:b/>
                <w:bCs/>
                <w:sz w:val="14"/>
                <w:szCs w:val="14"/>
              </w:rPr>
              <w:t>312</w:t>
            </w:r>
          </w:p>
        </w:tc>
        <w:tc>
          <w:tcPr>
            <w:tcW w:w="1386" w:type="dxa"/>
            <w:noWrap/>
            <w:hideMark/>
          </w:tcPr>
          <w:p w14:paraId="6A0A7D8F"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 za zaposlene</w:t>
            </w:r>
          </w:p>
        </w:tc>
        <w:tc>
          <w:tcPr>
            <w:tcW w:w="914" w:type="dxa"/>
            <w:noWrap/>
            <w:hideMark/>
          </w:tcPr>
          <w:p w14:paraId="2F7FBAAE"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923" w:type="dxa"/>
            <w:noWrap/>
            <w:hideMark/>
          </w:tcPr>
          <w:p w14:paraId="522975F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BA0170C"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888" w:type="dxa"/>
            <w:noWrap/>
            <w:hideMark/>
          </w:tcPr>
          <w:p w14:paraId="67A0DA4F"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792" w:type="dxa"/>
            <w:noWrap/>
            <w:hideMark/>
          </w:tcPr>
          <w:p w14:paraId="20E3F6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46D77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694805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A0D2DD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F94E72C" w14:textId="77777777" w:rsidTr="00BE5588">
        <w:trPr>
          <w:trHeight w:val="288"/>
        </w:trPr>
        <w:tc>
          <w:tcPr>
            <w:tcW w:w="1077" w:type="dxa"/>
            <w:noWrap/>
            <w:hideMark/>
          </w:tcPr>
          <w:p w14:paraId="57F30610"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313</w:t>
            </w:r>
          </w:p>
        </w:tc>
        <w:tc>
          <w:tcPr>
            <w:tcW w:w="1386" w:type="dxa"/>
            <w:noWrap/>
            <w:hideMark/>
          </w:tcPr>
          <w:p w14:paraId="213C7080"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 redovni zaposlenici</w:t>
            </w:r>
          </w:p>
        </w:tc>
        <w:tc>
          <w:tcPr>
            <w:tcW w:w="914" w:type="dxa"/>
            <w:noWrap/>
            <w:hideMark/>
          </w:tcPr>
          <w:p w14:paraId="26B4AC6D" w14:textId="77777777" w:rsidR="00554674" w:rsidRPr="00BE5588" w:rsidRDefault="00554674" w:rsidP="00554674">
            <w:pPr>
              <w:autoSpaceDE w:val="0"/>
              <w:autoSpaceDN w:val="0"/>
              <w:adjustRightInd w:val="0"/>
              <w:jc w:val="both"/>
              <w:rPr>
                <w:b/>
                <w:bCs/>
                <w:sz w:val="14"/>
                <w:szCs w:val="14"/>
              </w:rPr>
            </w:pPr>
            <w:r w:rsidRPr="00BE5588">
              <w:rPr>
                <w:b/>
                <w:bCs/>
                <w:sz w:val="14"/>
                <w:szCs w:val="14"/>
              </w:rPr>
              <w:t>38.660,00</w:t>
            </w:r>
          </w:p>
        </w:tc>
        <w:tc>
          <w:tcPr>
            <w:tcW w:w="923" w:type="dxa"/>
            <w:noWrap/>
            <w:hideMark/>
          </w:tcPr>
          <w:p w14:paraId="7C47A7D6" w14:textId="77777777" w:rsidR="00554674" w:rsidRPr="00BE5588" w:rsidRDefault="00554674" w:rsidP="00554674">
            <w:pPr>
              <w:autoSpaceDE w:val="0"/>
              <w:autoSpaceDN w:val="0"/>
              <w:adjustRightInd w:val="0"/>
              <w:jc w:val="both"/>
              <w:rPr>
                <w:b/>
                <w:bCs/>
                <w:sz w:val="14"/>
                <w:szCs w:val="14"/>
              </w:rPr>
            </w:pPr>
            <w:r w:rsidRPr="00BE5588">
              <w:rPr>
                <w:b/>
                <w:bCs/>
                <w:sz w:val="14"/>
                <w:szCs w:val="14"/>
              </w:rPr>
              <w:t>3.473,00</w:t>
            </w:r>
          </w:p>
        </w:tc>
        <w:tc>
          <w:tcPr>
            <w:tcW w:w="888" w:type="dxa"/>
            <w:noWrap/>
            <w:hideMark/>
          </w:tcPr>
          <w:p w14:paraId="63FEBF91"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42.133,00</w:t>
            </w:r>
          </w:p>
        </w:tc>
        <w:tc>
          <w:tcPr>
            <w:tcW w:w="888" w:type="dxa"/>
            <w:noWrap/>
            <w:hideMark/>
          </w:tcPr>
          <w:p w14:paraId="3F07FD36" w14:textId="77777777" w:rsidR="00554674" w:rsidRPr="00BE5588" w:rsidRDefault="00554674" w:rsidP="00554674">
            <w:pPr>
              <w:autoSpaceDE w:val="0"/>
              <w:autoSpaceDN w:val="0"/>
              <w:adjustRightInd w:val="0"/>
              <w:jc w:val="both"/>
              <w:rPr>
                <w:b/>
                <w:bCs/>
                <w:sz w:val="14"/>
                <w:szCs w:val="14"/>
              </w:rPr>
            </w:pPr>
            <w:r w:rsidRPr="00BE5588">
              <w:rPr>
                <w:b/>
                <w:bCs/>
                <w:sz w:val="14"/>
                <w:szCs w:val="14"/>
              </w:rPr>
              <w:t>33.988,00</w:t>
            </w:r>
          </w:p>
        </w:tc>
        <w:tc>
          <w:tcPr>
            <w:tcW w:w="792" w:type="dxa"/>
            <w:noWrap/>
            <w:hideMark/>
          </w:tcPr>
          <w:p w14:paraId="3089CAC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135C735" w14:textId="77777777" w:rsidR="00554674" w:rsidRPr="00BE5588" w:rsidRDefault="00554674" w:rsidP="00554674">
            <w:pPr>
              <w:autoSpaceDE w:val="0"/>
              <w:autoSpaceDN w:val="0"/>
              <w:adjustRightInd w:val="0"/>
              <w:jc w:val="both"/>
              <w:rPr>
                <w:b/>
                <w:bCs/>
                <w:sz w:val="14"/>
                <w:szCs w:val="14"/>
              </w:rPr>
            </w:pPr>
            <w:r w:rsidRPr="00BE5588">
              <w:rPr>
                <w:b/>
                <w:bCs/>
                <w:sz w:val="14"/>
                <w:szCs w:val="14"/>
              </w:rPr>
              <w:t>9.150,00</w:t>
            </w:r>
          </w:p>
        </w:tc>
        <w:tc>
          <w:tcPr>
            <w:tcW w:w="792" w:type="dxa"/>
            <w:noWrap/>
            <w:hideMark/>
          </w:tcPr>
          <w:p w14:paraId="7728009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4AB6D8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CFD359F" w14:textId="77777777" w:rsidTr="00BE5588">
        <w:trPr>
          <w:trHeight w:val="288"/>
        </w:trPr>
        <w:tc>
          <w:tcPr>
            <w:tcW w:w="1077" w:type="dxa"/>
            <w:noWrap/>
            <w:hideMark/>
          </w:tcPr>
          <w:p w14:paraId="1E755FBF"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noWrap/>
            <w:hideMark/>
          </w:tcPr>
          <w:p w14:paraId="17E6F749"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 javni radovi</w:t>
            </w:r>
          </w:p>
        </w:tc>
        <w:tc>
          <w:tcPr>
            <w:tcW w:w="914" w:type="dxa"/>
            <w:noWrap/>
            <w:hideMark/>
          </w:tcPr>
          <w:p w14:paraId="12A95748" w14:textId="77777777" w:rsidR="00554674" w:rsidRPr="00BE5588" w:rsidRDefault="00554674" w:rsidP="00554674">
            <w:pPr>
              <w:autoSpaceDE w:val="0"/>
              <w:autoSpaceDN w:val="0"/>
              <w:adjustRightInd w:val="0"/>
              <w:jc w:val="both"/>
              <w:rPr>
                <w:b/>
                <w:bCs/>
                <w:sz w:val="14"/>
                <w:szCs w:val="14"/>
              </w:rPr>
            </w:pPr>
            <w:r w:rsidRPr="00BE5588">
              <w:rPr>
                <w:b/>
                <w:bCs/>
                <w:sz w:val="14"/>
                <w:szCs w:val="14"/>
              </w:rPr>
              <w:t>227.883,00</w:t>
            </w:r>
          </w:p>
        </w:tc>
        <w:tc>
          <w:tcPr>
            <w:tcW w:w="923" w:type="dxa"/>
            <w:noWrap/>
            <w:hideMark/>
          </w:tcPr>
          <w:p w14:paraId="05861BA2" w14:textId="77777777" w:rsidR="00554674" w:rsidRPr="00BE5588" w:rsidRDefault="00554674" w:rsidP="00554674">
            <w:pPr>
              <w:autoSpaceDE w:val="0"/>
              <w:autoSpaceDN w:val="0"/>
              <w:adjustRightInd w:val="0"/>
              <w:jc w:val="both"/>
              <w:rPr>
                <w:b/>
                <w:bCs/>
                <w:sz w:val="14"/>
                <w:szCs w:val="14"/>
              </w:rPr>
            </w:pPr>
            <w:r w:rsidRPr="00BE5588">
              <w:rPr>
                <w:b/>
                <w:bCs/>
                <w:sz w:val="14"/>
                <w:szCs w:val="14"/>
              </w:rPr>
              <w:t>-79.209,00</w:t>
            </w:r>
          </w:p>
        </w:tc>
        <w:tc>
          <w:tcPr>
            <w:tcW w:w="888" w:type="dxa"/>
            <w:noWrap/>
            <w:hideMark/>
          </w:tcPr>
          <w:p w14:paraId="04DECB5B" w14:textId="77777777" w:rsidR="00554674" w:rsidRPr="00BE5588" w:rsidRDefault="00554674" w:rsidP="00554674">
            <w:pPr>
              <w:autoSpaceDE w:val="0"/>
              <w:autoSpaceDN w:val="0"/>
              <w:adjustRightInd w:val="0"/>
              <w:jc w:val="both"/>
              <w:rPr>
                <w:b/>
                <w:bCs/>
                <w:sz w:val="14"/>
                <w:szCs w:val="14"/>
              </w:rPr>
            </w:pPr>
            <w:r w:rsidRPr="00BE5588">
              <w:rPr>
                <w:b/>
                <w:bCs/>
                <w:sz w:val="14"/>
                <w:szCs w:val="14"/>
              </w:rPr>
              <w:t>148.674,00</w:t>
            </w:r>
          </w:p>
        </w:tc>
        <w:tc>
          <w:tcPr>
            <w:tcW w:w="888" w:type="dxa"/>
            <w:noWrap/>
            <w:hideMark/>
          </w:tcPr>
          <w:p w14:paraId="722C09B1" w14:textId="77777777" w:rsidR="00554674" w:rsidRPr="00BE5588" w:rsidRDefault="00554674" w:rsidP="00554674">
            <w:pPr>
              <w:autoSpaceDE w:val="0"/>
              <w:autoSpaceDN w:val="0"/>
              <w:adjustRightInd w:val="0"/>
              <w:jc w:val="both"/>
              <w:rPr>
                <w:b/>
                <w:bCs/>
                <w:sz w:val="14"/>
                <w:szCs w:val="14"/>
              </w:rPr>
            </w:pPr>
            <w:r w:rsidRPr="00BE5588">
              <w:rPr>
                <w:b/>
                <w:bCs/>
                <w:sz w:val="14"/>
                <w:szCs w:val="14"/>
              </w:rPr>
              <w:t>35.934,00</w:t>
            </w:r>
          </w:p>
        </w:tc>
        <w:tc>
          <w:tcPr>
            <w:tcW w:w="792" w:type="dxa"/>
            <w:noWrap/>
            <w:hideMark/>
          </w:tcPr>
          <w:p w14:paraId="1E7CCEE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193FB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4AE2F3E" w14:textId="77777777" w:rsidR="00554674" w:rsidRPr="00BE5588" w:rsidRDefault="00554674" w:rsidP="00554674">
            <w:pPr>
              <w:autoSpaceDE w:val="0"/>
              <w:autoSpaceDN w:val="0"/>
              <w:adjustRightInd w:val="0"/>
              <w:jc w:val="both"/>
              <w:rPr>
                <w:b/>
                <w:bCs/>
                <w:sz w:val="14"/>
                <w:szCs w:val="14"/>
              </w:rPr>
            </w:pPr>
            <w:r w:rsidRPr="00BE5588">
              <w:rPr>
                <w:b/>
                <w:bCs/>
                <w:sz w:val="14"/>
                <w:szCs w:val="14"/>
              </w:rPr>
              <w:t>112.926,00</w:t>
            </w:r>
          </w:p>
        </w:tc>
        <w:tc>
          <w:tcPr>
            <w:tcW w:w="814" w:type="dxa"/>
            <w:noWrap/>
            <w:hideMark/>
          </w:tcPr>
          <w:p w14:paraId="4957163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493A434" w14:textId="77777777" w:rsidTr="00BE5588">
        <w:trPr>
          <w:trHeight w:val="288"/>
        </w:trPr>
        <w:tc>
          <w:tcPr>
            <w:tcW w:w="1077" w:type="dxa"/>
            <w:noWrap/>
            <w:hideMark/>
          </w:tcPr>
          <w:p w14:paraId="08FEDA39" w14:textId="77777777" w:rsidR="00554674" w:rsidRPr="00BE5588" w:rsidRDefault="00554674" w:rsidP="00554674">
            <w:pPr>
              <w:autoSpaceDE w:val="0"/>
              <w:autoSpaceDN w:val="0"/>
              <w:adjustRightInd w:val="0"/>
              <w:jc w:val="both"/>
              <w:rPr>
                <w:b/>
                <w:bCs/>
                <w:sz w:val="14"/>
                <w:szCs w:val="14"/>
              </w:rPr>
            </w:pPr>
            <w:r w:rsidRPr="00BE5588">
              <w:rPr>
                <w:b/>
                <w:bCs/>
                <w:sz w:val="14"/>
                <w:szCs w:val="14"/>
              </w:rPr>
              <w:t>313</w:t>
            </w:r>
          </w:p>
        </w:tc>
        <w:tc>
          <w:tcPr>
            <w:tcW w:w="1386" w:type="dxa"/>
            <w:noWrap/>
            <w:hideMark/>
          </w:tcPr>
          <w:p w14:paraId="34067ECB"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 javni radovi</w:t>
            </w:r>
          </w:p>
        </w:tc>
        <w:tc>
          <w:tcPr>
            <w:tcW w:w="914" w:type="dxa"/>
            <w:noWrap/>
            <w:hideMark/>
          </w:tcPr>
          <w:p w14:paraId="783B1386" w14:textId="77777777" w:rsidR="00554674" w:rsidRPr="00BE5588" w:rsidRDefault="00554674" w:rsidP="00554674">
            <w:pPr>
              <w:autoSpaceDE w:val="0"/>
              <w:autoSpaceDN w:val="0"/>
              <w:adjustRightInd w:val="0"/>
              <w:jc w:val="both"/>
              <w:rPr>
                <w:b/>
                <w:bCs/>
                <w:sz w:val="14"/>
                <w:szCs w:val="14"/>
              </w:rPr>
            </w:pPr>
            <w:r w:rsidRPr="00BE5588">
              <w:rPr>
                <w:b/>
                <w:bCs/>
                <w:sz w:val="14"/>
                <w:szCs w:val="14"/>
              </w:rPr>
              <w:t>37.600,00</w:t>
            </w:r>
          </w:p>
        </w:tc>
        <w:tc>
          <w:tcPr>
            <w:tcW w:w="923" w:type="dxa"/>
            <w:noWrap/>
            <w:hideMark/>
          </w:tcPr>
          <w:p w14:paraId="0D68FD75" w14:textId="77777777" w:rsidR="00554674" w:rsidRPr="00BE5588" w:rsidRDefault="00554674" w:rsidP="00554674">
            <w:pPr>
              <w:autoSpaceDE w:val="0"/>
              <w:autoSpaceDN w:val="0"/>
              <w:adjustRightInd w:val="0"/>
              <w:jc w:val="both"/>
              <w:rPr>
                <w:b/>
                <w:bCs/>
                <w:sz w:val="14"/>
                <w:szCs w:val="14"/>
              </w:rPr>
            </w:pPr>
            <w:r w:rsidRPr="00BE5588">
              <w:rPr>
                <w:b/>
                <w:bCs/>
                <w:sz w:val="14"/>
                <w:szCs w:val="14"/>
              </w:rPr>
              <w:t>-10.641,00</w:t>
            </w:r>
          </w:p>
        </w:tc>
        <w:tc>
          <w:tcPr>
            <w:tcW w:w="888" w:type="dxa"/>
            <w:noWrap/>
            <w:hideMark/>
          </w:tcPr>
          <w:p w14:paraId="0FD03C10" w14:textId="77777777" w:rsidR="00554674" w:rsidRPr="00BE5588" w:rsidRDefault="00554674" w:rsidP="00554674">
            <w:pPr>
              <w:autoSpaceDE w:val="0"/>
              <w:autoSpaceDN w:val="0"/>
              <w:adjustRightInd w:val="0"/>
              <w:jc w:val="both"/>
              <w:rPr>
                <w:b/>
                <w:bCs/>
                <w:sz w:val="14"/>
                <w:szCs w:val="14"/>
              </w:rPr>
            </w:pPr>
            <w:r w:rsidRPr="00BE5588">
              <w:rPr>
                <w:b/>
                <w:bCs/>
                <w:sz w:val="14"/>
                <w:szCs w:val="14"/>
              </w:rPr>
              <w:t>26.959,00</w:t>
            </w:r>
          </w:p>
        </w:tc>
        <w:tc>
          <w:tcPr>
            <w:tcW w:w="888" w:type="dxa"/>
            <w:noWrap/>
            <w:hideMark/>
          </w:tcPr>
          <w:p w14:paraId="429CDB06" w14:textId="77777777" w:rsidR="00554674" w:rsidRPr="00BE5588" w:rsidRDefault="00554674" w:rsidP="00554674">
            <w:pPr>
              <w:autoSpaceDE w:val="0"/>
              <w:autoSpaceDN w:val="0"/>
              <w:adjustRightInd w:val="0"/>
              <w:jc w:val="both"/>
              <w:rPr>
                <w:b/>
                <w:bCs/>
                <w:sz w:val="14"/>
                <w:szCs w:val="14"/>
              </w:rPr>
            </w:pPr>
            <w:r w:rsidRPr="00BE5588">
              <w:rPr>
                <w:b/>
                <w:bCs/>
                <w:sz w:val="14"/>
                <w:szCs w:val="14"/>
              </w:rPr>
              <w:t>6.069,00</w:t>
            </w:r>
          </w:p>
        </w:tc>
        <w:tc>
          <w:tcPr>
            <w:tcW w:w="792" w:type="dxa"/>
            <w:noWrap/>
            <w:hideMark/>
          </w:tcPr>
          <w:p w14:paraId="168B4B4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8D38AF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6869A44" w14:textId="77777777" w:rsidR="00554674" w:rsidRPr="00BE5588" w:rsidRDefault="00554674" w:rsidP="00554674">
            <w:pPr>
              <w:autoSpaceDE w:val="0"/>
              <w:autoSpaceDN w:val="0"/>
              <w:adjustRightInd w:val="0"/>
              <w:jc w:val="both"/>
              <w:rPr>
                <w:b/>
                <w:bCs/>
                <w:sz w:val="14"/>
                <w:szCs w:val="14"/>
              </w:rPr>
            </w:pPr>
            <w:r w:rsidRPr="00BE5588">
              <w:rPr>
                <w:b/>
                <w:bCs/>
                <w:sz w:val="14"/>
                <w:szCs w:val="14"/>
              </w:rPr>
              <w:t>18.633,00</w:t>
            </w:r>
          </w:p>
        </w:tc>
        <w:tc>
          <w:tcPr>
            <w:tcW w:w="814" w:type="dxa"/>
            <w:noWrap/>
            <w:hideMark/>
          </w:tcPr>
          <w:p w14:paraId="54D904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71434E4" w14:textId="77777777" w:rsidTr="00BE5588">
        <w:trPr>
          <w:trHeight w:val="288"/>
        </w:trPr>
        <w:tc>
          <w:tcPr>
            <w:tcW w:w="1077" w:type="dxa"/>
            <w:noWrap/>
            <w:hideMark/>
          </w:tcPr>
          <w:p w14:paraId="4F0F2134" w14:textId="77777777" w:rsidR="00554674" w:rsidRPr="00BE5588" w:rsidRDefault="00554674" w:rsidP="00554674">
            <w:pPr>
              <w:autoSpaceDE w:val="0"/>
              <w:autoSpaceDN w:val="0"/>
              <w:adjustRightInd w:val="0"/>
              <w:jc w:val="both"/>
              <w:rPr>
                <w:b/>
                <w:bCs/>
                <w:sz w:val="14"/>
                <w:szCs w:val="14"/>
              </w:rPr>
            </w:pPr>
            <w:r w:rsidRPr="00BE5588">
              <w:rPr>
                <w:b/>
                <w:bCs/>
                <w:sz w:val="14"/>
                <w:szCs w:val="14"/>
              </w:rPr>
              <w:t>363</w:t>
            </w:r>
          </w:p>
        </w:tc>
        <w:tc>
          <w:tcPr>
            <w:tcW w:w="1386" w:type="dxa"/>
            <w:noWrap/>
            <w:hideMark/>
          </w:tcPr>
          <w:p w14:paraId="12799838" w14:textId="77777777" w:rsidR="00554674" w:rsidRPr="00BE5588" w:rsidRDefault="00554674" w:rsidP="00554674">
            <w:pPr>
              <w:autoSpaceDE w:val="0"/>
              <w:autoSpaceDN w:val="0"/>
              <w:adjustRightInd w:val="0"/>
              <w:jc w:val="both"/>
              <w:rPr>
                <w:b/>
                <w:bCs/>
                <w:sz w:val="14"/>
                <w:szCs w:val="14"/>
              </w:rPr>
            </w:pPr>
            <w:r w:rsidRPr="00BE5588">
              <w:rPr>
                <w:b/>
                <w:bCs/>
                <w:sz w:val="14"/>
                <w:szCs w:val="14"/>
              </w:rPr>
              <w:t>Zajednička služba komunalnog redara</w:t>
            </w:r>
          </w:p>
        </w:tc>
        <w:tc>
          <w:tcPr>
            <w:tcW w:w="914" w:type="dxa"/>
            <w:noWrap/>
            <w:hideMark/>
          </w:tcPr>
          <w:p w14:paraId="5DD1450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40520F96"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888" w:type="dxa"/>
            <w:noWrap/>
            <w:hideMark/>
          </w:tcPr>
          <w:p w14:paraId="272CB281"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888" w:type="dxa"/>
            <w:noWrap/>
            <w:hideMark/>
          </w:tcPr>
          <w:p w14:paraId="78C8BD80"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7.000,00</w:t>
            </w:r>
          </w:p>
        </w:tc>
        <w:tc>
          <w:tcPr>
            <w:tcW w:w="792" w:type="dxa"/>
            <w:noWrap/>
            <w:hideMark/>
          </w:tcPr>
          <w:p w14:paraId="481AD202"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814" w:type="dxa"/>
            <w:noWrap/>
            <w:hideMark/>
          </w:tcPr>
          <w:p w14:paraId="47F76FF7"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792" w:type="dxa"/>
            <w:noWrap/>
            <w:hideMark/>
          </w:tcPr>
          <w:p w14:paraId="7A8F3D61"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814" w:type="dxa"/>
            <w:noWrap/>
            <w:hideMark/>
          </w:tcPr>
          <w:p w14:paraId="6432AC98"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r>
      <w:tr w:rsidR="00BE5588" w:rsidRPr="00554674" w14:paraId="4F8F45D9" w14:textId="77777777" w:rsidTr="00BE5588">
        <w:trPr>
          <w:trHeight w:val="288"/>
        </w:trPr>
        <w:tc>
          <w:tcPr>
            <w:tcW w:w="2463" w:type="dxa"/>
            <w:gridSpan w:val="2"/>
            <w:noWrap/>
            <w:hideMark/>
          </w:tcPr>
          <w:p w14:paraId="2D3DB0FF"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Opremanje vlastitog pogona</w:t>
            </w:r>
          </w:p>
        </w:tc>
        <w:tc>
          <w:tcPr>
            <w:tcW w:w="914" w:type="dxa"/>
            <w:noWrap/>
            <w:hideMark/>
          </w:tcPr>
          <w:p w14:paraId="32BBF9E2" w14:textId="77777777" w:rsidR="00554674" w:rsidRPr="00BE5588" w:rsidRDefault="00554674" w:rsidP="00554674">
            <w:pPr>
              <w:autoSpaceDE w:val="0"/>
              <w:autoSpaceDN w:val="0"/>
              <w:adjustRightInd w:val="0"/>
              <w:jc w:val="both"/>
              <w:rPr>
                <w:b/>
                <w:bCs/>
                <w:sz w:val="14"/>
                <w:szCs w:val="14"/>
              </w:rPr>
            </w:pPr>
            <w:r w:rsidRPr="00BE5588">
              <w:rPr>
                <w:b/>
                <w:bCs/>
                <w:sz w:val="14"/>
                <w:szCs w:val="14"/>
              </w:rPr>
              <w:t>160.000,00</w:t>
            </w:r>
          </w:p>
        </w:tc>
        <w:tc>
          <w:tcPr>
            <w:tcW w:w="923" w:type="dxa"/>
            <w:noWrap/>
            <w:hideMark/>
          </w:tcPr>
          <w:p w14:paraId="706E255F" w14:textId="77777777" w:rsidR="00554674" w:rsidRPr="00BE5588" w:rsidRDefault="00554674" w:rsidP="00554674">
            <w:pPr>
              <w:autoSpaceDE w:val="0"/>
              <w:autoSpaceDN w:val="0"/>
              <w:adjustRightInd w:val="0"/>
              <w:jc w:val="both"/>
              <w:rPr>
                <w:b/>
                <w:bCs/>
                <w:sz w:val="14"/>
                <w:szCs w:val="14"/>
              </w:rPr>
            </w:pPr>
            <w:r w:rsidRPr="00BE5588">
              <w:rPr>
                <w:b/>
                <w:bCs/>
                <w:sz w:val="14"/>
                <w:szCs w:val="14"/>
              </w:rPr>
              <w:t>4.500,00</w:t>
            </w:r>
          </w:p>
        </w:tc>
        <w:tc>
          <w:tcPr>
            <w:tcW w:w="888" w:type="dxa"/>
            <w:noWrap/>
            <w:hideMark/>
          </w:tcPr>
          <w:p w14:paraId="4C9C9849" w14:textId="77777777" w:rsidR="00554674" w:rsidRPr="00BE5588" w:rsidRDefault="00554674" w:rsidP="00554674">
            <w:pPr>
              <w:autoSpaceDE w:val="0"/>
              <w:autoSpaceDN w:val="0"/>
              <w:adjustRightInd w:val="0"/>
              <w:jc w:val="both"/>
              <w:rPr>
                <w:b/>
                <w:bCs/>
                <w:sz w:val="14"/>
                <w:szCs w:val="14"/>
              </w:rPr>
            </w:pPr>
            <w:r w:rsidRPr="00BE5588">
              <w:rPr>
                <w:b/>
                <w:bCs/>
                <w:sz w:val="14"/>
                <w:szCs w:val="14"/>
              </w:rPr>
              <w:t>164.500,00</w:t>
            </w:r>
          </w:p>
        </w:tc>
        <w:tc>
          <w:tcPr>
            <w:tcW w:w="888" w:type="dxa"/>
            <w:noWrap/>
            <w:hideMark/>
          </w:tcPr>
          <w:p w14:paraId="2E8AFC37" w14:textId="77777777" w:rsidR="00554674" w:rsidRPr="00BE5588" w:rsidRDefault="00554674" w:rsidP="00554674">
            <w:pPr>
              <w:autoSpaceDE w:val="0"/>
              <w:autoSpaceDN w:val="0"/>
              <w:adjustRightInd w:val="0"/>
              <w:jc w:val="both"/>
              <w:rPr>
                <w:b/>
                <w:bCs/>
                <w:sz w:val="14"/>
                <w:szCs w:val="14"/>
              </w:rPr>
            </w:pPr>
            <w:r w:rsidRPr="00BE5588">
              <w:rPr>
                <w:b/>
                <w:bCs/>
                <w:sz w:val="14"/>
                <w:szCs w:val="14"/>
              </w:rPr>
              <w:t>36.600,00</w:t>
            </w:r>
          </w:p>
        </w:tc>
        <w:tc>
          <w:tcPr>
            <w:tcW w:w="792" w:type="dxa"/>
            <w:noWrap/>
            <w:hideMark/>
          </w:tcPr>
          <w:p w14:paraId="24FA9FB3"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2.342,00</w:t>
            </w:r>
          </w:p>
        </w:tc>
        <w:tc>
          <w:tcPr>
            <w:tcW w:w="814" w:type="dxa"/>
            <w:noWrap/>
            <w:hideMark/>
          </w:tcPr>
          <w:p w14:paraId="3DCD6813" w14:textId="77777777" w:rsidR="00554674" w:rsidRPr="00BE5588" w:rsidRDefault="00554674" w:rsidP="00554674">
            <w:pPr>
              <w:autoSpaceDE w:val="0"/>
              <w:autoSpaceDN w:val="0"/>
              <w:adjustRightInd w:val="0"/>
              <w:jc w:val="both"/>
              <w:rPr>
                <w:b/>
                <w:bCs/>
                <w:sz w:val="14"/>
                <w:szCs w:val="14"/>
              </w:rPr>
            </w:pPr>
            <w:r w:rsidRPr="00BE5588">
              <w:rPr>
                <w:b/>
                <w:bCs/>
                <w:sz w:val="14"/>
                <w:szCs w:val="14"/>
              </w:rPr>
              <w:t>658,00</w:t>
            </w:r>
          </w:p>
        </w:tc>
        <w:tc>
          <w:tcPr>
            <w:tcW w:w="792" w:type="dxa"/>
            <w:noWrap/>
            <w:hideMark/>
          </w:tcPr>
          <w:p w14:paraId="0C1E76C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7BF438E" w14:textId="77777777" w:rsidR="00554674" w:rsidRPr="00BE5588" w:rsidRDefault="00554674" w:rsidP="00554674">
            <w:pPr>
              <w:autoSpaceDE w:val="0"/>
              <w:autoSpaceDN w:val="0"/>
              <w:adjustRightInd w:val="0"/>
              <w:jc w:val="both"/>
              <w:rPr>
                <w:b/>
                <w:bCs/>
                <w:sz w:val="14"/>
                <w:szCs w:val="14"/>
              </w:rPr>
            </w:pPr>
            <w:r w:rsidRPr="00BE5588">
              <w:rPr>
                <w:b/>
                <w:bCs/>
                <w:sz w:val="14"/>
                <w:szCs w:val="14"/>
              </w:rPr>
              <w:t>124.900,00</w:t>
            </w:r>
          </w:p>
        </w:tc>
      </w:tr>
      <w:tr w:rsidR="00BE5588" w:rsidRPr="00554674" w14:paraId="3AC8341F" w14:textId="77777777" w:rsidTr="00BE5588">
        <w:trPr>
          <w:trHeight w:val="288"/>
        </w:trPr>
        <w:tc>
          <w:tcPr>
            <w:tcW w:w="1077" w:type="dxa"/>
            <w:noWrap/>
            <w:hideMark/>
          </w:tcPr>
          <w:p w14:paraId="46777690" w14:textId="77777777" w:rsidR="00554674" w:rsidRPr="00BE5588" w:rsidRDefault="00554674" w:rsidP="00554674">
            <w:pPr>
              <w:autoSpaceDE w:val="0"/>
              <w:autoSpaceDN w:val="0"/>
              <w:adjustRightInd w:val="0"/>
              <w:jc w:val="both"/>
              <w:rPr>
                <w:b/>
                <w:bCs/>
                <w:sz w:val="14"/>
                <w:szCs w:val="14"/>
              </w:rPr>
            </w:pPr>
            <w:r w:rsidRPr="00BE5588">
              <w:rPr>
                <w:b/>
                <w:bCs/>
                <w:sz w:val="14"/>
                <w:szCs w:val="14"/>
              </w:rPr>
              <w:t>422</w:t>
            </w:r>
          </w:p>
        </w:tc>
        <w:tc>
          <w:tcPr>
            <w:tcW w:w="1386" w:type="dxa"/>
            <w:noWrap/>
            <w:hideMark/>
          </w:tcPr>
          <w:p w14:paraId="700C5F41" w14:textId="77777777" w:rsidR="00554674" w:rsidRPr="00BE5588" w:rsidRDefault="00554674" w:rsidP="00554674">
            <w:pPr>
              <w:autoSpaceDE w:val="0"/>
              <w:autoSpaceDN w:val="0"/>
              <w:adjustRightInd w:val="0"/>
              <w:jc w:val="both"/>
              <w:rPr>
                <w:b/>
                <w:bCs/>
                <w:sz w:val="14"/>
                <w:szCs w:val="14"/>
              </w:rPr>
            </w:pPr>
            <w:r w:rsidRPr="00BE5588">
              <w:rPr>
                <w:b/>
                <w:bCs/>
                <w:sz w:val="14"/>
                <w:szCs w:val="14"/>
              </w:rPr>
              <w:t>Postrojenja i oprema</w:t>
            </w:r>
          </w:p>
        </w:tc>
        <w:tc>
          <w:tcPr>
            <w:tcW w:w="914" w:type="dxa"/>
            <w:noWrap/>
            <w:hideMark/>
          </w:tcPr>
          <w:p w14:paraId="25AF44DD"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150.000,00</w:t>
            </w:r>
          </w:p>
        </w:tc>
        <w:tc>
          <w:tcPr>
            <w:tcW w:w="923" w:type="dxa"/>
            <w:noWrap/>
            <w:hideMark/>
          </w:tcPr>
          <w:p w14:paraId="4FF19CB0" w14:textId="77777777" w:rsidR="00554674" w:rsidRPr="00BE5588" w:rsidRDefault="00554674" w:rsidP="00554674">
            <w:pPr>
              <w:autoSpaceDE w:val="0"/>
              <w:autoSpaceDN w:val="0"/>
              <w:adjustRightInd w:val="0"/>
              <w:jc w:val="both"/>
              <w:rPr>
                <w:b/>
                <w:bCs/>
                <w:sz w:val="14"/>
                <w:szCs w:val="14"/>
              </w:rPr>
            </w:pPr>
            <w:r w:rsidRPr="00BE5588">
              <w:rPr>
                <w:b/>
                <w:bCs/>
                <w:sz w:val="14"/>
                <w:szCs w:val="14"/>
              </w:rPr>
              <w:t>8.500,00</w:t>
            </w:r>
          </w:p>
        </w:tc>
        <w:tc>
          <w:tcPr>
            <w:tcW w:w="888" w:type="dxa"/>
            <w:noWrap/>
            <w:hideMark/>
          </w:tcPr>
          <w:p w14:paraId="0314F3F1" w14:textId="77777777" w:rsidR="00554674" w:rsidRPr="00BE5588" w:rsidRDefault="00554674" w:rsidP="00554674">
            <w:pPr>
              <w:autoSpaceDE w:val="0"/>
              <w:autoSpaceDN w:val="0"/>
              <w:adjustRightInd w:val="0"/>
              <w:jc w:val="both"/>
              <w:rPr>
                <w:b/>
                <w:bCs/>
                <w:sz w:val="14"/>
                <w:szCs w:val="14"/>
              </w:rPr>
            </w:pPr>
            <w:r w:rsidRPr="00BE5588">
              <w:rPr>
                <w:b/>
                <w:bCs/>
                <w:sz w:val="14"/>
                <w:szCs w:val="14"/>
              </w:rPr>
              <w:t>158.500,00</w:t>
            </w:r>
          </w:p>
        </w:tc>
        <w:tc>
          <w:tcPr>
            <w:tcW w:w="888" w:type="dxa"/>
            <w:noWrap/>
            <w:hideMark/>
          </w:tcPr>
          <w:p w14:paraId="55DF1C85" w14:textId="77777777" w:rsidR="00554674" w:rsidRPr="00BE5588" w:rsidRDefault="00554674" w:rsidP="00554674">
            <w:pPr>
              <w:autoSpaceDE w:val="0"/>
              <w:autoSpaceDN w:val="0"/>
              <w:adjustRightInd w:val="0"/>
              <w:jc w:val="both"/>
              <w:rPr>
                <w:b/>
                <w:bCs/>
                <w:sz w:val="14"/>
                <w:szCs w:val="14"/>
              </w:rPr>
            </w:pPr>
            <w:r w:rsidRPr="00BE5588">
              <w:rPr>
                <w:b/>
                <w:bCs/>
                <w:sz w:val="14"/>
                <w:szCs w:val="14"/>
              </w:rPr>
              <w:t>33.600,00</w:t>
            </w:r>
          </w:p>
        </w:tc>
        <w:tc>
          <w:tcPr>
            <w:tcW w:w="792" w:type="dxa"/>
            <w:noWrap/>
            <w:hideMark/>
          </w:tcPr>
          <w:p w14:paraId="6B560E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F757DD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968703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6A533FC" w14:textId="77777777" w:rsidR="00554674" w:rsidRPr="00BE5588" w:rsidRDefault="00554674" w:rsidP="00554674">
            <w:pPr>
              <w:autoSpaceDE w:val="0"/>
              <w:autoSpaceDN w:val="0"/>
              <w:adjustRightInd w:val="0"/>
              <w:jc w:val="both"/>
              <w:rPr>
                <w:b/>
                <w:bCs/>
                <w:sz w:val="14"/>
                <w:szCs w:val="14"/>
              </w:rPr>
            </w:pPr>
            <w:r w:rsidRPr="00BE5588">
              <w:rPr>
                <w:b/>
                <w:bCs/>
                <w:sz w:val="14"/>
                <w:szCs w:val="14"/>
              </w:rPr>
              <w:t>124.900,00</w:t>
            </w:r>
          </w:p>
        </w:tc>
      </w:tr>
      <w:tr w:rsidR="00BE5588" w:rsidRPr="00554674" w14:paraId="6A9FCC4A" w14:textId="77777777" w:rsidTr="00BE5588">
        <w:trPr>
          <w:trHeight w:val="300"/>
        </w:trPr>
        <w:tc>
          <w:tcPr>
            <w:tcW w:w="1077" w:type="dxa"/>
            <w:noWrap/>
            <w:hideMark/>
          </w:tcPr>
          <w:p w14:paraId="2D84608E"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4A78F284"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1CFC7E02"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1D7AD437"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0C2C1262"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88" w:type="dxa"/>
            <w:noWrap/>
            <w:hideMark/>
          </w:tcPr>
          <w:p w14:paraId="11C9E942"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w:t>
            </w:r>
          </w:p>
        </w:tc>
        <w:tc>
          <w:tcPr>
            <w:tcW w:w="792" w:type="dxa"/>
            <w:noWrap/>
            <w:hideMark/>
          </w:tcPr>
          <w:p w14:paraId="0A065089" w14:textId="77777777" w:rsidR="00554674" w:rsidRPr="00BE5588" w:rsidRDefault="00554674" w:rsidP="00554674">
            <w:pPr>
              <w:autoSpaceDE w:val="0"/>
              <w:autoSpaceDN w:val="0"/>
              <w:adjustRightInd w:val="0"/>
              <w:jc w:val="both"/>
              <w:rPr>
                <w:b/>
                <w:bCs/>
                <w:sz w:val="14"/>
                <w:szCs w:val="14"/>
              </w:rPr>
            </w:pPr>
            <w:r w:rsidRPr="00BE5588">
              <w:rPr>
                <w:b/>
                <w:bCs/>
                <w:sz w:val="14"/>
                <w:szCs w:val="14"/>
              </w:rPr>
              <w:t>2.342,00</w:t>
            </w:r>
          </w:p>
        </w:tc>
        <w:tc>
          <w:tcPr>
            <w:tcW w:w="814" w:type="dxa"/>
            <w:noWrap/>
            <w:hideMark/>
          </w:tcPr>
          <w:p w14:paraId="2F4C5D28" w14:textId="77777777" w:rsidR="00554674" w:rsidRPr="00BE5588" w:rsidRDefault="00554674" w:rsidP="00554674">
            <w:pPr>
              <w:autoSpaceDE w:val="0"/>
              <w:autoSpaceDN w:val="0"/>
              <w:adjustRightInd w:val="0"/>
              <w:jc w:val="both"/>
              <w:rPr>
                <w:b/>
                <w:bCs/>
                <w:sz w:val="14"/>
                <w:szCs w:val="14"/>
              </w:rPr>
            </w:pPr>
            <w:r w:rsidRPr="00BE5588">
              <w:rPr>
                <w:b/>
                <w:bCs/>
                <w:sz w:val="14"/>
                <w:szCs w:val="14"/>
              </w:rPr>
              <w:t>658,00</w:t>
            </w:r>
          </w:p>
        </w:tc>
        <w:tc>
          <w:tcPr>
            <w:tcW w:w="792" w:type="dxa"/>
            <w:noWrap/>
            <w:hideMark/>
          </w:tcPr>
          <w:p w14:paraId="1F9E82A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07003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FD132AF" w14:textId="77777777" w:rsidTr="00BE5588">
        <w:trPr>
          <w:trHeight w:val="300"/>
        </w:trPr>
        <w:tc>
          <w:tcPr>
            <w:tcW w:w="2463" w:type="dxa"/>
            <w:gridSpan w:val="2"/>
            <w:noWrap/>
            <w:hideMark/>
          </w:tcPr>
          <w:p w14:paraId="0F6D2753"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04-Ekonomski poslovi</w:t>
            </w:r>
          </w:p>
        </w:tc>
        <w:tc>
          <w:tcPr>
            <w:tcW w:w="914" w:type="dxa"/>
            <w:noWrap/>
            <w:hideMark/>
          </w:tcPr>
          <w:p w14:paraId="698A58F7" w14:textId="77777777" w:rsidR="00554674" w:rsidRPr="00BE5588" w:rsidRDefault="00554674" w:rsidP="00554674">
            <w:pPr>
              <w:autoSpaceDE w:val="0"/>
              <w:autoSpaceDN w:val="0"/>
              <w:adjustRightInd w:val="0"/>
              <w:jc w:val="both"/>
              <w:rPr>
                <w:b/>
                <w:bCs/>
                <w:sz w:val="14"/>
                <w:szCs w:val="14"/>
              </w:rPr>
            </w:pPr>
            <w:r w:rsidRPr="00BE5588">
              <w:rPr>
                <w:b/>
                <w:bCs/>
                <w:sz w:val="14"/>
                <w:szCs w:val="14"/>
              </w:rPr>
              <w:t>307.228,00</w:t>
            </w:r>
          </w:p>
        </w:tc>
        <w:tc>
          <w:tcPr>
            <w:tcW w:w="923" w:type="dxa"/>
            <w:noWrap/>
            <w:hideMark/>
          </w:tcPr>
          <w:p w14:paraId="7B83F64F" w14:textId="77777777" w:rsidR="00554674" w:rsidRPr="00BE5588" w:rsidRDefault="00554674" w:rsidP="00554674">
            <w:pPr>
              <w:autoSpaceDE w:val="0"/>
              <w:autoSpaceDN w:val="0"/>
              <w:adjustRightInd w:val="0"/>
              <w:jc w:val="both"/>
              <w:rPr>
                <w:b/>
                <w:bCs/>
                <w:sz w:val="14"/>
                <w:szCs w:val="14"/>
              </w:rPr>
            </w:pPr>
            <w:r w:rsidRPr="00BE5588">
              <w:rPr>
                <w:b/>
                <w:bCs/>
                <w:sz w:val="14"/>
                <w:szCs w:val="14"/>
              </w:rPr>
              <w:t>-71.200,00</w:t>
            </w:r>
          </w:p>
        </w:tc>
        <w:tc>
          <w:tcPr>
            <w:tcW w:w="888" w:type="dxa"/>
            <w:noWrap/>
            <w:hideMark/>
          </w:tcPr>
          <w:p w14:paraId="108D3B33" w14:textId="77777777" w:rsidR="00554674" w:rsidRPr="00BE5588" w:rsidRDefault="00554674" w:rsidP="00554674">
            <w:pPr>
              <w:autoSpaceDE w:val="0"/>
              <w:autoSpaceDN w:val="0"/>
              <w:adjustRightInd w:val="0"/>
              <w:jc w:val="both"/>
              <w:rPr>
                <w:b/>
                <w:bCs/>
                <w:sz w:val="14"/>
                <w:szCs w:val="14"/>
              </w:rPr>
            </w:pPr>
            <w:r w:rsidRPr="00BE5588">
              <w:rPr>
                <w:b/>
                <w:bCs/>
                <w:sz w:val="14"/>
                <w:szCs w:val="14"/>
              </w:rPr>
              <w:t>236.028,00</w:t>
            </w:r>
          </w:p>
        </w:tc>
        <w:tc>
          <w:tcPr>
            <w:tcW w:w="888" w:type="dxa"/>
            <w:noWrap/>
            <w:hideMark/>
          </w:tcPr>
          <w:p w14:paraId="1524C8CE" w14:textId="77777777" w:rsidR="00554674" w:rsidRPr="00BE5588" w:rsidRDefault="00554674" w:rsidP="00554674">
            <w:pPr>
              <w:autoSpaceDE w:val="0"/>
              <w:autoSpaceDN w:val="0"/>
              <w:adjustRightInd w:val="0"/>
              <w:jc w:val="both"/>
              <w:rPr>
                <w:b/>
                <w:bCs/>
                <w:sz w:val="14"/>
                <w:szCs w:val="14"/>
              </w:rPr>
            </w:pPr>
            <w:r w:rsidRPr="00BE5588">
              <w:rPr>
                <w:b/>
                <w:bCs/>
                <w:sz w:val="14"/>
                <w:szCs w:val="14"/>
              </w:rPr>
              <w:t>78.508,00</w:t>
            </w:r>
          </w:p>
        </w:tc>
        <w:tc>
          <w:tcPr>
            <w:tcW w:w="792" w:type="dxa"/>
            <w:noWrap/>
            <w:hideMark/>
          </w:tcPr>
          <w:p w14:paraId="3F383FE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BF97708" w14:textId="77777777" w:rsidR="00554674" w:rsidRPr="00BE5588" w:rsidRDefault="00554674" w:rsidP="00554674">
            <w:pPr>
              <w:autoSpaceDE w:val="0"/>
              <w:autoSpaceDN w:val="0"/>
              <w:adjustRightInd w:val="0"/>
              <w:jc w:val="both"/>
              <w:rPr>
                <w:b/>
                <w:bCs/>
                <w:sz w:val="14"/>
                <w:szCs w:val="14"/>
              </w:rPr>
            </w:pPr>
            <w:r w:rsidRPr="00BE5588">
              <w:rPr>
                <w:b/>
                <w:bCs/>
                <w:sz w:val="14"/>
                <w:szCs w:val="14"/>
              </w:rPr>
              <w:t>136.300,00</w:t>
            </w:r>
          </w:p>
        </w:tc>
        <w:tc>
          <w:tcPr>
            <w:tcW w:w="792" w:type="dxa"/>
            <w:noWrap/>
            <w:hideMark/>
          </w:tcPr>
          <w:p w14:paraId="5C586B7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7205E5F" w14:textId="77777777" w:rsidR="00554674" w:rsidRPr="00BE5588" w:rsidRDefault="00554674" w:rsidP="00554674">
            <w:pPr>
              <w:autoSpaceDE w:val="0"/>
              <w:autoSpaceDN w:val="0"/>
              <w:adjustRightInd w:val="0"/>
              <w:jc w:val="both"/>
              <w:rPr>
                <w:b/>
                <w:bCs/>
                <w:sz w:val="14"/>
                <w:szCs w:val="14"/>
              </w:rPr>
            </w:pPr>
            <w:r w:rsidRPr="00BE5588">
              <w:rPr>
                <w:b/>
                <w:bCs/>
                <w:sz w:val="14"/>
                <w:szCs w:val="14"/>
              </w:rPr>
              <w:t>21.220,00</w:t>
            </w:r>
          </w:p>
        </w:tc>
      </w:tr>
      <w:tr w:rsidR="00BE5588" w:rsidRPr="00554674" w14:paraId="7E97E9B7" w14:textId="77777777" w:rsidTr="00BE5588">
        <w:trPr>
          <w:trHeight w:val="540"/>
        </w:trPr>
        <w:tc>
          <w:tcPr>
            <w:tcW w:w="2463" w:type="dxa"/>
            <w:gridSpan w:val="2"/>
            <w:hideMark/>
          </w:tcPr>
          <w:p w14:paraId="57924B0D"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03: Održavanje objekata i uređaja komunalne infrastrukture</w:t>
            </w:r>
          </w:p>
        </w:tc>
        <w:tc>
          <w:tcPr>
            <w:tcW w:w="914" w:type="dxa"/>
            <w:noWrap/>
            <w:hideMark/>
          </w:tcPr>
          <w:p w14:paraId="225605A5" w14:textId="77777777" w:rsidR="00554674" w:rsidRPr="00BE5588" w:rsidRDefault="00554674" w:rsidP="00554674">
            <w:pPr>
              <w:autoSpaceDE w:val="0"/>
              <w:autoSpaceDN w:val="0"/>
              <w:adjustRightInd w:val="0"/>
              <w:jc w:val="both"/>
              <w:rPr>
                <w:b/>
                <w:bCs/>
                <w:sz w:val="14"/>
                <w:szCs w:val="14"/>
              </w:rPr>
            </w:pPr>
            <w:r w:rsidRPr="00BE5588">
              <w:rPr>
                <w:b/>
                <w:bCs/>
                <w:sz w:val="14"/>
                <w:szCs w:val="14"/>
              </w:rPr>
              <w:t>307.228,00</w:t>
            </w:r>
          </w:p>
        </w:tc>
        <w:tc>
          <w:tcPr>
            <w:tcW w:w="923" w:type="dxa"/>
            <w:noWrap/>
            <w:hideMark/>
          </w:tcPr>
          <w:p w14:paraId="59234F33" w14:textId="77777777" w:rsidR="00554674" w:rsidRPr="00BE5588" w:rsidRDefault="00554674" w:rsidP="00554674">
            <w:pPr>
              <w:autoSpaceDE w:val="0"/>
              <w:autoSpaceDN w:val="0"/>
              <w:adjustRightInd w:val="0"/>
              <w:jc w:val="both"/>
              <w:rPr>
                <w:b/>
                <w:bCs/>
                <w:sz w:val="14"/>
                <w:szCs w:val="14"/>
              </w:rPr>
            </w:pPr>
            <w:r w:rsidRPr="00BE5588">
              <w:rPr>
                <w:b/>
                <w:bCs/>
                <w:sz w:val="14"/>
                <w:szCs w:val="14"/>
              </w:rPr>
              <w:t>-71.200,00</w:t>
            </w:r>
          </w:p>
        </w:tc>
        <w:tc>
          <w:tcPr>
            <w:tcW w:w="888" w:type="dxa"/>
            <w:noWrap/>
            <w:hideMark/>
          </w:tcPr>
          <w:p w14:paraId="3AA24393" w14:textId="77777777" w:rsidR="00554674" w:rsidRPr="00BE5588" w:rsidRDefault="00554674" w:rsidP="00554674">
            <w:pPr>
              <w:autoSpaceDE w:val="0"/>
              <w:autoSpaceDN w:val="0"/>
              <w:adjustRightInd w:val="0"/>
              <w:jc w:val="both"/>
              <w:rPr>
                <w:b/>
                <w:bCs/>
                <w:sz w:val="14"/>
                <w:szCs w:val="14"/>
              </w:rPr>
            </w:pPr>
            <w:r w:rsidRPr="00BE5588">
              <w:rPr>
                <w:b/>
                <w:bCs/>
                <w:sz w:val="14"/>
                <w:szCs w:val="14"/>
              </w:rPr>
              <w:t>236.028,00</w:t>
            </w:r>
          </w:p>
        </w:tc>
        <w:tc>
          <w:tcPr>
            <w:tcW w:w="888" w:type="dxa"/>
            <w:noWrap/>
            <w:hideMark/>
          </w:tcPr>
          <w:p w14:paraId="7E073564" w14:textId="77777777" w:rsidR="00554674" w:rsidRPr="00BE5588" w:rsidRDefault="00554674" w:rsidP="00554674">
            <w:pPr>
              <w:autoSpaceDE w:val="0"/>
              <w:autoSpaceDN w:val="0"/>
              <w:adjustRightInd w:val="0"/>
              <w:jc w:val="both"/>
              <w:rPr>
                <w:b/>
                <w:bCs/>
                <w:sz w:val="14"/>
                <w:szCs w:val="14"/>
              </w:rPr>
            </w:pPr>
            <w:r w:rsidRPr="00BE5588">
              <w:rPr>
                <w:b/>
                <w:bCs/>
                <w:sz w:val="14"/>
                <w:szCs w:val="14"/>
              </w:rPr>
              <w:t>78.508,00</w:t>
            </w:r>
          </w:p>
        </w:tc>
        <w:tc>
          <w:tcPr>
            <w:tcW w:w="792" w:type="dxa"/>
            <w:noWrap/>
            <w:hideMark/>
          </w:tcPr>
          <w:p w14:paraId="7598391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BD3C3B5" w14:textId="77777777" w:rsidR="00554674" w:rsidRPr="00BE5588" w:rsidRDefault="00554674" w:rsidP="00554674">
            <w:pPr>
              <w:autoSpaceDE w:val="0"/>
              <w:autoSpaceDN w:val="0"/>
              <w:adjustRightInd w:val="0"/>
              <w:jc w:val="both"/>
              <w:rPr>
                <w:b/>
                <w:bCs/>
                <w:sz w:val="14"/>
                <w:szCs w:val="14"/>
              </w:rPr>
            </w:pPr>
            <w:r w:rsidRPr="00BE5588">
              <w:rPr>
                <w:b/>
                <w:bCs/>
                <w:sz w:val="14"/>
                <w:szCs w:val="14"/>
              </w:rPr>
              <w:t>136.300,00</w:t>
            </w:r>
          </w:p>
        </w:tc>
        <w:tc>
          <w:tcPr>
            <w:tcW w:w="792" w:type="dxa"/>
            <w:noWrap/>
            <w:hideMark/>
          </w:tcPr>
          <w:p w14:paraId="3607DD2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6BD133D" w14:textId="77777777" w:rsidR="00554674" w:rsidRPr="00BE5588" w:rsidRDefault="00554674" w:rsidP="00554674">
            <w:pPr>
              <w:autoSpaceDE w:val="0"/>
              <w:autoSpaceDN w:val="0"/>
              <w:adjustRightInd w:val="0"/>
              <w:jc w:val="both"/>
              <w:rPr>
                <w:b/>
                <w:bCs/>
                <w:sz w:val="14"/>
                <w:szCs w:val="14"/>
              </w:rPr>
            </w:pPr>
            <w:r w:rsidRPr="00BE5588">
              <w:rPr>
                <w:b/>
                <w:bCs/>
                <w:sz w:val="14"/>
                <w:szCs w:val="14"/>
              </w:rPr>
              <w:t>21.220,00</w:t>
            </w:r>
          </w:p>
        </w:tc>
      </w:tr>
      <w:tr w:rsidR="00BE5588" w:rsidRPr="00554674" w14:paraId="2D4F0506" w14:textId="77777777" w:rsidTr="00BE5588">
        <w:trPr>
          <w:trHeight w:val="510"/>
        </w:trPr>
        <w:tc>
          <w:tcPr>
            <w:tcW w:w="2463" w:type="dxa"/>
            <w:gridSpan w:val="2"/>
            <w:hideMark/>
          </w:tcPr>
          <w:p w14:paraId="24EE1A87"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Aktivnost: Održavanje i uređivanje javnih ostalih objekata - </w:t>
            </w:r>
            <w:proofErr w:type="spellStart"/>
            <w:r w:rsidRPr="00BE5588">
              <w:rPr>
                <w:b/>
                <w:bCs/>
                <w:sz w:val="14"/>
                <w:szCs w:val="14"/>
              </w:rPr>
              <w:t>Mrtvačnica,vodocrp</w:t>
            </w:r>
            <w:proofErr w:type="spellEnd"/>
            <w:r w:rsidRPr="00BE5588">
              <w:rPr>
                <w:b/>
                <w:bCs/>
                <w:sz w:val="14"/>
                <w:szCs w:val="14"/>
              </w:rPr>
              <w:t>.</w:t>
            </w:r>
          </w:p>
        </w:tc>
        <w:tc>
          <w:tcPr>
            <w:tcW w:w="914" w:type="dxa"/>
            <w:noWrap/>
            <w:hideMark/>
          </w:tcPr>
          <w:p w14:paraId="5D7C690F" w14:textId="77777777" w:rsidR="00554674" w:rsidRPr="00BE5588" w:rsidRDefault="00554674" w:rsidP="00554674">
            <w:pPr>
              <w:autoSpaceDE w:val="0"/>
              <w:autoSpaceDN w:val="0"/>
              <w:adjustRightInd w:val="0"/>
              <w:jc w:val="both"/>
              <w:rPr>
                <w:b/>
                <w:bCs/>
                <w:sz w:val="14"/>
                <w:szCs w:val="14"/>
              </w:rPr>
            </w:pPr>
            <w:r w:rsidRPr="00BE5588">
              <w:rPr>
                <w:b/>
                <w:bCs/>
                <w:sz w:val="14"/>
                <w:szCs w:val="14"/>
              </w:rPr>
              <w:t>21.500,00</w:t>
            </w:r>
          </w:p>
        </w:tc>
        <w:tc>
          <w:tcPr>
            <w:tcW w:w="923" w:type="dxa"/>
            <w:noWrap/>
            <w:hideMark/>
          </w:tcPr>
          <w:p w14:paraId="08D75140" w14:textId="77777777" w:rsidR="00554674" w:rsidRPr="00BE5588" w:rsidRDefault="00554674" w:rsidP="00554674">
            <w:pPr>
              <w:autoSpaceDE w:val="0"/>
              <w:autoSpaceDN w:val="0"/>
              <w:adjustRightInd w:val="0"/>
              <w:jc w:val="both"/>
              <w:rPr>
                <w:b/>
                <w:bCs/>
                <w:sz w:val="14"/>
                <w:szCs w:val="14"/>
              </w:rPr>
            </w:pPr>
            <w:r w:rsidRPr="00BE5588">
              <w:rPr>
                <w:b/>
                <w:bCs/>
                <w:sz w:val="14"/>
                <w:szCs w:val="14"/>
              </w:rPr>
              <w:t>19.241,00</w:t>
            </w:r>
          </w:p>
        </w:tc>
        <w:tc>
          <w:tcPr>
            <w:tcW w:w="888" w:type="dxa"/>
            <w:noWrap/>
            <w:hideMark/>
          </w:tcPr>
          <w:p w14:paraId="4754ADD6" w14:textId="77777777" w:rsidR="00554674" w:rsidRPr="00BE5588" w:rsidRDefault="00554674" w:rsidP="00554674">
            <w:pPr>
              <w:autoSpaceDE w:val="0"/>
              <w:autoSpaceDN w:val="0"/>
              <w:adjustRightInd w:val="0"/>
              <w:jc w:val="both"/>
              <w:rPr>
                <w:b/>
                <w:bCs/>
                <w:sz w:val="14"/>
                <w:szCs w:val="14"/>
              </w:rPr>
            </w:pPr>
            <w:r w:rsidRPr="00BE5588">
              <w:rPr>
                <w:b/>
                <w:bCs/>
                <w:sz w:val="14"/>
                <w:szCs w:val="14"/>
              </w:rPr>
              <w:t>40.741,00</w:t>
            </w:r>
          </w:p>
        </w:tc>
        <w:tc>
          <w:tcPr>
            <w:tcW w:w="888" w:type="dxa"/>
            <w:noWrap/>
            <w:hideMark/>
          </w:tcPr>
          <w:p w14:paraId="169DBD51"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1.521,00</w:t>
            </w:r>
          </w:p>
        </w:tc>
        <w:tc>
          <w:tcPr>
            <w:tcW w:w="792" w:type="dxa"/>
            <w:noWrap/>
            <w:hideMark/>
          </w:tcPr>
          <w:p w14:paraId="3C74865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D52C777" w14:textId="77777777" w:rsidR="00554674" w:rsidRPr="00BE5588" w:rsidRDefault="00554674" w:rsidP="00554674">
            <w:pPr>
              <w:autoSpaceDE w:val="0"/>
              <w:autoSpaceDN w:val="0"/>
              <w:adjustRightInd w:val="0"/>
              <w:jc w:val="both"/>
              <w:rPr>
                <w:b/>
                <w:bCs/>
                <w:sz w:val="14"/>
                <w:szCs w:val="14"/>
              </w:rPr>
            </w:pPr>
            <w:r w:rsidRPr="00BE5588">
              <w:rPr>
                <w:b/>
                <w:bCs/>
                <w:sz w:val="14"/>
                <w:szCs w:val="14"/>
              </w:rPr>
              <w:t>18.000,00</w:t>
            </w:r>
          </w:p>
        </w:tc>
        <w:tc>
          <w:tcPr>
            <w:tcW w:w="792" w:type="dxa"/>
            <w:noWrap/>
            <w:hideMark/>
          </w:tcPr>
          <w:p w14:paraId="4BBB16D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368248C" w14:textId="77777777" w:rsidR="00554674" w:rsidRPr="00BE5588" w:rsidRDefault="00554674" w:rsidP="00554674">
            <w:pPr>
              <w:autoSpaceDE w:val="0"/>
              <w:autoSpaceDN w:val="0"/>
              <w:adjustRightInd w:val="0"/>
              <w:jc w:val="both"/>
              <w:rPr>
                <w:b/>
                <w:bCs/>
                <w:sz w:val="14"/>
                <w:szCs w:val="14"/>
              </w:rPr>
            </w:pPr>
            <w:r w:rsidRPr="00BE5588">
              <w:rPr>
                <w:b/>
                <w:bCs/>
                <w:sz w:val="14"/>
                <w:szCs w:val="14"/>
              </w:rPr>
              <w:t>21.220,00</w:t>
            </w:r>
          </w:p>
        </w:tc>
      </w:tr>
      <w:tr w:rsidR="00BE5588" w:rsidRPr="00554674" w14:paraId="349C3083" w14:textId="77777777" w:rsidTr="00BE5588">
        <w:trPr>
          <w:trHeight w:val="300"/>
        </w:trPr>
        <w:tc>
          <w:tcPr>
            <w:tcW w:w="1077" w:type="dxa"/>
            <w:noWrap/>
            <w:hideMark/>
          </w:tcPr>
          <w:p w14:paraId="4B807BD0"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1B1AC317"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6CBB0BBD" w14:textId="77777777" w:rsidR="00554674" w:rsidRPr="00BE5588" w:rsidRDefault="00554674" w:rsidP="00554674">
            <w:pPr>
              <w:autoSpaceDE w:val="0"/>
              <w:autoSpaceDN w:val="0"/>
              <w:adjustRightInd w:val="0"/>
              <w:jc w:val="both"/>
              <w:rPr>
                <w:b/>
                <w:bCs/>
                <w:sz w:val="14"/>
                <w:szCs w:val="14"/>
              </w:rPr>
            </w:pPr>
            <w:r w:rsidRPr="00BE5588">
              <w:rPr>
                <w:b/>
                <w:bCs/>
                <w:sz w:val="14"/>
                <w:szCs w:val="14"/>
              </w:rPr>
              <w:t>20.200,00</w:t>
            </w:r>
          </w:p>
        </w:tc>
        <w:tc>
          <w:tcPr>
            <w:tcW w:w="923" w:type="dxa"/>
            <w:noWrap/>
            <w:hideMark/>
          </w:tcPr>
          <w:p w14:paraId="5EBE4F50" w14:textId="77777777" w:rsidR="00554674" w:rsidRPr="00BE5588" w:rsidRDefault="00554674" w:rsidP="00554674">
            <w:pPr>
              <w:autoSpaceDE w:val="0"/>
              <w:autoSpaceDN w:val="0"/>
              <w:adjustRightInd w:val="0"/>
              <w:jc w:val="both"/>
              <w:rPr>
                <w:b/>
                <w:bCs/>
                <w:sz w:val="14"/>
                <w:szCs w:val="14"/>
              </w:rPr>
            </w:pPr>
            <w:r w:rsidRPr="00BE5588">
              <w:rPr>
                <w:b/>
                <w:bCs/>
                <w:sz w:val="14"/>
                <w:szCs w:val="14"/>
              </w:rPr>
              <w:t>19.020,00</w:t>
            </w:r>
          </w:p>
        </w:tc>
        <w:tc>
          <w:tcPr>
            <w:tcW w:w="888" w:type="dxa"/>
            <w:noWrap/>
            <w:hideMark/>
          </w:tcPr>
          <w:p w14:paraId="45F5A16E" w14:textId="77777777" w:rsidR="00554674" w:rsidRPr="00BE5588" w:rsidRDefault="00554674" w:rsidP="00554674">
            <w:pPr>
              <w:autoSpaceDE w:val="0"/>
              <w:autoSpaceDN w:val="0"/>
              <w:adjustRightInd w:val="0"/>
              <w:jc w:val="both"/>
              <w:rPr>
                <w:b/>
                <w:bCs/>
                <w:sz w:val="14"/>
                <w:szCs w:val="14"/>
              </w:rPr>
            </w:pPr>
            <w:r w:rsidRPr="00BE5588">
              <w:rPr>
                <w:b/>
                <w:bCs/>
                <w:sz w:val="14"/>
                <w:szCs w:val="14"/>
              </w:rPr>
              <w:t>39.220,00</w:t>
            </w:r>
          </w:p>
        </w:tc>
        <w:tc>
          <w:tcPr>
            <w:tcW w:w="888" w:type="dxa"/>
            <w:noWrap/>
            <w:hideMark/>
          </w:tcPr>
          <w:p w14:paraId="7B3ECBF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3243FE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0B4C4DC" w14:textId="77777777" w:rsidR="00554674" w:rsidRPr="00BE5588" w:rsidRDefault="00554674" w:rsidP="00554674">
            <w:pPr>
              <w:autoSpaceDE w:val="0"/>
              <w:autoSpaceDN w:val="0"/>
              <w:adjustRightInd w:val="0"/>
              <w:jc w:val="both"/>
              <w:rPr>
                <w:b/>
                <w:bCs/>
                <w:sz w:val="14"/>
                <w:szCs w:val="14"/>
              </w:rPr>
            </w:pPr>
            <w:r w:rsidRPr="00BE5588">
              <w:rPr>
                <w:b/>
                <w:bCs/>
                <w:sz w:val="14"/>
                <w:szCs w:val="14"/>
              </w:rPr>
              <w:t>18.000,00</w:t>
            </w:r>
          </w:p>
        </w:tc>
        <w:tc>
          <w:tcPr>
            <w:tcW w:w="792" w:type="dxa"/>
            <w:noWrap/>
            <w:hideMark/>
          </w:tcPr>
          <w:p w14:paraId="01F0DF0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0A8BE60" w14:textId="77777777" w:rsidR="00554674" w:rsidRPr="00BE5588" w:rsidRDefault="00554674" w:rsidP="00554674">
            <w:pPr>
              <w:autoSpaceDE w:val="0"/>
              <w:autoSpaceDN w:val="0"/>
              <w:adjustRightInd w:val="0"/>
              <w:jc w:val="both"/>
              <w:rPr>
                <w:b/>
                <w:bCs/>
                <w:sz w:val="14"/>
                <w:szCs w:val="14"/>
              </w:rPr>
            </w:pPr>
            <w:r w:rsidRPr="00BE5588">
              <w:rPr>
                <w:b/>
                <w:bCs/>
                <w:sz w:val="14"/>
                <w:szCs w:val="14"/>
              </w:rPr>
              <w:t>21.220,00</w:t>
            </w:r>
          </w:p>
        </w:tc>
      </w:tr>
      <w:tr w:rsidR="00BE5588" w:rsidRPr="00554674" w14:paraId="2925EF68" w14:textId="77777777" w:rsidTr="00BE5588">
        <w:trPr>
          <w:trHeight w:val="300"/>
        </w:trPr>
        <w:tc>
          <w:tcPr>
            <w:tcW w:w="1077" w:type="dxa"/>
            <w:noWrap/>
            <w:hideMark/>
          </w:tcPr>
          <w:p w14:paraId="66FDCE94"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noWrap/>
            <w:hideMark/>
          </w:tcPr>
          <w:p w14:paraId="31EAFE6D"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1F2F5C5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76F626AE" w14:textId="77777777" w:rsidR="00554674" w:rsidRPr="00BE5588" w:rsidRDefault="00554674" w:rsidP="00554674">
            <w:pPr>
              <w:autoSpaceDE w:val="0"/>
              <w:autoSpaceDN w:val="0"/>
              <w:adjustRightInd w:val="0"/>
              <w:jc w:val="both"/>
              <w:rPr>
                <w:b/>
                <w:bCs/>
                <w:sz w:val="14"/>
                <w:szCs w:val="14"/>
              </w:rPr>
            </w:pPr>
            <w:r w:rsidRPr="00BE5588">
              <w:rPr>
                <w:b/>
                <w:bCs/>
                <w:sz w:val="14"/>
                <w:szCs w:val="14"/>
              </w:rPr>
              <w:t>721,00</w:t>
            </w:r>
          </w:p>
        </w:tc>
        <w:tc>
          <w:tcPr>
            <w:tcW w:w="888" w:type="dxa"/>
            <w:noWrap/>
            <w:hideMark/>
          </w:tcPr>
          <w:p w14:paraId="5C36E070" w14:textId="77777777" w:rsidR="00554674" w:rsidRPr="00BE5588" w:rsidRDefault="00554674" w:rsidP="00554674">
            <w:pPr>
              <w:autoSpaceDE w:val="0"/>
              <w:autoSpaceDN w:val="0"/>
              <w:adjustRightInd w:val="0"/>
              <w:jc w:val="both"/>
              <w:rPr>
                <w:b/>
                <w:bCs/>
                <w:sz w:val="14"/>
                <w:szCs w:val="14"/>
              </w:rPr>
            </w:pPr>
            <w:r w:rsidRPr="00BE5588">
              <w:rPr>
                <w:b/>
                <w:bCs/>
                <w:sz w:val="14"/>
                <w:szCs w:val="14"/>
              </w:rPr>
              <w:t>721,00</w:t>
            </w:r>
          </w:p>
        </w:tc>
        <w:tc>
          <w:tcPr>
            <w:tcW w:w="888" w:type="dxa"/>
            <w:noWrap/>
            <w:hideMark/>
          </w:tcPr>
          <w:p w14:paraId="404D1303" w14:textId="77777777" w:rsidR="00554674" w:rsidRPr="00BE5588" w:rsidRDefault="00554674" w:rsidP="00554674">
            <w:pPr>
              <w:autoSpaceDE w:val="0"/>
              <w:autoSpaceDN w:val="0"/>
              <w:adjustRightInd w:val="0"/>
              <w:jc w:val="both"/>
              <w:rPr>
                <w:b/>
                <w:bCs/>
                <w:sz w:val="14"/>
                <w:szCs w:val="14"/>
              </w:rPr>
            </w:pPr>
            <w:r w:rsidRPr="00BE5588">
              <w:rPr>
                <w:b/>
                <w:bCs/>
                <w:sz w:val="14"/>
                <w:szCs w:val="14"/>
              </w:rPr>
              <w:t>721,00</w:t>
            </w:r>
          </w:p>
        </w:tc>
        <w:tc>
          <w:tcPr>
            <w:tcW w:w="792" w:type="dxa"/>
            <w:noWrap/>
            <w:hideMark/>
          </w:tcPr>
          <w:p w14:paraId="67DF2A4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76533D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081ACD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9D0C51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2AE2D83" w14:textId="77777777" w:rsidTr="00BE5588">
        <w:trPr>
          <w:trHeight w:val="300"/>
        </w:trPr>
        <w:tc>
          <w:tcPr>
            <w:tcW w:w="1077" w:type="dxa"/>
            <w:noWrap/>
            <w:hideMark/>
          </w:tcPr>
          <w:p w14:paraId="2F5E24E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49BAE2B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w:t>
            </w:r>
          </w:p>
        </w:tc>
        <w:tc>
          <w:tcPr>
            <w:tcW w:w="914" w:type="dxa"/>
            <w:noWrap/>
            <w:hideMark/>
          </w:tcPr>
          <w:p w14:paraId="21983D11" w14:textId="77777777" w:rsidR="00554674" w:rsidRPr="00BE5588" w:rsidRDefault="00554674" w:rsidP="00554674">
            <w:pPr>
              <w:autoSpaceDE w:val="0"/>
              <w:autoSpaceDN w:val="0"/>
              <w:adjustRightInd w:val="0"/>
              <w:jc w:val="both"/>
              <w:rPr>
                <w:b/>
                <w:bCs/>
                <w:sz w:val="14"/>
                <w:szCs w:val="14"/>
              </w:rPr>
            </w:pPr>
            <w:r w:rsidRPr="00BE5588">
              <w:rPr>
                <w:b/>
                <w:bCs/>
                <w:sz w:val="14"/>
                <w:szCs w:val="14"/>
              </w:rPr>
              <w:t>1.300,00</w:t>
            </w:r>
          </w:p>
        </w:tc>
        <w:tc>
          <w:tcPr>
            <w:tcW w:w="923" w:type="dxa"/>
            <w:noWrap/>
            <w:hideMark/>
          </w:tcPr>
          <w:p w14:paraId="686B8858"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w:t>
            </w:r>
          </w:p>
        </w:tc>
        <w:tc>
          <w:tcPr>
            <w:tcW w:w="888" w:type="dxa"/>
            <w:noWrap/>
            <w:hideMark/>
          </w:tcPr>
          <w:p w14:paraId="005A89A4"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w:t>
            </w:r>
          </w:p>
        </w:tc>
        <w:tc>
          <w:tcPr>
            <w:tcW w:w="888" w:type="dxa"/>
            <w:noWrap/>
            <w:hideMark/>
          </w:tcPr>
          <w:p w14:paraId="2C5EFABF"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w:t>
            </w:r>
          </w:p>
        </w:tc>
        <w:tc>
          <w:tcPr>
            <w:tcW w:w="792" w:type="dxa"/>
            <w:noWrap/>
            <w:hideMark/>
          </w:tcPr>
          <w:p w14:paraId="52C644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B43DB8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548F03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A33DC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AD3A2F6" w14:textId="77777777" w:rsidTr="00BE5588">
        <w:trPr>
          <w:trHeight w:val="300"/>
        </w:trPr>
        <w:tc>
          <w:tcPr>
            <w:tcW w:w="2463" w:type="dxa"/>
            <w:gridSpan w:val="2"/>
            <w:hideMark/>
          </w:tcPr>
          <w:p w14:paraId="0F14B8C9"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Održavanje cesta i drugih javnih površina</w:t>
            </w:r>
          </w:p>
        </w:tc>
        <w:tc>
          <w:tcPr>
            <w:tcW w:w="914" w:type="dxa"/>
            <w:noWrap/>
            <w:hideMark/>
          </w:tcPr>
          <w:p w14:paraId="2901A15B" w14:textId="77777777" w:rsidR="00554674" w:rsidRPr="00BE5588" w:rsidRDefault="00554674" w:rsidP="00554674">
            <w:pPr>
              <w:autoSpaceDE w:val="0"/>
              <w:autoSpaceDN w:val="0"/>
              <w:adjustRightInd w:val="0"/>
              <w:jc w:val="both"/>
              <w:rPr>
                <w:b/>
                <w:bCs/>
                <w:sz w:val="14"/>
                <w:szCs w:val="14"/>
              </w:rPr>
            </w:pPr>
            <w:r w:rsidRPr="00BE5588">
              <w:rPr>
                <w:b/>
                <w:bCs/>
                <w:sz w:val="14"/>
                <w:szCs w:val="14"/>
              </w:rPr>
              <w:t>285.728,00</w:t>
            </w:r>
          </w:p>
        </w:tc>
        <w:tc>
          <w:tcPr>
            <w:tcW w:w="923" w:type="dxa"/>
            <w:noWrap/>
            <w:hideMark/>
          </w:tcPr>
          <w:p w14:paraId="3E97EB96" w14:textId="77777777" w:rsidR="00554674" w:rsidRPr="00BE5588" w:rsidRDefault="00554674" w:rsidP="00554674">
            <w:pPr>
              <w:autoSpaceDE w:val="0"/>
              <w:autoSpaceDN w:val="0"/>
              <w:adjustRightInd w:val="0"/>
              <w:jc w:val="both"/>
              <w:rPr>
                <w:b/>
                <w:bCs/>
                <w:sz w:val="14"/>
                <w:szCs w:val="14"/>
              </w:rPr>
            </w:pPr>
            <w:r w:rsidRPr="00BE5588">
              <w:rPr>
                <w:b/>
                <w:bCs/>
                <w:sz w:val="14"/>
                <w:szCs w:val="14"/>
              </w:rPr>
              <w:t>-90.441,00</w:t>
            </w:r>
          </w:p>
        </w:tc>
        <w:tc>
          <w:tcPr>
            <w:tcW w:w="888" w:type="dxa"/>
            <w:noWrap/>
            <w:hideMark/>
          </w:tcPr>
          <w:p w14:paraId="6535B6ED"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195.287,00</w:t>
            </w:r>
          </w:p>
        </w:tc>
        <w:tc>
          <w:tcPr>
            <w:tcW w:w="888" w:type="dxa"/>
            <w:noWrap/>
            <w:hideMark/>
          </w:tcPr>
          <w:p w14:paraId="58B78F58" w14:textId="77777777" w:rsidR="00554674" w:rsidRPr="00BE5588" w:rsidRDefault="00554674" w:rsidP="00554674">
            <w:pPr>
              <w:autoSpaceDE w:val="0"/>
              <w:autoSpaceDN w:val="0"/>
              <w:adjustRightInd w:val="0"/>
              <w:jc w:val="both"/>
              <w:rPr>
                <w:b/>
                <w:bCs/>
                <w:sz w:val="14"/>
                <w:szCs w:val="14"/>
              </w:rPr>
            </w:pPr>
            <w:r w:rsidRPr="00BE5588">
              <w:rPr>
                <w:b/>
                <w:bCs/>
                <w:sz w:val="14"/>
                <w:szCs w:val="14"/>
              </w:rPr>
              <w:t>76.987,00</w:t>
            </w:r>
          </w:p>
        </w:tc>
        <w:tc>
          <w:tcPr>
            <w:tcW w:w="792" w:type="dxa"/>
            <w:noWrap/>
            <w:hideMark/>
          </w:tcPr>
          <w:p w14:paraId="1502F65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DB22DFF" w14:textId="77777777" w:rsidR="00554674" w:rsidRPr="00BE5588" w:rsidRDefault="00554674" w:rsidP="00554674">
            <w:pPr>
              <w:autoSpaceDE w:val="0"/>
              <w:autoSpaceDN w:val="0"/>
              <w:adjustRightInd w:val="0"/>
              <w:jc w:val="both"/>
              <w:rPr>
                <w:b/>
                <w:bCs/>
                <w:sz w:val="14"/>
                <w:szCs w:val="14"/>
              </w:rPr>
            </w:pPr>
            <w:r w:rsidRPr="00BE5588">
              <w:rPr>
                <w:b/>
                <w:bCs/>
                <w:sz w:val="14"/>
                <w:szCs w:val="14"/>
              </w:rPr>
              <w:t>118.300,00</w:t>
            </w:r>
          </w:p>
        </w:tc>
        <w:tc>
          <w:tcPr>
            <w:tcW w:w="792" w:type="dxa"/>
            <w:noWrap/>
            <w:hideMark/>
          </w:tcPr>
          <w:p w14:paraId="279B4BC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BB7F23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C6FE90A" w14:textId="77777777" w:rsidTr="00BE5588">
        <w:trPr>
          <w:trHeight w:val="300"/>
        </w:trPr>
        <w:tc>
          <w:tcPr>
            <w:tcW w:w="1077" w:type="dxa"/>
            <w:noWrap/>
            <w:hideMark/>
          </w:tcPr>
          <w:p w14:paraId="141F8AB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19185B2E"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566EB400" w14:textId="77777777" w:rsidR="00554674" w:rsidRPr="00BE5588" w:rsidRDefault="00554674" w:rsidP="00554674">
            <w:pPr>
              <w:autoSpaceDE w:val="0"/>
              <w:autoSpaceDN w:val="0"/>
              <w:adjustRightInd w:val="0"/>
              <w:jc w:val="both"/>
              <w:rPr>
                <w:b/>
                <w:bCs/>
                <w:sz w:val="14"/>
                <w:szCs w:val="14"/>
              </w:rPr>
            </w:pPr>
            <w:r w:rsidRPr="00BE5588">
              <w:rPr>
                <w:b/>
                <w:bCs/>
                <w:sz w:val="14"/>
                <w:szCs w:val="14"/>
              </w:rPr>
              <w:t>154.500,00</w:t>
            </w:r>
          </w:p>
        </w:tc>
        <w:tc>
          <w:tcPr>
            <w:tcW w:w="923" w:type="dxa"/>
            <w:noWrap/>
            <w:hideMark/>
          </w:tcPr>
          <w:p w14:paraId="6FFC37FE" w14:textId="77777777" w:rsidR="00554674" w:rsidRPr="00BE5588" w:rsidRDefault="00554674" w:rsidP="00554674">
            <w:pPr>
              <w:autoSpaceDE w:val="0"/>
              <w:autoSpaceDN w:val="0"/>
              <w:adjustRightInd w:val="0"/>
              <w:jc w:val="both"/>
              <w:rPr>
                <w:b/>
                <w:bCs/>
                <w:sz w:val="14"/>
                <w:szCs w:val="14"/>
              </w:rPr>
            </w:pPr>
            <w:r w:rsidRPr="00BE5588">
              <w:rPr>
                <w:b/>
                <w:bCs/>
                <w:sz w:val="14"/>
                <w:szCs w:val="14"/>
              </w:rPr>
              <w:t>-28.080,00</w:t>
            </w:r>
          </w:p>
        </w:tc>
        <w:tc>
          <w:tcPr>
            <w:tcW w:w="888" w:type="dxa"/>
            <w:noWrap/>
            <w:hideMark/>
          </w:tcPr>
          <w:p w14:paraId="39FCFCDE" w14:textId="77777777" w:rsidR="00554674" w:rsidRPr="00BE5588" w:rsidRDefault="00554674" w:rsidP="00554674">
            <w:pPr>
              <w:autoSpaceDE w:val="0"/>
              <w:autoSpaceDN w:val="0"/>
              <w:adjustRightInd w:val="0"/>
              <w:jc w:val="both"/>
              <w:rPr>
                <w:b/>
                <w:bCs/>
                <w:sz w:val="14"/>
                <w:szCs w:val="14"/>
              </w:rPr>
            </w:pPr>
            <w:r w:rsidRPr="00BE5588">
              <w:rPr>
                <w:b/>
                <w:bCs/>
                <w:sz w:val="14"/>
                <w:szCs w:val="14"/>
              </w:rPr>
              <w:t>126.420,00</w:t>
            </w:r>
          </w:p>
        </w:tc>
        <w:tc>
          <w:tcPr>
            <w:tcW w:w="888" w:type="dxa"/>
            <w:noWrap/>
            <w:hideMark/>
          </w:tcPr>
          <w:p w14:paraId="397D9236" w14:textId="77777777" w:rsidR="00554674" w:rsidRPr="00BE5588" w:rsidRDefault="00554674" w:rsidP="00554674">
            <w:pPr>
              <w:autoSpaceDE w:val="0"/>
              <w:autoSpaceDN w:val="0"/>
              <w:adjustRightInd w:val="0"/>
              <w:jc w:val="both"/>
              <w:rPr>
                <w:b/>
                <w:bCs/>
                <w:sz w:val="14"/>
                <w:szCs w:val="14"/>
              </w:rPr>
            </w:pPr>
            <w:r w:rsidRPr="00BE5588">
              <w:rPr>
                <w:b/>
                <w:bCs/>
                <w:sz w:val="14"/>
                <w:szCs w:val="14"/>
              </w:rPr>
              <w:t>68.620,00</w:t>
            </w:r>
          </w:p>
        </w:tc>
        <w:tc>
          <w:tcPr>
            <w:tcW w:w="792" w:type="dxa"/>
            <w:noWrap/>
            <w:hideMark/>
          </w:tcPr>
          <w:p w14:paraId="215EF8F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382AD71" w14:textId="77777777" w:rsidR="00554674" w:rsidRPr="00BE5588" w:rsidRDefault="00554674" w:rsidP="00554674">
            <w:pPr>
              <w:autoSpaceDE w:val="0"/>
              <w:autoSpaceDN w:val="0"/>
              <w:adjustRightInd w:val="0"/>
              <w:jc w:val="both"/>
              <w:rPr>
                <w:b/>
                <w:bCs/>
                <w:sz w:val="14"/>
                <w:szCs w:val="14"/>
              </w:rPr>
            </w:pPr>
            <w:r w:rsidRPr="00BE5588">
              <w:rPr>
                <w:b/>
                <w:bCs/>
                <w:sz w:val="14"/>
                <w:szCs w:val="14"/>
              </w:rPr>
              <w:t>57.800,00</w:t>
            </w:r>
          </w:p>
        </w:tc>
        <w:tc>
          <w:tcPr>
            <w:tcW w:w="792" w:type="dxa"/>
            <w:noWrap/>
            <w:hideMark/>
          </w:tcPr>
          <w:p w14:paraId="5744B65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214363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D18668F" w14:textId="77777777" w:rsidTr="00BE5588">
        <w:trPr>
          <w:trHeight w:val="300"/>
        </w:trPr>
        <w:tc>
          <w:tcPr>
            <w:tcW w:w="1077" w:type="dxa"/>
            <w:noWrap/>
            <w:hideMark/>
          </w:tcPr>
          <w:p w14:paraId="4C4C0C69"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hideMark/>
          </w:tcPr>
          <w:p w14:paraId="1C84F894"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344116D7" w14:textId="77777777" w:rsidR="00554674" w:rsidRPr="00BE5588" w:rsidRDefault="00554674" w:rsidP="00554674">
            <w:pPr>
              <w:autoSpaceDE w:val="0"/>
              <w:autoSpaceDN w:val="0"/>
              <w:adjustRightInd w:val="0"/>
              <w:jc w:val="both"/>
              <w:rPr>
                <w:b/>
                <w:bCs/>
                <w:sz w:val="14"/>
                <w:szCs w:val="14"/>
              </w:rPr>
            </w:pPr>
            <w:r w:rsidRPr="00BE5588">
              <w:rPr>
                <w:b/>
                <w:bCs/>
                <w:sz w:val="14"/>
                <w:szCs w:val="14"/>
              </w:rPr>
              <w:t>127.800,00</w:t>
            </w:r>
          </w:p>
        </w:tc>
        <w:tc>
          <w:tcPr>
            <w:tcW w:w="923" w:type="dxa"/>
            <w:noWrap/>
            <w:hideMark/>
          </w:tcPr>
          <w:p w14:paraId="4015FE1D" w14:textId="77777777" w:rsidR="00554674" w:rsidRPr="00BE5588" w:rsidRDefault="00554674" w:rsidP="00554674">
            <w:pPr>
              <w:autoSpaceDE w:val="0"/>
              <w:autoSpaceDN w:val="0"/>
              <w:adjustRightInd w:val="0"/>
              <w:jc w:val="both"/>
              <w:rPr>
                <w:b/>
                <w:bCs/>
                <w:sz w:val="14"/>
                <w:szCs w:val="14"/>
              </w:rPr>
            </w:pPr>
            <w:r w:rsidRPr="00BE5588">
              <w:rPr>
                <w:b/>
                <w:bCs/>
                <w:sz w:val="14"/>
                <w:szCs w:val="14"/>
              </w:rPr>
              <w:t>-64.800,00</w:t>
            </w:r>
          </w:p>
        </w:tc>
        <w:tc>
          <w:tcPr>
            <w:tcW w:w="888" w:type="dxa"/>
            <w:noWrap/>
            <w:hideMark/>
          </w:tcPr>
          <w:p w14:paraId="26C2675E" w14:textId="77777777" w:rsidR="00554674" w:rsidRPr="00BE5588" w:rsidRDefault="00554674" w:rsidP="00554674">
            <w:pPr>
              <w:autoSpaceDE w:val="0"/>
              <w:autoSpaceDN w:val="0"/>
              <w:adjustRightInd w:val="0"/>
              <w:jc w:val="both"/>
              <w:rPr>
                <w:b/>
                <w:bCs/>
                <w:sz w:val="14"/>
                <w:szCs w:val="14"/>
              </w:rPr>
            </w:pPr>
            <w:r w:rsidRPr="00BE5588">
              <w:rPr>
                <w:b/>
                <w:bCs/>
                <w:sz w:val="14"/>
                <w:szCs w:val="14"/>
              </w:rPr>
              <w:t>63.000,00</w:t>
            </w:r>
          </w:p>
        </w:tc>
        <w:tc>
          <w:tcPr>
            <w:tcW w:w="888" w:type="dxa"/>
            <w:noWrap/>
            <w:hideMark/>
          </w:tcPr>
          <w:p w14:paraId="0B0449E8"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w:t>
            </w:r>
          </w:p>
        </w:tc>
        <w:tc>
          <w:tcPr>
            <w:tcW w:w="792" w:type="dxa"/>
            <w:noWrap/>
            <w:hideMark/>
          </w:tcPr>
          <w:p w14:paraId="3E940B1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0797772" w14:textId="77777777" w:rsidR="00554674" w:rsidRPr="00BE5588" w:rsidRDefault="00554674" w:rsidP="00554674">
            <w:pPr>
              <w:autoSpaceDE w:val="0"/>
              <w:autoSpaceDN w:val="0"/>
              <w:adjustRightInd w:val="0"/>
              <w:jc w:val="both"/>
              <w:rPr>
                <w:b/>
                <w:bCs/>
                <w:sz w:val="14"/>
                <w:szCs w:val="14"/>
              </w:rPr>
            </w:pPr>
            <w:r w:rsidRPr="00BE5588">
              <w:rPr>
                <w:b/>
                <w:bCs/>
                <w:sz w:val="14"/>
                <w:szCs w:val="14"/>
              </w:rPr>
              <w:t>60.500,00</w:t>
            </w:r>
          </w:p>
        </w:tc>
        <w:tc>
          <w:tcPr>
            <w:tcW w:w="792" w:type="dxa"/>
            <w:noWrap/>
            <w:hideMark/>
          </w:tcPr>
          <w:p w14:paraId="5EE83C4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E5E921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1EFC110" w14:textId="77777777" w:rsidTr="00BE5588">
        <w:trPr>
          <w:trHeight w:val="300"/>
        </w:trPr>
        <w:tc>
          <w:tcPr>
            <w:tcW w:w="1077" w:type="dxa"/>
            <w:noWrap/>
            <w:hideMark/>
          </w:tcPr>
          <w:p w14:paraId="0C2357BD"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hideMark/>
          </w:tcPr>
          <w:p w14:paraId="42E9B4B1"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rashodi poslovanja</w:t>
            </w:r>
          </w:p>
        </w:tc>
        <w:tc>
          <w:tcPr>
            <w:tcW w:w="914" w:type="dxa"/>
            <w:noWrap/>
            <w:hideMark/>
          </w:tcPr>
          <w:p w14:paraId="1AC5CBA3" w14:textId="77777777" w:rsidR="00554674" w:rsidRPr="00BE5588" w:rsidRDefault="00554674" w:rsidP="00554674">
            <w:pPr>
              <w:autoSpaceDE w:val="0"/>
              <w:autoSpaceDN w:val="0"/>
              <w:adjustRightInd w:val="0"/>
              <w:jc w:val="both"/>
              <w:rPr>
                <w:b/>
                <w:bCs/>
                <w:sz w:val="14"/>
                <w:szCs w:val="14"/>
              </w:rPr>
            </w:pPr>
            <w:r w:rsidRPr="00BE5588">
              <w:rPr>
                <w:b/>
                <w:bCs/>
                <w:sz w:val="14"/>
                <w:szCs w:val="14"/>
              </w:rPr>
              <w:t>3.428,00</w:t>
            </w:r>
          </w:p>
        </w:tc>
        <w:tc>
          <w:tcPr>
            <w:tcW w:w="923" w:type="dxa"/>
            <w:noWrap/>
            <w:hideMark/>
          </w:tcPr>
          <w:p w14:paraId="3121DDD2" w14:textId="77777777" w:rsidR="00554674" w:rsidRPr="00BE5588" w:rsidRDefault="00554674" w:rsidP="00554674">
            <w:pPr>
              <w:autoSpaceDE w:val="0"/>
              <w:autoSpaceDN w:val="0"/>
              <w:adjustRightInd w:val="0"/>
              <w:jc w:val="both"/>
              <w:rPr>
                <w:b/>
                <w:bCs/>
                <w:sz w:val="14"/>
                <w:szCs w:val="14"/>
              </w:rPr>
            </w:pPr>
            <w:r w:rsidRPr="00BE5588">
              <w:rPr>
                <w:b/>
                <w:bCs/>
                <w:sz w:val="14"/>
                <w:szCs w:val="14"/>
              </w:rPr>
              <w:t>2.439,00</w:t>
            </w:r>
          </w:p>
        </w:tc>
        <w:tc>
          <w:tcPr>
            <w:tcW w:w="888" w:type="dxa"/>
            <w:noWrap/>
            <w:hideMark/>
          </w:tcPr>
          <w:p w14:paraId="7B477E34" w14:textId="77777777" w:rsidR="00554674" w:rsidRPr="00BE5588" w:rsidRDefault="00554674" w:rsidP="00554674">
            <w:pPr>
              <w:autoSpaceDE w:val="0"/>
              <w:autoSpaceDN w:val="0"/>
              <w:adjustRightInd w:val="0"/>
              <w:jc w:val="both"/>
              <w:rPr>
                <w:b/>
                <w:bCs/>
                <w:sz w:val="14"/>
                <w:szCs w:val="14"/>
              </w:rPr>
            </w:pPr>
            <w:r w:rsidRPr="00BE5588">
              <w:rPr>
                <w:b/>
                <w:bCs/>
                <w:sz w:val="14"/>
                <w:szCs w:val="14"/>
              </w:rPr>
              <w:t>5.867,00</w:t>
            </w:r>
          </w:p>
        </w:tc>
        <w:tc>
          <w:tcPr>
            <w:tcW w:w="888" w:type="dxa"/>
            <w:noWrap/>
            <w:hideMark/>
          </w:tcPr>
          <w:p w14:paraId="00C18496" w14:textId="77777777" w:rsidR="00554674" w:rsidRPr="00BE5588" w:rsidRDefault="00554674" w:rsidP="00554674">
            <w:pPr>
              <w:autoSpaceDE w:val="0"/>
              <w:autoSpaceDN w:val="0"/>
              <w:adjustRightInd w:val="0"/>
              <w:jc w:val="both"/>
              <w:rPr>
                <w:b/>
                <w:bCs/>
                <w:sz w:val="14"/>
                <w:szCs w:val="14"/>
              </w:rPr>
            </w:pPr>
            <w:r w:rsidRPr="00BE5588">
              <w:rPr>
                <w:b/>
                <w:bCs/>
                <w:sz w:val="14"/>
                <w:szCs w:val="14"/>
              </w:rPr>
              <w:t>5.867,00</w:t>
            </w:r>
          </w:p>
        </w:tc>
        <w:tc>
          <w:tcPr>
            <w:tcW w:w="792" w:type="dxa"/>
            <w:noWrap/>
            <w:hideMark/>
          </w:tcPr>
          <w:p w14:paraId="1B080CF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EE71CF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34F8AB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D8928D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4C6A832" w14:textId="77777777" w:rsidTr="00BE5588">
        <w:trPr>
          <w:trHeight w:val="480"/>
        </w:trPr>
        <w:tc>
          <w:tcPr>
            <w:tcW w:w="2463" w:type="dxa"/>
            <w:gridSpan w:val="2"/>
            <w:hideMark/>
          </w:tcPr>
          <w:p w14:paraId="75CE70F4"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06 Usluge unaprjeđenja stanovanja</w:t>
            </w:r>
          </w:p>
        </w:tc>
        <w:tc>
          <w:tcPr>
            <w:tcW w:w="914" w:type="dxa"/>
            <w:noWrap/>
            <w:hideMark/>
          </w:tcPr>
          <w:p w14:paraId="0BD0414C"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208.000,00</w:t>
            </w:r>
          </w:p>
        </w:tc>
        <w:tc>
          <w:tcPr>
            <w:tcW w:w="923" w:type="dxa"/>
            <w:noWrap/>
            <w:hideMark/>
          </w:tcPr>
          <w:p w14:paraId="4F65AF70" w14:textId="77777777" w:rsidR="00554674" w:rsidRPr="00BE5588" w:rsidRDefault="00554674" w:rsidP="00554674">
            <w:pPr>
              <w:autoSpaceDE w:val="0"/>
              <w:autoSpaceDN w:val="0"/>
              <w:adjustRightInd w:val="0"/>
              <w:jc w:val="both"/>
              <w:rPr>
                <w:b/>
                <w:bCs/>
                <w:sz w:val="14"/>
                <w:szCs w:val="14"/>
              </w:rPr>
            </w:pPr>
            <w:r w:rsidRPr="00BE5588">
              <w:rPr>
                <w:b/>
                <w:bCs/>
                <w:sz w:val="14"/>
                <w:szCs w:val="14"/>
              </w:rPr>
              <w:t>-106.821,00</w:t>
            </w:r>
          </w:p>
        </w:tc>
        <w:tc>
          <w:tcPr>
            <w:tcW w:w="888" w:type="dxa"/>
            <w:noWrap/>
            <w:hideMark/>
          </w:tcPr>
          <w:p w14:paraId="0B0849B0"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888" w:type="dxa"/>
            <w:noWrap/>
            <w:hideMark/>
          </w:tcPr>
          <w:p w14:paraId="57FF8AE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792" w:type="dxa"/>
            <w:noWrap/>
            <w:hideMark/>
          </w:tcPr>
          <w:p w14:paraId="0181837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09D05C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2F3A12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77B004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C0149B9" w14:textId="77777777" w:rsidTr="00BE5588">
        <w:trPr>
          <w:trHeight w:val="690"/>
        </w:trPr>
        <w:tc>
          <w:tcPr>
            <w:tcW w:w="2463" w:type="dxa"/>
            <w:gridSpan w:val="2"/>
            <w:hideMark/>
          </w:tcPr>
          <w:p w14:paraId="742F4F11"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Održavanje objekata i uređaja ulične rasvjete</w:t>
            </w:r>
          </w:p>
        </w:tc>
        <w:tc>
          <w:tcPr>
            <w:tcW w:w="914" w:type="dxa"/>
            <w:noWrap/>
            <w:hideMark/>
          </w:tcPr>
          <w:p w14:paraId="55F93543"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208.000,00</w:t>
            </w:r>
          </w:p>
        </w:tc>
        <w:tc>
          <w:tcPr>
            <w:tcW w:w="923" w:type="dxa"/>
            <w:noWrap/>
            <w:hideMark/>
          </w:tcPr>
          <w:p w14:paraId="547D2F5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-106.821,00</w:t>
            </w:r>
          </w:p>
        </w:tc>
        <w:tc>
          <w:tcPr>
            <w:tcW w:w="888" w:type="dxa"/>
            <w:noWrap/>
            <w:hideMark/>
          </w:tcPr>
          <w:p w14:paraId="618F15CB"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888" w:type="dxa"/>
            <w:noWrap/>
            <w:hideMark/>
          </w:tcPr>
          <w:p w14:paraId="4943F51F"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792" w:type="dxa"/>
            <w:noWrap/>
            <w:hideMark/>
          </w:tcPr>
          <w:p w14:paraId="4F1F811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6A7957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61CB3D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62D1E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4769EDD" w14:textId="77777777" w:rsidTr="00BE5588">
        <w:trPr>
          <w:trHeight w:val="300"/>
        </w:trPr>
        <w:tc>
          <w:tcPr>
            <w:tcW w:w="2463" w:type="dxa"/>
            <w:gridSpan w:val="2"/>
            <w:noWrap/>
            <w:hideMark/>
          </w:tcPr>
          <w:p w14:paraId="18760ADD"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Javna rasvjeta</w:t>
            </w:r>
          </w:p>
        </w:tc>
        <w:tc>
          <w:tcPr>
            <w:tcW w:w="914" w:type="dxa"/>
            <w:noWrap/>
            <w:hideMark/>
          </w:tcPr>
          <w:p w14:paraId="038B6CCC" w14:textId="77777777" w:rsidR="00554674" w:rsidRPr="00BE5588" w:rsidRDefault="00554674" w:rsidP="00554674">
            <w:pPr>
              <w:autoSpaceDE w:val="0"/>
              <w:autoSpaceDN w:val="0"/>
              <w:adjustRightInd w:val="0"/>
              <w:jc w:val="both"/>
              <w:rPr>
                <w:b/>
                <w:bCs/>
                <w:sz w:val="14"/>
                <w:szCs w:val="14"/>
              </w:rPr>
            </w:pPr>
            <w:r w:rsidRPr="00BE5588">
              <w:rPr>
                <w:b/>
                <w:bCs/>
                <w:sz w:val="14"/>
                <w:szCs w:val="14"/>
              </w:rPr>
              <w:t>208.000,00</w:t>
            </w:r>
          </w:p>
        </w:tc>
        <w:tc>
          <w:tcPr>
            <w:tcW w:w="923" w:type="dxa"/>
            <w:noWrap/>
            <w:hideMark/>
          </w:tcPr>
          <w:p w14:paraId="16D97D8B" w14:textId="77777777" w:rsidR="00554674" w:rsidRPr="00BE5588" w:rsidRDefault="00554674" w:rsidP="00554674">
            <w:pPr>
              <w:autoSpaceDE w:val="0"/>
              <w:autoSpaceDN w:val="0"/>
              <w:adjustRightInd w:val="0"/>
              <w:jc w:val="both"/>
              <w:rPr>
                <w:b/>
                <w:bCs/>
                <w:sz w:val="14"/>
                <w:szCs w:val="14"/>
              </w:rPr>
            </w:pPr>
            <w:r w:rsidRPr="00BE5588">
              <w:rPr>
                <w:b/>
                <w:bCs/>
                <w:sz w:val="14"/>
                <w:szCs w:val="14"/>
              </w:rPr>
              <w:t>-106.821,00</w:t>
            </w:r>
          </w:p>
        </w:tc>
        <w:tc>
          <w:tcPr>
            <w:tcW w:w="888" w:type="dxa"/>
            <w:noWrap/>
            <w:hideMark/>
          </w:tcPr>
          <w:p w14:paraId="30B1F02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888" w:type="dxa"/>
            <w:noWrap/>
            <w:hideMark/>
          </w:tcPr>
          <w:p w14:paraId="3556B38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101.179,00</w:t>
            </w:r>
          </w:p>
        </w:tc>
        <w:tc>
          <w:tcPr>
            <w:tcW w:w="792" w:type="dxa"/>
            <w:noWrap/>
            <w:hideMark/>
          </w:tcPr>
          <w:p w14:paraId="5A33089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2DD06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444F7E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4E8078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3F076E2" w14:textId="77777777" w:rsidTr="00BE5588">
        <w:trPr>
          <w:trHeight w:val="300"/>
        </w:trPr>
        <w:tc>
          <w:tcPr>
            <w:tcW w:w="1077" w:type="dxa"/>
            <w:noWrap/>
            <w:hideMark/>
          </w:tcPr>
          <w:p w14:paraId="65B95AAD"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12D88940"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18160D08" w14:textId="77777777" w:rsidR="00554674" w:rsidRPr="00BE5588" w:rsidRDefault="00554674" w:rsidP="00554674">
            <w:pPr>
              <w:autoSpaceDE w:val="0"/>
              <w:autoSpaceDN w:val="0"/>
              <w:adjustRightInd w:val="0"/>
              <w:jc w:val="both"/>
              <w:rPr>
                <w:b/>
                <w:bCs/>
                <w:sz w:val="14"/>
                <w:szCs w:val="14"/>
              </w:rPr>
            </w:pPr>
            <w:r w:rsidRPr="00BE5588">
              <w:rPr>
                <w:b/>
                <w:bCs/>
                <w:sz w:val="14"/>
                <w:szCs w:val="14"/>
              </w:rPr>
              <w:t>93.000,00</w:t>
            </w:r>
          </w:p>
        </w:tc>
        <w:tc>
          <w:tcPr>
            <w:tcW w:w="923" w:type="dxa"/>
            <w:noWrap/>
            <w:hideMark/>
          </w:tcPr>
          <w:p w14:paraId="20FEA8E6" w14:textId="77777777" w:rsidR="00554674" w:rsidRPr="00BE5588" w:rsidRDefault="00554674" w:rsidP="00554674">
            <w:pPr>
              <w:autoSpaceDE w:val="0"/>
              <w:autoSpaceDN w:val="0"/>
              <w:adjustRightInd w:val="0"/>
              <w:jc w:val="both"/>
              <w:rPr>
                <w:b/>
                <w:bCs/>
                <w:sz w:val="14"/>
                <w:szCs w:val="14"/>
              </w:rPr>
            </w:pPr>
            <w:r w:rsidRPr="00BE5588">
              <w:rPr>
                <w:b/>
                <w:bCs/>
                <w:sz w:val="14"/>
                <w:szCs w:val="14"/>
              </w:rPr>
              <w:t>-4.500,00</w:t>
            </w:r>
          </w:p>
        </w:tc>
        <w:tc>
          <w:tcPr>
            <w:tcW w:w="888" w:type="dxa"/>
            <w:noWrap/>
            <w:hideMark/>
          </w:tcPr>
          <w:p w14:paraId="64A253D9" w14:textId="77777777" w:rsidR="00554674" w:rsidRPr="00BE5588" w:rsidRDefault="00554674" w:rsidP="00554674">
            <w:pPr>
              <w:autoSpaceDE w:val="0"/>
              <w:autoSpaceDN w:val="0"/>
              <w:adjustRightInd w:val="0"/>
              <w:jc w:val="both"/>
              <w:rPr>
                <w:b/>
                <w:bCs/>
                <w:sz w:val="14"/>
                <w:szCs w:val="14"/>
              </w:rPr>
            </w:pPr>
            <w:r w:rsidRPr="00BE5588">
              <w:rPr>
                <w:b/>
                <w:bCs/>
                <w:sz w:val="14"/>
                <w:szCs w:val="14"/>
              </w:rPr>
              <w:t>88.500,00</w:t>
            </w:r>
          </w:p>
        </w:tc>
        <w:tc>
          <w:tcPr>
            <w:tcW w:w="888" w:type="dxa"/>
            <w:noWrap/>
            <w:hideMark/>
          </w:tcPr>
          <w:p w14:paraId="427792EF" w14:textId="77777777" w:rsidR="00554674" w:rsidRPr="00BE5588" w:rsidRDefault="00554674" w:rsidP="00554674">
            <w:pPr>
              <w:autoSpaceDE w:val="0"/>
              <w:autoSpaceDN w:val="0"/>
              <w:adjustRightInd w:val="0"/>
              <w:jc w:val="both"/>
              <w:rPr>
                <w:b/>
                <w:bCs/>
                <w:sz w:val="14"/>
                <w:szCs w:val="14"/>
              </w:rPr>
            </w:pPr>
            <w:r w:rsidRPr="00BE5588">
              <w:rPr>
                <w:b/>
                <w:bCs/>
                <w:sz w:val="14"/>
                <w:szCs w:val="14"/>
              </w:rPr>
              <w:t>88.500,00</w:t>
            </w:r>
          </w:p>
        </w:tc>
        <w:tc>
          <w:tcPr>
            <w:tcW w:w="792" w:type="dxa"/>
            <w:noWrap/>
            <w:hideMark/>
          </w:tcPr>
          <w:p w14:paraId="004CB24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95FB39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778ABD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B659AC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E709ED8" w14:textId="77777777" w:rsidTr="00BE5588">
        <w:trPr>
          <w:trHeight w:val="300"/>
        </w:trPr>
        <w:tc>
          <w:tcPr>
            <w:tcW w:w="1077" w:type="dxa"/>
            <w:noWrap/>
            <w:hideMark/>
          </w:tcPr>
          <w:p w14:paraId="7B0D81EE"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hideMark/>
          </w:tcPr>
          <w:p w14:paraId="503E92C1"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0B90C35E"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923" w:type="dxa"/>
            <w:noWrap/>
            <w:hideMark/>
          </w:tcPr>
          <w:p w14:paraId="4BA3AB0A" w14:textId="77777777" w:rsidR="00554674" w:rsidRPr="00BE5588" w:rsidRDefault="00554674" w:rsidP="00554674">
            <w:pPr>
              <w:autoSpaceDE w:val="0"/>
              <w:autoSpaceDN w:val="0"/>
              <w:adjustRightInd w:val="0"/>
              <w:jc w:val="both"/>
              <w:rPr>
                <w:b/>
                <w:bCs/>
                <w:sz w:val="14"/>
                <w:szCs w:val="14"/>
              </w:rPr>
            </w:pPr>
            <w:r w:rsidRPr="00BE5588">
              <w:rPr>
                <w:b/>
                <w:bCs/>
                <w:sz w:val="14"/>
                <w:szCs w:val="14"/>
              </w:rPr>
              <w:t>-2.321,00</w:t>
            </w:r>
          </w:p>
        </w:tc>
        <w:tc>
          <w:tcPr>
            <w:tcW w:w="888" w:type="dxa"/>
            <w:noWrap/>
            <w:hideMark/>
          </w:tcPr>
          <w:p w14:paraId="60E579D2" w14:textId="77777777" w:rsidR="00554674" w:rsidRPr="00BE5588" w:rsidRDefault="00554674" w:rsidP="00554674">
            <w:pPr>
              <w:autoSpaceDE w:val="0"/>
              <w:autoSpaceDN w:val="0"/>
              <w:adjustRightInd w:val="0"/>
              <w:jc w:val="both"/>
              <w:rPr>
                <w:b/>
                <w:bCs/>
                <w:sz w:val="14"/>
                <w:szCs w:val="14"/>
              </w:rPr>
            </w:pPr>
            <w:r w:rsidRPr="00BE5588">
              <w:rPr>
                <w:b/>
                <w:bCs/>
                <w:sz w:val="14"/>
                <w:szCs w:val="14"/>
              </w:rPr>
              <w:t>12.679,00</w:t>
            </w:r>
          </w:p>
        </w:tc>
        <w:tc>
          <w:tcPr>
            <w:tcW w:w="888" w:type="dxa"/>
            <w:noWrap/>
            <w:hideMark/>
          </w:tcPr>
          <w:p w14:paraId="5E7F494D" w14:textId="77777777" w:rsidR="00554674" w:rsidRPr="00BE5588" w:rsidRDefault="00554674" w:rsidP="00554674">
            <w:pPr>
              <w:autoSpaceDE w:val="0"/>
              <w:autoSpaceDN w:val="0"/>
              <w:adjustRightInd w:val="0"/>
              <w:jc w:val="both"/>
              <w:rPr>
                <w:b/>
                <w:bCs/>
                <w:sz w:val="14"/>
                <w:szCs w:val="14"/>
              </w:rPr>
            </w:pPr>
            <w:r w:rsidRPr="00BE5588">
              <w:rPr>
                <w:b/>
                <w:bCs/>
                <w:sz w:val="14"/>
                <w:szCs w:val="14"/>
              </w:rPr>
              <w:t>12.679,00</w:t>
            </w:r>
          </w:p>
        </w:tc>
        <w:tc>
          <w:tcPr>
            <w:tcW w:w="792" w:type="dxa"/>
            <w:noWrap/>
            <w:hideMark/>
          </w:tcPr>
          <w:p w14:paraId="542BEA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3DFC19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A137D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B40D5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2EB4938" w14:textId="77777777" w:rsidTr="00BE5588">
        <w:trPr>
          <w:trHeight w:val="492"/>
        </w:trPr>
        <w:tc>
          <w:tcPr>
            <w:tcW w:w="1077" w:type="dxa"/>
            <w:noWrap/>
            <w:hideMark/>
          </w:tcPr>
          <w:p w14:paraId="018A8EF4" w14:textId="77777777" w:rsidR="00554674" w:rsidRPr="00BE5588" w:rsidRDefault="00554674" w:rsidP="00554674">
            <w:pPr>
              <w:autoSpaceDE w:val="0"/>
              <w:autoSpaceDN w:val="0"/>
              <w:adjustRightInd w:val="0"/>
              <w:jc w:val="both"/>
              <w:rPr>
                <w:b/>
                <w:bCs/>
                <w:sz w:val="14"/>
                <w:szCs w:val="14"/>
              </w:rPr>
            </w:pPr>
            <w:r w:rsidRPr="00BE5588">
              <w:rPr>
                <w:b/>
                <w:bCs/>
                <w:sz w:val="14"/>
                <w:szCs w:val="14"/>
              </w:rPr>
              <w:t>451</w:t>
            </w:r>
          </w:p>
        </w:tc>
        <w:tc>
          <w:tcPr>
            <w:tcW w:w="1386" w:type="dxa"/>
            <w:hideMark/>
          </w:tcPr>
          <w:p w14:paraId="3B9AC8E2" w14:textId="77777777" w:rsidR="00554674" w:rsidRPr="00BE5588" w:rsidRDefault="00554674" w:rsidP="00554674">
            <w:pPr>
              <w:autoSpaceDE w:val="0"/>
              <w:autoSpaceDN w:val="0"/>
              <w:adjustRightInd w:val="0"/>
              <w:jc w:val="both"/>
              <w:rPr>
                <w:b/>
                <w:bCs/>
                <w:sz w:val="14"/>
                <w:szCs w:val="14"/>
              </w:rPr>
            </w:pPr>
            <w:r w:rsidRPr="00BE5588">
              <w:rPr>
                <w:b/>
                <w:bCs/>
                <w:sz w:val="14"/>
                <w:szCs w:val="14"/>
              </w:rPr>
              <w:t>Dodatna ulaganja na građevinskim objektima</w:t>
            </w:r>
          </w:p>
        </w:tc>
        <w:tc>
          <w:tcPr>
            <w:tcW w:w="914" w:type="dxa"/>
            <w:noWrap/>
            <w:hideMark/>
          </w:tcPr>
          <w:p w14:paraId="3C196051"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w:t>
            </w:r>
          </w:p>
        </w:tc>
        <w:tc>
          <w:tcPr>
            <w:tcW w:w="923" w:type="dxa"/>
            <w:noWrap/>
            <w:hideMark/>
          </w:tcPr>
          <w:p w14:paraId="3490DD0B"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-100.000,00</w:t>
            </w:r>
          </w:p>
        </w:tc>
        <w:tc>
          <w:tcPr>
            <w:tcW w:w="888" w:type="dxa"/>
            <w:noWrap/>
            <w:hideMark/>
          </w:tcPr>
          <w:p w14:paraId="347CABC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DD63D9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F05BD5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A3CC91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8FBF43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4D5A3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61DC5EB" w14:textId="77777777" w:rsidTr="00BE5588">
        <w:trPr>
          <w:trHeight w:val="825"/>
        </w:trPr>
        <w:tc>
          <w:tcPr>
            <w:tcW w:w="2463" w:type="dxa"/>
            <w:gridSpan w:val="2"/>
            <w:hideMark/>
          </w:tcPr>
          <w:p w14:paraId="17649ACD"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00111 IZGRADNJA I ODRŽAVANJE OBJEKATA I UREĐAJA KOMUNALNE INFRASTRUKTURE</w:t>
            </w:r>
          </w:p>
        </w:tc>
        <w:tc>
          <w:tcPr>
            <w:tcW w:w="914" w:type="dxa"/>
            <w:noWrap/>
            <w:hideMark/>
          </w:tcPr>
          <w:p w14:paraId="09935975" w14:textId="77777777" w:rsidR="00554674" w:rsidRPr="00BE5588" w:rsidRDefault="00554674" w:rsidP="00554674">
            <w:pPr>
              <w:autoSpaceDE w:val="0"/>
              <w:autoSpaceDN w:val="0"/>
              <w:adjustRightInd w:val="0"/>
              <w:jc w:val="both"/>
              <w:rPr>
                <w:b/>
                <w:bCs/>
                <w:sz w:val="14"/>
                <w:szCs w:val="14"/>
              </w:rPr>
            </w:pPr>
            <w:r w:rsidRPr="00BE5588">
              <w:rPr>
                <w:b/>
                <w:bCs/>
                <w:sz w:val="14"/>
                <w:szCs w:val="14"/>
              </w:rPr>
              <w:t>2.068.000,00</w:t>
            </w:r>
          </w:p>
        </w:tc>
        <w:tc>
          <w:tcPr>
            <w:tcW w:w="923" w:type="dxa"/>
            <w:noWrap/>
            <w:hideMark/>
          </w:tcPr>
          <w:p w14:paraId="74DBA3B5" w14:textId="77777777" w:rsidR="00554674" w:rsidRPr="00BE5588" w:rsidRDefault="00554674" w:rsidP="00554674">
            <w:pPr>
              <w:autoSpaceDE w:val="0"/>
              <w:autoSpaceDN w:val="0"/>
              <w:adjustRightInd w:val="0"/>
              <w:jc w:val="both"/>
              <w:rPr>
                <w:b/>
                <w:bCs/>
                <w:sz w:val="14"/>
                <w:szCs w:val="14"/>
              </w:rPr>
            </w:pPr>
            <w:r w:rsidRPr="00BE5588">
              <w:rPr>
                <w:b/>
                <w:bCs/>
                <w:sz w:val="14"/>
                <w:szCs w:val="14"/>
              </w:rPr>
              <w:t>-305.200,00</w:t>
            </w:r>
          </w:p>
        </w:tc>
        <w:tc>
          <w:tcPr>
            <w:tcW w:w="888" w:type="dxa"/>
            <w:noWrap/>
            <w:hideMark/>
          </w:tcPr>
          <w:p w14:paraId="29245E87" w14:textId="77777777" w:rsidR="00554674" w:rsidRPr="00BE5588" w:rsidRDefault="00554674" w:rsidP="00554674">
            <w:pPr>
              <w:autoSpaceDE w:val="0"/>
              <w:autoSpaceDN w:val="0"/>
              <w:adjustRightInd w:val="0"/>
              <w:jc w:val="both"/>
              <w:rPr>
                <w:b/>
                <w:bCs/>
                <w:sz w:val="14"/>
                <w:szCs w:val="14"/>
              </w:rPr>
            </w:pPr>
            <w:r w:rsidRPr="00BE5588">
              <w:rPr>
                <w:b/>
                <w:bCs/>
                <w:sz w:val="14"/>
                <w:szCs w:val="14"/>
              </w:rPr>
              <w:t>1.762.800,00</w:t>
            </w:r>
          </w:p>
        </w:tc>
        <w:tc>
          <w:tcPr>
            <w:tcW w:w="888" w:type="dxa"/>
            <w:noWrap/>
            <w:hideMark/>
          </w:tcPr>
          <w:p w14:paraId="734B199C" w14:textId="77777777" w:rsidR="00554674" w:rsidRPr="00BE5588" w:rsidRDefault="00554674" w:rsidP="00554674">
            <w:pPr>
              <w:autoSpaceDE w:val="0"/>
              <w:autoSpaceDN w:val="0"/>
              <w:adjustRightInd w:val="0"/>
              <w:jc w:val="both"/>
              <w:rPr>
                <w:b/>
                <w:bCs/>
                <w:sz w:val="14"/>
                <w:szCs w:val="14"/>
              </w:rPr>
            </w:pPr>
            <w:r w:rsidRPr="00BE5588">
              <w:rPr>
                <w:b/>
                <w:bCs/>
                <w:sz w:val="14"/>
                <w:szCs w:val="14"/>
              </w:rPr>
              <w:t>745.936,00</w:t>
            </w:r>
          </w:p>
        </w:tc>
        <w:tc>
          <w:tcPr>
            <w:tcW w:w="792" w:type="dxa"/>
            <w:noWrap/>
            <w:hideMark/>
          </w:tcPr>
          <w:p w14:paraId="23227B32"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152.358,00</w:t>
            </w:r>
          </w:p>
        </w:tc>
        <w:tc>
          <w:tcPr>
            <w:tcW w:w="814" w:type="dxa"/>
            <w:noWrap/>
            <w:hideMark/>
          </w:tcPr>
          <w:p w14:paraId="7CDCFB03" w14:textId="77777777" w:rsidR="00554674" w:rsidRPr="00BE5588" w:rsidRDefault="00554674" w:rsidP="00554674">
            <w:pPr>
              <w:autoSpaceDE w:val="0"/>
              <w:autoSpaceDN w:val="0"/>
              <w:adjustRightInd w:val="0"/>
              <w:jc w:val="both"/>
              <w:rPr>
                <w:b/>
                <w:bCs/>
                <w:sz w:val="14"/>
                <w:szCs w:val="14"/>
              </w:rPr>
            </w:pPr>
            <w:r w:rsidRPr="00BE5588">
              <w:rPr>
                <w:b/>
                <w:bCs/>
                <w:sz w:val="14"/>
                <w:szCs w:val="14"/>
              </w:rPr>
              <w:t>330.074,00</w:t>
            </w:r>
          </w:p>
        </w:tc>
        <w:tc>
          <w:tcPr>
            <w:tcW w:w="792" w:type="dxa"/>
            <w:noWrap/>
            <w:hideMark/>
          </w:tcPr>
          <w:p w14:paraId="449697BA" w14:textId="77777777" w:rsidR="00554674" w:rsidRPr="00BE5588" w:rsidRDefault="00554674" w:rsidP="00554674">
            <w:pPr>
              <w:autoSpaceDE w:val="0"/>
              <w:autoSpaceDN w:val="0"/>
              <w:adjustRightInd w:val="0"/>
              <w:jc w:val="both"/>
              <w:rPr>
                <w:b/>
                <w:bCs/>
                <w:sz w:val="14"/>
                <w:szCs w:val="14"/>
              </w:rPr>
            </w:pPr>
            <w:r w:rsidRPr="00BE5588">
              <w:rPr>
                <w:b/>
                <w:bCs/>
                <w:sz w:val="14"/>
                <w:szCs w:val="14"/>
              </w:rPr>
              <w:t>480.000,00</w:t>
            </w:r>
          </w:p>
        </w:tc>
        <w:tc>
          <w:tcPr>
            <w:tcW w:w="814" w:type="dxa"/>
            <w:noWrap/>
            <w:hideMark/>
          </w:tcPr>
          <w:p w14:paraId="60479B4D" w14:textId="77777777" w:rsidR="00554674" w:rsidRPr="00BE5588" w:rsidRDefault="00554674" w:rsidP="00554674">
            <w:pPr>
              <w:autoSpaceDE w:val="0"/>
              <w:autoSpaceDN w:val="0"/>
              <w:adjustRightInd w:val="0"/>
              <w:jc w:val="both"/>
              <w:rPr>
                <w:b/>
                <w:bCs/>
                <w:sz w:val="14"/>
                <w:szCs w:val="14"/>
              </w:rPr>
            </w:pPr>
            <w:r w:rsidRPr="00BE5588">
              <w:rPr>
                <w:b/>
                <w:bCs/>
                <w:sz w:val="14"/>
                <w:szCs w:val="14"/>
              </w:rPr>
              <w:t>54.432,00</w:t>
            </w:r>
          </w:p>
        </w:tc>
      </w:tr>
      <w:tr w:rsidR="00BE5588" w:rsidRPr="00554674" w14:paraId="1A17E0DF" w14:textId="77777777" w:rsidTr="00BE5588">
        <w:trPr>
          <w:trHeight w:val="288"/>
        </w:trPr>
        <w:tc>
          <w:tcPr>
            <w:tcW w:w="2463" w:type="dxa"/>
            <w:gridSpan w:val="2"/>
            <w:noWrap/>
            <w:hideMark/>
          </w:tcPr>
          <w:p w14:paraId="2F3EA642"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04-Ekonomski poslovi</w:t>
            </w:r>
          </w:p>
        </w:tc>
        <w:tc>
          <w:tcPr>
            <w:tcW w:w="914" w:type="dxa"/>
            <w:noWrap/>
            <w:hideMark/>
          </w:tcPr>
          <w:p w14:paraId="117CFC4F" w14:textId="77777777" w:rsidR="00554674" w:rsidRPr="00BE5588" w:rsidRDefault="00554674" w:rsidP="00554674">
            <w:pPr>
              <w:autoSpaceDE w:val="0"/>
              <w:autoSpaceDN w:val="0"/>
              <w:adjustRightInd w:val="0"/>
              <w:jc w:val="both"/>
              <w:rPr>
                <w:b/>
                <w:bCs/>
                <w:sz w:val="14"/>
                <w:szCs w:val="14"/>
              </w:rPr>
            </w:pPr>
            <w:r w:rsidRPr="00BE5588">
              <w:rPr>
                <w:b/>
                <w:bCs/>
                <w:sz w:val="14"/>
                <w:szCs w:val="14"/>
              </w:rPr>
              <w:t>1.885.000,00</w:t>
            </w:r>
          </w:p>
        </w:tc>
        <w:tc>
          <w:tcPr>
            <w:tcW w:w="923" w:type="dxa"/>
            <w:noWrap/>
            <w:hideMark/>
          </w:tcPr>
          <w:p w14:paraId="02E81D5F" w14:textId="77777777" w:rsidR="00554674" w:rsidRPr="00BE5588" w:rsidRDefault="00554674" w:rsidP="00554674">
            <w:pPr>
              <w:autoSpaceDE w:val="0"/>
              <w:autoSpaceDN w:val="0"/>
              <w:adjustRightInd w:val="0"/>
              <w:jc w:val="both"/>
              <w:rPr>
                <w:b/>
                <w:bCs/>
                <w:sz w:val="14"/>
                <w:szCs w:val="14"/>
              </w:rPr>
            </w:pPr>
            <w:r w:rsidRPr="00BE5588">
              <w:rPr>
                <w:b/>
                <w:bCs/>
                <w:sz w:val="14"/>
                <w:szCs w:val="14"/>
              </w:rPr>
              <w:t>-333.800,00</w:t>
            </w:r>
          </w:p>
        </w:tc>
        <w:tc>
          <w:tcPr>
            <w:tcW w:w="888" w:type="dxa"/>
            <w:noWrap/>
            <w:hideMark/>
          </w:tcPr>
          <w:p w14:paraId="1DBB819B" w14:textId="77777777" w:rsidR="00554674" w:rsidRPr="00BE5588" w:rsidRDefault="00554674" w:rsidP="00554674">
            <w:pPr>
              <w:autoSpaceDE w:val="0"/>
              <w:autoSpaceDN w:val="0"/>
              <w:adjustRightInd w:val="0"/>
              <w:jc w:val="both"/>
              <w:rPr>
                <w:b/>
                <w:bCs/>
                <w:sz w:val="14"/>
                <w:szCs w:val="14"/>
              </w:rPr>
            </w:pPr>
            <w:r w:rsidRPr="00BE5588">
              <w:rPr>
                <w:b/>
                <w:bCs/>
                <w:sz w:val="14"/>
                <w:szCs w:val="14"/>
              </w:rPr>
              <w:t>1.551.200,00</w:t>
            </w:r>
          </w:p>
        </w:tc>
        <w:tc>
          <w:tcPr>
            <w:tcW w:w="888" w:type="dxa"/>
            <w:noWrap/>
            <w:hideMark/>
          </w:tcPr>
          <w:p w14:paraId="3D67E4B6" w14:textId="77777777" w:rsidR="00554674" w:rsidRPr="00BE5588" w:rsidRDefault="00554674" w:rsidP="00554674">
            <w:pPr>
              <w:autoSpaceDE w:val="0"/>
              <w:autoSpaceDN w:val="0"/>
              <w:adjustRightInd w:val="0"/>
              <w:jc w:val="both"/>
              <w:rPr>
                <w:b/>
                <w:bCs/>
                <w:sz w:val="14"/>
                <w:szCs w:val="14"/>
              </w:rPr>
            </w:pPr>
            <w:r w:rsidRPr="00BE5588">
              <w:rPr>
                <w:b/>
                <w:bCs/>
                <w:sz w:val="14"/>
                <w:szCs w:val="14"/>
              </w:rPr>
              <w:t>541.736,00</w:t>
            </w:r>
          </w:p>
        </w:tc>
        <w:tc>
          <w:tcPr>
            <w:tcW w:w="792" w:type="dxa"/>
            <w:noWrap/>
            <w:hideMark/>
          </w:tcPr>
          <w:p w14:paraId="55BDFCF2"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152.358,00</w:t>
            </w:r>
          </w:p>
        </w:tc>
        <w:tc>
          <w:tcPr>
            <w:tcW w:w="814" w:type="dxa"/>
            <w:noWrap/>
            <w:hideMark/>
          </w:tcPr>
          <w:p w14:paraId="749DC027"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322.674,00</w:t>
            </w:r>
          </w:p>
        </w:tc>
        <w:tc>
          <w:tcPr>
            <w:tcW w:w="792" w:type="dxa"/>
            <w:noWrap/>
            <w:hideMark/>
          </w:tcPr>
          <w:p w14:paraId="62E19C1D" w14:textId="77777777" w:rsidR="00554674" w:rsidRPr="00BE5588" w:rsidRDefault="00554674" w:rsidP="00554674">
            <w:pPr>
              <w:autoSpaceDE w:val="0"/>
              <w:autoSpaceDN w:val="0"/>
              <w:adjustRightInd w:val="0"/>
              <w:jc w:val="both"/>
              <w:rPr>
                <w:b/>
                <w:bCs/>
                <w:sz w:val="14"/>
                <w:szCs w:val="14"/>
              </w:rPr>
            </w:pPr>
            <w:r w:rsidRPr="00BE5588">
              <w:rPr>
                <w:b/>
                <w:bCs/>
                <w:sz w:val="14"/>
                <w:szCs w:val="14"/>
              </w:rPr>
              <w:t>480.000,00</w:t>
            </w:r>
          </w:p>
        </w:tc>
        <w:tc>
          <w:tcPr>
            <w:tcW w:w="814" w:type="dxa"/>
            <w:noWrap/>
            <w:hideMark/>
          </w:tcPr>
          <w:p w14:paraId="042EFFCC" w14:textId="77777777" w:rsidR="00554674" w:rsidRPr="00BE5588" w:rsidRDefault="00554674" w:rsidP="00554674">
            <w:pPr>
              <w:autoSpaceDE w:val="0"/>
              <w:autoSpaceDN w:val="0"/>
              <w:adjustRightInd w:val="0"/>
              <w:jc w:val="both"/>
              <w:rPr>
                <w:b/>
                <w:bCs/>
                <w:sz w:val="14"/>
                <w:szCs w:val="14"/>
              </w:rPr>
            </w:pPr>
            <w:r w:rsidRPr="00BE5588">
              <w:rPr>
                <w:b/>
                <w:bCs/>
                <w:sz w:val="14"/>
                <w:szCs w:val="14"/>
              </w:rPr>
              <w:t>54.432,00</w:t>
            </w:r>
          </w:p>
        </w:tc>
      </w:tr>
      <w:tr w:rsidR="00BE5588" w:rsidRPr="00554674" w14:paraId="3DE88C7D" w14:textId="77777777" w:rsidTr="00BE5588">
        <w:trPr>
          <w:trHeight w:val="690"/>
        </w:trPr>
        <w:tc>
          <w:tcPr>
            <w:tcW w:w="2463" w:type="dxa"/>
            <w:gridSpan w:val="2"/>
            <w:hideMark/>
          </w:tcPr>
          <w:p w14:paraId="211A817D"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Izgradnja objekata prometne infrastrukture</w:t>
            </w:r>
          </w:p>
        </w:tc>
        <w:tc>
          <w:tcPr>
            <w:tcW w:w="914" w:type="dxa"/>
            <w:noWrap/>
            <w:hideMark/>
          </w:tcPr>
          <w:p w14:paraId="10E64DEA" w14:textId="77777777" w:rsidR="00554674" w:rsidRPr="00BE5588" w:rsidRDefault="00554674" w:rsidP="00554674">
            <w:pPr>
              <w:autoSpaceDE w:val="0"/>
              <w:autoSpaceDN w:val="0"/>
              <w:adjustRightInd w:val="0"/>
              <w:jc w:val="both"/>
              <w:rPr>
                <w:b/>
                <w:bCs/>
                <w:sz w:val="14"/>
                <w:szCs w:val="14"/>
              </w:rPr>
            </w:pPr>
            <w:r w:rsidRPr="00BE5588">
              <w:rPr>
                <w:b/>
                <w:bCs/>
                <w:sz w:val="14"/>
                <w:szCs w:val="14"/>
              </w:rPr>
              <w:t>1.885.000,00</w:t>
            </w:r>
          </w:p>
        </w:tc>
        <w:tc>
          <w:tcPr>
            <w:tcW w:w="923" w:type="dxa"/>
            <w:noWrap/>
            <w:hideMark/>
          </w:tcPr>
          <w:p w14:paraId="6E47B1A4" w14:textId="77777777" w:rsidR="00554674" w:rsidRPr="00BE5588" w:rsidRDefault="00554674" w:rsidP="00554674">
            <w:pPr>
              <w:autoSpaceDE w:val="0"/>
              <w:autoSpaceDN w:val="0"/>
              <w:adjustRightInd w:val="0"/>
              <w:jc w:val="both"/>
              <w:rPr>
                <w:b/>
                <w:bCs/>
                <w:sz w:val="14"/>
                <w:szCs w:val="14"/>
              </w:rPr>
            </w:pPr>
            <w:r w:rsidRPr="00BE5588">
              <w:rPr>
                <w:b/>
                <w:bCs/>
                <w:sz w:val="14"/>
                <w:szCs w:val="14"/>
              </w:rPr>
              <w:t>-333.800,00</w:t>
            </w:r>
          </w:p>
        </w:tc>
        <w:tc>
          <w:tcPr>
            <w:tcW w:w="888" w:type="dxa"/>
            <w:noWrap/>
            <w:hideMark/>
          </w:tcPr>
          <w:p w14:paraId="4F76E427" w14:textId="77777777" w:rsidR="00554674" w:rsidRPr="00BE5588" w:rsidRDefault="00554674" w:rsidP="00554674">
            <w:pPr>
              <w:autoSpaceDE w:val="0"/>
              <w:autoSpaceDN w:val="0"/>
              <w:adjustRightInd w:val="0"/>
              <w:jc w:val="both"/>
              <w:rPr>
                <w:b/>
                <w:bCs/>
                <w:sz w:val="14"/>
                <w:szCs w:val="14"/>
              </w:rPr>
            </w:pPr>
            <w:r w:rsidRPr="00BE5588">
              <w:rPr>
                <w:b/>
                <w:bCs/>
                <w:sz w:val="14"/>
                <w:szCs w:val="14"/>
              </w:rPr>
              <w:t>1.551.200,00</w:t>
            </w:r>
          </w:p>
        </w:tc>
        <w:tc>
          <w:tcPr>
            <w:tcW w:w="888" w:type="dxa"/>
            <w:noWrap/>
            <w:hideMark/>
          </w:tcPr>
          <w:p w14:paraId="1F1B8483" w14:textId="77777777" w:rsidR="00554674" w:rsidRPr="00BE5588" w:rsidRDefault="00554674" w:rsidP="00554674">
            <w:pPr>
              <w:autoSpaceDE w:val="0"/>
              <w:autoSpaceDN w:val="0"/>
              <w:adjustRightInd w:val="0"/>
              <w:jc w:val="both"/>
              <w:rPr>
                <w:b/>
                <w:bCs/>
                <w:sz w:val="14"/>
                <w:szCs w:val="14"/>
              </w:rPr>
            </w:pPr>
            <w:r w:rsidRPr="00BE5588">
              <w:rPr>
                <w:b/>
                <w:bCs/>
                <w:sz w:val="14"/>
                <w:szCs w:val="14"/>
              </w:rPr>
              <w:t>541.736,00</w:t>
            </w:r>
          </w:p>
        </w:tc>
        <w:tc>
          <w:tcPr>
            <w:tcW w:w="792" w:type="dxa"/>
            <w:noWrap/>
            <w:hideMark/>
          </w:tcPr>
          <w:p w14:paraId="7DB74EFB"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152.358,00</w:t>
            </w:r>
          </w:p>
        </w:tc>
        <w:tc>
          <w:tcPr>
            <w:tcW w:w="814" w:type="dxa"/>
            <w:noWrap/>
            <w:hideMark/>
          </w:tcPr>
          <w:p w14:paraId="7C5DF8A1"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322.674,00</w:t>
            </w:r>
          </w:p>
        </w:tc>
        <w:tc>
          <w:tcPr>
            <w:tcW w:w="792" w:type="dxa"/>
            <w:noWrap/>
            <w:hideMark/>
          </w:tcPr>
          <w:p w14:paraId="3C1825A9" w14:textId="77777777" w:rsidR="00554674" w:rsidRPr="00BE5588" w:rsidRDefault="00554674" w:rsidP="00554674">
            <w:pPr>
              <w:autoSpaceDE w:val="0"/>
              <w:autoSpaceDN w:val="0"/>
              <w:adjustRightInd w:val="0"/>
              <w:jc w:val="both"/>
              <w:rPr>
                <w:b/>
                <w:bCs/>
                <w:sz w:val="14"/>
                <w:szCs w:val="14"/>
              </w:rPr>
            </w:pPr>
            <w:r w:rsidRPr="00BE5588">
              <w:rPr>
                <w:b/>
                <w:bCs/>
                <w:sz w:val="14"/>
                <w:szCs w:val="14"/>
              </w:rPr>
              <w:t>480.000,00</w:t>
            </w:r>
          </w:p>
        </w:tc>
        <w:tc>
          <w:tcPr>
            <w:tcW w:w="814" w:type="dxa"/>
            <w:noWrap/>
            <w:hideMark/>
          </w:tcPr>
          <w:p w14:paraId="056990E6" w14:textId="77777777" w:rsidR="00554674" w:rsidRPr="00BE5588" w:rsidRDefault="00554674" w:rsidP="00554674">
            <w:pPr>
              <w:autoSpaceDE w:val="0"/>
              <w:autoSpaceDN w:val="0"/>
              <w:adjustRightInd w:val="0"/>
              <w:jc w:val="both"/>
              <w:rPr>
                <w:b/>
                <w:bCs/>
                <w:sz w:val="14"/>
                <w:szCs w:val="14"/>
              </w:rPr>
            </w:pPr>
            <w:r w:rsidRPr="00BE5588">
              <w:rPr>
                <w:b/>
                <w:bCs/>
                <w:sz w:val="14"/>
                <w:szCs w:val="14"/>
              </w:rPr>
              <w:t>54.432,00</w:t>
            </w:r>
          </w:p>
        </w:tc>
      </w:tr>
      <w:tr w:rsidR="00BE5588" w:rsidRPr="00554674" w14:paraId="552165FE" w14:textId="77777777" w:rsidTr="00BE5588">
        <w:trPr>
          <w:trHeight w:val="660"/>
        </w:trPr>
        <w:tc>
          <w:tcPr>
            <w:tcW w:w="2463" w:type="dxa"/>
            <w:gridSpan w:val="2"/>
            <w:hideMark/>
          </w:tcPr>
          <w:p w14:paraId="1D627573"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 Izgradnja i asfaltiranje cesta, nogostupa,</w:t>
            </w:r>
          </w:p>
        </w:tc>
        <w:tc>
          <w:tcPr>
            <w:tcW w:w="914" w:type="dxa"/>
            <w:noWrap/>
            <w:hideMark/>
          </w:tcPr>
          <w:p w14:paraId="65406EAD" w14:textId="77777777" w:rsidR="00554674" w:rsidRPr="00BE5588" w:rsidRDefault="00554674" w:rsidP="00554674">
            <w:pPr>
              <w:autoSpaceDE w:val="0"/>
              <w:autoSpaceDN w:val="0"/>
              <w:adjustRightInd w:val="0"/>
              <w:jc w:val="both"/>
              <w:rPr>
                <w:b/>
                <w:bCs/>
                <w:sz w:val="14"/>
                <w:szCs w:val="14"/>
              </w:rPr>
            </w:pPr>
            <w:r w:rsidRPr="00BE5588">
              <w:rPr>
                <w:b/>
                <w:bCs/>
                <w:sz w:val="14"/>
                <w:szCs w:val="14"/>
              </w:rPr>
              <w:t>1.885.000,00</w:t>
            </w:r>
          </w:p>
        </w:tc>
        <w:tc>
          <w:tcPr>
            <w:tcW w:w="923" w:type="dxa"/>
            <w:noWrap/>
            <w:hideMark/>
          </w:tcPr>
          <w:p w14:paraId="73E2E200" w14:textId="77777777" w:rsidR="00554674" w:rsidRPr="00BE5588" w:rsidRDefault="00554674" w:rsidP="00554674">
            <w:pPr>
              <w:autoSpaceDE w:val="0"/>
              <w:autoSpaceDN w:val="0"/>
              <w:adjustRightInd w:val="0"/>
              <w:jc w:val="both"/>
              <w:rPr>
                <w:b/>
                <w:bCs/>
                <w:sz w:val="14"/>
                <w:szCs w:val="14"/>
              </w:rPr>
            </w:pPr>
            <w:r w:rsidRPr="00BE5588">
              <w:rPr>
                <w:b/>
                <w:bCs/>
                <w:sz w:val="14"/>
                <w:szCs w:val="14"/>
              </w:rPr>
              <w:t>-333.800,00</w:t>
            </w:r>
          </w:p>
        </w:tc>
        <w:tc>
          <w:tcPr>
            <w:tcW w:w="888" w:type="dxa"/>
            <w:noWrap/>
            <w:hideMark/>
          </w:tcPr>
          <w:p w14:paraId="6204FD34" w14:textId="77777777" w:rsidR="00554674" w:rsidRPr="00BE5588" w:rsidRDefault="00554674" w:rsidP="00554674">
            <w:pPr>
              <w:autoSpaceDE w:val="0"/>
              <w:autoSpaceDN w:val="0"/>
              <w:adjustRightInd w:val="0"/>
              <w:jc w:val="both"/>
              <w:rPr>
                <w:b/>
                <w:bCs/>
                <w:sz w:val="14"/>
                <w:szCs w:val="14"/>
              </w:rPr>
            </w:pPr>
            <w:r w:rsidRPr="00BE5588">
              <w:rPr>
                <w:b/>
                <w:bCs/>
                <w:sz w:val="14"/>
                <w:szCs w:val="14"/>
              </w:rPr>
              <w:t>1.551.200,00</w:t>
            </w:r>
          </w:p>
        </w:tc>
        <w:tc>
          <w:tcPr>
            <w:tcW w:w="888" w:type="dxa"/>
            <w:noWrap/>
            <w:hideMark/>
          </w:tcPr>
          <w:p w14:paraId="7472A09C" w14:textId="77777777" w:rsidR="00554674" w:rsidRPr="00BE5588" w:rsidRDefault="00554674" w:rsidP="00554674">
            <w:pPr>
              <w:autoSpaceDE w:val="0"/>
              <w:autoSpaceDN w:val="0"/>
              <w:adjustRightInd w:val="0"/>
              <w:jc w:val="both"/>
              <w:rPr>
                <w:b/>
                <w:bCs/>
                <w:sz w:val="14"/>
                <w:szCs w:val="14"/>
              </w:rPr>
            </w:pPr>
            <w:r w:rsidRPr="00BE5588">
              <w:rPr>
                <w:b/>
                <w:bCs/>
                <w:sz w:val="14"/>
                <w:szCs w:val="14"/>
              </w:rPr>
              <w:t>541.736,00</w:t>
            </w:r>
          </w:p>
        </w:tc>
        <w:tc>
          <w:tcPr>
            <w:tcW w:w="792" w:type="dxa"/>
            <w:noWrap/>
            <w:hideMark/>
          </w:tcPr>
          <w:p w14:paraId="6C887003"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152.358,00</w:t>
            </w:r>
          </w:p>
        </w:tc>
        <w:tc>
          <w:tcPr>
            <w:tcW w:w="814" w:type="dxa"/>
            <w:noWrap/>
            <w:hideMark/>
          </w:tcPr>
          <w:p w14:paraId="493E204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322.674,00</w:t>
            </w:r>
          </w:p>
        </w:tc>
        <w:tc>
          <w:tcPr>
            <w:tcW w:w="792" w:type="dxa"/>
            <w:noWrap/>
            <w:hideMark/>
          </w:tcPr>
          <w:p w14:paraId="6F69CB2A" w14:textId="77777777" w:rsidR="00554674" w:rsidRPr="00BE5588" w:rsidRDefault="00554674" w:rsidP="00554674">
            <w:pPr>
              <w:autoSpaceDE w:val="0"/>
              <w:autoSpaceDN w:val="0"/>
              <w:adjustRightInd w:val="0"/>
              <w:jc w:val="both"/>
              <w:rPr>
                <w:b/>
                <w:bCs/>
                <w:sz w:val="14"/>
                <w:szCs w:val="14"/>
              </w:rPr>
            </w:pPr>
            <w:r w:rsidRPr="00BE5588">
              <w:rPr>
                <w:b/>
                <w:bCs/>
                <w:sz w:val="14"/>
                <w:szCs w:val="14"/>
              </w:rPr>
              <w:t>480.000,00</w:t>
            </w:r>
          </w:p>
        </w:tc>
        <w:tc>
          <w:tcPr>
            <w:tcW w:w="814" w:type="dxa"/>
            <w:noWrap/>
            <w:hideMark/>
          </w:tcPr>
          <w:p w14:paraId="48A3F601" w14:textId="77777777" w:rsidR="00554674" w:rsidRPr="00BE5588" w:rsidRDefault="00554674" w:rsidP="00554674">
            <w:pPr>
              <w:autoSpaceDE w:val="0"/>
              <w:autoSpaceDN w:val="0"/>
              <w:adjustRightInd w:val="0"/>
              <w:jc w:val="both"/>
              <w:rPr>
                <w:b/>
                <w:bCs/>
                <w:sz w:val="14"/>
                <w:szCs w:val="14"/>
              </w:rPr>
            </w:pPr>
            <w:r w:rsidRPr="00BE5588">
              <w:rPr>
                <w:b/>
                <w:bCs/>
                <w:sz w:val="14"/>
                <w:szCs w:val="14"/>
              </w:rPr>
              <w:t>54.432,00</w:t>
            </w:r>
          </w:p>
        </w:tc>
      </w:tr>
      <w:tr w:rsidR="00BE5588" w:rsidRPr="00554674" w14:paraId="0AEEDEFA" w14:textId="77777777" w:rsidTr="00BE5588">
        <w:trPr>
          <w:trHeight w:val="288"/>
        </w:trPr>
        <w:tc>
          <w:tcPr>
            <w:tcW w:w="1077" w:type="dxa"/>
            <w:noWrap/>
            <w:hideMark/>
          </w:tcPr>
          <w:p w14:paraId="7D52B51C"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noWrap/>
            <w:hideMark/>
          </w:tcPr>
          <w:p w14:paraId="68FAEC54" w14:textId="77777777" w:rsidR="00554674" w:rsidRPr="00BE5588" w:rsidRDefault="00554674" w:rsidP="00554674">
            <w:pPr>
              <w:autoSpaceDE w:val="0"/>
              <w:autoSpaceDN w:val="0"/>
              <w:adjustRightInd w:val="0"/>
              <w:jc w:val="both"/>
              <w:rPr>
                <w:b/>
                <w:bCs/>
                <w:sz w:val="14"/>
                <w:szCs w:val="14"/>
              </w:rPr>
            </w:pPr>
            <w:r w:rsidRPr="00BE5588">
              <w:rPr>
                <w:b/>
                <w:bCs/>
                <w:sz w:val="14"/>
                <w:szCs w:val="14"/>
              </w:rPr>
              <w:t>Građevinski objekti</w:t>
            </w:r>
          </w:p>
        </w:tc>
        <w:tc>
          <w:tcPr>
            <w:tcW w:w="914" w:type="dxa"/>
            <w:noWrap/>
            <w:hideMark/>
          </w:tcPr>
          <w:p w14:paraId="7D4947C6" w14:textId="77777777" w:rsidR="00554674" w:rsidRPr="00BE5588" w:rsidRDefault="00554674" w:rsidP="00554674">
            <w:pPr>
              <w:autoSpaceDE w:val="0"/>
              <w:autoSpaceDN w:val="0"/>
              <w:adjustRightInd w:val="0"/>
              <w:jc w:val="both"/>
              <w:rPr>
                <w:b/>
                <w:bCs/>
                <w:sz w:val="14"/>
                <w:szCs w:val="14"/>
              </w:rPr>
            </w:pPr>
            <w:r w:rsidRPr="00BE5588">
              <w:rPr>
                <w:b/>
                <w:bCs/>
                <w:sz w:val="14"/>
                <w:szCs w:val="14"/>
              </w:rPr>
              <w:t>1.885.000,00</w:t>
            </w:r>
          </w:p>
        </w:tc>
        <w:tc>
          <w:tcPr>
            <w:tcW w:w="923" w:type="dxa"/>
            <w:noWrap/>
            <w:hideMark/>
          </w:tcPr>
          <w:p w14:paraId="7F538165" w14:textId="77777777" w:rsidR="00554674" w:rsidRPr="00BE5588" w:rsidRDefault="00554674" w:rsidP="00554674">
            <w:pPr>
              <w:autoSpaceDE w:val="0"/>
              <w:autoSpaceDN w:val="0"/>
              <w:adjustRightInd w:val="0"/>
              <w:jc w:val="both"/>
              <w:rPr>
                <w:b/>
                <w:bCs/>
                <w:sz w:val="14"/>
                <w:szCs w:val="14"/>
              </w:rPr>
            </w:pPr>
            <w:r w:rsidRPr="00BE5588">
              <w:rPr>
                <w:b/>
                <w:bCs/>
                <w:sz w:val="14"/>
                <w:szCs w:val="14"/>
              </w:rPr>
              <w:t>-333.800,00</w:t>
            </w:r>
          </w:p>
        </w:tc>
        <w:tc>
          <w:tcPr>
            <w:tcW w:w="888" w:type="dxa"/>
            <w:noWrap/>
            <w:hideMark/>
          </w:tcPr>
          <w:p w14:paraId="4197F34E" w14:textId="77777777" w:rsidR="00554674" w:rsidRPr="00BE5588" w:rsidRDefault="00554674" w:rsidP="00554674">
            <w:pPr>
              <w:autoSpaceDE w:val="0"/>
              <w:autoSpaceDN w:val="0"/>
              <w:adjustRightInd w:val="0"/>
              <w:jc w:val="both"/>
              <w:rPr>
                <w:b/>
                <w:bCs/>
                <w:sz w:val="14"/>
                <w:szCs w:val="14"/>
              </w:rPr>
            </w:pPr>
            <w:r w:rsidRPr="00BE5588">
              <w:rPr>
                <w:b/>
                <w:bCs/>
                <w:sz w:val="14"/>
                <w:szCs w:val="14"/>
              </w:rPr>
              <w:t>1.551.200,00</w:t>
            </w:r>
          </w:p>
        </w:tc>
        <w:tc>
          <w:tcPr>
            <w:tcW w:w="888" w:type="dxa"/>
            <w:noWrap/>
            <w:hideMark/>
          </w:tcPr>
          <w:p w14:paraId="7D5DDBA9" w14:textId="77777777" w:rsidR="00554674" w:rsidRPr="00BE5588" w:rsidRDefault="00554674" w:rsidP="00554674">
            <w:pPr>
              <w:autoSpaceDE w:val="0"/>
              <w:autoSpaceDN w:val="0"/>
              <w:adjustRightInd w:val="0"/>
              <w:jc w:val="both"/>
              <w:rPr>
                <w:b/>
                <w:bCs/>
                <w:sz w:val="14"/>
                <w:szCs w:val="14"/>
              </w:rPr>
            </w:pPr>
            <w:r w:rsidRPr="00BE5588">
              <w:rPr>
                <w:b/>
                <w:bCs/>
                <w:sz w:val="14"/>
                <w:szCs w:val="14"/>
              </w:rPr>
              <w:t>541.736,00</w:t>
            </w:r>
          </w:p>
        </w:tc>
        <w:tc>
          <w:tcPr>
            <w:tcW w:w="792" w:type="dxa"/>
            <w:noWrap/>
            <w:hideMark/>
          </w:tcPr>
          <w:p w14:paraId="14C0EAEB" w14:textId="77777777" w:rsidR="00554674" w:rsidRPr="00BE5588" w:rsidRDefault="00554674" w:rsidP="00554674">
            <w:pPr>
              <w:autoSpaceDE w:val="0"/>
              <w:autoSpaceDN w:val="0"/>
              <w:adjustRightInd w:val="0"/>
              <w:jc w:val="both"/>
              <w:rPr>
                <w:b/>
                <w:bCs/>
                <w:sz w:val="14"/>
                <w:szCs w:val="14"/>
              </w:rPr>
            </w:pPr>
            <w:r w:rsidRPr="00BE5588">
              <w:rPr>
                <w:b/>
                <w:bCs/>
                <w:sz w:val="14"/>
                <w:szCs w:val="14"/>
              </w:rPr>
              <w:t>152.358,00</w:t>
            </w:r>
          </w:p>
        </w:tc>
        <w:tc>
          <w:tcPr>
            <w:tcW w:w="814" w:type="dxa"/>
            <w:noWrap/>
            <w:hideMark/>
          </w:tcPr>
          <w:p w14:paraId="4800EB0C"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322.674,00</w:t>
            </w:r>
          </w:p>
        </w:tc>
        <w:tc>
          <w:tcPr>
            <w:tcW w:w="792" w:type="dxa"/>
            <w:noWrap/>
            <w:hideMark/>
          </w:tcPr>
          <w:p w14:paraId="6646159B" w14:textId="77777777" w:rsidR="00554674" w:rsidRPr="00BE5588" w:rsidRDefault="00554674" w:rsidP="00554674">
            <w:pPr>
              <w:autoSpaceDE w:val="0"/>
              <w:autoSpaceDN w:val="0"/>
              <w:adjustRightInd w:val="0"/>
              <w:jc w:val="both"/>
              <w:rPr>
                <w:b/>
                <w:bCs/>
                <w:sz w:val="14"/>
                <w:szCs w:val="14"/>
              </w:rPr>
            </w:pPr>
            <w:r w:rsidRPr="00BE5588">
              <w:rPr>
                <w:b/>
                <w:bCs/>
                <w:sz w:val="14"/>
                <w:szCs w:val="14"/>
              </w:rPr>
              <w:t>480.000,00</w:t>
            </w:r>
          </w:p>
        </w:tc>
        <w:tc>
          <w:tcPr>
            <w:tcW w:w="814" w:type="dxa"/>
            <w:noWrap/>
            <w:hideMark/>
          </w:tcPr>
          <w:p w14:paraId="29B7CAE1" w14:textId="77777777" w:rsidR="00554674" w:rsidRPr="00BE5588" w:rsidRDefault="00554674" w:rsidP="00554674">
            <w:pPr>
              <w:autoSpaceDE w:val="0"/>
              <w:autoSpaceDN w:val="0"/>
              <w:adjustRightInd w:val="0"/>
              <w:jc w:val="both"/>
              <w:rPr>
                <w:b/>
                <w:bCs/>
                <w:sz w:val="14"/>
                <w:szCs w:val="14"/>
              </w:rPr>
            </w:pPr>
            <w:r w:rsidRPr="00BE5588">
              <w:rPr>
                <w:b/>
                <w:bCs/>
                <w:sz w:val="14"/>
                <w:szCs w:val="14"/>
              </w:rPr>
              <w:t>54.432,00</w:t>
            </w:r>
          </w:p>
        </w:tc>
      </w:tr>
      <w:tr w:rsidR="00BE5588" w:rsidRPr="00554674" w14:paraId="74A6D201" w14:textId="77777777" w:rsidTr="00BE5588">
        <w:trPr>
          <w:trHeight w:val="675"/>
        </w:trPr>
        <w:tc>
          <w:tcPr>
            <w:tcW w:w="2463" w:type="dxa"/>
            <w:gridSpan w:val="2"/>
            <w:hideMark/>
          </w:tcPr>
          <w:p w14:paraId="08ECCA01"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06 Usluge unaprjeđenja stanovanja</w:t>
            </w:r>
          </w:p>
        </w:tc>
        <w:tc>
          <w:tcPr>
            <w:tcW w:w="914" w:type="dxa"/>
            <w:noWrap/>
            <w:hideMark/>
          </w:tcPr>
          <w:p w14:paraId="7F0E5024" w14:textId="77777777" w:rsidR="00554674" w:rsidRPr="00BE5588" w:rsidRDefault="00554674" w:rsidP="00554674">
            <w:pPr>
              <w:autoSpaceDE w:val="0"/>
              <w:autoSpaceDN w:val="0"/>
              <w:adjustRightInd w:val="0"/>
              <w:jc w:val="both"/>
              <w:rPr>
                <w:b/>
                <w:bCs/>
                <w:sz w:val="14"/>
                <w:szCs w:val="14"/>
              </w:rPr>
            </w:pPr>
            <w:r w:rsidRPr="00BE5588">
              <w:rPr>
                <w:b/>
                <w:bCs/>
                <w:sz w:val="14"/>
                <w:szCs w:val="14"/>
              </w:rPr>
              <w:t>163.000,00</w:t>
            </w:r>
          </w:p>
        </w:tc>
        <w:tc>
          <w:tcPr>
            <w:tcW w:w="923" w:type="dxa"/>
            <w:noWrap/>
            <w:hideMark/>
          </w:tcPr>
          <w:p w14:paraId="632575BA"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888" w:type="dxa"/>
            <w:noWrap/>
            <w:hideMark/>
          </w:tcPr>
          <w:p w14:paraId="2F225C21"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888" w:type="dxa"/>
            <w:noWrap/>
            <w:hideMark/>
          </w:tcPr>
          <w:p w14:paraId="5435259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792" w:type="dxa"/>
            <w:noWrap/>
            <w:hideMark/>
          </w:tcPr>
          <w:p w14:paraId="15F1111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C2A62E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120D17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310C01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1D42740" w14:textId="77777777" w:rsidTr="00BE5588">
        <w:trPr>
          <w:trHeight w:val="510"/>
        </w:trPr>
        <w:tc>
          <w:tcPr>
            <w:tcW w:w="2463" w:type="dxa"/>
            <w:gridSpan w:val="2"/>
            <w:hideMark/>
          </w:tcPr>
          <w:p w14:paraId="3ED3566B"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Prostorno-planska dokumentacija za područje Općine</w:t>
            </w:r>
          </w:p>
        </w:tc>
        <w:tc>
          <w:tcPr>
            <w:tcW w:w="914" w:type="dxa"/>
            <w:noWrap/>
            <w:hideMark/>
          </w:tcPr>
          <w:p w14:paraId="4CA709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3F295F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3146337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D3090B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B2C1FA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6C6666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452CA6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72B43C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46F6EBF" w14:textId="77777777" w:rsidTr="00BE5588">
        <w:trPr>
          <w:trHeight w:val="300"/>
        </w:trPr>
        <w:tc>
          <w:tcPr>
            <w:tcW w:w="2463" w:type="dxa"/>
            <w:gridSpan w:val="2"/>
            <w:hideMark/>
          </w:tcPr>
          <w:p w14:paraId="32F282B1"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Izrada prostorno-planske dokumentacije</w:t>
            </w:r>
          </w:p>
        </w:tc>
        <w:tc>
          <w:tcPr>
            <w:tcW w:w="914" w:type="dxa"/>
            <w:noWrap/>
            <w:hideMark/>
          </w:tcPr>
          <w:p w14:paraId="1C8C7BD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5478DCF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3BC30B5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4495CC6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1CEC10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3CF822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AC0175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64D09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B7D84A8" w14:textId="77777777" w:rsidTr="00BE5588">
        <w:trPr>
          <w:trHeight w:val="300"/>
        </w:trPr>
        <w:tc>
          <w:tcPr>
            <w:tcW w:w="1077" w:type="dxa"/>
            <w:noWrap/>
            <w:hideMark/>
          </w:tcPr>
          <w:p w14:paraId="41F84843" w14:textId="77777777" w:rsidR="00554674" w:rsidRPr="00BE5588" w:rsidRDefault="00554674" w:rsidP="00554674">
            <w:pPr>
              <w:autoSpaceDE w:val="0"/>
              <w:autoSpaceDN w:val="0"/>
              <w:adjustRightInd w:val="0"/>
              <w:jc w:val="both"/>
              <w:rPr>
                <w:b/>
                <w:bCs/>
                <w:sz w:val="14"/>
                <w:szCs w:val="14"/>
              </w:rPr>
            </w:pPr>
            <w:r w:rsidRPr="00BE5588">
              <w:rPr>
                <w:b/>
                <w:bCs/>
                <w:sz w:val="14"/>
                <w:szCs w:val="14"/>
              </w:rPr>
              <w:t>426</w:t>
            </w:r>
          </w:p>
        </w:tc>
        <w:tc>
          <w:tcPr>
            <w:tcW w:w="1386" w:type="dxa"/>
            <w:noWrap/>
            <w:hideMark/>
          </w:tcPr>
          <w:p w14:paraId="6CF918FD" w14:textId="77777777" w:rsidR="00554674" w:rsidRPr="00BE5588" w:rsidRDefault="00554674" w:rsidP="00554674">
            <w:pPr>
              <w:autoSpaceDE w:val="0"/>
              <w:autoSpaceDN w:val="0"/>
              <w:adjustRightInd w:val="0"/>
              <w:jc w:val="both"/>
              <w:rPr>
                <w:b/>
                <w:bCs/>
                <w:sz w:val="14"/>
                <w:szCs w:val="14"/>
              </w:rPr>
            </w:pPr>
            <w:r w:rsidRPr="00BE5588">
              <w:rPr>
                <w:b/>
                <w:bCs/>
                <w:sz w:val="14"/>
                <w:szCs w:val="14"/>
              </w:rPr>
              <w:t>Nematerijalna proizvedena imovina</w:t>
            </w:r>
          </w:p>
        </w:tc>
        <w:tc>
          <w:tcPr>
            <w:tcW w:w="914" w:type="dxa"/>
            <w:noWrap/>
            <w:hideMark/>
          </w:tcPr>
          <w:p w14:paraId="2B409C4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68B7CE5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E74DB0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404083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9BD04D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370AA6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4458DF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B648CE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7BFCE6E" w14:textId="77777777" w:rsidTr="00BE5588">
        <w:trPr>
          <w:trHeight w:val="300"/>
        </w:trPr>
        <w:tc>
          <w:tcPr>
            <w:tcW w:w="2463" w:type="dxa"/>
            <w:gridSpan w:val="2"/>
            <w:hideMark/>
          </w:tcPr>
          <w:p w14:paraId="2956F09B"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Program 02: Kupnja zemljišta</w:t>
            </w:r>
          </w:p>
        </w:tc>
        <w:tc>
          <w:tcPr>
            <w:tcW w:w="914" w:type="dxa"/>
            <w:noWrap/>
            <w:hideMark/>
          </w:tcPr>
          <w:p w14:paraId="07594068" w14:textId="77777777" w:rsidR="00554674" w:rsidRPr="00BE5588" w:rsidRDefault="00554674" w:rsidP="00554674">
            <w:pPr>
              <w:autoSpaceDE w:val="0"/>
              <w:autoSpaceDN w:val="0"/>
              <w:adjustRightInd w:val="0"/>
              <w:jc w:val="both"/>
              <w:rPr>
                <w:b/>
                <w:bCs/>
                <w:sz w:val="14"/>
                <w:szCs w:val="14"/>
              </w:rPr>
            </w:pPr>
            <w:r w:rsidRPr="00BE5588">
              <w:rPr>
                <w:b/>
                <w:bCs/>
                <w:sz w:val="14"/>
                <w:szCs w:val="14"/>
              </w:rPr>
              <w:t>163.000,00</w:t>
            </w:r>
          </w:p>
        </w:tc>
        <w:tc>
          <w:tcPr>
            <w:tcW w:w="923" w:type="dxa"/>
            <w:noWrap/>
            <w:hideMark/>
          </w:tcPr>
          <w:p w14:paraId="06087DF2"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888" w:type="dxa"/>
            <w:noWrap/>
            <w:hideMark/>
          </w:tcPr>
          <w:p w14:paraId="0ED46E2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888" w:type="dxa"/>
            <w:noWrap/>
            <w:hideMark/>
          </w:tcPr>
          <w:p w14:paraId="06939635"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792" w:type="dxa"/>
            <w:noWrap/>
            <w:hideMark/>
          </w:tcPr>
          <w:p w14:paraId="66F62B4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CE6E2D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09A083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3AB85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6E9D758" w14:textId="77777777" w:rsidTr="00BE5588">
        <w:trPr>
          <w:trHeight w:val="300"/>
        </w:trPr>
        <w:tc>
          <w:tcPr>
            <w:tcW w:w="2463" w:type="dxa"/>
            <w:gridSpan w:val="2"/>
            <w:hideMark/>
          </w:tcPr>
          <w:p w14:paraId="445F3B76"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Kupnja zemljišta</w:t>
            </w:r>
          </w:p>
        </w:tc>
        <w:tc>
          <w:tcPr>
            <w:tcW w:w="914" w:type="dxa"/>
            <w:noWrap/>
            <w:hideMark/>
          </w:tcPr>
          <w:p w14:paraId="1478FC81" w14:textId="77777777" w:rsidR="00554674" w:rsidRPr="00BE5588" w:rsidRDefault="00554674" w:rsidP="00554674">
            <w:pPr>
              <w:autoSpaceDE w:val="0"/>
              <w:autoSpaceDN w:val="0"/>
              <w:adjustRightInd w:val="0"/>
              <w:jc w:val="both"/>
              <w:rPr>
                <w:b/>
                <w:bCs/>
                <w:sz w:val="14"/>
                <w:szCs w:val="14"/>
              </w:rPr>
            </w:pPr>
            <w:r w:rsidRPr="00BE5588">
              <w:rPr>
                <w:b/>
                <w:bCs/>
                <w:sz w:val="14"/>
                <w:szCs w:val="14"/>
              </w:rPr>
              <w:t>163.000,00</w:t>
            </w:r>
          </w:p>
        </w:tc>
        <w:tc>
          <w:tcPr>
            <w:tcW w:w="923" w:type="dxa"/>
            <w:noWrap/>
            <w:hideMark/>
          </w:tcPr>
          <w:p w14:paraId="007BA427"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888" w:type="dxa"/>
            <w:noWrap/>
            <w:hideMark/>
          </w:tcPr>
          <w:p w14:paraId="225523F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888" w:type="dxa"/>
            <w:noWrap/>
            <w:hideMark/>
          </w:tcPr>
          <w:p w14:paraId="3752871D"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792" w:type="dxa"/>
            <w:noWrap/>
            <w:hideMark/>
          </w:tcPr>
          <w:p w14:paraId="74163F9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49229C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659411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923A12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1C07C1F" w14:textId="77777777" w:rsidTr="00BE5588">
        <w:trPr>
          <w:trHeight w:val="300"/>
        </w:trPr>
        <w:tc>
          <w:tcPr>
            <w:tcW w:w="1077" w:type="dxa"/>
            <w:noWrap/>
            <w:hideMark/>
          </w:tcPr>
          <w:p w14:paraId="23F708B6" w14:textId="77777777" w:rsidR="00554674" w:rsidRPr="00BE5588" w:rsidRDefault="00554674" w:rsidP="00554674">
            <w:pPr>
              <w:autoSpaceDE w:val="0"/>
              <w:autoSpaceDN w:val="0"/>
              <w:adjustRightInd w:val="0"/>
              <w:jc w:val="both"/>
              <w:rPr>
                <w:b/>
                <w:bCs/>
                <w:sz w:val="14"/>
                <w:szCs w:val="14"/>
              </w:rPr>
            </w:pPr>
            <w:r w:rsidRPr="00BE5588">
              <w:rPr>
                <w:b/>
                <w:bCs/>
                <w:sz w:val="14"/>
                <w:szCs w:val="14"/>
              </w:rPr>
              <w:t>411</w:t>
            </w:r>
          </w:p>
        </w:tc>
        <w:tc>
          <w:tcPr>
            <w:tcW w:w="1386" w:type="dxa"/>
            <w:noWrap/>
            <w:hideMark/>
          </w:tcPr>
          <w:p w14:paraId="5715FB5E"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Materijalna imovina- </w:t>
            </w:r>
            <w:proofErr w:type="spellStart"/>
            <w:r w:rsidRPr="00BE5588">
              <w:rPr>
                <w:b/>
                <w:bCs/>
                <w:sz w:val="14"/>
                <w:szCs w:val="14"/>
              </w:rPr>
              <w:t>prir</w:t>
            </w:r>
            <w:proofErr w:type="spellEnd"/>
            <w:r w:rsidRPr="00BE5588">
              <w:rPr>
                <w:b/>
                <w:bCs/>
                <w:sz w:val="14"/>
                <w:szCs w:val="14"/>
              </w:rPr>
              <w:t>. bogatstva</w:t>
            </w:r>
          </w:p>
        </w:tc>
        <w:tc>
          <w:tcPr>
            <w:tcW w:w="914" w:type="dxa"/>
            <w:noWrap/>
            <w:hideMark/>
          </w:tcPr>
          <w:p w14:paraId="01592968" w14:textId="77777777" w:rsidR="00554674" w:rsidRPr="00BE5588" w:rsidRDefault="00554674" w:rsidP="00554674">
            <w:pPr>
              <w:autoSpaceDE w:val="0"/>
              <w:autoSpaceDN w:val="0"/>
              <w:adjustRightInd w:val="0"/>
              <w:jc w:val="both"/>
              <w:rPr>
                <w:b/>
                <w:bCs/>
                <w:sz w:val="14"/>
                <w:szCs w:val="14"/>
              </w:rPr>
            </w:pPr>
            <w:r w:rsidRPr="00BE5588">
              <w:rPr>
                <w:b/>
                <w:bCs/>
                <w:sz w:val="14"/>
                <w:szCs w:val="14"/>
              </w:rPr>
              <w:t>163.000,00</w:t>
            </w:r>
          </w:p>
        </w:tc>
        <w:tc>
          <w:tcPr>
            <w:tcW w:w="923" w:type="dxa"/>
            <w:noWrap/>
            <w:hideMark/>
          </w:tcPr>
          <w:p w14:paraId="54962F9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32.000,00</w:t>
            </w:r>
          </w:p>
        </w:tc>
        <w:tc>
          <w:tcPr>
            <w:tcW w:w="888" w:type="dxa"/>
            <w:noWrap/>
            <w:hideMark/>
          </w:tcPr>
          <w:p w14:paraId="20AD2953"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888" w:type="dxa"/>
            <w:noWrap/>
            <w:hideMark/>
          </w:tcPr>
          <w:p w14:paraId="2E171631"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195.000,00</w:t>
            </w:r>
          </w:p>
        </w:tc>
        <w:tc>
          <w:tcPr>
            <w:tcW w:w="792" w:type="dxa"/>
            <w:noWrap/>
            <w:hideMark/>
          </w:tcPr>
          <w:p w14:paraId="46BB22C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4310E7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905E3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1F366E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4DA5978" w14:textId="77777777" w:rsidTr="00BE5588">
        <w:trPr>
          <w:trHeight w:val="300"/>
        </w:trPr>
        <w:tc>
          <w:tcPr>
            <w:tcW w:w="2463" w:type="dxa"/>
            <w:gridSpan w:val="2"/>
            <w:hideMark/>
          </w:tcPr>
          <w:p w14:paraId="30668BED"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03: Uređenje igrališta za malu djecu</w:t>
            </w:r>
          </w:p>
        </w:tc>
        <w:tc>
          <w:tcPr>
            <w:tcW w:w="914" w:type="dxa"/>
            <w:noWrap/>
            <w:hideMark/>
          </w:tcPr>
          <w:p w14:paraId="6912D4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1276831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78FB55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0F2C95F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C82B40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D41FF7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7F30A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1EE0FA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971549D" w14:textId="77777777" w:rsidTr="00BE5588">
        <w:trPr>
          <w:trHeight w:val="300"/>
        </w:trPr>
        <w:tc>
          <w:tcPr>
            <w:tcW w:w="2463" w:type="dxa"/>
            <w:gridSpan w:val="2"/>
            <w:hideMark/>
          </w:tcPr>
          <w:p w14:paraId="57A7439C"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Roditelji i djeca</w:t>
            </w:r>
          </w:p>
        </w:tc>
        <w:tc>
          <w:tcPr>
            <w:tcW w:w="914" w:type="dxa"/>
            <w:noWrap/>
            <w:hideMark/>
          </w:tcPr>
          <w:p w14:paraId="46D98A8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22A4CC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73E0B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25B484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2F1925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88790F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3D1DFA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57EB84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EDA46E3" w14:textId="77777777" w:rsidTr="00BE5588">
        <w:trPr>
          <w:trHeight w:val="288"/>
        </w:trPr>
        <w:tc>
          <w:tcPr>
            <w:tcW w:w="1077" w:type="dxa"/>
            <w:noWrap/>
            <w:hideMark/>
          </w:tcPr>
          <w:p w14:paraId="7BC7E16D"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noWrap/>
            <w:hideMark/>
          </w:tcPr>
          <w:p w14:paraId="3E1FFCFF" w14:textId="77777777" w:rsidR="00554674" w:rsidRPr="00BE5588" w:rsidRDefault="00554674" w:rsidP="00554674">
            <w:pPr>
              <w:autoSpaceDE w:val="0"/>
              <w:autoSpaceDN w:val="0"/>
              <w:adjustRightInd w:val="0"/>
              <w:jc w:val="both"/>
              <w:rPr>
                <w:b/>
                <w:bCs/>
                <w:sz w:val="14"/>
                <w:szCs w:val="14"/>
              </w:rPr>
            </w:pPr>
            <w:r w:rsidRPr="00BE5588">
              <w:rPr>
                <w:b/>
                <w:bCs/>
                <w:sz w:val="14"/>
                <w:szCs w:val="14"/>
              </w:rPr>
              <w:t>Građevinski objekti</w:t>
            </w:r>
          </w:p>
        </w:tc>
        <w:tc>
          <w:tcPr>
            <w:tcW w:w="914" w:type="dxa"/>
            <w:noWrap/>
            <w:hideMark/>
          </w:tcPr>
          <w:p w14:paraId="6C3999C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923" w:type="dxa"/>
            <w:noWrap/>
            <w:hideMark/>
          </w:tcPr>
          <w:p w14:paraId="78CD4AA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76B596B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F65128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3838E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907EB7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FE1D36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57905A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798BF6C" w14:textId="77777777" w:rsidTr="00BE5588">
        <w:trPr>
          <w:trHeight w:val="288"/>
        </w:trPr>
        <w:tc>
          <w:tcPr>
            <w:tcW w:w="2463" w:type="dxa"/>
            <w:gridSpan w:val="2"/>
            <w:noWrap/>
            <w:hideMark/>
          </w:tcPr>
          <w:p w14:paraId="36DE31EE"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05 Zaštita okoliša</w:t>
            </w:r>
          </w:p>
        </w:tc>
        <w:tc>
          <w:tcPr>
            <w:tcW w:w="914" w:type="dxa"/>
            <w:noWrap/>
            <w:hideMark/>
          </w:tcPr>
          <w:p w14:paraId="052E4B89"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5C14729A" w14:textId="77777777" w:rsidR="00554674" w:rsidRPr="00BE5588" w:rsidRDefault="00554674" w:rsidP="00554674">
            <w:pPr>
              <w:autoSpaceDE w:val="0"/>
              <w:autoSpaceDN w:val="0"/>
              <w:adjustRightInd w:val="0"/>
              <w:jc w:val="both"/>
              <w:rPr>
                <w:b/>
                <w:bCs/>
                <w:sz w:val="14"/>
                <w:szCs w:val="14"/>
              </w:rPr>
            </w:pPr>
            <w:r w:rsidRPr="00BE5588">
              <w:rPr>
                <w:b/>
                <w:bCs/>
                <w:sz w:val="14"/>
                <w:szCs w:val="14"/>
              </w:rPr>
              <w:t>-3.400,00</w:t>
            </w:r>
          </w:p>
        </w:tc>
        <w:tc>
          <w:tcPr>
            <w:tcW w:w="888" w:type="dxa"/>
            <w:noWrap/>
            <w:hideMark/>
          </w:tcPr>
          <w:p w14:paraId="177D61C1" w14:textId="77777777" w:rsidR="00554674" w:rsidRPr="00BE5588" w:rsidRDefault="00554674" w:rsidP="00554674">
            <w:pPr>
              <w:autoSpaceDE w:val="0"/>
              <w:autoSpaceDN w:val="0"/>
              <w:adjustRightInd w:val="0"/>
              <w:jc w:val="both"/>
              <w:rPr>
                <w:b/>
                <w:bCs/>
                <w:sz w:val="14"/>
                <w:szCs w:val="14"/>
              </w:rPr>
            </w:pPr>
            <w:r w:rsidRPr="00BE5588">
              <w:rPr>
                <w:b/>
                <w:bCs/>
                <w:sz w:val="14"/>
                <w:szCs w:val="14"/>
              </w:rPr>
              <w:t>16.600,00</w:t>
            </w:r>
          </w:p>
        </w:tc>
        <w:tc>
          <w:tcPr>
            <w:tcW w:w="888" w:type="dxa"/>
            <w:noWrap/>
            <w:hideMark/>
          </w:tcPr>
          <w:p w14:paraId="401BDA7E" w14:textId="77777777" w:rsidR="00554674" w:rsidRPr="00BE5588" w:rsidRDefault="00554674" w:rsidP="00554674">
            <w:pPr>
              <w:autoSpaceDE w:val="0"/>
              <w:autoSpaceDN w:val="0"/>
              <w:adjustRightInd w:val="0"/>
              <w:jc w:val="both"/>
              <w:rPr>
                <w:b/>
                <w:bCs/>
                <w:sz w:val="14"/>
                <w:szCs w:val="14"/>
              </w:rPr>
            </w:pPr>
            <w:r w:rsidRPr="00BE5588">
              <w:rPr>
                <w:b/>
                <w:bCs/>
                <w:sz w:val="14"/>
                <w:szCs w:val="14"/>
              </w:rPr>
              <w:t>9.200,00</w:t>
            </w:r>
          </w:p>
        </w:tc>
        <w:tc>
          <w:tcPr>
            <w:tcW w:w="792" w:type="dxa"/>
            <w:noWrap/>
            <w:hideMark/>
          </w:tcPr>
          <w:p w14:paraId="0799E22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85A57F" w14:textId="77777777" w:rsidR="00554674" w:rsidRPr="00BE5588" w:rsidRDefault="00554674" w:rsidP="00554674">
            <w:pPr>
              <w:autoSpaceDE w:val="0"/>
              <w:autoSpaceDN w:val="0"/>
              <w:adjustRightInd w:val="0"/>
              <w:jc w:val="both"/>
              <w:rPr>
                <w:b/>
                <w:bCs/>
                <w:sz w:val="14"/>
                <w:szCs w:val="14"/>
              </w:rPr>
            </w:pPr>
            <w:r w:rsidRPr="00BE5588">
              <w:rPr>
                <w:b/>
                <w:bCs/>
                <w:sz w:val="14"/>
                <w:szCs w:val="14"/>
              </w:rPr>
              <w:t>7.400,00</w:t>
            </w:r>
          </w:p>
        </w:tc>
        <w:tc>
          <w:tcPr>
            <w:tcW w:w="792" w:type="dxa"/>
            <w:noWrap/>
            <w:hideMark/>
          </w:tcPr>
          <w:p w14:paraId="632ABCD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99C98A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FDE5FC2" w14:textId="77777777" w:rsidTr="00BE5588">
        <w:trPr>
          <w:trHeight w:val="300"/>
        </w:trPr>
        <w:tc>
          <w:tcPr>
            <w:tcW w:w="2463" w:type="dxa"/>
            <w:gridSpan w:val="2"/>
            <w:noWrap/>
            <w:hideMark/>
          </w:tcPr>
          <w:p w14:paraId="09F43ED2"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01:Prikupljanje i odvodnja otpadnih voda</w:t>
            </w:r>
          </w:p>
        </w:tc>
        <w:tc>
          <w:tcPr>
            <w:tcW w:w="914" w:type="dxa"/>
            <w:noWrap/>
            <w:hideMark/>
          </w:tcPr>
          <w:p w14:paraId="7A1AB4AF"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6D9298D4" w14:textId="77777777" w:rsidR="00554674" w:rsidRPr="00BE5588" w:rsidRDefault="00554674" w:rsidP="00554674">
            <w:pPr>
              <w:autoSpaceDE w:val="0"/>
              <w:autoSpaceDN w:val="0"/>
              <w:adjustRightInd w:val="0"/>
              <w:jc w:val="both"/>
              <w:rPr>
                <w:b/>
                <w:bCs/>
                <w:sz w:val="14"/>
                <w:szCs w:val="14"/>
              </w:rPr>
            </w:pPr>
            <w:r w:rsidRPr="00BE5588">
              <w:rPr>
                <w:b/>
                <w:bCs/>
                <w:sz w:val="14"/>
                <w:szCs w:val="14"/>
              </w:rPr>
              <w:t>-3.400,00</w:t>
            </w:r>
          </w:p>
        </w:tc>
        <w:tc>
          <w:tcPr>
            <w:tcW w:w="888" w:type="dxa"/>
            <w:noWrap/>
            <w:hideMark/>
          </w:tcPr>
          <w:p w14:paraId="2BFDF594" w14:textId="77777777" w:rsidR="00554674" w:rsidRPr="00BE5588" w:rsidRDefault="00554674" w:rsidP="00554674">
            <w:pPr>
              <w:autoSpaceDE w:val="0"/>
              <w:autoSpaceDN w:val="0"/>
              <w:adjustRightInd w:val="0"/>
              <w:jc w:val="both"/>
              <w:rPr>
                <w:b/>
                <w:bCs/>
                <w:sz w:val="14"/>
                <w:szCs w:val="14"/>
              </w:rPr>
            </w:pPr>
            <w:r w:rsidRPr="00BE5588">
              <w:rPr>
                <w:b/>
                <w:bCs/>
                <w:sz w:val="14"/>
                <w:szCs w:val="14"/>
              </w:rPr>
              <w:t>16.600,00</w:t>
            </w:r>
          </w:p>
        </w:tc>
        <w:tc>
          <w:tcPr>
            <w:tcW w:w="888" w:type="dxa"/>
            <w:noWrap/>
            <w:hideMark/>
          </w:tcPr>
          <w:p w14:paraId="48C2EC48" w14:textId="77777777" w:rsidR="00554674" w:rsidRPr="00BE5588" w:rsidRDefault="00554674" w:rsidP="00554674">
            <w:pPr>
              <w:autoSpaceDE w:val="0"/>
              <w:autoSpaceDN w:val="0"/>
              <w:adjustRightInd w:val="0"/>
              <w:jc w:val="both"/>
              <w:rPr>
                <w:b/>
                <w:bCs/>
                <w:sz w:val="14"/>
                <w:szCs w:val="14"/>
              </w:rPr>
            </w:pPr>
            <w:r w:rsidRPr="00BE5588">
              <w:rPr>
                <w:b/>
                <w:bCs/>
                <w:sz w:val="14"/>
                <w:szCs w:val="14"/>
              </w:rPr>
              <w:t>9.200,00</w:t>
            </w:r>
          </w:p>
        </w:tc>
        <w:tc>
          <w:tcPr>
            <w:tcW w:w="792" w:type="dxa"/>
            <w:noWrap/>
            <w:hideMark/>
          </w:tcPr>
          <w:p w14:paraId="78EF64D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2FD62E8" w14:textId="77777777" w:rsidR="00554674" w:rsidRPr="00BE5588" w:rsidRDefault="00554674" w:rsidP="00554674">
            <w:pPr>
              <w:autoSpaceDE w:val="0"/>
              <w:autoSpaceDN w:val="0"/>
              <w:adjustRightInd w:val="0"/>
              <w:jc w:val="both"/>
              <w:rPr>
                <w:b/>
                <w:bCs/>
                <w:sz w:val="14"/>
                <w:szCs w:val="14"/>
              </w:rPr>
            </w:pPr>
            <w:r w:rsidRPr="00BE5588">
              <w:rPr>
                <w:b/>
                <w:bCs/>
                <w:sz w:val="14"/>
                <w:szCs w:val="14"/>
              </w:rPr>
              <w:t>7.400,00</w:t>
            </w:r>
          </w:p>
        </w:tc>
        <w:tc>
          <w:tcPr>
            <w:tcW w:w="792" w:type="dxa"/>
            <w:noWrap/>
            <w:hideMark/>
          </w:tcPr>
          <w:p w14:paraId="1DC8120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6990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6483491" w14:textId="77777777" w:rsidTr="00BE5588">
        <w:trPr>
          <w:trHeight w:val="630"/>
        </w:trPr>
        <w:tc>
          <w:tcPr>
            <w:tcW w:w="2463" w:type="dxa"/>
            <w:gridSpan w:val="2"/>
            <w:hideMark/>
          </w:tcPr>
          <w:p w14:paraId="010C6534"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Održavanje sistema za odvodnju otpadnih voda</w:t>
            </w:r>
          </w:p>
        </w:tc>
        <w:tc>
          <w:tcPr>
            <w:tcW w:w="914" w:type="dxa"/>
            <w:noWrap/>
            <w:hideMark/>
          </w:tcPr>
          <w:p w14:paraId="5393398E"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5213E93B" w14:textId="77777777" w:rsidR="00554674" w:rsidRPr="00BE5588" w:rsidRDefault="00554674" w:rsidP="00554674">
            <w:pPr>
              <w:autoSpaceDE w:val="0"/>
              <w:autoSpaceDN w:val="0"/>
              <w:adjustRightInd w:val="0"/>
              <w:jc w:val="both"/>
              <w:rPr>
                <w:b/>
                <w:bCs/>
                <w:sz w:val="14"/>
                <w:szCs w:val="14"/>
              </w:rPr>
            </w:pPr>
            <w:r w:rsidRPr="00BE5588">
              <w:rPr>
                <w:b/>
                <w:bCs/>
                <w:sz w:val="14"/>
                <w:szCs w:val="14"/>
              </w:rPr>
              <w:t>-3.400,00</w:t>
            </w:r>
          </w:p>
        </w:tc>
        <w:tc>
          <w:tcPr>
            <w:tcW w:w="888" w:type="dxa"/>
            <w:noWrap/>
            <w:hideMark/>
          </w:tcPr>
          <w:p w14:paraId="60E77045" w14:textId="77777777" w:rsidR="00554674" w:rsidRPr="00BE5588" w:rsidRDefault="00554674" w:rsidP="00554674">
            <w:pPr>
              <w:autoSpaceDE w:val="0"/>
              <w:autoSpaceDN w:val="0"/>
              <w:adjustRightInd w:val="0"/>
              <w:jc w:val="both"/>
              <w:rPr>
                <w:b/>
                <w:bCs/>
                <w:sz w:val="14"/>
                <w:szCs w:val="14"/>
              </w:rPr>
            </w:pPr>
            <w:r w:rsidRPr="00BE5588">
              <w:rPr>
                <w:b/>
                <w:bCs/>
                <w:sz w:val="14"/>
                <w:szCs w:val="14"/>
              </w:rPr>
              <w:t>16.600,00</w:t>
            </w:r>
          </w:p>
        </w:tc>
        <w:tc>
          <w:tcPr>
            <w:tcW w:w="888" w:type="dxa"/>
            <w:noWrap/>
            <w:hideMark/>
          </w:tcPr>
          <w:p w14:paraId="29CB003A" w14:textId="77777777" w:rsidR="00554674" w:rsidRPr="00BE5588" w:rsidRDefault="00554674" w:rsidP="00554674">
            <w:pPr>
              <w:autoSpaceDE w:val="0"/>
              <w:autoSpaceDN w:val="0"/>
              <w:adjustRightInd w:val="0"/>
              <w:jc w:val="both"/>
              <w:rPr>
                <w:b/>
                <w:bCs/>
                <w:sz w:val="14"/>
                <w:szCs w:val="14"/>
              </w:rPr>
            </w:pPr>
            <w:r w:rsidRPr="00BE5588">
              <w:rPr>
                <w:b/>
                <w:bCs/>
                <w:sz w:val="14"/>
                <w:szCs w:val="14"/>
              </w:rPr>
              <w:t>9.200,00</w:t>
            </w:r>
          </w:p>
        </w:tc>
        <w:tc>
          <w:tcPr>
            <w:tcW w:w="792" w:type="dxa"/>
            <w:noWrap/>
            <w:hideMark/>
          </w:tcPr>
          <w:p w14:paraId="6BD47FE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23B5154" w14:textId="77777777" w:rsidR="00554674" w:rsidRPr="00BE5588" w:rsidRDefault="00554674" w:rsidP="00554674">
            <w:pPr>
              <w:autoSpaceDE w:val="0"/>
              <w:autoSpaceDN w:val="0"/>
              <w:adjustRightInd w:val="0"/>
              <w:jc w:val="both"/>
              <w:rPr>
                <w:b/>
                <w:bCs/>
                <w:sz w:val="14"/>
                <w:szCs w:val="14"/>
              </w:rPr>
            </w:pPr>
            <w:r w:rsidRPr="00BE5588">
              <w:rPr>
                <w:b/>
                <w:bCs/>
                <w:sz w:val="14"/>
                <w:szCs w:val="14"/>
              </w:rPr>
              <w:t>7.400,00</w:t>
            </w:r>
          </w:p>
        </w:tc>
        <w:tc>
          <w:tcPr>
            <w:tcW w:w="792" w:type="dxa"/>
            <w:noWrap/>
            <w:hideMark/>
          </w:tcPr>
          <w:p w14:paraId="48ABD4F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15CC3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03C16B4" w14:textId="77777777" w:rsidTr="00BE5588">
        <w:trPr>
          <w:trHeight w:val="300"/>
        </w:trPr>
        <w:tc>
          <w:tcPr>
            <w:tcW w:w="1077" w:type="dxa"/>
            <w:noWrap/>
            <w:hideMark/>
          </w:tcPr>
          <w:p w14:paraId="4B158FA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153580BE"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4098C8E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405FEB28" w14:textId="77777777" w:rsidR="00554674" w:rsidRPr="00BE5588" w:rsidRDefault="00554674" w:rsidP="00554674">
            <w:pPr>
              <w:autoSpaceDE w:val="0"/>
              <w:autoSpaceDN w:val="0"/>
              <w:adjustRightInd w:val="0"/>
              <w:jc w:val="both"/>
              <w:rPr>
                <w:b/>
                <w:bCs/>
                <w:sz w:val="14"/>
                <w:szCs w:val="14"/>
              </w:rPr>
            </w:pPr>
            <w:r w:rsidRPr="00BE5588">
              <w:rPr>
                <w:b/>
                <w:bCs/>
                <w:sz w:val="14"/>
                <w:szCs w:val="14"/>
              </w:rPr>
              <w:t>5.900,00</w:t>
            </w:r>
          </w:p>
        </w:tc>
        <w:tc>
          <w:tcPr>
            <w:tcW w:w="888" w:type="dxa"/>
            <w:noWrap/>
            <w:hideMark/>
          </w:tcPr>
          <w:p w14:paraId="3ACD41F0" w14:textId="77777777" w:rsidR="00554674" w:rsidRPr="00BE5588" w:rsidRDefault="00554674" w:rsidP="00554674">
            <w:pPr>
              <w:autoSpaceDE w:val="0"/>
              <w:autoSpaceDN w:val="0"/>
              <w:adjustRightInd w:val="0"/>
              <w:jc w:val="both"/>
              <w:rPr>
                <w:b/>
                <w:bCs/>
                <w:sz w:val="14"/>
                <w:szCs w:val="14"/>
              </w:rPr>
            </w:pPr>
            <w:r w:rsidRPr="00BE5588">
              <w:rPr>
                <w:b/>
                <w:bCs/>
                <w:sz w:val="14"/>
                <w:szCs w:val="14"/>
              </w:rPr>
              <w:t>15.900,00</w:t>
            </w:r>
          </w:p>
        </w:tc>
        <w:tc>
          <w:tcPr>
            <w:tcW w:w="888" w:type="dxa"/>
            <w:noWrap/>
            <w:hideMark/>
          </w:tcPr>
          <w:p w14:paraId="6F6756F2" w14:textId="77777777" w:rsidR="00554674" w:rsidRPr="00BE5588" w:rsidRDefault="00554674" w:rsidP="00554674">
            <w:pPr>
              <w:autoSpaceDE w:val="0"/>
              <w:autoSpaceDN w:val="0"/>
              <w:adjustRightInd w:val="0"/>
              <w:jc w:val="both"/>
              <w:rPr>
                <w:b/>
                <w:bCs/>
                <w:sz w:val="14"/>
                <w:szCs w:val="14"/>
              </w:rPr>
            </w:pPr>
            <w:r w:rsidRPr="00BE5588">
              <w:rPr>
                <w:b/>
                <w:bCs/>
                <w:sz w:val="14"/>
                <w:szCs w:val="14"/>
              </w:rPr>
              <w:t>9.200,00</w:t>
            </w:r>
          </w:p>
        </w:tc>
        <w:tc>
          <w:tcPr>
            <w:tcW w:w="792" w:type="dxa"/>
            <w:noWrap/>
            <w:hideMark/>
          </w:tcPr>
          <w:p w14:paraId="6A7F7C0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7C6B532" w14:textId="77777777" w:rsidR="00554674" w:rsidRPr="00BE5588" w:rsidRDefault="00554674" w:rsidP="00554674">
            <w:pPr>
              <w:autoSpaceDE w:val="0"/>
              <w:autoSpaceDN w:val="0"/>
              <w:adjustRightInd w:val="0"/>
              <w:jc w:val="both"/>
              <w:rPr>
                <w:b/>
                <w:bCs/>
                <w:sz w:val="14"/>
                <w:szCs w:val="14"/>
              </w:rPr>
            </w:pPr>
            <w:r w:rsidRPr="00BE5588">
              <w:rPr>
                <w:b/>
                <w:bCs/>
                <w:sz w:val="14"/>
                <w:szCs w:val="14"/>
              </w:rPr>
              <w:t>6.700,00</w:t>
            </w:r>
          </w:p>
        </w:tc>
        <w:tc>
          <w:tcPr>
            <w:tcW w:w="792" w:type="dxa"/>
            <w:noWrap/>
            <w:hideMark/>
          </w:tcPr>
          <w:p w14:paraId="5D221B0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073A98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E194008" w14:textId="77777777" w:rsidTr="00BE5588">
        <w:trPr>
          <w:trHeight w:val="300"/>
        </w:trPr>
        <w:tc>
          <w:tcPr>
            <w:tcW w:w="1077" w:type="dxa"/>
            <w:noWrap/>
            <w:hideMark/>
          </w:tcPr>
          <w:p w14:paraId="4C3FF61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noWrap/>
            <w:hideMark/>
          </w:tcPr>
          <w:p w14:paraId="4CD0E217"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047E715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923" w:type="dxa"/>
            <w:noWrap/>
            <w:hideMark/>
          </w:tcPr>
          <w:p w14:paraId="01CFAA92" w14:textId="77777777" w:rsidR="00554674" w:rsidRPr="00BE5588" w:rsidRDefault="00554674" w:rsidP="00554674">
            <w:pPr>
              <w:autoSpaceDE w:val="0"/>
              <w:autoSpaceDN w:val="0"/>
              <w:adjustRightInd w:val="0"/>
              <w:jc w:val="both"/>
              <w:rPr>
                <w:b/>
                <w:bCs/>
                <w:sz w:val="14"/>
                <w:szCs w:val="14"/>
              </w:rPr>
            </w:pPr>
            <w:r w:rsidRPr="00BE5588">
              <w:rPr>
                <w:b/>
                <w:bCs/>
                <w:sz w:val="14"/>
                <w:szCs w:val="14"/>
              </w:rPr>
              <w:t>-9.300,00</w:t>
            </w:r>
          </w:p>
        </w:tc>
        <w:tc>
          <w:tcPr>
            <w:tcW w:w="888" w:type="dxa"/>
            <w:noWrap/>
            <w:hideMark/>
          </w:tcPr>
          <w:p w14:paraId="16CF55D8"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w:t>
            </w:r>
          </w:p>
        </w:tc>
        <w:tc>
          <w:tcPr>
            <w:tcW w:w="888" w:type="dxa"/>
            <w:noWrap/>
            <w:hideMark/>
          </w:tcPr>
          <w:p w14:paraId="2B1CF8C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1814C8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860B2A7" w14:textId="77777777" w:rsidR="00554674" w:rsidRPr="00BE5588" w:rsidRDefault="00554674" w:rsidP="00554674">
            <w:pPr>
              <w:autoSpaceDE w:val="0"/>
              <w:autoSpaceDN w:val="0"/>
              <w:adjustRightInd w:val="0"/>
              <w:jc w:val="both"/>
              <w:rPr>
                <w:b/>
                <w:bCs/>
                <w:sz w:val="14"/>
                <w:szCs w:val="14"/>
              </w:rPr>
            </w:pPr>
            <w:r w:rsidRPr="00BE5588">
              <w:rPr>
                <w:b/>
                <w:bCs/>
                <w:sz w:val="14"/>
                <w:szCs w:val="14"/>
              </w:rPr>
              <w:t>700,00</w:t>
            </w:r>
          </w:p>
        </w:tc>
        <w:tc>
          <w:tcPr>
            <w:tcW w:w="792" w:type="dxa"/>
            <w:noWrap/>
            <w:hideMark/>
          </w:tcPr>
          <w:p w14:paraId="20B2769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97BD14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150B27E" w14:textId="77777777" w:rsidTr="00BE5588">
        <w:trPr>
          <w:trHeight w:val="645"/>
        </w:trPr>
        <w:tc>
          <w:tcPr>
            <w:tcW w:w="2463" w:type="dxa"/>
            <w:gridSpan w:val="2"/>
            <w:hideMark/>
          </w:tcPr>
          <w:p w14:paraId="49BA2A47"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00112 KORIŠTENJE OBNOVLJIVIH IZVORA ENERGIJE</w:t>
            </w:r>
          </w:p>
        </w:tc>
        <w:tc>
          <w:tcPr>
            <w:tcW w:w="914" w:type="dxa"/>
            <w:hideMark/>
          </w:tcPr>
          <w:p w14:paraId="05F4C88D"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923" w:type="dxa"/>
            <w:noWrap/>
            <w:hideMark/>
          </w:tcPr>
          <w:p w14:paraId="1ABE8C2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1B12D610"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888" w:type="dxa"/>
            <w:hideMark/>
          </w:tcPr>
          <w:p w14:paraId="3CAAD1E5"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792" w:type="dxa"/>
            <w:hideMark/>
          </w:tcPr>
          <w:p w14:paraId="00430CD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27516FD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hideMark/>
          </w:tcPr>
          <w:p w14:paraId="7A3CB1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057053E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D4D0502" w14:textId="77777777" w:rsidTr="00BE5588">
        <w:trPr>
          <w:trHeight w:val="288"/>
        </w:trPr>
        <w:tc>
          <w:tcPr>
            <w:tcW w:w="2463" w:type="dxa"/>
            <w:gridSpan w:val="2"/>
            <w:noWrap/>
            <w:hideMark/>
          </w:tcPr>
          <w:p w14:paraId="4FDC6E3B"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05-Zaštita okoliša</w:t>
            </w:r>
          </w:p>
        </w:tc>
        <w:tc>
          <w:tcPr>
            <w:tcW w:w="914" w:type="dxa"/>
            <w:noWrap/>
            <w:hideMark/>
          </w:tcPr>
          <w:p w14:paraId="567D9AD5"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923" w:type="dxa"/>
            <w:noWrap/>
            <w:hideMark/>
          </w:tcPr>
          <w:p w14:paraId="2BA9CF9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C8CE6FC"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888" w:type="dxa"/>
            <w:noWrap/>
            <w:hideMark/>
          </w:tcPr>
          <w:p w14:paraId="34862E4F"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792" w:type="dxa"/>
            <w:noWrap/>
            <w:hideMark/>
          </w:tcPr>
          <w:p w14:paraId="1AAB619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BCBD65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5EAA4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5B35E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086DC7F" w14:textId="77777777" w:rsidTr="00BE5588">
        <w:trPr>
          <w:trHeight w:val="300"/>
        </w:trPr>
        <w:tc>
          <w:tcPr>
            <w:tcW w:w="2463" w:type="dxa"/>
            <w:gridSpan w:val="2"/>
            <w:hideMark/>
          </w:tcPr>
          <w:p w14:paraId="7EC5FAEF"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Razvoj gospodarstva</w:t>
            </w:r>
          </w:p>
        </w:tc>
        <w:tc>
          <w:tcPr>
            <w:tcW w:w="914" w:type="dxa"/>
            <w:hideMark/>
          </w:tcPr>
          <w:p w14:paraId="0C38A188"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923" w:type="dxa"/>
            <w:noWrap/>
            <w:hideMark/>
          </w:tcPr>
          <w:p w14:paraId="739997E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664526D"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888" w:type="dxa"/>
            <w:hideMark/>
          </w:tcPr>
          <w:p w14:paraId="31BB08B9"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792" w:type="dxa"/>
            <w:hideMark/>
          </w:tcPr>
          <w:p w14:paraId="6F4A74F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1676778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hideMark/>
          </w:tcPr>
          <w:p w14:paraId="59D3843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2284824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017145B" w14:textId="77777777" w:rsidTr="00BE5588">
        <w:trPr>
          <w:trHeight w:val="735"/>
        </w:trPr>
        <w:tc>
          <w:tcPr>
            <w:tcW w:w="2463" w:type="dxa"/>
            <w:gridSpan w:val="2"/>
            <w:hideMark/>
          </w:tcPr>
          <w:p w14:paraId="60C5D3E5"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Aktivnost: pomoć trgovačkom društvu u gradnji </w:t>
            </w:r>
            <w:proofErr w:type="spellStart"/>
            <w:r w:rsidRPr="00BE5588">
              <w:rPr>
                <w:b/>
                <w:bCs/>
                <w:sz w:val="14"/>
                <w:szCs w:val="14"/>
              </w:rPr>
              <w:t>reciklažnog</w:t>
            </w:r>
            <w:proofErr w:type="spellEnd"/>
            <w:r w:rsidRPr="00BE5588">
              <w:rPr>
                <w:b/>
                <w:bCs/>
                <w:sz w:val="14"/>
                <w:szCs w:val="14"/>
              </w:rPr>
              <w:t xml:space="preserve"> dvorišta</w:t>
            </w:r>
          </w:p>
        </w:tc>
        <w:tc>
          <w:tcPr>
            <w:tcW w:w="914" w:type="dxa"/>
            <w:hideMark/>
          </w:tcPr>
          <w:p w14:paraId="205ED747"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923" w:type="dxa"/>
            <w:noWrap/>
            <w:hideMark/>
          </w:tcPr>
          <w:p w14:paraId="7175858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44905180"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888" w:type="dxa"/>
            <w:hideMark/>
          </w:tcPr>
          <w:p w14:paraId="6F938406"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792" w:type="dxa"/>
            <w:hideMark/>
          </w:tcPr>
          <w:p w14:paraId="093CC2E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7B0EFB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hideMark/>
          </w:tcPr>
          <w:p w14:paraId="08E2A5C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hideMark/>
          </w:tcPr>
          <w:p w14:paraId="79FED3F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F18B474" w14:textId="77777777" w:rsidTr="00BE5588">
        <w:trPr>
          <w:trHeight w:val="288"/>
        </w:trPr>
        <w:tc>
          <w:tcPr>
            <w:tcW w:w="1077" w:type="dxa"/>
            <w:noWrap/>
            <w:hideMark/>
          </w:tcPr>
          <w:p w14:paraId="5074CEAF" w14:textId="77777777" w:rsidR="00554674" w:rsidRPr="00BE5588" w:rsidRDefault="00554674" w:rsidP="00554674">
            <w:pPr>
              <w:autoSpaceDE w:val="0"/>
              <w:autoSpaceDN w:val="0"/>
              <w:adjustRightInd w:val="0"/>
              <w:jc w:val="both"/>
              <w:rPr>
                <w:b/>
                <w:bCs/>
                <w:sz w:val="14"/>
                <w:szCs w:val="14"/>
              </w:rPr>
            </w:pPr>
            <w:r w:rsidRPr="00BE5588">
              <w:rPr>
                <w:b/>
                <w:bCs/>
                <w:sz w:val="14"/>
                <w:szCs w:val="14"/>
              </w:rPr>
              <w:t>386</w:t>
            </w:r>
          </w:p>
        </w:tc>
        <w:tc>
          <w:tcPr>
            <w:tcW w:w="1386" w:type="dxa"/>
            <w:noWrap/>
            <w:hideMark/>
          </w:tcPr>
          <w:p w14:paraId="2C29F16F"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Kapitalne pomoći</w:t>
            </w:r>
          </w:p>
        </w:tc>
        <w:tc>
          <w:tcPr>
            <w:tcW w:w="914" w:type="dxa"/>
            <w:noWrap/>
            <w:hideMark/>
          </w:tcPr>
          <w:p w14:paraId="601FEB57"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923" w:type="dxa"/>
            <w:noWrap/>
            <w:hideMark/>
          </w:tcPr>
          <w:p w14:paraId="4394556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C9D205E"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888" w:type="dxa"/>
            <w:noWrap/>
            <w:hideMark/>
          </w:tcPr>
          <w:p w14:paraId="22EF88B9"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30.000,00</w:t>
            </w:r>
          </w:p>
        </w:tc>
        <w:tc>
          <w:tcPr>
            <w:tcW w:w="792" w:type="dxa"/>
            <w:noWrap/>
            <w:hideMark/>
          </w:tcPr>
          <w:p w14:paraId="5A5CDB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74F44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6F54FD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C060C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9B37C60" w14:textId="77777777" w:rsidTr="00BE5588">
        <w:trPr>
          <w:trHeight w:val="288"/>
        </w:trPr>
        <w:tc>
          <w:tcPr>
            <w:tcW w:w="1077" w:type="dxa"/>
            <w:noWrap/>
            <w:hideMark/>
          </w:tcPr>
          <w:p w14:paraId="01CF98B7" w14:textId="77777777" w:rsidR="00554674" w:rsidRPr="00BE5588" w:rsidRDefault="00554674" w:rsidP="00554674">
            <w:pPr>
              <w:autoSpaceDE w:val="0"/>
              <w:autoSpaceDN w:val="0"/>
              <w:adjustRightInd w:val="0"/>
              <w:jc w:val="both"/>
              <w:rPr>
                <w:b/>
                <w:bCs/>
                <w:sz w:val="14"/>
                <w:szCs w:val="14"/>
              </w:rPr>
            </w:pPr>
            <w:r w:rsidRPr="00BE5588">
              <w:rPr>
                <w:b/>
                <w:bCs/>
                <w:sz w:val="14"/>
                <w:szCs w:val="14"/>
              </w:rPr>
              <w:t>RAZDJEL 002 NAČELNIK</w:t>
            </w:r>
          </w:p>
        </w:tc>
        <w:tc>
          <w:tcPr>
            <w:tcW w:w="1386" w:type="dxa"/>
            <w:noWrap/>
            <w:hideMark/>
          </w:tcPr>
          <w:p w14:paraId="14225E67"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914" w:type="dxa"/>
            <w:noWrap/>
            <w:hideMark/>
          </w:tcPr>
          <w:p w14:paraId="058C588F" w14:textId="77777777" w:rsidR="00554674" w:rsidRPr="00BE5588" w:rsidRDefault="00554674" w:rsidP="00554674">
            <w:pPr>
              <w:autoSpaceDE w:val="0"/>
              <w:autoSpaceDN w:val="0"/>
              <w:adjustRightInd w:val="0"/>
              <w:jc w:val="both"/>
              <w:rPr>
                <w:b/>
                <w:bCs/>
                <w:sz w:val="14"/>
                <w:szCs w:val="14"/>
              </w:rPr>
            </w:pPr>
            <w:r w:rsidRPr="00BE5588">
              <w:rPr>
                <w:b/>
                <w:bCs/>
                <w:sz w:val="14"/>
                <w:szCs w:val="14"/>
              </w:rPr>
              <w:t>161.864,00</w:t>
            </w:r>
          </w:p>
        </w:tc>
        <w:tc>
          <w:tcPr>
            <w:tcW w:w="923" w:type="dxa"/>
            <w:noWrap/>
            <w:hideMark/>
          </w:tcPr>
          <w:p w14:paraId="742E26D6"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17.998,00</w:t>
            </w:r>
          </w:p>
        </w:tc>
        <w:tc>
          <w:tcPr>
            <w:tcW w:w="888" w:type="dxa"/>
            <w:noWrap/>
            <w:hideMark/>
          </w:tcPr>
          <w:p w14:paraId="2994C51F"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888" w:type="dxa"/>
            <w:noWrap/>
            <w:hideMark/>
          </w:tcPr>
          <w:p w14:paraId="4B5B06F6"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792" w:type="dxa"/>
            <w:noWrap/>
            <w:hideMark/>
          </w:tcPr>
          <w:p w14:paraId="7E26D6E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30EECA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E98A37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0C326C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0139B42" w14:textId="77777777" w:rsidTr="00BE5588">
        <w:trPr>
          <w:trHeight w:val="288"/>
        </w:trPr>
        <w:tc>
          <w:tcPr>
            <w:tcW w:w="2463" w:type="dxa"/>
            <w:gridSpan w:val="2"/>
            <w:noWrap/>
            <w:hideMark/>
          </w:tcPr>
          <w:p w14:paraId="75B77824"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00201 NAČELNIK</w:t>
            </w:r>
          </w:p>
        </w:tc>
        <w:tc>
          <w:tcPr>
            <w:tcW w:w="914" w:type="dxa"/>
            <w:noWrap/>
            <w:hideMark/>
          </w:tcPr>
          <w:p w14:paraId="1A88F44B" w14:textId="77777777" w:rsidR="00554674" w:rsidRPr="00BE5588" w:rsidRDefault="00554674" w:rsidP="00554674">
            <w:pPr>
              <w:autoSpaceDE w:val="0"/>
              <w:autoSpaceDN w:val="0"/>
              <w:adjustRightInd w:val="0"/>
              <w:jc w:val="both"/>
              <w:rPr>
                <w:b/>
                <w:bCs/>
                <w:sz w:val="14"/>
                <w:szCs w:val="14"/>
              </w:rPr>
            </w:pPr>
            <w:r w:rsidRPr="00BE5588">
              <w:rPr>
                <w:b/>
                <w:bCs/>
                <w:sz w:val="14"/>
                <w:szCs w:val="14"/>
              </w:rPr>
              <w:t>161.864,00</w:t>
            </w:r>
          </w:p>
        </w:tc>
        <w:tc>
          <w:tcPr>
            <w:tcW w:w="923" w:type="dxa"/>
            <w:noWrap/>
            <w:hideMark/>
          </w:tcPr>
          <w:p w14:paraId="1310946D"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17.998,00</w:t>
            </w:r>
          </w:p>
        </w:tc>
        <w:tc>
          <w:tcPr>
            <w:tcW w:w="888" w:type="dxa"/>
            <w:noWrap/>
            <w:hideMark/>
          </w:tcPr>
          <w:p w14:paraId="7E1ACF65"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888" w:type="dxa"/>
            <w:noWrap/>
            <w:hideMark/>
          </w:tcPr>
          <w:p w14:paraId="65933F90"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792" w:type="dxa"/>
            <w:noWrap/>
            <w:hideMark/>
          </w:tcPr>
          <w:p w14:paraId="5CFA6A7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DD3AB2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C58DE8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5E2D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93EC8C9" w14:textId="77777777" w:rsidTr="00BE5588">
        <w:trPr>
          <w:trHeight w:val="300"/>
        </w:trPr>
        <w:tc>
          <w:tcPr>
            <w:tcW w:w="2463" w:type="dxa"/>
            <w:gridSpan w:val="2"/>
            <w:hideMark/>
          </w:tcPr>
          <w:p w14:paraId="6B38107C"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01-Opće javne usluge</w:t>
            </w:r>
          </w:p>
        </w:tc>
        <w:tc>
          <w:tcPr>
            <w:tcW w:w="914" w:type="dxa"/>
            <w:noWrap/>
            <w:hideMark/>
          </w:tcPr>
          <w:p w14:paraId="60DD5942" w14:textId="77777777" w:rsidR="00554674" w:rsidRPr="00BE5588" w:rsidRDefault="00554674" w:rsidP="00554674">
            <w:pPr>
              <w:autoSpaceDE w:val="0"/>
              <w:autoSpaceDN w:val="0"/>
              <w:adjustRightInd w:val="0"/>
              <w:jc w:val="both"/>
              <w:rPr>
                <w:b/>
                <w:bCs/>
                <w:sz w:val="14"/>
                <w:szCs w:val="14"/>
              </w:rPr>
            </w:pPr>
            <w:r w:rsidRPr="00BE5588">
              <w:rPr>
                <w:b/>
                <w:bCs/>
                <w:sz w:val="14"/>
                <w:szCs w:val="14"/>
              </w:rPr>
              <w:t>161.864,00</w:t>
            </w:r>
          </w:p>
        </w:tc>
        <w:tc>
          <w:tcPr>
            <w:tcW w:w="923" w:type="dxa"/>
            <w:noWrap/>
            <w:hideMark/>
          </w:tcPr>
          <w:p w14:paraId="26B62EB1"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17.998,00</w:t>
            </w:r>
          </w:p>
        </w:tc>
        <w:tc>
          <w:tcPr>
            <w:tcW w:w="888" w:type="dxa"/>
            <w:noWrap/>
            <w:hideMark/>
          </w:tcPr>
          <w:p w14:paraId="3629FD7D"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888" w:type="dxa"/>
            <w:noWrap/>
            <w:hideMark/>
          </w:tcPr>
          <w:p w14:paraId="03EE7F4D"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792" w:type="dxa"/>
            <w:noWrap/>
            <w:hideMark/>
          </w:tcPr>
          <w:p w14:paraId="6F966D1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8E4B7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96415C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FA3C81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B3ED7CA" w14:textId="77777777" w:rsidTr="00BE5588">
        <w:trPr>
          <w:trHeight w:val="300"/>
        </w:trPr>
        <w:tc>
          <w:tcPr>
            <w:tcW w:w="2463" w:type="dxa"/>
            <w:gridSpan w:val="2"/>
            <w:hideMark/>
          </w:tcPr>
          <w:p w14:paraId="18A978A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01: Donošenje akata i mjera iz djelokruga izvršnog tijela</w:t>
            </w:r>
          </w:p>
        </w:tc>
        <w:tc>
          <w:tcPr>
            <w:tcW w:w="914" w:type="dxa"/>
            <w:noWrap/>
            <w:hideMark/>
          </w:tcPr>
          <w:p w14:paraId="38854F0B" w14:textId="77777777" w:rsidR="00554674" w:rsidRPr="00BE5588" w:rsidRDefault="00554674" w:rsidP="00554674">
            <w:pPr>
              <w:autoSpaceDE w:val="0"/>
              <w:autoSpaceDN w:val="0"/>
              <w:adjustRightInd w:val="0"/>
              <w:jc w:val="both"/>
              <w:rPr>
                <w:b/>
                <w:bCs/>
                <w:sz w:val="14"/>
                <w:szCs w:val="14"/>
              </w:rPr>
            </w:pPr>
            <w:r w:rsidRPr="00BE5588">
              <w:rPr>
                <w:b/>
                <w:bCs/>
                <w:sz w:val="14"/>
                <w:szCs w:val="14"/>
              </w:rPr>
              <w:t>161.864,00</w:t>
            </w:r>
          </w:p>
        </w:tc>
        <w:tc>
          <w:tcPr>
            <w:tcW w:w="923" w:type="dxa"/>
            <w:noWrap/>
            <w:hideMark/>
          </w:tcPr>
          <w:p w14:paraId="6D362652"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17.998,00</w:t>
            </w:r>
          </w:p>
        </w:tc>
        <w:tc>
          <w:tcPr>
            <w:tcW w:w="888" w:type="dxa"/>
            <w:noWrap/>
            <w:hideMark/>
          </w:tcPr>
          <w:p w14:paraId="51690303"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888" w:type="dxa"/>
            <w:noWrap/>
            <w:hideMark/>
          </w:tcPr>
          <w:p w14:paraId="44A5613B"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792" w:type="dxa"/>
            <w:noWrap/>
            <w:hideMark/>
          </w:tcPr>
          <w:p w14:paraId="178FF7C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921D4A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1E8D7F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CB15CB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B981B8B" w14:textId="77777777" w:rsidTr="00BE5588">
        <w:trPr>
          <w:trHeight w:val="288"/>
        </w:trPr>
        <w:tc>
          <w:tcPr>
            <w:tcW w:w="2463" w:type="dxa"/>
            <w:gridSpan w:val="2"/>
            <w:noWrap/>
            <w:hideMark/>
          </w:tcPr>
          <w:p w14:paraId="04E904CD"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Izvršna tijela</w:t>
            </w:r>
          </w:p>
        </w:tc>
        <w:tc>
          <w:tcPr>
            <w:tcW w:w="914" w:type="dxa"/>
            <w:noWrap/>
            <w:hideMark/>
          </w:tcPr>
          <w:p w14:paraId="7A69EA96" w14:textId="77777777" w:rsidR="00554674" w:rsidRPr="00BE5588" w:rsidRDefault="00554674" w:rsidP="00554674">
            <w:pPr>
              <w:autoSpaceDE w:val="0"/>
              <w:autoSpaceDN w:val="0"/>
              <w:adjustRightInd w:val="0"/>
              <w:jc w:val="both"/>
              <w:rPr>
                <w:b/>
                <w:bCs/>
                <w:sz w:val="14"/>
                <w:szCs w:val="14"/>
              </w:rPr>
            </w:pPr>
            <w:r w:rsidRPr="00BE5588">
              <w:rPr>
                <w:b/>
                <w:bCs/>
                <w:sz w:val="14"/>
                <w:szCs w:val="14"/>
              </w:rPr>
              <w:t>161.864,00</w:t>
            </w:r>
          </w:p>
        </w:tc>
        <w:tc>
          <w:tcPr>
            <w:tcW w:w="923" w:type="dxa"/>
            <w:noWrap/>
            <w:hideMark/>
          </w:tcPr>
          <w:p w14:paraId="4C596C96"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17.998,00</w:t>
            </w:r>
          </w:p>
        </w:tc>
        <w:tc>
          <w:tcPr>
            <w:tcW w:w="888" w:type="dxa"/>
            <w:noWrap/>
            <w:hideMark/>
          </w:tcPr>
          <w:p w14:paraId="1DA78625"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888" w:type="dxa"/>
            <w:noWrap/>
            <w:hideMark/>
          </w:tcPr>
          <w:p w14:paraId="3ED1F024" w14:textId="77777777" w:rsidR="00554674" w:rsidRPr="00BE5588" w:rsidRDefault="00554674" w:rsidP="00554674">
            <w:pPr>
              <w:autoSpaceDE w:val="0"/>
              <w:autoSpaceDN w:val="0"/>
              <w:adjustRightInd w:val="0"/>
              <w:jc w:val="both"/>
              <w:rPr>
                <w:b/>
                <w:bCs/>
                <w:sz w:val="14"/>
                <w:szCs w:val="14"/>
              </w:rPr>
            </w:pPr>
            <w:r w:rsidRPr="00BE5588">
              <w:rPr>
                <w:b/>
                <w:bCs/>
                <w:sz w:val="14"/>
                <w:szCs w:val="14"/>
              </w:rPr>
              <w:t>179.862,00</w:t>
            </w:r>
          </w:p>
        </w:tc>
        <w:tc>
          <w:tcPr>
            <w:tcW w:w="792" w:type="dxa"/>
            <w:noWrap/>
            <w:hideMark/>
          </w:tcPr>
          <w:p w14:paraId="16F65F7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4B9D9B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8E0ECE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7ED74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CE3D603" w14:textId="77777777" w:rsidTr="00BE5588">
        <w:trPr>
          <w:trHeight w:val="288"/>
        </w:trPr>
        <w:tc>
          <w:tcPr>
            <w:tcW w:w="1077" w:type="dxa"/>
            <w:noWrap/>
            <w:hideMark/>
          </w:tcPr>
          <w:p w14:paraId="656561D6" w14:textId="77777777" w:rsidR="00554674" w:rsidRPr="00BE5588" w:rsidRDefault="00554674" w:rsidP="00554674">
            <w:pPr>
              <w:autoSpaceDE w:val="0"/>
              <w:autoSpaceDN w:val="0"/>
              <w:adjustRightInd w:val="0"/>
              <w:jc w:val="both"/>
              <w:rPr>
                <w:b/>
                <w:bCs/>
                <w:sz w:val="14"/>
                <w:szCs w:val="14"/>
              </w:rPr>
            </w:pPr>
            <w:r w:rsidRPr="00BE5588">
              <w:rPr>
                <w:b/>
                <w:bCs/>
                <w:sz w:val="14"/>
                <w:szCs w:val="14"/>
              </w:rPr>
              <w:t>311</w:t>
            </w:r>
          </w:p>
        </w:tc>
        <w:tc>
          <w:tcPr>
            <w:tcW w:w="1386" w:type="dxa"/>
            <w:noWrap/>
            <w:hideMark/>
          </w:tcPr>
          <w:p w14:paraId="7D672D60" w14:textId="77777777" w:rsidR="00554674" w:rsidRPr="00BE5588" w:rsidRDefault="00554674" w:rsidP="00554674">
            <w:pPr>
              <w:autoSpaceDE w:val="0"/>
              <w:autoSpaceDN w:val="0"/>
              <w:adjustRightInd w:val="0"/>
              <w:jc w:val="both"/>
              <w:rPr>
                <w:b/>
                <w:bCs/>
                <w:sz w:val="14"/>
                <w:szCs w:val="14"/>
              </w:rPr>
            </w:pPr>
            <w:r w:rsidRPr="00BE5588">
              <w:rPr>
                <w:b/>
                <w:bCs/>
                <w:sz w:val="14"/>
                <w:szCs w:val="14"/>
              </w:rPr>
              <w:t>Plaće</w:t>
            </w:r>
          </w:p>
        </w:tc>
        <w:tc>
          <w:tcPr>
            <w:tcW w:w="914" w:type="dxa"/>
            <w:noWrap/>
            <w:hideMark/>
          </w:tcPr>
          <w:p w14:paraId="7A44A585" w14:textId="77777777" w:rsidR="00554674" w:rsidRPr="00BE5588" w:rsidRDefault="00554674" w:rsidP="00554674">
            <w:pPr>
              <w:autoSpaceDE w:val="0"/>
              <w:autoSpaceDN w:val="0"/>
              <w:adjustRightInd w:val="0"/>
              <w:jc w:val="both"/>
              <w:rPr>
                <w:b/>
                <w:bCs/>
                <w:sz w:val="14"/>
                <w:szCs w:val="14"/>
              </w:rPr>
            </w:pPr>
            <w:r w:rsidRPr="00BE5588">
              <w:rPr>
                <w:b/>
                <w:bCs/>
                <w:sz w:val="14"/>
                <w:szCs w:val="14"/>
              </w:rPr>
              <w:t>137.250,00</w:t>
            </w:r>
          </w:p>
        </w:tc>
        <w:tc>
          <w:tcPr>
            <w:tcW w:w="923" w:type="dxa"/>
            <w:noWrap/>
            <w:hideMark/>
          </w:tcPr>
          <w:p w14:paraId="368EE404" w14:textId="77777777" w:rsidR="00554674" w:rsidRPr="00BE5588" w:rsidRDefault="00554674" w:rsidP="00554674">
            <w:pPr>
              <w:autoSpaceDE w:val="0"/>
              <w:autoSpaceDN w:val="0"/>
              <w:adjustRightInd w:val="0"/>
              <w:jc w:val="both"/>
              <w:rPr>
                <w:b/>
                <w:bCs/>
                <w:sz w:val="14"/>
                <w:szCs w:val="14"/>
              </w:rPr>
            </w:pPr>
            <w:r w:rsidRPr="00BE5588">
              <w:rPr>
                <w:b/>
                <w:bCs/>
                <w:sz w:val="14"/>
                <w:szCs w:val="14"/>
              </w:rPr>
              <w:t>6.121,00</w:t>
            </w:r>
          </w:p>
        </w:tc>
        <w:tc>
          <w:tcPr>
            <w:tcW w:w="888" w:type="dxa"/>
            <w:noWrap/>
            <w:hideMark/>
          </w:tcPr>
          <w:p w14:paraId="22CE3B4E" w14:textId="77777777" w:rsidR="00554674" w:rsidRPr="00BE5588" w:rsidRDefault="00554674" w:rsidP="00554674">
            <w:pPr>
              <w:autoSpaceDE w:val="0"/>
              <w:autoSpaceDN w:val="0"/>
              <w:adjustRightInd w:val="0"/>
              <w:jc w:val="both"/>
              <w:rPr>
                <w:b/>
                <w:bCs/>
                <w:sz w:val="14"/>
                <w:szCs w:val="14"/>
              </w:rPr>
            </w:pPr>
            <w:r w:rsidRPr="00BE5588">
              <w:rPr>
                <w:b/>
                <w:bCs/>
                <w:sz w:val="14"/>
                <w:szCs w:val="14"/>
              </w:rPr>
              <w:t>143.371,00</w:t>
            </w:r>
          </w:p>
        </w:tc>
        <w:tc>
          <w:tcPr>
            <w:tcW w:w="888" w:type="dxa"/>
            <w:noWrap/>
            <w:hideMark/>
          </w:tcPr>
          <w:p w14:paraId="5CC5EE9C" w14:textId="77777777" w:rsidR="00554674" w:rsidRPr="00BE5588" w:rsidRDefault="00554674" w:rsidP="00554674">
            <w:pPr>
              <w:autoSpaceDE w:val="0"/>
              <w:autoSpaceDN w:val="0"/>
              <w:adjustRightInd w:val="0"/>
              <w:jc w:val="both"/>
              <w:rPr>
                <w:b/>
                <w:bCs/>
                <w:sz w:val="14"/>
                <w:szCs w:val="14"/>
              </w:rPr>
            </w:pPr>
            <w:r w:rsidRPr="00BE5588">
              <w:rPr>
                <w:b/>
                <w:bCs/>
                <w:sz w:val="14"/>
                <w:szCs w:val="14"/>
              </w:rPr>
              <w:t>147.453,00</w:t>
            </w:r>
          </w:p>
        </w:tc>
        <w:tc>
          <w:tcPr>
            <w:tcW w:w="792" w:type="dxa"/>
            <w:noWrap/>
            <w:hideMark/>
          </w:tcPr>
          <w:p w14:paraId="305FB74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30617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BC514E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2BF386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E9461AE" w14:textId="77777777" w:rsidTr="00BE5588">
        <w:trPr>
          <w:trHeight w:val="288"/>
        </w:trPr>
        <w:tc>
          <w:tcPr>
            <w:tcW w:w="1077" w:type="dxa"/>
            <w:noWrap/>
            <w:hideMark/>
          </w:tcPr>
          <w:p w14:paraId="1B95D79B" w14:textId="77777777" w:rsidR="00554674" w:rsidRPr="00BE5588" w:rsidRDefault="00554674" w:rsidP="00554674">
            <w:pPr>
              <w:autoSpaceDE w:val="0"/>
              <w:autoSpaceDN w:val="0"/>
              <w:adjustRightInd w:val="0"/>
              <w:jc w:val="both"/>
              <w:rPr>
                <w:b/>
                <w:bCs/>
                <w:sz w:val="14"/>
                <w:szCs w:val="14"/>
              </w:rPr>
            </w:pPr>
            <w:r w:rsidRPr="00BE5588">
              <w:rPr>
                <w:b/>
                <w:bCs/>
                <w:sz w:val="14"/>
                <w:szCs w:val="14"/>
              </w:rPr>
              <w:t>313</w:t>
            </w:r>
          </w:p>
        </w:tc>
        <w:tc>
          <w:tcPr>
            <w:tcW w:w="1386" w:type="dxa"/>
            <w:noWrap/>
            <w:hideMark/>
          </w:tcPr>
          <w:p w14:paraId="5E7D16B8" w14:textId="77777777" w:rsidR="00554674" w:rsidRPr="00BE5588" w:rsidRDefault="00554674" w:rsidP="00554674">
            <w:pPr>
              <w:autoSpaceDE w:val="0"/>
              <w:autoSpaceDN w:val="0"/>
              <w:adjustRightInd w:val="0"/>
              <w:jc w:val="both"/>
              <w:rPr>
                <w:b/>
                <w:bCs/>
                <w:sz w:val="14"/>
                <w:szCs w:val="14"/>
              </w:rPr>
            </w:pPr>
            <w:r w:rsidRPr="00BE5588">
              <w:rPr>
                <w:b/>
                <w:bCs/>
                <w:sz w:val="14"/>
                <w:szCs w:val="14"/>
              </w:rPr>
              <w:t>Doprinosi na plaće</w:t>
            </w:r>
          </w:p>
        </w:tc>
        <w:tc>
          <w:tcPr>
            <w:tcW w:w="914" w:type="dxa"/>
            <w:noWrap/>
            <w:hideMark/>
          </w:tcPr>
          <w:p w14:paraId="7FDD80A2" w14:textId="77777777" w:rsidR="00554674" w:rsidRPr="00BE5588" w:rsidRDefault="00554674" w:rsidP="00554674">
            <w:pPr>
              <w:autoSpaceDE w:val="0"/>
              <w:autoSpaceDN w:val="0"/>
              <w:adjustRightInd w:val="0"/>
              <w:jc w:val="both"/>
              <w:rPr>
                <w:b/>
                <w:bCs/>
                <w:sz w:val="14"/>
                <w:szCs w:val="14"/>
              </w:rPr>
            </w:pPr>
            <w:r w:rsidRPr="00BE5588">
              <w:rPr>
                <w:b/>
                <w:bCs/>
                <w:sz w:val="14"/>
                <w:szCs w:val="14"/>
              </w:rPr>
              <w:t>22.614,00</w:t>
            </w:r>
          </w:p>
        </w:tc>
        <w:tc>
          <w:tcPr>
            <w:tcW w:w="923" w:type="dxa"/>
            <w:noWrap/>
            <w:hideMark/>
          </w:tcPr>
          <w:p w14:paraId="6F9CC75A" w14:textId="77777777" w:rsidR="00554674" w:rsidRPr="00BE5588" w:rsidRDefault="00554674" w:rsidP="00554674">
            <w:pPr>
              <w:autoSpaceDE w:val="0"/>
              <w:autoSpaceDN w:val="0"/>
              <w:adjustRightInd w:val="0"/>
              <w:jc w:val="both"/>
              <w:rPr>
                <w:b/>
                <w:bCs/>
                <w:sz w:val="14"/>
                <w:szCs w:val="14"/>
              </w:rPr>
            </w:pPr>
            <w:r w:rsidRPr="00BE5588">
              <w:rPr>
                <w:b/>
                <w:bCs/>
                <w:sz w:val="14"/>
                <w:szCs w:val="14"/>
              </w:rPr>
              <w:t>1.939,00</w:t>
            </w:r>
          </w:p>
        </w:tc>
        <w:tc>
          <w:tcPr>
            <w:tcW w:w="888" w:type="dxa"/>
            <w:noWrap/>
            <w:hideMark/>
          </w:tcPr>
          <w:p w14:paraId="6C98B550" w14:textId="77777777" w:rsidR="00554674" w:rsidRPr="00BE5588" w:rsidRDefault="00554674" w:rsidP="00554674">
            <w:pPr>
              <w:autoSpaceDE w:val="0"/>
              <w:autoSpaceDN w:val="0"/>
              <w:adjustRightInd w:val="0"/>
              <w:jc w:val="both"/>
              <w:rPr>
                <w:b/>
                <w:bCs/>
                <w:sz w:val="14"/>
                <w:szCs w:val="14"/>
              </w:rPr>
            </w:pPr>
            <w:r w:rsidRPr="00BE5588">
              <w:rPr>
                <w:b/>
                <w:bCs/>
                <w:sz w:val="14"/>
                <w:szCs w:val="14"/>
              </w:rPr>
              <w:t>24.553,00</w:t>
            </w:r>
          </w:p>
        </w:tc>
        <w:tc>
          <w:tcPr>
            <w:tcW w:w="888" w:type="dxa"/>
            <w:noWrap/>
            <w:hideMark/>
          </w:tcPr>
          <w:p w14:paraId="3970B460" w14:textId="77777777" w:rsidR="00554674" w:rsidRPr="00BE5588" w:rsidRDefault="00554674" w:rsidP="00554674">
            <w:pPr>
              <w:autoSpaceDE w:val="0"/>
              <w:autoSpaceDN w:val="0"/>
              <w:adjustRightInd w:val="0"/>
              <w:jc w:val="both"/>
              <w:rPr>
                <w:b/>
                <w:bCs/>
                <w:sz w:val="14"/>
                <w:szCs w:val="14"/>
              </w:rPr>
            </w:pPr>
            <w:r w:rsidRPr="00BE5588">
              <w:rPr>
                <w:b/>
                <w:bCs/>
                <w:sz w:val="14"/>
                <w:szCs w:val="14"/>
              </w:rPr>
              <w:t>24.409,00</w:t>
            </w:r>
          </w:p>
        </w:tc>
        <w:tc>
          <w:tcPr>
            <w:tcW w:w="792" w:type="dxa"/>
            <w:noWrap/>
            <w:hideMark/>
          </w:tcPr>
          <w:p w14:paraId="33C4998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8426A9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6FF220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4CA43B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D8564E5" w14:textId="77777777" w:rsidTr="00BE5588">
        <w:trPr>
          <w:trHeight w:val="288"/>
        </w:trPr>
        <w:tc>
          <w:tcPr>
            <w:tcW w:w="1077" w:type="dxa"/>
            <w:noWrap/>
            <w:hideMark/>
          </w:tcPr>
          <w:p w14:paraId="3D740B6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321</w:t>
            </w:r>
          </w:p>
        </w:tc>
        <w:tc>
          <w:tcPr>
            <w:tcW w:w="1386" w:type="dxa"/>
            <w:noWrap/>
            <w:hideMark/>
          </w:tcPr>
          <w:p w14:paraId="27E65B4A" w14:textId="77777777" w:rsidR="00554674" w:rsidRPr="00BE5588" w:rsidRDefault="00554674" w:rsidP="00554674">
            <w:pPr>
              <w:autoSpaceDE w:val="0"/>
              <w:autoSpaceDN w:val="0"/>
              <w:adjustRightInd w:val="0"/>
              <w:jc w:val="both"/>
              <w:rPr>
                <w:b/>
                <w:bCs/>
                <w:sz w:val="14"/>
                <w:szCs w:val="14"/>
              </w:rPr>
            </w:pPr>
            <w:r w:rsidRPr="00BE5588">
              <w:rPr>
                <w:b/>
                <w:bCs/>
                <w:sz w:val="14"/>
                <w:szCs w:val="14"/>
              </w:rPr>
              <w:t>Naknade troškova zaposlenima</w:t>
            </w:r>
          </w:p>
        </w:tc>
        <w:tc>
          <w:tcPr>
            <w:tcW w:w="914" w:type="dxa"/>
            <w:noWrap/>
            <w:hideMark/>
          </w:tcPr>
          <w:p w14:paraId="4B48FCCD"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923" w:type="dxa"/>
            <w:noWrap/>
            <w:hideMark/>
          </w:tcPr>
          <w:p w14:paraId="4A1712EC"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w:t>
            </w:r>
          </w:p>
        </w:tc>
        <w:tc>
          <w:tcPr>
            <w:tcW w:w="888" w:type="dxa"/>
            <w:noWrap/>
            <w:hideMark/>
          </w:tcPr>
          <w:p w14:paraId="723DC864"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888" w:type="dxa"/>
            <w:noWrap/>
            <w:hideMark/>
          </w:tcPr>
          <w:p w14:paraId="473D8A4E" w14:textId="77777777" w:rsidR="00554674" w:rsidRPr="00BE5588" w:rsidRDefault="00554674" w:rsidP="00554674">
            <w:pPr>
              <w:autoSpaceDE w:val="0"/>
              <w:autoSpaceDN w:val="0"/>
              <w:adjustRightInd w:val="0"/>
              <w:jc w:val="both"/>
              <w:rPr>
                <w:b/>
                <w:bCs/>
                <w:sz w:val="14"/>
                <w:szCs w:val="14"/>
              </w:rPr>
            </w:pPr>
            <w:r w:rsidRPr="00BE5588">
              <w:rPr>
                <w:b/>
                <w:bCs/>
                <w:sz w:val="14"/>
                <w:szCs w:val="14"/>
              </w:rPr>
              <w:t>8.000,00</w:t>
            </w:r>
          </w:p>
        </w:tc>
        <w:tc>
          <w:tcPr>
            <w:tcW w:w="792" w:type="dxa"/>
            <w:noWrap/>
            <w:hideMark/>
          </w:tcPr>
          <w:p w14:paraId="1EEFB46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CE93DC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AF4752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F4036D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00E52CB" w14:textId="77777777" w:rsidTr="00BE5588">
        <w:trPr>
          <w:trHeight w:val="288"/>
        </w:trPr>
        <w:tc>
          <w:tcPr>
            <w:tcW w:w="2463" w:type="dxa"/>
            <w:gridSpan w:val="2"/>
            <w:noWrap/>
            <w:hideMark/>
          </w:tcPr>
          <w:p w14:paraId="017C9045" w14:textId="77777777" w:rsidR="00554674" w:rsidRPr="00BE5588" w:rsidRDefault="00554674" w:rsidP="00554674">
            <w:pPr>
              <w:autoSpaceDE w:val="0"/>
              <w:autoSpaceDN w:val="0"/>
              <w:adjustRightInd w:val="0"/>
              <w:jc w:val="both"/>
              <w:rPr>
                <w:b/>
                <w:bCs/>
                <w:sz w:val="14"/>
                <w:szCs w:val="14"/>
              </w:rPr>
            </w:pPr>
            <w:r w:rsidRPr="00BE5588">
              <w:rPr>
                <w:b/>
                <w:bCs/>
                <w:sz w:val="14"/>
                <w:szCs w:val="14"/>
              </w:rPr>
              <w:t>RAZDJEL 003 OPĆINSKO VIJEĆE</w:t>
            </w:r>
          </w:p>
        </w:tc>
        <w:tc>
          <w:tcPr>
            <w:tcW w:w="914" w:type="dxa"/>
            <w:noWrap/>
            <w:hideMark/>
          </w:tcPr>
          <w:p w14:paraId="22B749E9" w14:textId="77777777" w:rsidR="00554674" w:rsidRPr="00BE5588" w:rsidRDefault="00554674" w:rsidP="00554674">
            <w:pPr>
              <w:autoSpaceDE w:val="0"/>
              <w:autoSpaceDN w:val="0"/>
              <w:adjustRightInd w:val="0"/>
              <w:jc w:val="both"/>
              <w:rPr>
                <w:b/>
                <w:bCs/>
                <w:sz w:val="14"/>
                <w:szCs w:val="14"/>
              </w:rPr>
            </w:pPr>
            <w:r w:rsidRPr="00BE5588">
              <w:rPr>
                <w:b/>
                <w:bCs/>
                <w:sz w:val="14"/>
                <w:szCs w:val="14"/>
              </w:rPr>
              <w:t>503.280,00</w:t>
            </w:r>
          </w:p>
        </w:tc>
        <w:tc>
          <w:tcPr>
            <w:tcW w:w="923" w:type="dxa"/>
            <w:noWrap/>
            <w:hideMark/>
          </w:tcPr>
          <w:p w14:paraId="6C9B34E1" w14:textId="77777777" w:rsidR="00554674" w:rsidRPr="00BE5588" w:rsidRDefault="00554674" w:rsidP="00554674">
            <w:pPr>
              <w:autoSpaceDE w:val="0"/>
              <w:autoSpaceDN w:val="0"/>
              <w:adjustRightInd w:val="0"/>
              <w:jc w:val="both"/>
              <w:rPr>
                <w:b/>
                <w:bCs/>
                <w:sz w:val="14"/>
                <w:szCs w:val="14"/>
              </w:rPr>
            </w:pPr>
            <w:r w:rsidRPr="00BE5588">
              <w:rPr>
                <w:b/>
                <w:bCs/>
                <w:sz w:val="14"/>
                <w:szCs w:val="14"/>
              </w:rPr>
              <w:t>436.629,00</w:t>
            </w:r>
          </w:p>
        </w:tc>
        <w:tc>
          <w:tcPr>
            <w:tcW w:w="888" w:type="dxa"/>
            <w:noWrap/>
            <w:hideMark/>
          </w:tcPr>
          <w:p w14:paraId="19487ACA" w14:textId="77777777" w:rsidR="00554674" w:rsidRPr="00BE5588" w:rsidRDefault="00554674" w:rsidP="00554674">
            <w:pPr>
              <w:autoSpaceDE w:val="0"/>
              <w:autoSpaceDN w:val="0"/>
              <w:adjustRightInd w:val="0"/>
              <w:jc w:val="both"/>
              <w:rPr>
                <w:b/>
                <w:bCs/>
                <w:sz w:val="14"/>
                <w:szCs w:val="14"/>
              </w:rPr>
            </w:pPr>
            <w:r w:rsidRPr="00BE5588">
              <w:rPr>
                <w:b/>
                <w:bCs/>
                <w:sz w:val="14"/>
                <w:szCs w:val="14"/>
              </w:rPr>
              <w:t>939.909,00</w:t>
            </w:r>
          </w:p>
        </w:tc>
        <w:tc>
          <w:tcPr>
            <w:tcW w:w="888" w:type="dxa"/>
            <w:noWrap/>
            <w:hideMark/>
          </w:tcPr>
          <w:p w14:paraId="0C9B4791" w14:textId="77777777" w:rsidR="00554674" w:rsidRPr="00BE5588" w:rsidRDefault="00554674" w:rsidP="00554674">
            <w:pPr>
              <w:autoSpaceDE w:val="0"/>
              <w:autoSpaceDN w:val="0"/>
              <w:adjustRightInd w:val="0"/>
              <w:jc w:val="both"/>
              <w:rPr>
                <w:b/>
                <w:bCs/>
                <w:sz w:val="14"/>
                <w:szCs w:val="14"/>
              </w:rPr>
            </w:pPr>
            <w:r w:rsidRPr="00BE5588">
              <w:rPr>
                <w:b/>
                <w:bCs/>
                <w:sz w:val="14"/>
                <w:szCs w:val="14"/>
              </w:rPr>
              <w:t>879.409,00</w:t>
            </w:r>
          </w:p>
        </w:tc>
        <w:tc>
          <w:tcPr>
            <w:tcW w:w="792" w:type="dxa"/>
            <w:noWrap/>
            <w:hideMark/>
          </w:tcPr>
          <w:p w14:paraId="3C153149"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w:t>
            </w:r>
          </w:p>
        </w:tc>
        <w:tc>
          <w:tcPr>
            <w:tcW w:w="814" w:type="dxa"/>
            <w:noWrap/>
            <w:hideMark/>
          </w:tcPr>
          <w:p w14:paraId="14108C6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59E7C8F9"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2C15EC1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AAC6179" w14:textId="77777777" w:rsidTr="00BE5588">
        <w:trPr>
          <w:trHeight w:val="288"/>
        </w:trPr>
        <w:tc>
          <w:tcPr>
            <w:tcW w:w="2463" w:type="dxa"/>
            <w:gridSpan w:val="2"/>
            <w:noWrap/>
            <w:hideMark/>
          </w:tcPr>
          <w:p w14:paraId="208B10F0" w14:textId="77777777" w:rsidR="00554674" w:rsidRPr="00BE5588" w:rsidRDefault="00554674" w:rsidP="00554674">
            <w:pPr>
              <w:autoSpaceDE w:val="0"/>
              <w:autoSpaceDN w:val="0"/>
              <w:adjustRightInd w:val="0"/>
              <w:jc w:val="both"/>
              <w:rPr>
                <w:b/>
                <w:bCs/>
                <w:sz w:val="14"/>
                <w:szCs w:val="14"/>
              </w:rPr>
            </w:pPr>
            <w:r w:rsidRPr="00BE5588">
              <w:rPr>
                <w:b/>
                <w:bCs/>
                <w:sz w:val="14"/>
                <w:szCs w:val="14"/>
              </w:rPr>
              <w:t>GLAVA 00301 OPĆINSKO VIJEĆE</w:t>
            </w:r>
          </w:p>
        </w:tc>
        <w:tc>
          <w:tcPr>
            <w:tcW w:w="914" w:type="dxa"/>
            <w:noWrap/>
            <w:hideMark/>
          </w:tcPr>
          <w:p w14:paraId="12157CD7" w14:textId="77777777" w:rsidR="00554674" w:rsidRPr="00BE5588" w:rsidRDefault="00554674" w:rsidP="00554674">
            <w:pPr>
              <w:autoSpaceDE w:val="0"/>
              <w:autoSpaceDN w:val="0"/>
              <w:adjustRightInd w:val="0"/>
              <w:jc w:val="both"/>
              <w:rPr>
                <w:b/>
                <w:bCs/>
                <w:sz w:val="14"/>
                <w:szCs w:val="14"/>
              </w:rPr>
            </w:pPr>
            <w:r w:rsidRPr="00BE5588">
              <w:rPr>
                <w:b/>
                <w:bCs/>
                <w:sz w:val="14"/>
                <w:szCs w:val="14"/>
              </w:rPr>
              <w:t>503.280,00</w:t>
            </w:r>
          </w:p>
        </w:tc>
        <w:tc>
          <w:tcPr>
            <w:tcW w:w="923" w:type="dxa"/>
            <w:noWrap/>
            <w:hideMark/>
          </w:tcPr>
          <w:p w14:paraId="5D62F9AD" w14:textId="77777777" w:rsidR="00554674" w:rsidRPr="00BE5588" w:rsidRDefault="00554674" w:rsidP="00554674">
            <w:pPr>
              <w:autoSpaceDE w:val="0"/>
              <w:autoSpaceDN w:val="0"/>
              <w:adjustRightInd w:val="0"/>
              <w:jc w:val="both"/>
              <w:rPr>
                <w:b/>
                <w:bCs/>
                <w:sz w:val="14"/>
                <w:szCs w:val="14"/>
              </w:rPr>
            </w:pPr>
            <w:r w:rsidRPr="00BE5588">
              <w:rPr>
                <w:b/>
                <w:bCs/>
                <w:sz w:val="14"/>
                <w:szCs w:val="14"/>
              </w:rPr>
              <w:t>436.629,00</w:t>
            </w:r>
          </w:p>
        </w:tc>
        <w:tc>
          <w:tcPr>
            <w:tcW w:w="888" w:type="dxa"/>
            <w:noWrap/>
            <w:hideMark/>
          </w:tcPr>
          <w:p w14:paraId="39115D2E" w14:textId="77777777" w:rsidR="00554674" w:rsidRPr="00BE5588" w:rsidRDefault="00554674" w:rsidP="00554674">
            <w:pPr>
              <w:autoSpaceDE w:val="0"/>
              <w:autoSpaceDN w:val="0"/>
              <w:adjustRightInd w:val="0"/>
              <w:jc w:val="both"/>
              <w:rPr>
                <w:b/>
                <w:bCs/>
                <w:sz w:val="14"/>
                <w:szCs w:val="14"/>
              </w:rPr>
            </w:pPr>
            <w:r w:rsidRPr="00BE5588">
              <w:rPr>
                <w:b/>
                <w:bCs/>
                <w:sz w:val="14"/>
                <w:szCs w:val="14"/>
              </w:rPr>
              <w:t>939.909,00</w:t>
            </w:r>
          </w:p>
        </w:tc>
        <w:tc>
          <w:tcPr>
            <w:tcW w:w="888" w:type="dxa"/>
            <w:noWrap/>
            <w:hideMark/>
          </w:tcPr>
          <w:p w14:paraId="6A3086CC" w14:textId="77777777" w:rsidR="00554674" w:rsidRPr="00BE5588" w:rsidRDefault="00554674" w:rsidP="00554674">
            <w:pPr>
              <w:autoSpaceDE w:val="0"/>
              <w:autoSpaceDN w:val="0"/>
              <w:adjustRightInd w:val="0"/>
              <w:jc w:val="both"/>
              <w:rPr>
                <w:b/>
                <w:bCs/>
                <w:sz w:val="14"/>
                <w:szCs w:val="14"/>
              </w:rPr>
            </w:pPr>
            <w:r w:rsidRPr="00BE5588">
              <w:rPr>
                <w:b/>
                <w:bCs/>
                <w:sz w:val="14"/>
                <w:szCs w:val="14"/>
              </w:rPr>
              <w:t>879.409,00</w:t>
            </w:r>
          </w:p>
        </w:tc>
        <w:tc>
          <w:tcPr>
            <w:tcW w:w="792" w:type="dxa"/>
            <w:noWrap/>
            <w:hideMark/>
          </w:tcPr>
          <w:p w14:paraId="62B03F30"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w:t>
            </w:r>
          </w:p>
        </w:tc>
        <w:tc>
          <w:tcPr>
            <w:tcW w:w="814" w:type="dxa"/>
            <w:noWrap/>
            <w:hideMark/>
          </w:tcPr>
          <w:p w14:paraId="1E74F0A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741E755"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06544A2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5027A3AE" w14:textId="77777777" w:rsidTr="00BE5588">
        <w:trPr>
          <w:trHeight w:val="288"/>
        </w:trPr>
        <w:tc>
          <w:tcPr>
            <w:tcW w:w="2463" w:type="dxa"/>
            <w:gridSpan w:val="2"/>
            <w:noWrap/>
            <w:hideMark/>
          </w:tcPr>
          <w:p w14:paraId="72245378" w14:textId="77777777" w:rsidR="00554674" w:rsidRPr="00BE5588" w:rsidRDefault="00554674" w:rsidP="00554674">
            <w:pPr>
              <w:autoSpaceDE w:val="0"/>
              <w:autoSpaceDN w:val="0"/>
              <w:adjustRightInd w:val="0"/>
              <w:jc w:val="both"/>
              <w:rPr>
                <w:b/>
                <w:bCs/>
                <w:sz w:val="14"/>
                <w:szCs w:val="14"/>
              </w:rPr>
            </w:pPr>
            <w:r w:rsidRPr="00BE5588">
              <w:rPr>
                <w:b/>
                <w:bCs/>
                <w:sz w:val="14"/>
                <w:szCs w:val="14"/>
              </w:rPr>
              <w:t>Funkcijska klasifikacija: 01-Opće javne usluge</w:t>
            </w:r>
          </w:p>
        </w:tc>
        <w:tc>
          <w:tcPr>
            <w:tcW w:w="914" w:type="dxa"/>
            <w:noWrap/>
            <w:hideMark/>
          </w:tcPr>
          <w:p w14:paraId="76A30DBD" w14:textId="77777777" w:rsidR="00554674" w:rsidRPr="00BE5588" w:rsidRDefault="00554674" w:rsidP="00554674">
            <w:pPr>
              <w:autoSpaceDE w:val="0"/>
              <w:autoSpaceDN w:val="0"/>
              <w:adjustRightInd w:val="0"/>
              <w:jc w:val="both"/>
              <w:rPr>
                <w:b/>
                <w:bCs/>
                <w:sz w:val="14"/>
                <w:szCs w:val="14"/>
              </w:rPr>
            </w:pPr>
            <w:r w:rsidRPr="00BE5588">
              <w:rPr>
                <w:b/>
                <w:bCs/>
                <w:sz w:val="14"/>
                <w:szCs w:val="14"/>
              </w:rPr>
              <w:t>503.280,00</w:t>
            </w:r>
          </w:p>
        </w:tc>
        <w:tc>
          <w:tcPr>
            <w:tcW w:w="923" w:type="dxa"/>
            <w:noWrap/>
            <w:hideMark/>
          </w:tcPr>
          <w:p w14:paraId="68530245" w14:textId="77777777" w:rsidR="00554674" w:rsidRPr="00BE5588" w:rsidRDefault="00554674" w:rsidP="00554674">
            <w:pPr>
              <w:autoSpaceDE w:val="0"/>
              <w:autoSpaceDN w:val="0"/>
              <w:adjustRightInd w:val="0"/>
              <w:jc w:val="both"/>
              <w:rPr>
                <w:b/>
                <w:bCs/>
                <w:sz w:val="14"/>
                <w:szCs w:val="14"/>
              </w:rPr>
            </w:pPr>
            <w:r w:rsidRPr="00BE5588">
              <w:rPr>
                <w:b/>
                <w:bCs/>
                <w:sz w:val="14"/>
                <w:szCs w:val="14"/>
              </w:rPr>
              <w:t>436.629,00</w:t>
            </w:r>
          </w:p>
        </w:tc>
        <w:tc>
          <w:tcPr>
            <w:tcW w:w="888" w:type="dxa"/>
            <w:noWrap/>
            <w:hideMark/>
          </w:tcPr>
          <w:p w14:paraId="538AFF96" w14:textId="77777777" w:rsidR="00554674" w:rsidRPr="00BE5588" w:rsidRDefault="00554674" w:rsidP="00554674">
            <w:pPr>
              <w:autoSpaceDE w:val="0"/>
              <w:autoSpaceDN w:val="0"/>
              <w:adjustRightInd w:val="0"/>
              <w:jc w:val="both"/>
              <w:rPr>
                <w:b/>
                <w:bCs/>
                <w:sz w:val="14"/>
                <w:szCs w:val="14"/>
              </w:rPr>
            </w:pPr>
            <w:r w:rsidRPr="00BE5588">
              <w:rPr>
                <w:b/>
                <w:bCs/>
                <w:sz w:val="14"/>
                <w:szCs w:val="14"/>
              </w:rPr>
              <w:t>939.909,00</w:t>
            </w:r>
          </w:p>
        </w:tc>
        <w:tc>
          <w:tcPr>
            <w:tcW w:w="888" w:type="dxa"/>
            <w:noWrap/>
            <w:hideMark/>
          </w:tcPr>
          <w:p w14:paraId="167BF443" w14:textId="77777777" w:rsidR="00554674" w:rsidRPr="00BE5588" w:rsidRDefault="00554674" w:rsidP="00554674">
            <w:pPr>
              <w:autoSpaceDE w:val="0"/>
              <w:autoSpaceDN w:val="0"/>
              <w:adjustRightInd w:val="0"/>
              <w:jc w:val="both"/>
              <w:rPr>
                <w:b/>
                <w:bCs/>
                <w:sz w:val="14"/>
                <w:szCs w:val="14"/>
              </w:rPr>
            </w:pPr>
            <w:r w:rsidRPr="00BE5588">
              <w:rPr>
                <w:b/>
                <w:bCs/>
                <w:sz w:val="14"/>
                <w:szCs w:val="14"/>
              </w:rPr>
              <w:t>879.409,00</w:t>
            </w:r>
          </w:p>
        </w:tc>
        <w:tc>
          <w:tcPr>
            <w:tcW w:w="792" w:type="dxa"/>
            <w:noWrap/>
            <w:hideMark/>
          </w:tcPr>
          <w:p w14:paraId="2C566EDB"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w:t>
            </w:r>
          </w:p>
        </w:tc>
        <w:tc>
          <w:tcPr>
            <w:tcW w:w="814" w:type="dxa"/>
            <w:noWrap/>
            <w:hideMark/>
          </w:tcPr>
          <w:p w14:paraId="0AE78A1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FA99FF2"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5969EFF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7B57FAA" w14:textId="77777777" w:rsidTr="00BE5588">
        <w:trPr>
          <w:trHeight w:val="570"/>
        </w:trPr>
        <w:tc>
          <w:tcPr>
            <w:tcW w:w="2463" w:type="dxa"/>
            <w:gridSpan w:val="2"/>
            <w:hideMark/>
          </w:tcPr>
          <w:p w14:paraId="1BBF38F5" w14:textId="77777777" w:rsidR="00554674" w:rsidRPr="00BE5588" w:rsidRDefault="00554674" w:rsidP="00554674">
            <w:pPr>
              <w:autoSpaceDE w:val="0"/>
              <w:autoSpaceDN w:val="0"/>
              <w:adjustRightInd w:val="0"/>
              <w:jc w:val="both"/>
              <w:rPr>
                <w:b/>
                <w:bCs/>
                <w:sz w:val="14"/>
                <w:szCs w:val="14"/>
              </w:rPr>
            </w:pPr>
            <w:r w:rsidRPr="00BE5588">
              <w:rPr>
                <w:b/>
                <w:bCs/>
                <w:sz w:val="14"/>
                <w:szCs w:val="14"/>
              </w:rPr>
              <w:t xml:space="preserve">Program 01: Donošenje akata i mjera iz djelokruga </w:t>
            </w:r>
            <w:proofErr w:type="spellStart"/>
            <w:r w:rsidRPr="00BE5588">
              <w:rPr>
                <w:b/>
                <w:bCs/>
                <w:sz w:val="14"/>
                <w:szCs w:val="14"/>
              </w:rPr>
              <w:t>predst</w:t>
            </w:r>
            <w:proofErr w:type="spellEnd"/>
            <w:r w:rsidRPr="00BE5588">
              <w:rPr>
                <w:b/>
                <w:bCs/>
                <w:sz w:val="14"/>
                <w:szCs w:val="14"/>
              </w:rPr>
              <w:t>. mjesne samouprave</w:t>
            </w:r>
          </w:p>
        </w:tc>
        <w:tc>
          <w:tcPr>
            <w:tcW w:w="914" w:type="dxa"/>
            <w:noWrap/>
            <w:hideMark/>
          </w:tcPr>
          <w:p w14:paraId="11F8D451" w14:textId="77777777" w:rsidR="00554674" w:rsidRPr="00BE5588" w:rsidRDefault="00554674" w:rsidP="00554674">
            <w:pPr>
              <w:autoSpaceDE w:val="0"/>
              <w:autoSpaceDN w:val="0"/>
              <w:adjustRightInd w:val="0"/>
              <w:jc w:val="both"/>
              <w:rPr>
                <w:b/>
                <w:bCs/>
                <w:sz w:val="14"/>
                <w:szCs w:val="14"/>
              </w:rPr>
            </w:pPr>
            <w:r w:rsidRPr="00BE5588">
              <w:rPr>
                <w:b/>
                <w:bCs/>
                <w:sz w:val="14"/>
                <w:szCs w:val="14"/>
              </w:rPr>
              <w:t>99.000,00</w:t>
            </w:r>
          </w:p>
        </w:tc>
        <w:tc>
          <w:tcPr>
            <w:tcW w:w="923" w:type="dxa"/>
            <w:noWrap/>
            <w:hideMark/>
          </w:tcPr>
          <w:p w14:paraId="11F5DB94" w14:textId="77777777" w:rsidR="00554674" w:rsidRPr="00BE5588" w:rsidRDefault="00554674" w:rsidP="00554674">
            <w:pPr>
              <w:autoSpaceDE w:val="0"/>
              <w:autoSpaceDN w:val="0"/>
              <w:adjustRightInd w:val="0"/>
              <w:jc w:val="both"/>
              <w:rPr>
                <w:b/>
                <w:bCs/>
                <w:sz w:val="14"/>
                <w:szCs w:val="14"/>
              </w:rPr>
            </w:pPr>
            <w:r w:rsidRPr="00BE5588">
              <w:rPr>
                <w:b/>
                <w:bCs/>
                <w:sz w:val="14"/>
                <w:szCs w:val="14"/>
              </w:rPr>
              <w:t>1.970,00</w:t>
            </w:r>
          </w:p>
        </w:tc>
        <w:tc>
          <w:tcPr>
            <w:tcW w:w="888" w:type="dxa"/>
            <w:noWrap/>
            <w:hideMark/>
          </w:tcPr>
          <w:p w14:paraId="1FF5806E"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100.970,00</w:t>
            </w:r>
          </w:p>
        </w:tc>
        <w:tc>
          <w:tcPr>
            <w:tcW w:w="888" w:type="dxa"/>
            <w:noWrap/>
            <w:hideMark/>
          </w:tcPr>
          <w:p w14:paraId="284CB043"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100.970,00</w:t>
            </w:r>
          </w:p>
        </w:tc>
        <w:tc>
          <w:tcPr>
            <w:tcW w:w="792" w:type="dxa"/>
            <w:noWrap/>
            <w:hideMark/>
          </w:tcPr>
          <w:p w14:paraId="2112CBF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926889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6539B0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06EDA3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E04BD46" w14:textId="77777777" w:rsidTr="00BE5588">
        <w:trPr>
          <w:trHeight w:val="288"/>
        </w:trPr>
        <w:tc>
          <w:tcPr>
            <w:tcW w:w="2463" w:type="dxa"/>
            <w:gridSpan w:val="2"/>
            <w:noWrap/>
            <w:hideMark/>
          </w:tcPr>
          <w:p w14:paraId="18EF6BE3"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Predstavničko tijelo</w:t>
            </w:r>
          </w:p>
        </w:tc>
        <w:tc>
          <w:tcPr>
            <w:tcW w:w="914" w:type="dxa"/>
            <w:noWrap/>
            <w:hideMark/>
          </w:tcPr>
          <w:p w14:paraId="340A8FC0" w14:textId="77777777" w:rsidR="00554674" w:rsidRPr="00BE5588" w:rsidRDefault="00554674" w:rsidP="00554674">
            <w:pPr>
              <w:autoSpaceDE w:val="0"/>
              <w:autoSpaceDN w:val="0"/>
              <w:adjustRightInd w:val="0"/>
              <w:jc w:val="both"/>
              <w:rPr>
                <w:b/>
                <w:bCs/>
                <w:sz w:val="14"/>
                <w:szCs w:val="14"/>
              </w:rPr>
            </w:pPr>
            <w:r w:rsidRPr="00BE5588">
              <w:rPr>
                <w:b/>
                <w:bCs/>
                <w:sz w:val="14"/>
                <w:szCs w:val="14"/>
              </w:rPr>
              <w:t>42.000,00</w:t>
            </w:r>
          </w:p>
        </w:tc>
        <w:tc>
          <w:tcPr>
            <w:tcW w:w="923" w:type="dxa"/>
            <w:noWrap/>
            <w:hideMark/>
          </w:tcPr>
          <w:p w14:paraId="143979A4"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w:t>
            </w:r>
          </w:p>
        </w:tc>
        <w:tc>
          <w:tcPr>
            <w:tcW w:w="888" w:type="dxa"/>
            <w:noWrap/>
            <w:hideMark/>
          </w:tcPr>
          <w:p w14:paraId="7BFC4797" w14:textId="77777777" w:rsidR="00554674" w:rsidRPr="00BE5588" w:rsidRDefault="00554674" w:rsidP="00554674">
            <w:pPr>
              <w:autoSpaceDE w:val="0"/>
              <w:autoSpaceDN w:val="0"/>
              <w:adjustRightInd w:val="0"/>
              <w:jc w:val="both"/>
              <w:rPr>
                <w:b/>
                <w:bCs/>
                <w:sz w:val="14"/>
                <w:szCs w:val="14"/>
              </w:rPr>
            </w:pPr>
            <w:r w:rsidRPr="00BE5588">
              <w:rPr>
                <w:b/>
                <w:bCs/>
                <w:sz w:val="14"/>
                <w:szCs w:val="14"/>
              </w:rPr>
              <w:t>41.970,00</w:t>
            </w:r>
          </w:p>
        </w:tc>
        <w:tc>
          <w:tcPr>
            <w:tcW w:w="888" w:type="dxa"/>
            <w:noWrap/>
            <w:hideMark/>
          </w:tcPr>
          <w:p w14:paraId="185362D8" w14:textId="77777777" w:rsidR="00554674" w:rsidRPr="00BE5588" w:rsidRDefault="00554674" w:rsidP="00554674">
            <w:pPr>
              <w:autoSpaceDE w:val="0"/>
              <w:autoSpaceDN w:val="0"/>
              <w:adjustRightInd w:val="0"/>
              <w:jc w:val="both"/>
              <w:rPr>
                <w:b/>
                <w:bCs/>
                <w:sz w:val="14"/>
                <w:szCs w:val="14"/>
              </w:rPr>
            </w:pPr>
            <w:r w:rsidRPr="00BE5588">
              <w:rPr>
                <w:b/>
                <w:bCs/>
                <w:sz w:val="14"/>
                <w:szCs w:val="14"/>
              </w:rPr>
              <w:t>41.970,00</w:t>
            </w:r>
          </w:p>
        </w:tc>
        <w:tc>
          <w:tcPr>
            <w:tcW w:w="792" w:type="dxa"/>
            <w:noWrap/>
            <w:hideMark/>
          </w:tcPr>
          <w:p w14:paraId="5203BD0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477971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AEC86F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F0215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B811FA3" w14:textId="77777777" w:rsidTr="00BE5588">
        <w:trPr>
          <w:trHeight w:val="495"/>
        </w:trPr>
        <w:tc>
          <w:tcPr>
            <w:tcW w:w="1077" w:type="dxa"/>
            <w:noWrap/>
            <w:hideMark/>
          </w:tcPr>
          <w:p w14:paraId="36DDDC9B"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hideMark/>
          </w:tcPr>
          <w:p w14:paraId="7864E64B"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51E3D018" w14:textId="77777777" w:rsidR="00554674" w:rsidRPr="00BE5588" w:rsidRDefault="00554674" w:rsidP="00554674">
            <w:pPr>
              <w:autoSpaceDE w:val="0"/>
              <w:autoSpaceDN w:val="0"/>
              <w:adjustRightInd w:val="0"/>
              <w:jc w:val="both"/>
              <w:rPr>
                <w:b/>
                <w:bCs/>
                <w:sz w:val="14"/>
                <w:szCs w:val="14"/>
              </w:rPr>
            </w:pPr>
            <w:r w:rsidRPr="00BE5588">
              <w:rPr>
                <w:b/>
                <w:bCs/>
                <w:sz w:val="14"/>
                <w:szCs w:val="14"/>
              </w:rPr>
              <w:t>42.000,00</w:t>
            </w:r>
          </w:p>
        </w:tc>
        <w:tc>
          <w:tcPr>
            <w:tcW w:w="923" w:type="dxa"/>
            <w:noWrap/>
            <w:hideMark/>
          </w:tcPr>
          <w:p w14:paraId="2BB30482"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w:t>
            </w:r>
          </w:p>
        </w:tc>
        <w:tc>
          <w:tcPr>
            <w:tcW w:w="888" w:type="dxa"/>
            <w:noWrap/>
            <w:hideMark/>
          </w:tcPr>
          <w:p w14:paraId="0DC0B643" w14:textId="77777777" w:rsidR="00554674" w:rsidRPr="00BE5588" w:rsidRDefault="00554674" w:rsidP="00554674">
            <w:pPr>
              <w:autoSpaceDE w:val="0"/>
              <w:autoSpaceDN w:val="0"/>
              <w:adjustRightInd w:val="0"/>
              <w:jc w:val="both"/>
              <w:rPr>
                <w:b/>
                <w:bCs/>
                <w:sz w:val="14"/>
                <w:szCs w:val="14"/>
              </w:rPr>
            </w:pPr>
            <w:r w:rsidRPr="00BE5588">
              <w:rPr>
                <w:b/>
                <w:bCs/>
                <w:sz w:val="14"/>
                <w:szCs w:val="14"/>
              </w:rPr>
              <w:t>41.970,00</w:t>
            </w:r>
          </w:p>
        </w:tc>
        <w:tc>
          <w:tcPr>
            <w:tcW w:w="888" w:type="dxa"/>
            <w:noWrap/>
            <w:hideMark/>
          </w:tcPr>
          <w:p w14:paraId="351CE34F" w14:textId="77777777" w:rsidR="00554674" w:rsidRPr="00BE5588" w:rsidRDefault="00554674" w:rsidP="00554674">
            <w:pPr>
              <w:autoSpaceDE w:val="0"/>
              <w:autoSpaceDN w:val="0"/>
              <w:adjustRightInd w:val="0"/>
              <w:jc w:val="both"/>
              <w:rPr>
                <w:b/>
                <w:bCs/>
                <w:sz w:val="14"/>
                <w:szCs w:val="14"/>
              </w:rPr>
            </w:pPr>
            <w:r w:rsidRPr="00BE5588">
              <w:rPr>
                <w:b/>
                <w:bCs/>
                <w:sz w:val="14"/>
                <w:szCs w:val="14"/>
              </w:rPr>
              <w:t>41.970,00</w:t>
            </w:r>
          </w:p>
        </w:tc>
        <w:tc>
          <w:tcPr>
            <w:tcW w:w="792" w:type="dxa"/>
            <w:noWrap/>
            <w:hideMark/>
          </w:tcPr>
          <w:p w14:paraId="304925A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136CE0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E8B22F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AC8FC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B8C05D4" w14:textId="77777777" w:rsidTr="00BE5588">
        <w:trPr>
          <w:trHeight w:val="288"/>
        </w:trPr>
        <w:tc>
          <w:tcPr>
            <w:tcW w:w="2463" w:type="dxa"/>
            <w:gridSpan w:val="2"/>
            <w:noWrap/>
            <w:hideMark/>
          </w:tcPr>
          <w:p w14:paraId="23A79B41"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Tekuća zaliha proračuna</w:t>
            </w:r>
          </w:p>
        </w:tc>
        <w:tc>
          <w:tcPr>
            <w:tcW w:w="914" w:type="dxa"/>
            <w:noWrap/>
            <w:hideMark/>
          </w:tcPr>
          <w:p w14:paraId="6FFBBF30"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27E2859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382B6365"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888" w:type="dxa"/>
            <w:noWrap/>
            <w:hideMark/>
          </w:tcPr>
          <w:p w14:paraId="7390F15B"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792" w:type="dxa"/>
            <w:noWrap/>
            <w:hideMark/>
          </w:tcPr>
          <w:p w14:paraId="1A881DD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2ED2BE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FBA074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EB4DCE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82907A8" w14:textId="77777777" w:rsidTr="00BE5588">
        <w:trPr>
          <w:trHeight w:val="300"/>
        </w:trPr>
        <w:tc>
          <w:tcPr>
            <w:tcW w:w="1077" w:type="dxa"/>
            <w:noWrap/>
            <w:hideMark/>
          </w:tcPr>
          <w:p w14:paraId="35C86391" w14:textId="77777777" w:rsidR="00554674" w:rsidRPr="00BE5588" w:rsidRDefault="00554674" w:rsidP="00554674">
            <w:pPr>
              <w:autoSpaceDE w:val="0"/>
              <w:autoSpaceDN w:val="0"/>
              <w:adjustRightInd w:val="0"/>
              <w:jc w:val="both"/>
              <w:rPr>
                <w:b/>
                <w:bCs/>
                <w:sz w:val="14"/>
                <w:szCs w:val="14"/>
              </w:rPr>
            </w:pPr>
            <w:r w:rsidRPr="00BE5588">
              <w:rPr>
                <w:b/>
                <w:bCs/>
                <w:sz w:val="14"/>
                <w:szCs w:val="14"/>
              </w:rPr>
              <w:t>385</w:t>
            </w:r>
          </w:p>
        </w:tc>
        <w:tc>
          <w:tcPr>
            <w:tcW w:w="1386" w:type="dxa"/>
            <w:noWrap/>
            <w:hideMark/>
          </w:tcPr>
          <w:p w14:paraId="63A08B70" w14:textId="77777777" w:rsidR="00554674" w:rsidRPr="00BE5588" w:rsidRDefault="00554674" w:rsidP="00554674">
            <w:pPr>
              <w:autoSpaceDE w:val="0"/>
              <w:autoSpaceDN w:val="0"/>
              <w:adjustRightInd w:val="0"/>
              <w:jc w:val="both"/>
              <w:rPr>
                <w:b/>
                <w:bCs/>
                <w:sz w:val="14"/>
                <w:szCs w:val="14"/>
              </w:rPr>
            </w:pPr>
            <w:r w:rsidRPr="00BE5588">
              <w:rPr>
                <w:b/>
                <w:bCs/>
                <w:sz w:val="14"/>
                <w:szCs w:val="14"/>
              </w:rPr>
              <w:t>Izvanredni rashodi</w:t>
            </w:r>
          </w:p>
        </w:tc>
        <w:tc>
          <w:tcPr>
            <w:tcW w:w="914" w:type="dxa"/>
            <w:noWrap/>
            <w:hideMark/>
          </w:tcPr>
          <w:p w14:paraId="211238C2"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923" w:type="dxa"/>
            <w:noWrap/>
            <w:hideMark/>
          </w:tcPr>
          <w:p w14:paraId="5318219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5FCEC4F9"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88" w:type="dxa"/>
            <w:noWrap/>
            <w:hideMark/>
          </w:tcPr>
          <w:p w14:paraId="1A677A19"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w:t>
            </w:r>
          </w:p>
        </w:tc>
        <w:tc>
          <w:tcPr>
            <w:tcW w:w="792" w:type="dxa"/>
            <w:noWrap/>
            <w:hideMark/>
          </w:tcPr>
          <w:p w14:paraId="0EC3CB4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85B27F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C19AE5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040FCA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DC98326" w14:textId="77777777" w:rsidTr="00BE5588">
        <w:trPr>
          <w:trHeight w:val="288"/>
        </w:trPr>
        <w:tc>
          <w:tcPr>
            <w:tcW w:w="1077" w:type="dxa"/>
            <w:noWrap/>
            <w:hideMark/>
          </w:tcPr>
          <w:p w14:paraId="2917770C"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Dan Grada Pakraca</w:t>
            </w:r>
          </w:p>
        </w:tc>
        <w:tc>
          <w:tcPr>
            <w:tcW w:w="1386" w:type="dxa"/>
            <w:noWrap/>
            <w:hideMark/>
          </w:tcPr>
          <w:p w14:paraId="043ED7FC" w14:textId="77777777" w:rsidR="00554674" w:rsidRPr="00BE5588" w:rsidRDefault="00554674" w:rsidP="00554674">
            <w:pPr>
              <w:autoSpaceDE w:val="0"/>
              <w:autoSpaceDN w:val="0"/>
              <w:adjustRightInd w:val="0"/>
              <w:jc w:val="both"/>
              <w:rPr>
                <w:b/>
                <w:bCs/>
                <w:sz w:val="14"/>
                <w:szCs w:val="14"/>
              </w:rPr>
            </w:pPr>
            <w:r w:rsidRPr="00BE5588">
              <w:rPr>
                <w:b/>
                <w:bCs/>
                <w:sz w:val="14"/>
                <w:szCs w:val="14"/>
              </w:rPr>
              <w:t>Obilježavanje Dana općine</w:t>
            </w:r>
          </w:p>
        </w:tc>
        <w:tc>
          <w:tcPr>
            <w:tcW w:w="914" w:type="dxa"/>
            <w:noWrap/>
            <w:hideMark/>
          </w:tcPr>
          <w:p w14:paraId="79F0A31A" w14:textId="77777777" w:rsidR="00554674" w:rsidRPr="00BE5588" w:rsidRDefault="00554674" w:rsidP="00554674">
            <w:pPr>
              <w:autoSpaceDE w:val="0"/>
              <w:autoSpaceDN w:val="0"/>
              <w:adjustRightInd w:val="0"/>
              <w:jc w:val="both"/>
              <w:rPr>
                <w:b/>
                <w:bCs/>
                <w:sz w:val="14"/>
                <w:szCs w:val="14"/>
              </w:rPr>
            </w:pPr>
            <w:r w:rsidRPr="00BE5588">
              <w:rPr>
                <w:b/>
                <w:bCs/>
                <w:sz w:val="14"/>
                <w:szCs w:val="14"/>
              </w:rPr>
              <w:t>22.000,00</w:t>
            </w:r>
          </w:p>
        </w:tc>
        <w:tc>
          <w:tcPr>
            <w:tcW w:w="923" w:type="dxa"/>
            <w:noWrap/>
            <w:hideMark/>
          </w:tcPr>
          <w:p w14:paraId="1FAE245E"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88" w:type="dxa"/>
            <w:noWrap/>
            <w:hideMark/>
          </w:tcPr>
          <w:p w14:paraId="76B5F0CE"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888" w:type="dxa"/>
            <w:noWrap/>
            <w:hideMark/>
          </w:tcPr>
          <w:p w14:paraId="3CE3F3B1"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792" w:type="dxa"/>
            <w:noWrap/>
            <w:hideMark/>
          </w:tcPr>
          <w:p w14:paraId="100893A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415836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85DD09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2172A9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18A8F1AE" w14:textId="77777777" w:rsidTr="00BE5588">
        <w:trPr>
          <w:trHeight w:val="300"/>
        </w:trPr>
        <w:tc>
          <w:tcPr>
            <w:tcW w:w="1077" w:type="dxa"/>
            <w:noWrap/>
            <w:hideMark/>
          </w:tcPr>
          <w:p w14:paraId="46B92DA9"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4919899B"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73C0D7A5" w14:textId="77777777" w:rsidR="00554674" w:rsidRPr="00BE5588" w:rsidRDefault="00554674" w:rsidP="00554674">
            <w:pPr>
              <w:autoSpaceDE w:val="0"/>
              <w:autoSpaceDN w:val="0"/>
              <w:adjustRightInd w:val="0"/>
              <w:jc w:val="both"/>
              <w:rPr>
                <w:b/>
                <w:bCs/>
                <w:sz w:val="14"/>
                <w:szCs w:val="14"/>
              </w:rPr>
            </w:pPr>
            <w:r w:rsidRPr="00BE5588">
              <w:rPr>
                <w:b/>
                <w:bCs/>
                <w:sz w:val="14"/>
                <w:szCs w:val="14"/>
              </w:rPr>
              <w:t>22.000,00</w:t>
            </w:r>
          </w:p>
        </w:tc>
        <w:tc>
          <w:tcPr>
            <w:tcW w:w="923" w:type="dxa"/>
            <w:noWrap/>
            <w:hideMark/>
          </w:tcPr>
          <w:p w14:paraId="481DDB10"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w:t>
            </w:r>
          </w:p>
        </w:tc>
        <w:tc>
          <w:tcPr>
            <w:tcW w:w="888" w:type="dxa"/>
            <w:noWrap/>
            <w:hideMark/>
          </w:tcPr>
          <w:p w14:paraId="3C69D40C"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888" w:type="dxa"/>
            <w:noWrap/>
            <w:hideMark/>
          </w:tcPr>
          <w:p w14:paraId="42F8A507" w14:textId="77777777" w:rsidR="00554674" w:rsidRPr="00BE5588" w:rsidRDefault="00554674" w:rsidP="00554674">
            <w:pPr>
              <w:autoSpaceDE w:val="0"/>
              <w:autoSpaceDN w:val="0"/>
              <w:adjustRightInd w:val="0"/>
              <w:jc w:val="both"/>
              <w:rPr>
                <w:b/>
                <w:bCs/>
                <w:sz w:val="14"/>
                <w:szCs w:val="14"/>
              </w:rPr>
            </w:pPr>
            <w:r w:rsidRPr="00BE5588">
              <w:rPr>
                <w:b/>
                <w:bCs/>
                <w:sz w:val="14"/>
                <w:szCs w:val="14"/>
              </w:rPr>
              <w:t>24.000,00</w:t>
            </w:r>
          </w:p>
        </w:tc>
        <w:tc>
          <w:tcPr>
            <w:tcW w:w="792" w:type="dxa"/>
            <w:noWrap/>
            <w:hideMark/>
          </w:tcPr>
          <w:p w14:paraId="57DFE11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2CC4B7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277C89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857BAE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712D072" w14:textId="77777777" w:rsidTr="00BE5588">
        <w:trPr>
          <w:trHeight w:val="288"/>
        </w:trPr>
        <w:tc>
          <w:tcPr>
            <w:tcW w:w="2463" w:type="dxa"/>
            <w:gridSpan w:val="2"/>
            <w:noWrap/>
            <w:hideMark/>
          </w:tcPr>
          <w:p w14:paraId="244C4C92"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Sjećanja na Domovinski rat</w:t>
            </w:r>
          </w:p>
        </w:tc>
        <w:tc>
          <w:tcPr>
            <w:tcW w:w="914" w:type="dxa"/>
            <w:noWrap/>
            <w:hideMark/>
          </w:tcPr>
          <w:p w14:paraId="1E2244E6"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923" w:type="dxa"/>
            <w:noWrap/>
            <w:hideMark/>
          </w:tcPr>
          <w:p w14:paraId="23B9E67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2DCA9AC7"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888" w:type="dxa"/>
            <w:noWrap/>
            <w:hideMark/>
          </w:tcPr>
          <w:p w14:paraId="50A08554"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792" w:type="dxa"/>
            <w:noWrap/>
            <w:hideMark/>
          </w:tcPr>
          <w:p w14:paraId="3927DAD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902E5C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F352F2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65E9F5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423CFDF" w14:textId="77777777" w:rsidTr="00BE5588">
        <w:trPr>
          <w:trHeight w:val="288"/>
        </w:trPr>
        <w:tc>
          <w:tcPr>
            <w:tcW w:w="1077" w:type="dxa"/>
            <w:noWrap/>
            <w:hideMark/>
          </w:tcPr>
          <w:p w14:paraId="27D3A671"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7DA50ECB"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40358878"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923" w:type="dxa"/>
            <w:noWrap/>
            <w:hideMark/>
          </w:tcPr>
          <w:p w14:paraId="60C12DD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E08B7E5"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888" w:type="dxa"/>
            <w:noWrap/>
            <w:hideMark/>
          </w:tcPr>
          <w:p w14:paraId="5F83B2C4" w14:textId="77777777" w:rsidR="00554674" w:rsidRPr="00BE5588" w:rsidRDefault="00554674" w:rsidP="00554674">
            <w:pPr>
              <w:autoSpaceDE w:val="0"/>
              <w:autoSpaceDN w:val="0"/>
              <w:adjustRightInd w:val="0"/>
              <w:jc w:val="both"/>
              <w:rPr>
                <w:b/>
                <w:bCs/>
                <w:sz w:val="14"/>
                <w:szCs w:val="14"/>
              </w:rPr>
            </w:pPr>
            <w:r w:rsidRPr="00BE5588">
              <w:rPr>
                <w:b/>
                <w:bCs/>
                <w:sz w:val="14"/>
                <w:szCs w:val="14"/>
              </w:rPr>
              <w:t>15.000,00</w:t>
            </w:r>
          </w:p>
        </w:tc>
        <w:tc>
          <w:tcPr>
            <w:tcW w:w="792" w:type="dxa"/>
            <w:noWrap/>
            <w:hideMark/>
          </w:tcPr>
          <w:p w14:paraId="5A6DFCA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883027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501661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1B7682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C2F362A" w14:textId="77777777" w:rsidTr="00BE5588">
        <w:trPr>
          <w:trHeight w:val="288"/>
        </w:trPr>
        <w:tc>
          <w:tcPr>
            <w:tcW w:w="2463" w:type="dxa"/>
            <w:gridSpan w:val="2"/>
            <w:noWrap/>
            <w:hideMark/>
          </w:tcPr>
          <w:p w14:paraId="1CEA9C32"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02: Informiranje građana</w:t>
            </w:r>
          </w:p>
        </w:tc>
        <w:tc>
          <w:tcPr>
            <w:tcW w:w="914" w:type="dxa"/>
            <w:noWrap/>
            <w:hideMark/>
          </w:tcPr>
          <w:p w14:paraId="6F76F038"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923" w:type="dxa"/>
            <w:noWrap/>
            <w:hideMark/>
          </w:tcPr>
          <w:p w14:paraId="40EA8E2D"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015D3BAE"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888" w:type="dxa"/>
            <w:noWrap/>
            <w:hideMark/>
          </w:tcPr>
          <w:p w14:paraId="70C721D4"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792" w:type="dxa"/>
            <w:noWrap/>
            <w:hideMark/>
          </w:tcPr>
          <w:p w14:paraId="2269B4E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C4D12A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3D14E4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FB41FA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ECED3AF" w14:textId="77777777" w:rsidTr="00BE5588">
        <w:trPr>
          <w:trHeight w:val="300"/>
        </w:trPr>
        <w:tc>
          <w:tcPr>
            <w:tcW w:w="2463" w:type="dxa"/>
            <w:gridSpan w:val="2"/>
            <w:noWrap/>
            <w:hideMark/>
          </w:tcPr>
          <w:p w14:paraId="4A3DC3B2" w14:textId="77777777" w:rsidR="00554674" w:rsidRPr="00BE5588" w:rsidRDefault="00554674" w:rsidP="00554674">
            <w:pPr>
              <w:autoSpaceDE w:val="0"/>
              <w:autoSpaceDN w:val="0"/>
              <w:adjustRightInd w:val="0"/>
              <w:jc w:val="both"/>
              <w:rPr>
                <w:b/>
                <w:bCs/>
                <w:sz w:val="14"/>
                <w:szCs w:val="14"/>
              </w:rPr>
            </w:pPr>
            <w:r w:rsidRPr="00BE5588">
              <w:rPr>
                <w:b/>
                <w:bCs/>
                <w:sz w:val="14"/>
                <w:szCs w:val="14"/>
              </w:rPr>
              <w:lastRenderedPageBreak/>
              <w:t>Aktivnost: Informiranje putem radija</w:t>
            </w:r>
          </w:p>
        </w:tc>
        <w:tc>
          <w:tcPr>
            <w:tcW w:w="914" w:type="dxa"/>
            <w:noWrap/>
            <w:hideMark/>
          </w:tcPr>
          <w:p w14:paraId="3E8966B8"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923" w:type="dxa"/>
            <w:noWrap/>
            <w:hideMark/>
          </w:tcPr>
          <w:p w14:paraId="38367FA1"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1DCB14B7"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888" w:type="dxa"/>
            <w:noWrap/>
            <w:hideMark/>
          </w:tcPr>
          <w:p w14:paraId="12E66010"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792" w:type="dxa"/>
            <w:noWrap/>
            <w:hideMark/>
          </w:tcPr>
          <w:p w14:paraId="2B00066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B0266EC"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66334CD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917BD8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671E6D2" w14:textId="77777777" w:rsidTr="00BE5588">
        <w:trPr>
          <w:trHeight w:val="288"/>
        </w:trPr>
        <w:tc>
          <w:tcPr>
            <w:tcW w:w="1077" w:type="dxa"/>
            <w:noWrap/>
            <w:hideMark/>
          </w:tcPr>
          <w:p w14:paraId="5F9BD323" w14:textId="77777777" w:rsidR="00554674" w:rsidRPr="00BE5588" w:rsidRDefault="00554674" w:rsidP="00554674">
            <w:pPr>
              <w:autoSpaceDE w:val="0"/>
              <w:autoSpaceDN w:val="0"/>
              <w:adjustRightInd w:val="0"/>
              <w:jc w:val="both"/>
              <w:rPr>
                <w:b/>
                <w:bCs/>
                <w:sz w:val="14"/>
                <w:szCs w:val="14"/>
              </w:rPr>
            </w:pPr>
            <w:r w:rsidRPr="00BE5588">
              <w:rPr>
                <w:b/>
                <w:bCs/>
                <w:sz w:val="14"/>
                <w:szCs w:val="14"/>
              </w:rPr>
              <w:t>381</w:t>
            </w:r>
          </w:p>
        </w:tc>
        <w:tc>
          <w:tcPr>
            <w:tcW w:w="1386" w:type="dxa"/>
            <w:noWrap/>
            <w:hideMark/>
          </w:tcPr>
          <w:p w14:paraId="77FFDB93" w14:textId="77777777" w:rsidR="00554674" w:rsidRPr="00BE5588" w:rsidRDefault="00554674" w:rsidP="00554674">
            <w:pPr>
              <w:autoSpaceDE w:val="0"/>
              <w:autoSpaceDN w:val="0"/>
              <w:adjustRightInd w:val="0"/>
              <w:jc w:val="both"/>
              <w:rPr>
                <w:b/>
                <w:bCs/>
                <w:sz w:val="14"/>
                <w:szCs w:val="14"/>
              </w:rPr>
            </w:pPr>
            <w:r w:rsidRPr="00BE5588">
              <w:rPr>
                <w:b/>
                <w:bCs/>
                <w:sz w:val="14"/>
                <w:szCs w:val="14"/>
              </w:rPr>
              <w:t>Tekuće donacije</w:t>
            </w:r>
          </w:p>
        </w:tc>
        <w:tc>
          <w:tcPr>
            <w:tcW w:w="914" w:type="dxa"/>
            <w:noWrap/>
            <w:hideMark/>
          </w:tcPr>
          <w:p w14:paraId="2D978BE4" w14:textId="77777777" w:rsidR="00554674" w:rsidRPr="00BE5588" w:rsidRDefault="00554674" w:rsidP="00554674">
            <w:pPr>
              <w:autoSpaceDE w:val="0"/>
              <w:autoSpaceDN w:val="0"/>
              <w:adjustRightInd w:val="0"/>
              <w:jc w:val="both"/>
              <w:rPr>
                <w:b/>
                <w:bCs/>
                <w:sz w:val="14"/>
                <w:szCs w:val="14"/>
              </w:rPr>
            </w:pPr>
            <w:r w:rsidRPr="00BE5588">
              <w:rPr>
                <w:b/>
                <w:bCs/>
                <w:sz w:val="14"/>
                <w:szCs w:val="14"/>
              </w:rPr>
              <w:t>36.000,00</w:t>
            </w:r>
          </w:p>
        </w:tc>
        <w:tc>
          <w:tcPr>
            <w:tcW w:w="923" w:type="dxa"/>
            <w:noWrap/>
            <w:hideMark/>
          </w:tcPr>
          <w:p w14:paraId="29DE7C7A"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w:t>
            </w:r>
          </w:p>
        </w:tc>
        <w:tc>
          <w:tcPr>
            <w:tcW w:w="888" w:type="dxa"/>
            <w:noWrap/>
            <w:hideMark/>
          </w:tcPr>
          <w:p w14:paraId="575A1535"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888" w:type="dxa"/>
            <w:noWrap/>
            <w:hideMark/>
          </w:tcPr>
          <w:p w14:paraId="35EC77A2" w14:textId="77777777" w:rsidR="00554674" w:rsidRPr="00BE5588" w:rsidRDefault="00554674" w:rsidP="00554674">
            <w:pPr>
              <w:autoSpaceDE w:val="0"/>
              <w:autoSpaceDN w:val="0"/>
              <w:adjustRightInd w:val="0"/>
              <w:jc w:val="both"/>
              <w:rPr>
                <w:b/>
                <w:bCs/>
                <w:sz w:val="14"/>
                <w:szCs w:val="14"/>
              </w:rPr>
            </w:pPr>
            <w:r w:rsidRPr="00BE5588">
              <w:rPr>
                <w:b/>
                <w:bCs/>
                <w:sz w:val="14"/>
                <w:szCs w:val="14"/>
              </w:rPr>
              <w:t>40.000,00</w:t>
            </w:r>
          </w:p>
        </w:tc>
        <w:tc>
          <w:tcPr>
            <w:tcW w:w="792" w:type="dxa"/>
            <w:noWrap/>
            <w:hideMark/>
          </w:tcPr>
          <w:p w14:paraId="4BB6527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C86D6E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BEE574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197C51F"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CA0011F" w14:textId="77777777" w:rsidTr="00BE5588">
        <w:trPr>
          <w:trHeight w:val="288"/>
        </w:trPr>
        <w:tc>
          <w:tcPr>
            <w:tcW w:w="2463" w:type="dxa"/>
            <w:gridSpan w:val="2"/>
            <w:noWrap/>
            <w:hideMark/>
          </w:tcPr>
          <w:p w14:paraId="5AB0AE60"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03: Program političkih stranaka</w:t>
            </w:r>
          </w:p>
        </w:tc>
        <w:tc>
          <w:tcPr>
            <w:tcW w:w="914" w:type="dxa"/>
            <w:noWrap/>
            <w:hideMark/>
          </w:tcPr>
          <w:p w14:paraId="471E7988"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77293C61"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w:t>
            </w:r>
          </w:p>
        </w:tc>
        <w:tc>
          <w:tcPr>
            <w:tcW w:w="888" w:type="dxa"/>
            <w:noWrap/>
            <w:hideMark/>
          </w:tcPr>
          <w:p w14:paraId="03FE5D9D"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888" w:type="dxa"/>
            <w:noWrap/>
            <w:hideMark/>
          </w:tcPr>
          <w:p w14:paraId="5059F3A0"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792" w:type="dxa"/>
            <w:noWrap/>
            <w:hideMark/>
          </w:tcPr>
          <w:p w14:paraId="25E425A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C8654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8743A2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DE8876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BFFF5C4" w14:textId="77777777" w:rsidTr="00BE5588">
        <w:trPr>
          <w:trHeight w:val="510"/>
        </w:trPr>
        <w:tc>
          <w:tcPr>
            <w:tcW w:w="2463" w:type="dxa"/>
            <w:gridSpan w:val="2"/>
            <w:hideMark/>
          </w:tcPr>
          <w:p w14:paraId="7157AF71"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Osnovne funkcije političkih stranaka - Izbori</w:t>
            </w:r>
          </w:p>
        </w:tc>
        <w:tc>
          <w:tcPr>
            <w:tcW w:w="914" w:type="dxa"/>
            <w:noWrap/>
            <w:hideMark/>
          </w:tcPr>
          <w:p w14:paraId="4BF27032"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2EC7089B"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w:t>
            </w:r>
          </w:p>
        </w:tc>
        <w:tc>
          <w:tcPr>
            <w:tcW w:w="888" w:type="dxa"/>
            <w:noWrap/>
            <w:hideMark/>
          </w:tcPr>
          <w:p w14:paraId="24A1DF01"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888" w:type="dxa"/>
            <w:noWrap/>
            <w:hideMark/>
          </w:tcPr>
          <w:p w14:paraId="70F4E1C8"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792" w:type="dxa"/>
            <w:noWrap/>
            <w:hideMark/>
          </w:tcPr>
          <w:p w14:paraId="7D86AD3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2B0F97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4A5F314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0F1817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B0BDEEE" w14:textId="77777777" w:rsidTr="00BE5588">
        <w:trPr>
          <w:trHeight w:val="300"/>
        </w:trPr>
        <w:tc>
          <w:tcPr>
            <w:tcW w:w="1077" w:type="dxa"/>
            <w:noWrap/>
            <w:hideMark/>
          </w:tcPr>
          <w:p w14:paraId="758423A3"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6958105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72779146" w14:textId="77777777" w:rsidR="00554674" w:rsidRPr="00BE5588" w:rsidRDefault="00554674" w:rsidP="00554674">
            <w:pPr>
              <w:autoSpaceDE w:val="0"/>
              <w:autoSpaceDN w:val="0"/>
              <w:adjustRightInd w:val="0"/>
              <w:jc w:val="both"/>
              <w:rPr>
                <w:b/>
                <w:bCs/>
                <w:sz w:val="14"/>
                <w:szCs w:val="14"/>
              </w:rPr>
            </w:pPr>
            <w:r w:rsidRPr="00BE5588">
              <w:rPr>
                <w:b/>
                <w:bCs/>
                <w:sz w:val="14"/>
                <w:szCs w:val="14"/>
              </w:rPr>
              <w:t>60.000,00</w:t>
            </w:r>
          </w:p>
        </w:tc>
        <w:tc>
          <w:tcPr>
            <w:tcW w:w="923" w:type="dxa"/>
            <w:noWrap/>
            <w:hideMark/>
          </w:tcPr>
          <w:p w14:paraId="700D290E" w14:textId="77777777" w:rsidR="00554674" w:rsidRPr="00BE5588" w:rsidRDefault="00554674" w:rsidP="00554674">
            <w:pPr>
              <w:autoSpaceDE w:val="0"/>
              <w:autoSpaceDN w:val="0"/>
              <w:adjustRightInd w:val="0"/>
              <w:jc w:val="both"/>
              <w:rPr>
                <w:b/>
                <w:bCs/>
                <w:sz w:val="14"/>
                <w:szCs w:val="14"/>
              </w:rPr>
            </w:pPr>
            <w:r w:rsidRPr="00BE5588">
              <w:rPr>
                <w:b/>
                <w:bCs/>
                <w:sz w:val="14"/>
                <w:szCs w:val="14"/>
              </w:rPr>
              <w:t>-19.500,00</w:t>
            </w:r>
          </w:p>
        </w:tc>
        <w:tc>
          <w:tcPr>
            <w:tcW w:w="888" w:type="dxa"/>
            <w:noWrap/>
            <w:hideMark/>
          </w:tcPr>
          <w:p w14:paraId="43ECFD64"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888" w:type="dxa"/>
            <w:noWrap/>
            <w:hideMark/>
          </w:tcPr>
          <w:p w14:paraId="75C1B02E" w14:textId="77777777" w:rsidR="00554674" w:rsidRPr="00BE5588" w:rsidRDefault="00554674" w:rsidP="00554674">
            <w:pPr>
              <w:autoSpaceDE w:val="0"/>
              <w:autoSpaceDN w:val="0"/>
              <w:adjustRightInd w:val="0"/>
              <w:jc w:val="both"/>
              <w:rPr>
                <w:b/>
                <w:bCs/>
                <w:sz w:val="14"/>
                <w:szCs w:val="14"/>
              </w:rPr>
            </w:pPr>
            <w:r w:rsidRPr="00BE5588">
              <w:rPr>
                <w:b/>
                <w:bCs/>
                <w:sz w:val="14"/>
                <w:szCs w:val="14"/>
              </w:rPr>
              <w:t>40.500,00</w:t>
            </w:r>
          </w:p>
        </w:tc>
        <w:tc>
          <w:tcPr>
            <w:tcW w:w="792" w:type="dxa"/>
            <w:noWrap/>
            <w:hideMark/>
          </w:tcPr>
          <w:p w14:paraId="2290C02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628AAA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127A6A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9303FC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96FDC55" w14:textId="77777777" w:rsidTr="00BE5588">
        <w:trPr>
          <w:trHeight w:val="300"/>
        </w:trPr>
        <w:tc>
          <w:tcPr>
            <w:tcW w:w="2463" w:type="dxa"/>
            <w:gridSpan w:val="2"/>
            <w:noWrap/>
            <w:hideMark/>
          </w:tcPr>
          <w:p w14:paraId="11743EC2"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04: Rad nacionalnih manjina i zajednica</w:t>
            </w:r>
          </w:p>
        </w:tc>
        <w:tc>
          <w:tcPr>
            <w:tcW w:w="914" w:type="dxa"/>
            <w:noWrap/>
            <w:hideMark/>
          </w:tcPr>
          <w:p w14:paraId="33985A57"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923" w:type="dxa"/>
            <w:noWrap/>
            <w:hideMark/>
          </w:tcPr>
          <w:p w14:paraId="76CE887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C56BE75"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56D57E5F"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575DE3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7F4EDB1"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A4F8AD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788D8D3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307F4E2" w14:textId="77777777" w:rsidTr="00BE5588">
        <w:trPr>
          <w:trHeight w:val="300"/>
        </w:trPr>
        <w:tc>
          <w:tcPr>
            <w:tcW w:w="2463" w:type="dxa"/>
            <w:gridSpan w:val="2"/>
            <w:hideMark/>
          </w:tcPr>
          <w:p w14:paraId="0364A93C"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Aktivnosti vijeća nacionalnih manjina</w:t>
            </w:r>
          </w:p>
        </w:tc>
        <w:tc>
          <w:tcPr>
            <w:tcW w:w="914" w:type="dxa"/>
            <w:noWrap/>
            <w:hideMark/>
          </w:tcPr>
          <w:p w14:paraId="47BD1C0B"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923" w:type="dxa"/>
            <w:noWrap/>
            <w:hideMark/>
          </w:tcPr>
          <w:p w14:paraId="3CE9A32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6A24916A"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17EB7A95"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3FCA6F4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41B1B9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EFEE0F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03099E3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CBE2577" w14:textId="77777777" w:rsidTr="00BE5588">
        <w:trPr>
          <w:trHeight w:val="300"/>
        </w:trPr>
        <w:tc>
          <w:tcPr>
            <w:tcW w:w="1077" w:type="dxa"/>
            <w:noWrap/>
            <w:hideMark/>
          </w:tcPr>
          <w:p w14:paraId="034A457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noWrap/>
            <w:hideMark/>
          </w:tcPr>
          <w:p w14:paraId="5357BC06"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67D50B32"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923" w:type="dxa"/>
            <w:noWrap/>
            <w:hideMark/>
          </w:tcPr>
          <w:p w14:paraId="731B65E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88" w:type="dxa"/>
            <w:noWrap/>
            <w:hideMark/>
          </w:tcPr>
          <w:p w14:paraId="7D21994C"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888" w:type="dxa"/>
            <w:noWrap/>
            <w:hideMark/>
          </w:tcPr>
          <w:p w14:paraId="0D02E9FB" w14:textId="77777777" w:rsidR="00554674" w:rsidRPr="00BE5588" w:rsidRDefault="00554674" w:rsidP="00554674">
            <w:pPr>
              <w:autoSpaceDE w:val="0"/>
              <w:autoSpaceDN w:val="0"/>
              <w:adjustRightInd w:val="0"/>
              <w:jc w:val="both"/>
              <w:rPr>
                <w:b/>
                <w:bCs/>
                <w:sz w:val="14"/>
                <w:szCs w:val="14"/>
              </w:rPr>
            </w:pPr>
            <w:r w:rsidRPr="00BE5588">
              <w:rPr>
                <w:b/>
                <w:bCs/>
                <w:sz w:val="14"/>
                <w:szCs w:val="14"/>
              </w:rPr>
              <w:t>5.000,00</w:t>
            </w:r>
          </w:p>
        </w:tc>
        <w:tc>
          <w:tcPr>
            <w:tcW w:w="792" w:type="dxa"/>
            <w:noWrap/>
            <w:hideMark/>
          </w:tcPr>
          <w:p w14:paraId="43D6EEE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79871B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E4EF968"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6C2DDA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C885DE7" w14:textId="77777777" w:rsidTr="00BE5588">
        <w:trPr>
          <w:trHeight w:val="300"/>
        </w:trPr>
        <w:tc>
          <w:tcPr>
            <w:tcW w:w="2463" w:type="dxa"/>
            <w:gridSpan w:val="2"/>
            <w:noWrap/>
            <w:hideMark/>
          </w:tcPr>
          <w:p w14:paraId="75AFF8E1" w14:textId="77777777" w:rsidR="00554674" w:rsidRPr="00BE5588" w:rsidRDefault="00554674" w:rsidP="00554674">
            <w:pPr>
              <w:autoSpaceDE w:val="0"/>
              <w:autoSpaceDN w:val="0"/>
              <w:adjustRightInd w:val="0"/>
              <w:jc w:val="both"/>
              <w:rPr>
                <w:b/>
                <w:bCs/>
                <w:sz w:val="14"/>
                <w:szCs w:val="14"/>
              </w:rPr>
            </w:pPr>
            <w:r w:rsidRPr="00BE5588">
              <w:rPr>
                <w:b/>
                <w:bCs/>
                <w:sz w:val="14"/>
                <w:szCs w:val="14"/>
              </w:rPr>
              <w:t>Program 05: Rad mjesnih odbora</w:t>
            </w:r>
          </w:p>
        </w:tc>
        <w:tc>
          <w:tcPr>
            <w:tcW w:w="914" w:type="dxa"/>
            <w:noWrap/>
            <w:hideMark/>
          </w:tcPr>
          <w:p w14:paraId="7AEBC7D8" w14:textId="77777777" w:rsidR="00554674" w:rsidRPr="00BE5588" w:rsidRDefault="00554674" w:rsidP="00554674">
            <w:pPr>
              <w:autoSpaceDE w:val="0"/>
              <w:autoSpaceDN w:val="0"/>
              <w:adjustRightInd w:val="0"/>
              <w:jc w:val="both"/>
              <w:rPr>
                <w:b/>
                <w:bCs/>
                <w:sz w:val="14"/>
                <w:szCs w:val="14"/>
              </w:rPr>
            </w:pPr>
            <w:r w:rsidRPr="00BE5588">
              <w:rPr>
                <w:b/>
                <w:bCs/>
                <w:sz w:val="14"/>
                <w:szCs w:val="14"/>
              </w:rPr>
              <w:t>303.280,00</w:t>
            </w:r>
          </w:p>
        </w:tc>
        <w:tc>
          <w:tcPr>
            <w:tcW w:w="923" w:type="dxa"/>
            <w:noWrap/>
            <w:hideMark/>
          </w:tcPr>
          <w:p w14:paraId="425EB044" w14:textId="77777777" w:rsidR="00554674" w:rsidRPr="00BE5588" w:rsidRDefault="00554674" w:rsidP="00554674">
            <w:pPr>
              <w:autoSpaceDE w:val="0"/>
              <w:autoSpaceDN w:val="0"/>
              <w:adjustRightInd w:val="0"/>
              <w:jc w:val="both"/>
              <w:rPr>
                <w:b/>
                <w:bCs/>
                <w:sz w:val="14"/>
                <w:szCs w:val="14"/>
              </w:rPr>
            </w:pPr>
            <w:r w:rsidRPr="00BE5588">
              <w:rPr>
                <w:b/>
                <w:bCs/>
                <w:sz w:val="14"/>
                <w:szCs w:val="14"/>
              </w:rPr>
              <w:t>450.159,00</w:t>
            </w:r>
          </w:p>
        </w:tc>
        <w:tc>
          <w:tcPr>
            <w:tcW w:w="888" w:type="dxa"/>
            <w:noWrap/>
            <w:hideMark/>
          </w:tcPr>
          <w:p w14:paraId="459CF1DA" w14:textId="77777777" w:rsidR="00554674" w:rsidRPr="00BE5588" w:rsidRDefault="00554674" w:rsidP="00554674">
            <w:pPr>
              <w:autoSpaceDE w:val="0"/>
              <w:autoSpaceDN w:val="0"/>
              <w:adjustRightInd w:val="0"/>
              <w:jc w:val="both"/>
              <w:rPr>
                <w:b/>
                <w:bCs/>
                <w:sz w:val="14"/>
                <w:szCs w:val="14"/>
              </w:rPr>
            </w:pPr>
            <w:r w:rsidRPr="00BE5588">
              <w:rPr>
                <w:b/>
                <w:bCs/>
                <w:sz w:val="14"/>
                <w:szCs w:val="14"/>
              </w:rPr>
              <w:t>753.439,00</w:t>
            </w:r>
          </w:p>
        </w:tc>
        <w:tc>
          <w:tcPr>
            <w:tcW w:w="888" w:type="dxa"/>
            <w:noWrap/>
            <w:hideMark/>
          </w:tcPr>
          <w:p w14:paraId="30F7072C" w14:textId="77777777" w:rsidR="00554674" w:rsidRPr="00BE5588" w:rsidRDefault="00554674" w:rsidP="00554674">
            <w:pPr>
              <w:autoSpaceDE w:val="0"/>
              <w:autoSpaceDN w:val="0"/>
              <w:adjustRightInd w:val="0"/>
              <w:jc w:val="both"/>
              <w:rPr>
                <w:b/>
                <w:bCs/>
                <w:sz w:val="14"/>
                <w:szCs w:val="14"/>
              </w:rPr>
            </w:pPr>
            <w:r w:rsidRPr="00BE5588">
              <w:rPr>
                <w:b/>
                <w:bCs/>
                <w:sz w:val="14"/>
                <w:szCs w:val="14"/>
              </w:rPr>
              <w:t>692.939,00</w:t>
            </w:r>
          </w:p>
        </w:tc>
        <w:tc>
          <w:tcPr>
            <w:tcW w:w="792" w:type="dxa"/>
            <w:noWrap/>
            <w:hideMark/>
          </w:tcPr>
          <w:p w14:paraId="0FDAE7B2"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w:t>
            </w:r>
          </w:p>
        </w:tc>
        <w:tc>
          <w:tcPr>
            <w:tcW w:w="814" w:type="dxa"/>
            <w:noWrap/>
            <w:hideMark/>
          </w:tcPr>
          <w:p w14:paraId="5BF760C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C493060"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5ED1AA8A"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01832C41" w14:textId="77777777" w:rsidTr="00BE5588">
        <w:trPr>
          <w:trHeight w:val="630"/>
        </w:trPr>
        <w:tc>
          <w:tcPr>
            <w:tcW w:w="2463" w:type="dxa"/>
            <w:gridSpan w:val="2"/>
            <w:hideMark/>
          </w:tcPr>
          <w:p w14:paraId="068744BB" w14:textId="77777777" w:rsidR="00554674" w:rsidRPr="00BE5588" w:rsidRDefault="00554674" w:rsidP="00554674">
            <w:pPr>
              <w:autoSpaceDE w:val="0"/>
              <w:autoSpaceDN w:val="0"/>
              <w:adjustRightInd w:val="0"/>
              <w:jc w:val="both"/>
              <w:rPr>
                <w:b/>
                <w:bCs/>
                <w:sz w:val="14"/>
                <w:szCs w:val="14"/>
              </w:rPr>
            </w:pPr>
            <w:r w:rsidRPr="00BE5588">
              <w:rPr>
                <w:b/>
                <w:bCs/>
                <w:sz w:val="14"/>
                <w:szCs w:val="14"/>
              </w:rPr>
              <w:t>Aktivnost: Održavanje zgrada za redovno korištenje i rad MO</w:t>
            </w:r>
          </w:p>
        </w:tc>
        <w:tc>
          <w:tcPr>
            <w:tcW w:w="914" w:type="dxa"/>
            <w:noWrap/>
            <w:hideMark/>
          </w:tcPr>
          <w:p w14:paraId="0E647D4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103.280,00</w:t>
            </w:r>
          </w:p>
        </w:tc>
        <w:tc>
          <w:tcPr>
            <w:tcW w:w="923" w:type="dxa"/>
            <w:noWrap/>
            <w:hideMark/>
          </w:tcPr>
          <w:p w14:paraId="40278B66" w14:textId="77777777" w:rsidR="00554674" w:rsidRPr="00BE5588" w:rsidRDefault="00554674" w:rsidP="00554674">
            <w:pPr>
              <w:autoSpaceDE w:val="0"/>
              <w:autoSpaceDN w:val="0"/>
              <w:adjustRightInd w:val="0"/>
              <w:jc w:val="both"/>
              <w:rPr>
                <w:b/>
                <w:bCs/>
                <w:sz w:val="14"/>
                <w:szCs w:val="14"/>
              </w:rPr>
            </w:pPr>
            <w:r w:rsidRPr="00BE5588">
              <w:rPr>
                <w:b/>
                <w:bCs/>
                <w:sz w:val="14"/>
                <w:szCs w:val="14"/>
              </w:rPr>
              <w:t>-44.041,00</w:t>
            </w:r>
          </w:p>
        </w:tc>
        <w:tc>
          <w:tcPr>
            <w:tcW w:w="888" w:type="dxa"/>
            <w:noWrap/>
            <w:hideMark/>
          </w:tcPr>
          <w:p w14:paraId="481BAA23" w14:textId="77777777" w:rsidR="00554674" w:rsidRPr="00BE5588" w:rsidRDefault="00554674" w:rsidP="00554674">
            <w:pPr>
              <w:autoSpaceDE w:val="0"/>
              <w:autoSpaceDN w:val="0"/>
              <w:adjustRightInd w:val="0"/>
              <w:jc w:val="both"/>
              <w:rPr>
                <w:b/>
                <w:bCs/>
                <w:sz w:val="14"/>
                <w:szCs w:val="14"/>
              </w:rPr>
            </w:pPr>
            <w:r w:rsidRPr="00BE5588">
              <w:rPr>
                <w:b/>
                <w:bCs/>
                <w:sz w:val="14"/>
                <w:szCs w:val="14"/>
              </w:rPr>
              <w:t>59.239,00</w:t>
            </w:r>
          </w:p>
        </w:tc>
        <w:tc>
          <w:tcPr>
            <w:tcW w:w="888" w:type="dxa"/>
            <w:noWrap/>
            <w:hideMark/>
          </w:tcPr>
          <w:p w14:paraId="685AD1A3" w14:textId="77777777" w:rsidR="00554674" w:rsidRPr="00BE5588" w:rsidRDefault="00554674" w:rsidP="00554674">
            <w:pPr>
              <w:autoSpaceDE w:val="0"/>
              <w:autoSpaceDN w:val="0"/>
              <w:adjustRightInd w:val="0"/>
              <w:jc w:val="both"/>
              <w:rPr>
                <w:b/>
                <w:bCs/>
                <w:sz w:val="14"/>
                <w:szCs w:val="14"/>
              </w:rPr>
            </w:pPr>
            <w:r w:rsidRPr="00BE5588">
              <w:rPr>
                <w:b/>
                <w:bCs/>
                <w:sz w:val="14"/>
                <w:szCs w:val="14"/>
              </w:rPr>
              <w:t>53.739,00</w:t>
            </w:r>
          </w:p>
        </w:tc>
        <w:tc>
          <w:tcPr>
            <w:tcW w:w="792" w:type="dxa"/>
            <w:noWrap/>
            <w:hideMark/>
          </w:tcPr>
          <w:p w14:paraId="7F293AA5"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w:t>
            </w:r>
          </w:p>
        </w:tc>
        <w:tc>
          <w:tcPr>
            <w:tcW w:w="814" w:type="dxa"/>
            <w:noWrap/>
            <w:hideMark/>
          </w:tcPr>
          <w:p w14:paraId="6BBBC36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1D432866"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4718189"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EF4933B" w14:textId="77777777" w:rsidTr="00BE5588">
        <w:trPr>
          <w:trHeight w:val="300"/>
        </w:trPr>
        <w:tc>
          <w:tcPr>
            <w:tcW w:w="1077" w:type="dxa"/>
            <w:noWrap/>
            <w:hideMark/>
          </w:tcPr>
          <w:p w14:paraId="2045780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322</w:t>
            </w:r>
          </w:p>
        </w:tc>
        <w:tc>
          <w:tcPr>
            <w:tcW w:w="1386" w:type="dxa"/>
            <w:noWrap/>
            <w:hideMark/>
          </w:tcPr>
          <w:p w14:paraId="241A8A26"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materijal i energiju</w:t>
            </w:r>
          </w:p>
        </w:tc>
        <w:tc>
          <w:tcPr>
            <w:tcW w:w="914" w:type="dxa"/>
            <w:noWrap/>
            <w:hideMark/>
          </w:tcPr>
          <w:p w14:paraId="29329E79" w14:textId="77777777" w:rsidR="00554674" w:rsidRPr="00BE5588" w:rsidRDefault="00554674" w:rsidP="00554674">
            <w:pPr>
              <w:autoSpaceDE w:val="0"/>
              <w:autoSpaceDN w:val="0"/>
              <w:adjustRightInd w:val="0"/>
              <w:jc w:val="both"/>
              <w:rPr>
                <w:b/>
                <w:bCs/>
                <w:sz w:val="14"/>
                <w:szCs w:val="14"/>
              </w:rPr>
            </w:pPr>
            <w:r w:rsidRPr="00BE5588">
              <w:rPr>
                <w:b/>
                <w:bCs/>
                <w:sz w:val="14"/>
                <w:szCs w:val="14"/>
              </w:rPr>
              <w:t>39.000,00</w:t>
            </w:r>
          </w:p>
        </w:tc>
        <w:tc>
          <w:tcPr>
            <w:tcW w:w="923" w:type="dxa"/>
            <w:noWrap/>
            <w:hideMark/>
          </w:tcPr>
          <w:p w14:paraId="15F64ECE" w14:textId="77777777" w:rsidR="00554674" w:rsidRPr="00BE5588" w:rsidRDefault="00554674" w:rsidP="00554674">
            <w:pPr>
              <w:autoSpaceDE w:val="0"/>
              <w:autoSpaceDN w:val="0"/>
              <w:adjustRightInd w:val="0"/>
              <w:jc w:val="both"/>
              <w:rPr>
                <w:b/>
                <w:bCs/>
                <w:sz w:val="14"/>
                <w:szCs w:val="14"/>
              </w:rPr>
            </w:pPr>
            <w:r w:rsidRPr="00BE5588">
              <w:rPr>
                <w:b/>
                <w:bCs/>
                <w:sz w:val="14"/>
                <w:szCs w:val="14"/>
              </w:rPr>
              <w:t>-3.040,00</w:t>
            </w:r>
          </w:p>
        </w:tc>
        <w:tc>
          <w:tcPr>
            <w:tcW w:w="888" w:type="dxa"/>
            <w:noWrap/>
            <w:hideMark/>
          </w:tcPr>
          <w:p w14:paraId="2539F191" w14:textId="77777777" w:rsidR="00554674" w:rsidRPr="00BE5588" w:rsidRDefault="00554674" w:rsidP="00554674">
            <w:pPr>
              <w:autoSpaceDE w:val="0"/>
              <w:autoSpaceDN w:val="0"/>
              <w:adjustRightInd w:val="0"/>
              <w:jc w:val="both"/>
              <w:rPr>
                <w:b/>
                <w:bCs/>
                <w:sz w:val="14"/>
                <w:szCs w:val="14"/>
              </w:rPr>
            </w:pPr>
            <w:r w:rsidRPr="00BE5588">
              <w:rPr>
                <w:b/>
                <w:bCs/>
                <w:sz w:val="14"/>
                <w:szCs w:val="14"/>
              </w:rPr>
              <w:t>35.960,00</w:t>
            </w:r>
          </w:p>
        </w:tc>
        <w:tc>
          <w:tcPr>
            <w:tcW w:w="888" w:type="dxa"/>
            <w:noWrap/>
            <w:hideMark/>
          </w:tcPr>
          <w:p w14:paraId="3AF516C3"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32.960,00</w:t>
            </w:r>
          </w:p>
        </w:tc>
        <w:tc>
          <w:tcPr>
            <w:tcW w:w="792" w:type="dxa"/>
            <w:noWrap/>
            <w:hideMark/>
          </w:tcPr>
          <w:p w14:paraId="6777192E" w14:textId="77777777" w:rsidR="00554674" w:rsidRPr="00BE5588" w:rsidRDefault="00554674" w:rsidP="00554674">
            <w:pPr>
              <w:autoSpaceDE w:val="0"/>
              <w:autoSpaceDN w:val="0"/>
              <w:adjustRightInd w:val="0"/>
              <w:jc w:val="both"/>
              <w:rPr>
                <w:b/>
                <w:bCs/>
                <w:sz w:val="14"/>
                <w:szCs w:val="14"/>
              </w:rPr>
            </w:pPr>
            <w:r w:rsidRPr="00BE5588">
              <w:rPr>
                <w:b/>
                <w:bCs/>
                <w:sz w:val="14"/>
                <w:szCs w:val="14"/>
              </w:rPr>
              <w:t>3.000,00</w:t>
            </w:r>
          </w:p>
        </w:tc>
        <w:tc>
          <w:tcPr>
            <w:tcW w:w="814" w:type="dxa"/>
            <w:noWrap/>
            <w:hideMark/>
          </w:tcPr>
          <w:p w14:paraId="5F0DF63D"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5AC7E0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356B42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694A990D" w14:textId="77777777" w:rsidTr="00BE5588">
        <w:trPr>
          <w:trHeight w:val="300"/>
        </w:trPr>
        <w:tc>
          <w:tcPr>
            <w:tcW w:w="1077" w:type="dxa"/>
            <w:noWrap/>
            <w:hideMark/>
          </w:tcPr>
          <w:p w14:paraId="37C143A8" w14:textId="77777777" w:rsidR="00554674" w:rsidRPr="00BE5588" w:rsidRDefault="00554674" w:rsidP="00554674">
            <w:pPr>
              <w:autoSpaceDE w:val="0"/>
              <w:autoSpaceDN w:val="0"/>
              <w:adjustRightInd w:val="0"/>
              <w:jc w:val="both"/>
              <w:rPr>
                <w:b/>
                <w:bCs/>
                <w:sz w:val="14"/>
                <w:szCs w:val="14"/>
              </w:rPr>
            </w:pPr>
            <w:r w:rsidRPr="00BE5588">
              <w:rPr>
                <w:b/>
                <w:bCs/>
                <w:sz w:val="14"/>
                <w:szCs w:val="14"/>
              </w:rPr>
              <w:t>323</w:t>
            </w:r>
          </w:p>
        </w:tc>
        <w:tc>
          <w:tcPr>
            <w:tcW w:w="1386" w:type="dxa"/>
            <w:hideMark/>
          </w:tcPr>
          <w:p w14:paraId="0C4D5C60" w14:textId="77777777" w:rsidR="00554674" w:rsidRPr="00BE5588" w:rsidRDefault="00554674" w:rsidP="00554674">
            <w:pPr>
              <w:autoSpaceDE w:val="0"/>
              <w:autoSpaceDN w:val="0"/>
              <w:adjustRightInd w:val="0"/>
              <w:jc w:val="both"/>
              <w:rPr>
                <w:b/>
                <w:bCs/>
                <w:sz w:val="14"/>
                <w:szCs w:val="14"/>
              </w:rPr>
            </w:pPr>
            <w:r w:rsidRPr="00BE5588">
              <w:rPr>
                <w:b/>
                <w:bCs/>
                <w:sz w:val="14"/>
                <w:szCs w:val="14"/>
              </w:rPr>
              <w:t>Rashodi za usluge</w:t>
            </w:r>
          </w:p>
        </w:tc>
        <w:tc>
          <w:tcPr>
            <w:tcW w:w="914" w:type="dxa"/>
            <w:noWrap/>
            <w:hideMark/>
          </w:tcPr>
          <w:p w14:paraId="0EDD8846" w14:textId="77777777" w:rsidR="00554674" w:rsidRPr="00BE5588" w:rsidRDefault="00554674" w:rsidP="00554674">
            <w:pPr>
              <w:autoSpaceDE w:val="0"/>
              <w:autoSpaceDN w:val="0"/>
              <w:adjustRightInd w:val="0"/>
              <w:jc w:val="both"/>
              <w:rPr>
                <w:b/>
                <w:bCs/>
                <w:sz w:val="14"/>
                <w:szCs w:val="14"/>
              </w:rPr>
            </w:pPr>
            <w:r w:rsidRPr="00BE5588">
              <w:rPr>
                <w:b/>
                <w:bCs/>
                <w:sz w:val="14"/>
                <w:szCs w:val="14"/>
              </w:rPr>
              <w:t>54.000,00</w:t>
            </w:r>
          </w:p>
        </w:tc>
        <w:tc>
          <w:tcPr>
            <w:tcW w:w="923" w:type="dxa"/>
            <w:noWrap/>
            <w:hideMark/>
          </w:tcPr>
          <w:p w14:paraId="63C19E26" w14:textId="77777777" w:rsidR="00554674" w:rsidRPr="00BE5588" w:rsidRDefault="00554674" w:rsidP="00554674">
            <w:pPr>
              <w:autoSpaceDE w:val="0"/>
              <w:autoSpaceDN w:val="0"/>
              <w:adjustRightInd w:val="0"/>
              <w:jc w:val="both"/>
              <w:rPr>
                <w:b/>
                <w:bCs/>
                <w:sz w:val="14"/>
                <w:szCs w:val="14"/>
              </w:rPr>
            </w:pPr>
            <w:r w:rsidRPr="00BE5588">
              <w:rPr>
                <w:b/>
                <w:bCs/>
                <w:sz w:val="14"/>
                <w:szCs w:val="14"/>
              </w:rPr>
              <w:t>-41.500,00</w:t>
            </w:r>
          </w:p>
        </w:tc>
        <w:tc>
          <w:tcPr>
            <w:tcW w:w="888" w:type="dxa"/>
            <w:noWrap/>
            <w:hideMark/>
          </w:tcPr>
          <w:p w14:paraId="15DD04E7" w14:textId="77777777" w:rsidR="00554674" w:rsidRPr="00BE5588" w:rsidRDefault="00554674" w:rsidP="00554674">
            <w:pPr>
              <w:autoSpaceDE w:val="0"/>
              <w:autoSpaceDN w:val="0"/>
              <w:adjustRightInd w:val="0"/>
              <w:jc w:val="both"/>
              <w:rPr>
                <w:b/>
                <w:bCs/>
                <w:sz w:val="14"/>
                <w:szCs w:val="14"/>
              </w:rPr>
            </w:pPr>
            <w:r w:rsidRPr="00BE5588">
              <w:rPr>
                <w:b/>
                <w:bCs/>
                <w:sz w:val="14"/>
                <w:szCs w:val="14"/>
              </w:rPr>
              <w:t>12.500,00</w:t>
            </w:r>
          </w:p>
        </w:tc>
        <w:tc>
          <w:tcPr>
            <w:tcW w:w="888" w:type="dxa"/>
            <w:noWrap/>
            <w:hideMark/>
          </w:tcPr>
          <w:p w14:paraId="5B11D760" w14:textId="77777777" w:rsidR="00554674" w:rsidRPr="00BE5588" w:rsidRDefault="00554674" w:rsidP="00554674">
            <w:pPr>
              <w:autoSpaceDE w:val="0"/>
              <w:autoSpaceDN w:val="0"/>
              <w:adjustRightInd w:val="0"/>
              <w:jc w:val="both"/>
              <w:rPr>
                <w:b/>
                <w:bCs/>
                <w:sz w:val="14"/>
                <w:szCs w:val="14"/>
              </w:rPr>
            </w:pPr>
            <w:r w:rsidRPr="00BE5588">
              <w:rPr>
                <w:b/>
                <w:bCs/>
                <w:sz w:val="14"/>
                <w:szCs w:val="14"/>
              </w:rPr>
              <w:t>10.000,00</w:t>
            </w:r>
          </w:p>
        </w:tc>
        <w:tc>
          <w:tcPr>
            <w:tcW w:w="792" w:type="dxa"/>
            <w:noWrap/>
            <w:hideMark/>
          </w:tcPr>
          <w:p w14:paraId="56806653" w14:textId="77777777" w:rsidR="00554674" w:rsidRPr="00BE5588" w:rsidRDefault="00554674" w:rsidP="00554674">
            <w:pPr>
              <w:autoSpaceDE w:val="0"/>
              <w:autoSpaceDN w:val="0"/>
              <w:adjustRightInd w:val="0"/>
              <w:jc w:val="both"/>
              <w:rPr>
                <w:b/>
                <w:bCs/>
                <w:sz w:val="14"/>
                <w:szCs w:val="14"/>
              </w:rPr>
            </w:pPr>
            <w:r w:rsidRPr="00BE5588">
              <w:rPr>
                <w:b/>
                <w:bCs/>
                <w:sz w:val="14"/>
                <w:szCs w:val="14"/>
              </w:rPr>
              <w:t>2.500,00</w:t>
            </w:r>
          </w:p>
        </w:tc>
        <w:tc>
          <w:tcPr>
            <w:tcW w:w="814" w:type="dxa"/>
            <w:noWrap/>
            <w:hideMark/>
          </w:tcPr>
          <w:p w14:paraId="16E25FF0"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05872F3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2E2C01B7"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22EBF004" w14:textId="77777777" w:rsidTr="00BE5588">
        <w:trPr>
          <w:trHeight w:val="495"/>
        </w:trPr>
        <w:tc>
          <w:tcPr>
            <w:tcW w:w="1077" w:type="dxa"/>
            <w:noWrap/>
            <w:hideMark/>
          </w:tcPr>
          <w:p w14:paraId="6DDE842D" w14:textId="77777777" w:rsidR="00554674" w:rsidRPr="00BE5588" w:rsidRDefault="00554674" w:rsidP="00554674">
            <w:pPr>
              <w:autoSpaceDE w:val="0"/>
              <w:autoSpaceDN w:val="0"/>
              <w:adjustRightInd w:val="0"/>
              <w:jc w:val="both"/>
              <w:rPr>
                <w:b/>
                <w:bCs/>
                <w:sz w:val="14"/>
                <w:szCs w:val="14"/>
              </w:rPr>
            </w:pPr>
            <w:r w:rsidRPr="00BE5588">
              <w:rPr>
                <w:b/>
                <w:bCs/>
                <w:sz w:val="14"/>
                <w:szCs w:val="14"/>
              </w:rPr>
              <w:t>329</w:t>
            </w:r>
          </w:p>
        </w:tc>
        <w:tc>
          <w:tcPr>
            <w:tcW w:w="1386" w:type="dxa"/>
            <w:hideMark/>
          </w:tcPr>
          <w:p w14:paraId="0C81A73D" w14:textId="77777777" w:rsidR="00554674" w:rsidRPr="00BE5588" w:rsidRDefault="00554674" w:rsidP="00554674">
            <w:pPr>
              <w:autoSpaceDE w:val="0"/>
              <w:autoSpaceDN w:val="0"/>
              <w:adjustRightInd w:val="0"/>
              <w:jc w:val="both"/>
              <w:rPr>
                <w:b/>
                <w:bCs/>
                <w:sz w:val="14"/>
                <w:szCs w:val="14"/>
              </w:rPr>
            </w:pPr>
            <w:r w:rsidRPr="00BE5588">
              <w:rPr>
                <w:b/>
                <w:bCs/>
                <w:sz w:val="14"/>
                <w:szCs w:val="14"/>
              </w:rPr>
              <w:t>Ostali nespomenuti rashodi poslovanja</w:t>
            </w:r>
          </w:p>
        </w:tc>
        <w:tc>
          <w:tcPr>
            <w:tcW w:w="914" w:type="dxa"/>
            <w:noWrap/>
            <w:hideMark/>
          </w:tcPr>
          <w:p w14:paraId="64F9906C" w14:textId="77777777" w:rsidR="00554674" w:rsidRPr="00BE5588" w:rsidRDefault="00554674" w:rsidP="00554674">
            <w:pPr>
              <w:autoSpaceDE w:val="0"/>
              <w:autoSpaceDN w:val="0"/>
              <w:adjustRightInd w:val="0"/>
              <w:jc w:val="both"/>
              <w:rPr>
                <w:b/>
                <w:bCs/>
                <w:sz w:val="14"/>
                <w:szCs w:val="14"/>
              </w:rPr>
            </w:pPr>
            <w:r w:rsidRPr="00BE5588">
              <w:rPr>
                <w:b/>
                <w:bCs/>
                <w:sz w:val="14"/>
                <w:szCs w:val="14"/>
              </w:rPr>
              <w:t>10.280,00</w:t>
            </w:r>
          </w:p>
        </w:tc>
        <w:tc>
          <w:tcPr>
            <w:tcW w:w="923" w:type="dxa"/>
            <w:noWrap/>
            <w:hideMark/>
          </w:tcPr>
          <w:p w14:paraId="55266117" w14:textId="77777777" w:rsidR="00554674" w:rsidRPr="00BE5588" w:rsidRDefault="00554674" w:rsidP="00554674">
            <w:pPr>
              <w:autoSpaceDE w:val="0"/>
              <w:autoSpaceDN w:val="0"/>
              <w:adjustRightInd w:val="0"/>
              <w:jc w:val="both"/>
              <w:rPr>
                <w:b/>
                <w:bCs/>
                <w:sz w:val="14"/>
                <w:szCs w:val="14"/>
              </w:rPr>
            </w:pPr>
            <w:r w:rsidRPr="00BE5588">
              <w:rPr>
                <w:b/>
                <w:bCs/>
                <w:sz w:val="14"/>
                <w:szCs w:val="14"/>
              </w:rPr>
              <w:t>499,00</w:t>
            </w:r>
          </w:p>
        </w:tc>
        <w:tc>
          <w:tcPr>
            <w:tcW w:w="888" w:type="dxa"/>
            <w:noWrap/>
            <w:hideMark/>
          </w:tcPr>
          <w:p w14:paraId="3C6791BD" w14:textId="77777777" w:rsidR="00554674" w:rsidRPr="00BE5588" w:rsidRDefault="00554674" w:rsidP="00554674">
            <w:pPr>
              <w:autoSpaceDE w:val="0"/>
              <w:autoSpaceDN w:val="0"/>
              <w:adjustRightInd w:val="0"/>
              <w:jc w:val="both"/>
              <w:rPr>
                <w:b/>
                <w:bCs/>
                <w:sz w:val="14"/>
                <w:szCs w:val="14"/>
              </w:rPr>
            </w:pPr>
            <w:r w:rsidRPr="00BE5588">
              <w:rPr>
                <w:b/>
                <w:bCs/>
                <w:sz w:val="14"/>
                <w:szCs w:val="14"/>
              </w:rPr>
              <w:t>10.779,00</w:t>
            </w:r>
          </w:p>
        </w:tc>
        <w:tc>
          <w:tcPr>
            <w:tcW w:w="888" w:type="dxa"/>
            <w:noWrap/>
            <w:hideMark/>
          </w:tcPr>
          <w:p w14:paraId="6C4EC617" w14:textId="77777777" w:rsidR="00554674" w:rsidRPr="00BE5588" w:rsidRDefault="00554674" w:rsidP="00554674">
            <w:pPr>
              <w:autoSpaceDE w:val="0"/>
              <w:autoSpaceDN w:val="0"/>
              <w:adjustRightInd w:val="0"/>
              <w:jc w:val="both"/>
              <w:rPr>
                <w:b/>
                <w:bCs/>
                <w:sz w:val="14"/>
                <w:szCs w:val="14"/>
              </w:rPr>
            </w:pPr>
            <w:r w:rsidRPr="00BE5588">
              <w:rPr>
                <w:b/>
                <w:bCs/>
                <w:sz w:val="14"/>
                <w:szCs w:val="14"/>
              </w:rPr>
              <w:t>10.779,00</w:t>
            </w:r>
          </w:p>
        </w:tc>
        <w:tc>
          <w:tcPr>
            <w:tcW w:w="792" w:type="dxa"/>
            <w:noWrap/>
            <w:hideMark/>
          </w:tcPr>
          <w:p w14:paraId="251256A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4B93B0C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7BF13673"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6FC2E58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3ADD5BC8" w14:textId="77777777" w:rsidTr="00BE5588">
        <w:trPr>
          <w:trHeight w:val="555"/>
        </w:trPr>
        <w:tc>
          <w:tcPr>
            <w:tcW w:w="2463" w:type="dxa"/>
            <w:gridSpan w:val="2"/>
            <w:hideMark/>
          </w:tcPr>
          <w:p w14:paraId="5063950E" w14:textId="77777777" w:rsidR="00554674" w:rsidRPr="00BE5588" w:rsidRDefault="00554674" w:rsidP="00554674">
            <w:pPr>
              <w:autoSpaceDE w:val="0"/>
              <w:autoSpaceDN w:val="0"/>
              <w:adjustRightInd w:val="0"/>
              <w:jc w:val="both"/>
              <w:rPr>
                <w:b/>
                <w:bCs/>
                <w:sz w:val="14"/>
                <w:szCs w:val="14"/>
              </w:rPr>
            </w:pPr>
            <w:r w:rsidRPr="00BE5588">
              <w:rPr>
                <w:b/>
                <w:bCs/>
                <w:sz w:val="14"/>
                <w:szCs w:val="14"/>
              </w:rPr>
              <w:t>Kapitalni projekt: Nabava poslovnih zgrada za rad mjesnih odbora</w:t>
            </w:r>
          </w:p>
        </w:tc>
        <w:tc>
          <w:tcPr>
            <w:tcW w:w="914" w:type="dxa"/>
            <w:noWrap/>
            <w:hideMark/>
          </w:tcPr>
          <w:p w14:paraId="175A1E7E"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200.000,00</w:t>
            </w:r>
          </w:p>
        </w:tc>
        <w:tc>
          <w:tcPr>
            <w:tcW w:w="923" w:type="dxa"/>
            <w:noWrap/>
            <w:hideMark/>
          </w:tcPr>
          <w:p w14:paraId="77508A88" w14:textId="77777777" w:rsidR="00554674" w:rsidRPr="00BE5588" w:rsidRDefault="00554674" w:rsidP="00554674">
            <w:pPr>
              <w:autoSpaceDE w:val="0"/>
              <w:autoSpaceDN w:val="0"/>
              <w:adjustRightInd w:val="0"/>
              <w:jc w:val="both"/>
              <w:rPr>
                <w:b/>
                <w:bCs/>
                <w:sz w:val="14"/>
                <w:szCs w:val="14"/>
              </w:rPr>
            </w:pPr>
            <w:r w:rsidRPr="00BE5588">
              <w:rPr>
                <w:b/>
                <w:bCs/>
                <w:sz w:val="14"/>
                <w:szCs w:val="14"/>
              </w:rPr>
              <w:t>494.200,00</w:t>
            </w:r>
          </w:p>
        </w:tc>
        <w:tc>
          <w:tcPr>
            <w:tcW w:w="888" w:type="dxa"/>
            <w:noWrap/>
            <w:hideMark/>
          </w:tcPr>
          <w:p w14:paraId="67DF7D8A" w14:textId="77777777" w:rsidR="00554674" w:rsidRPr="00BE5588" w:rsidRDefault="00554674" w:rsidP="00554674">
            <w:pPr>
              <w:autoSpaceDE w:val="0"/>
              <w:autoSpaceDN w:val="0"/>
              <w:adjustRightInd w:val="0"/>
              <w:jc w:val="both"/>
              <w:rPr>
                <w:b/>
                <w:bCs/>
                <w:sz w:val="14"/>
                <w:szCs w:val="14"/>
              </w:rPr>
            </w:pPr>
            <w:r w:rsidRPr="00BE5588">
              <w:rPr>
                <w:b/>
                <w:bCs/>
                <w:sz w:val="14"/>
                <w:szCs w:val="14"/>
              </w:rPr>
              <w:t>694.200,00</w:t>
            </w:r>
          </w:p>
        </w:tc>
        <w:tc>
          <w:tcPr>
            <w:tcW w:w="888" w:type="dxa"/>
            <w:noWrap/>
            <w:hideMark/>
          </w:tcPr>
          <w:p w14:paraId="03DFF3F9" w14:textId="77777777" w:rsidR="00554674" w:rsidRPr="00BE5588" w:rsidRDefault="00554674" w:rsidP="00554674">
            <w:pPr>
              <w:autoSpaceDE w:val="0"/>
              <w:autoSpaceDN w:val="0"/>
              <w:adjustRightInd w:val="0"/>
              <w:jc w:val="both"/>
              <w:rPr>
                <w:b/>
                <w:bCs/>
                <w:sz w:val="14"/>
                <w:szCs w:val="14"/>
              </w:rPr>
            </w:pPr>
            <w:r w:rsidRPr="00BE5588">
              <w:rPr>
                <w:b/>
                <w:bCs/>
                <w:sz w:val="14"/>
                <w:szCs w:val="14"/>
              </w:rPr>
              <w:t>639.200,00</w:t>
            </w:r>
          </w:p>
        </w:tc>
        <w:tc>
          <w:tcPr>
            <w:tcW w:w="792" w:type="dxa"/>
            <w:noWrap/>
            <w:hideMark/>
          </w:tcPr>
          <w:p w14:paraId="419F4CF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17582102"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2AF70093"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60DDDFBE"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75166572" w14:textId="77777777" w:rsidTr="00BE5588">
        <w:trPr>
          <w:trHeight w:val="288"/>
        </w:trPr>
        <w:tc>
          <w:tcPr>
            <w:tcW w:w="1077" w:type="dxa"/>
            <w:noWrap/>
            <w:hideMark/>
          </w:tcPr>
          <w:p w14:paraId="5916E6BD" w14:textId="77777777" w:rsidR="00554674" w:rsidRPr="00BE5588" w:rsidRDefault="00554674" w:rsidP="00554674">
            <w:pPr>
              <w:autoSpaceDE w:val="0"/>
              <w:autoSpaceDN w:val="0"/>
              <w:adjustRightInd w:val="0"/>
              <w:jc w:val="both"/>
              <w:rPr>
                <w:b/>
                <w:bCs/>
                <w:sz w:val="14"/>
                <w:szCs w:val="14"/>
              </w:rPr>
            </w:pPr>
            <w:r w:rsidRPr="00BE5588">
              <w:rPr>
                <w:b/>
                <w:bCs/>
                <w:sz w:val="14"/>
                <w:szCs w:val="14"/>
              </w:rPr>
              <w:t>421</w:t>
            </w:r>
          </w:p>
        </w:tc>
        <w:tc>
          <w:tcPr>
            <w:tcW w:w="1386" w:type="dxa"/>
            <w:noWrap/>
            <w:hideMark/>
          </w:tcPr>
          <w:p w14:paraId="5E9ECDC1" w14:textId="77777777" w:rsidR="00554674" w:rsidRPr="00BE5588" w:rsidRDefault="00554674" w:rsidP="00554674">
            <w:pPr>
              <w:autoSpaceDE w:val="0"/>
              <w:autoSpaceDN w:val="0"/>
              <w:adjustRightInd w:val="0"/>
              <w:jc w:val="both"/>
              <w:rPr>
                <w:b/>
                <w:bCs/>
                <w:sz w:val="14"/>
                <w:szCs w:val="14"/>
              </w:rPr>
            </w:pPr>
            <w:r w:rsidRPr="00BE5588">
              <w:rPr>
                <w:b/>
                <w:bCs/>
                <w:sz w:val="14"/>
                <w:szCs w:val="14"/>
              </w:rPr>
              <w:t>Građevinski objekti</w:t>
            </w:r>
          </w:p>
        </w:tc>
        <w:tc>
          <w:tcPr>
            <w:tcW w:w="914" w:type="dxa"/>
            <w:noWrap/>
            <w:hideMark/>
          </w:tcPr>
          <w:p w14:paraId="0D4850F0" w14:textId="77777777" w:rsidR="00554674" w:rsidRPr="00BE5588" w:rsidRDefault="00554674" w:rsidP="00554674">
            <w:pPr>
              <w:autoSpaceDE w:val="0"/>
              <w:autoSpaceDN w:val="0"/>
              <w:adjustRightInd w:val="0"/>
              <w:jc w:val="both"/>
              <w:rPr>
                <w:b/>
                <w:bCs/>
                <w:sz w:val="14"/>
                <w:szCs w:val="14"/>
              </w:rPr>
            </w:pPr>
            <w:r w:rsidRPr="00BE5588">
              <w:rPr>
                <w:b/>
                <w:bCs/>
                <w:sz w:val="14"/>
                <w:szCs w:val="14"/>
              </w:rPr>
              <w:t>200.000,00</w:t>
            </w:r>
          </w:p>
        </w:tc>
        <w:tc>
          <w:tcPr>
            <w:tcW w:w="923" w:type="dxa"/>
            <w:noWrap/>
            <w:hideMark/>
          </w:tcPr>
          <w:p w14:paraId="2A55C947" w14:textId="77777777" w:rsidR="00554674" w:rsidRPr="00BE5588" w:rsidRDefault="00554674" w:rsidP="00554674">
            <w:pPr>
              <w:autoSpaceDE w:val="0"/>
              <w:autoSpaceDN w:val="0"/>
              <w:adjustRightInd w:val="0"/>
              <w:jc w:val="both"/>
              <w:rPr>
                <w:b/>
                <w:bCs/>
                <w:sz w:val="14"/>
                <w:szCs w:val="14"/>
              </w:rPr>
            </w:pPr>
            <w:r w:rsidRPr="00BE5588">
              <w:rPr>
                <w:b/>
                <w:bCs/>
                <w:sz w:val="14"/>
                <w:szCs w:val="14"/>
              </w:rPr>
              <w:t>850.200,00</w:t>
            </w:r>
          </w:p>
        </w:tc>
        <w:tc>
          <w:tcPr>
            <w:tcW w:w="888" w:type="dxa"/>
            <w:noWrap/>
            <w:hideMark/>
          </w:tcPr>
          <w:p w14:paraId="38176436" w14:textId="77777777" w:rsidR="00554674" w:rsidRPr="00BE5588" w:rsidRDefault="00554674" w:rsidP="00554674">
            <w:pPr>
              <w:autoSpaceDE w:val="0"/>
              <w:autoSpaceDN w:val="0"/>
              <w:adjustRightInd w:val="0"/>
              <w:jc w:val="both"/>
              <w:rPr>
                <w:b/>
                <w:bCs/>
                <w:sz w:val="14"/>
                <w:szCs w:val="14"/>
              </w:rPr>
            </w:pPr>
            <w:r w:rsidRPr="00BE5588">
              <w:rPr>
                <w:b/>
                <w:bCs/>
                <w:sz w:val="14"/>
                <w:szCs w:val="14"/>
              </w:rPr>
              <w:t>1.050.200,00</w:t>
            </w:r>
          </w:p>
        </w:tc>
        <w:tc>
          <w:tcPr>
            <w:tcW w:w="888" w:type="dxa"/>
            <w:noWrap/>
            <w:hideMark/>
          </w:tcPr>
          <w:p w14:paraId="746C4707" w14:textId="77777777" w:rsidR="00554674" w:rsidRPr="00BE5588" w:rsidRDefault="00554674" w:rsidP="00554674">
            <w:pPr>
              <w:autoSpaceDE w:val="0"/>
              <w:autoSpaceDN w:val="0"/>
              <w:adjustRightInd w:val="0"/>
              <w:jc w:val="both"/>
              <w:rPr>
                <w:b/>
                <w:bCs/>
                <w:sz w:val="14"/>
                <w:szCs w:val="14"/>
              </w:rPr>
            </w:pPr>
            <w:r w:rsidRPr="00BE5588">
              <w:rPr>
                <w:b/>
                <w:bCs/>
                <w:sz w:val="14"/>
                <w:szCs w:val="14"/>
              </w:rPr>
              <w:t>639.200,00</w:t>
            </w:r>
          </w:p>
        </w:tc>
        <w:tc>
          <w:tcPr>
            <w:tcW w:w="792" w:type="dxa"/>
            <w:noWrap/>
            <w:hideMark/>
          </w:tcPr>
          <w:p w14:paraId="78EDC875"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814" w:type="dxa"/>
            <w:noWrap/>
            <w:hideMark/>
          </w:tcPr>
          <w:p w14:paraId="55302684"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c>
          <w:tcPr>
            <w:tcW w:w="792" w:type="dxa"/>
            <w:noWrap/>
            <w:hideMark/>
          </w:tcPr>
          <w:p w14:paraId="33427317" w14:textId="77777777" w:rsidR="00554674" w:rsidRPr="00BE5588" w:rsidRDefault="00554674" w:rsidP="00554674">
            <w:pPr>
              <w:autoSpaceDE w:val="0"/>
              <w:autoSpaceDN w:val="0"/>
              <w:adjustRightInd w:val="0"/>
              <w:jc w:val="both"/>
              <w:rPr>
                <w:b/>
                <w:bCs/>
                <w:sz w:val="14"/>
                <w:szCs w:val="14"/>
              </w:rPr>
            </w:pPr>
            <w:r w:rsidRPr="00BE5588">
              <w:rPr>
                <w:b/>
                <w:bCs/>
                <w:sz w:val="14"/>
                <w:szCs w:val="14"/>
              </w:rPr>
              <w:t>55.000,00</w:t>
            </w:r>
          </w:p>
        </w:tc>
        <w:tc>
          <w:tcPr>
            <w:tcW w:w="814" w:type="dxa"/>
            <w:noWrap/>
            <w:hideMark/>
          </w:tcPr>
          <w:p w14:paraId="17460ABB" w14:textId="77777777" w:rsidR="00554674" w:rsidRPr="00BE5588" w:rsidRDefault="00554674" w:rsidP="00554674">
            <w:pPr>
              <w:autoSpaceDE w:val="0"/>
              <w:autoSpaceDN w:val="0"/>
              <w:adjustRightInd w:val="0"/>
              <w:jc w:val="both"/>
              <w:rPr>
                <w:b/>
                <w:bCs/>
                <w:sz w:val="14"/>
                <w:szCs w:val="14"/>
              </w:rPr>
            </w:pPr>
            <w:r w:rsidRPr="00BE5588">
              <w:rPr>
                <w:b/>
                <w:bCs/>
                <w:sz w:val="14"/>
                <w:szCs w:val="14"/>
              </w:rPr>
              <w:t>0,00</w:t>
            </w:r>
          </w:p>
        </w:tc>
      </w:tr>
      <w:tr w:rsidR="00BE5588" w:rsidRPr="00554674" w14:paraId="48241AB5" w14:textId="77777777" w:rsidTr="00BE5588">
        <w:trPr>
          <w:trHeight w:val="288"/>
        </w:trPr>
        <w:tc>
          <w:tcPr>
            <w:tcW w:w="1077" w:type="dxa"/>
            <w:noWrap/>
            <w:hideMark/>
          </w:tcPr>
          <w:p w14:paraId="773ECB7C" w14:textId="77777777" w:rsidR="00554674" w:rsidRPr="00BE5588" w:rsidRDefault="00554674" w:rsidP="00554674">
            <w:pPr>
              <w:autoSpaceDE w:val="0"/>
              <w:autoSpaceDN w:val="0"/>
              <w:adjustRightInd w:val="0"/>
              <w:jc w:val="both"/>
              <w:rPr>
                <w:b/>
                <w:bCs/>
                <w:sz w:val="14"/>
                <w:szCs w:val="14"/>
              </w:rPr>
            </w:pPr>
          </w:p>
        </w:tc>
        <w:tc>
          <w:tcPr>
            <w:tcW w:w="1386" w:type="dxa"/>
            <w:noWrap/>
            <w:hideMark/>
          </w:tcPr>
          <w:p w14:paraId="3F1144AA" w14:textId="77777777" w:rsidR="00554674" w:rsidRPr="00BE5588" w:rsidRDefault="00554674" w:rsidP="00554674">
            <w:pPr>
              <w:autoSpaceDE w:val="0"/>
              <w:autoSpaceDN w:val="0"/>
              <w:adjustRightInd w:val="0"/>
              <w:jc w:val="both"/>
              <w:rPr>
                <w:b/>
                <w:bCs/>
                <w:sz w:val="14"/>
                <w:szCs w:val="14"/>
              </w:rPr>
            </w:pPr>
          </w:p>
        </w:tc>
        <w:tc>
          <w:tcPr>
            <w:tcW w:w="914" w:type="dxa"/>
            <w:noWrap/>
            <w:hideMark/>
          </w:tcPr>
          <w:p w14:paraId="148407E6" w14:textId="77777777" w:rsidR="00554674" w:rsidRPr="00BE5588" w:rsidRDefault="00554674" w:rsidP="00554674">
            <w:pPr>
              <w:autoSpaceDE w:val="0"/>
              <w:autoSpaceDN w:val="0"/>
              <w:adjustRightInd w:val="0"/>
              <w:jc w:val="both"/>
              <w:rPr>
                <w:b/>
                <w:bCs/>
                <w:sz w:val="14"/>
                <w:szCs w:val="14"/>
              </w:rPr>
            </w:pPr>
          </w:p>
        </w:tc>
        <w:tc>
          <w:tcPr>
            <w:tcW w:w="923" w:type="dxa"/>
            <w:noWrap/>
            <w:hideMark/>
          </w:tcPr>
          <w:p w14:paraId="282FC9BD"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888" w:type="dxa"/>
            <w:noWrap/>
            <w:hideMark/>
          </w:tcPr>
          <w:p w14:paraId="4C5B2091" w14:textId="77777777" w:rsidR="00554674" w:rsidRPr="00BE5588" w:rsidRDefault="00554674" w:rsidP="00554674">
            <w:pPr>
              <w:autoSpaceDE w:val="0"/>
              <w:autoSpaceDN w:val="0"/>
              <w:adjustRightInd w:val="0"/>
              <w:jc w:val="both"/>
              <w:rPr>
                <w:b/>
                <w:bCs/>
                <w:sz w:val="14"/>
                <w:szCs w:val="14"/>
              </w:rPr>
            </w:pPr>
            <w:r w:rsidRPr="00BE5588">
              <w:rPr>
                <w:b/>
                <w:bCs/>
                <w:sz w:val="14"/>
                <w:szCs w:val="14"/>
              </w:rPr>
              <w:t> </w:t>
            </w:r>
          </w:p>
        </w:tc>
        <w:tc>
          <w:tcPr>
            <w:tcW w:w="888" w:type="dxa"/>
            <w:noWrap/>
            <w:hideMark/>
          </w:tcPr>
          <w:p w14:paraId="5EFD2A66" w14:textId="77777777" w:rsidR="00554674" w:rsidRPr="00BE5588" w:rsidRDefault="00554674" w:rsidP="00554674">
            <w:pPr>
              <w:autoSpaceDE w:val="0"/>
              <w:autoSpaceDN w:val="0"/>
              <w:adjustRightInd w:val="0"/>
              <w:jc w:val="both"/>
              <w:rPr>
                <w:b/>
                <w:bCs/>
                <w:sz w:val="14"/>
                <w:szCs w:val="14"/>
              </w:rPr>
            </w:pPr>
          </w:p>
        </w:tc>
        <w:tc>
          <w:tcPr>
            <w:tcW w:w="792" w:type="dxa"/>
            <w:noWrap/>
            <w:hideMark/>
          </w:tcPr>
          <w:p w14:paraId="31506F16" w14:textId="77777777" w:rsidR="00554674" w:rsidRPr="00BE5588" w:rsidRDefault="00554674" w:rsidP="00554674">
            <w:pPr>
              <w:autoSpaceDE w:val="0"/>
              <w:autoSpaceDN w:val="0"/>
              <w:adjustRightInd w:val="0"/>
              <w:jc w:val="both"/>
              <w:rPr>
                <w:b/>
                <w:bCs/>
                <w:sz w:val="14"/>
                <w:szCs w:val="14"/>
              </w:rPr>
            </w:pPr>
          </w:p>
        </w:tc>
        <w:tc>
          <w:tcPr>
            <w:tcW w:w="814" w:type="dxa"/>
            <w:noWrap/>
            <w:hideMark/>
          </w:tcPr>
          <w:p w14:paraId="75C26546" w14:textId="77777777" w:rsidR="00554674" w:rsidRPr="00BE5588" w:rsidRDefault="00554674" w:rsidP="00554674">
            <w:pPr>
              <w:autoSpaceDE w:val="0"/>
              <w:autoSpaceDN w:val="0"/>
              <w:adjustRightInd w:val="0"/>
              <w:jc w:val="both"/>
              <w:rPr>
                <w:b/>
                <w:bCs/>
                <w:sz w:val="14"/>
                <w:szCs w:val="14"/>
              </w:rPr>
            </w:pPr>
          </w:p>
        </w:tc>
        <w:tc>
          <w:tcPr>
            <w:tcW w:w="792" w:type="dxa"/>
            <w:noWrap/>
            <w:hideMark/>
          </w:tcPr>
          <w:p w14:paraId="3DB416CE" w14:textId="77777777" w:rsidR="00554674" w:rsidRPr="00BE5588" w:rsidRDefault="00554674" w:rsidP="00554674">
            <w:pPr>
              <w:autoSpaceDE w:val="0"/>
              <w:autoSpaceDN w:val="0"/>
              <w:adjustRightInd w:val="0"/>
              <w:jc w:val="both"/>
              <w:rPr>
                <w:b/>
                <w:bCs/>
                <w:sz w:val="14"/>
                <w:szCs w:val="14"/>
              </w:rPr>
            </w:pPr>
          </w:p>
        </w:tc>
        <w:tc>
          <w:tcPr>
            <w:tcW w:w="814" w:type="dxa"/>
            <w:noWrap/>
            <w:hideMark/>
          </w:tcPr>
          <w:p w14:paraId="40DBB7B9" w14:textId="77777777" w:rsidR="00554674" w:rsidRPr="00BE5588" w:rsidRDefault="00554674" w:rsidP="00554674">
            <w:pPr>
              <w:autoSpaceDE w:val="0"/>
              <w:autoSpaceDN w:val="0"/>
              <w:adjustRightInd w:val="0"/>
              <w:jc w:val="both"/>
              <w:rPr>
                <w:b/>
                <w:bCs/>
                <w:sz w:val="14"/>
                <w:szCs w:val="14"/>
              </w:rPr>
            </w:pPr>
          </w:p>
        </w:tc>
      </w:tr>
      <w:tr w:rsidR="00554674" w:rsidRPr="00554674" w14:paraId="1FB10186" w14:textId="77777777" w:rsidTr="00BE5588">
        <w:trPr>
          <w:gridAfter w:val="3"/>
          <w:wAfter w:w="2420" w:type="dxa"/>
          <w:trHeight w:val="312"/>
        </w:trPr>
        <w:tc>
          <w:tcPr>
            <w:tcW w:w="3377" w:type="dxa"/>
            <w:gridSpan w:val="3"/>
            <w:noWrap/>
            <w:hideMark/>
          </w:tcPr>
          <w:p w14:paraId="2C217E2D" w14:textId="77777777" w:rsidR="00554674" w:rsidRPr="00554674" w:rsidRDefault="00554674" w:rsidP="00554674">
            <w:pPr>
              <w:autoSpaceDE w:val="0"/>
              <w:autoSpaceDN w:val="0"/>
              <w:adjustRightInd w:val="0"/>
              <w:jc w:val="both"/>
              <w:rPr>
                <w:b/>
                <w:bCs/>
              </w:rPr>
            </w:pPr>
            <w:r w:rsidRPr="00554674">
              <w:rPr>
                <w:b/>
                <w:bCs/>
              </w:rPr>
              <w:t>KLASA: 400-06/19-03-14</w:t>
            </w:r>
          </w:p>
        </w:tc>
        <w:tc>
          <w:tcPr>
            <w:tcW w:w="923" w:type="dxa"/>
            <w:noWrap/>
            <w:hideMark/>
          </w:tcPr>
          <w:p w14:paraId="1BF257D2" w14:textId="77777777" w:rsidR="00554674" w:rsidRPr="00554674" w:rsidRDefault="00554674" w:rsidP="00554674">
            <w:pPr>
              <w:autoSpaceDE w:val="0"/>
              <w:autoSpaceDN w:val="0"/>
              <w:adjustRightInd w:val="0"/>
              <w:jc w:val="both"/>
              <w:rPr>
                <w:b/>
                <w:bCs/>
              </w:rPr>
            </w:pPr>
          </w:p>
        </w:tc>
        <w:tc>
          <w:tcPr>
            <w:tcW w:w="888" w:type="dxa"/>
            <w:noWrap/>
            <w:hideMark/>
          </w:tcPr>
          <w:p w14:paraId="3B1FD41A" w14:textId="77777777" w:rsidR="00554674" w:rsidRPr="00554674" w:rsidRDefault="00554674" w:rsidP="00554674">
            <w:pPr>
              <w:autoSpaceDE w:val="0"/>
              <w:autoSpaceDN w:val="0"/>
              <w:adjustRightInd w:val="0"/>
              <w:jc w:val="both"/>
              <w:rPr>
                <w:b/>
                <w:bCs/>
              </w:rPr>
            </w:pPr>
          </w:p>
        </w:tc>
        <w:tc>
          <w:tcPr>
            <w:tcW w:w="888" w:type="dxa"/>
            <w:noWrap/>
            <w:hideMark/>
          </w:tcPr>
          <w:p w14:paraId="4F18C7DB" w14:textId="77777777" w:rsidR="00554674" w:rsidRPr="00554674" w:rsidRDefault="00554674" w:rsidP="00554674">
            <w:pPr>
              <w:autoSpaceDE w:val="0"/>
              <w:autoSpaceDN w:val="0"/>
              <w:adjustRightInd w:val="0"/>
              <w:jc w:val="both"/>
            </w:pPr>
          </w:p>
        </w:tc>
        <w:tc>
          <w:tcPr>
            <w:tcW w:w="792" w:type="dxa"/>
            <w:noWrap/>
            <w:hideMark/>
          </w:tcPr>
          <w:p w14:paraId="04B7F14E" w14:textId="77777777" w:rsidR="00554674" w:rsidRPr="00554674" w:rsidRDefault="00554674" w:rsidP="00554674">
            <w:pPr>
              <w:autoSpaceDE w:val="0"/>
              <w:autoSpaceDN w:val="0"/>
              <w:adjustRightInd w:val="0"/>
              <w:jc w:val="both"/>
            </w:pPr>
          </w:p>
        </w:tc>
      </w:tr>
      <w:tr w:rsidR="00BE5588" w:rsidRPr="00554674" w14:paraId="286EA031" w14:textId="77777777" w:rsidTr="00BE5588">
        <w:trPr>
          <w:gridAfter w:val="1"/>
          <w:wAfter w:w="814" w:type="dxa"/>
          <w:trHeight w:val="312"/>
        </w:trPr>
        <w:tc>
          <w:tcPr>
            <w:tcW w:w="3377" w:type="dxa"/>
            <w:gridSpan w:val="3"/>
            <w:noWrap/>
            <w:hideMark/>
          </w:tcPr>
          <w:p w14:paraId="64943065" w14:textId="77777777" w:rsidR="00554674" w:rsidRPr="00554674" w:rsidRDefault="00554674" w:rsidP="00554674">
            <w:pPr>
              <w:autoSpaceDE w:val="0"/>
              <w:autoSpaceDN w:val="0"/>
              <w:adjustRightInd w:val="0"/>
              <w:jc w:val="both"/>
              <w:rPr>
                <w:b/>
                <w:bCs/>
              </w:rPr>
            </w:pPr>
            <w:r w:rsidRPr="00554674">
              <w:rPr>
                <w:b/>
                <w:bCs/>
              </w:rPr>
              <w:t>URBROJ: 2178/18-03-19-05</w:t>
            </w:r>
          </w:p>
        </w:tc>
        <w:tc>
          <w:tcPr>
            <w:tcW w:w="923" w:type="dxa"/>
            <w:noWrap/>
            <w:hideMark/>
          </w:tcPr>
          <w:p w14:paraId="24116DCE" w14:textId="77777777" w:rsidR="00554674" w:rsidRPr="00554674" w:rsidRDefault="00554674" w:rsidP="00554674">
            <w:pPr>
              <w:autoSpaceDE w:val="0"/>
              <w:autoSpaceDN w:val="0"/>
              <w:adjustRightInd w:val="0"/>
              <w:jc w:val="both"/>
              <w:rPr>
                <w:b/>
                <w:bCs/>
              </w:rPr>
            </w:pPr>
          </w:p>
        </w:tc>
        <w:tc>
          <w:tcPr>
            <w:tcW w:w="888" w:type="dxa"/>
            <w:noWrap/>
            <w:hideMark/>
          </w:tcPr>
          <w:p w14:paraId="4BAE4CE1" w14:textId="77777777" w:rsidR="00554674" w:rsidRPr="00554674" w:rsidRDefault="00554674" w:rsidP="00554674">
            <w:pPr>
              <w:autoSpaceDE w:val="0"/>
              <w:autoSpaceDN w:val="0"/>
              <w:adjustRightInd w:val="0"/>
              <w:jc w:val="both"/>
              <w:rPr>
                <w:b/>
                <w:bCs/>
              </w:rPr>
            </w:pPr>
          </w:p>
        </w:tc>
        <w:tc>
          <w:tcPr>
            <w:tcW w:w="888" w:type="dxa"/>
            <w:noWrap/>
            <w:hideMark/>
          </w:tcPr>
          <w:p w14:paraId="78C833CB" w14:textId="77777777" w:rsidR="00554674" w:rsidRPr="00554674" w:rsidRDefault="00554674" w:rsidP="00554674">
            <w:pPr>
              <w:autoSpaceDE w:val="0"/>
              <w:autoSpaceDN w:val="0"/>
              <w:adjustRightInd w:val="0"/>
              <w:jc w:val="both"/>
            </w:pPr>
          </w:p>
        </w:tc>
        <w:tc>
          <w:tcPr>
            <w:tcW w:w="792" w:type="dxa"/>
            <w:noWrap/>
            <w:hideMark/>
          </w:tcPr>
          <w:p w14:paraId="3377EDB4" w14:textId="77777777" w:rsidR="00554674" w:rsidRPr="00554674" w:rsidRDefault="00554674" w:rsidP="00554674">
            <w:pPr>
              <w:autoSpaceDE w:val="0"/>
              <w:autoSpaceDN w:val="0"/>
              <w:adjustRightInd w:val="0"/>
              <w:jc w:val="both"/>
            </w:pPr>
          </w:p>
        </w:tc>
        <w:tc>
          <w:tcPr>
            <w:tcW w:w="1606" w:type="dxa"/>
            <w:gridSpan w:val="2"/>
            <w:noWrap/>
            <w:hideMark/>
          </w:tcPr>
          <w:p w14:paraId="1AE6EF14" w14:textId="77777777" w:rsidR="00554674" w:rsidRPr="00554674" w:rsidRDefault="00554674" w:rsidP="00554674">
            <w:pPr>
              <w:autoSpaceDE w:val="0"/>
              <w:autoSpaceDN w:val="0"/>
              <w:adjustRightInd w:val="0"/>
              <w:jc w:val="both"/>
            </w:pPr>
            <w:r w:rsidRPr="00554674">
              <w:t>OPĆINSKOG VJEĆA:</w:t>
            </w:r>
          </w:p>
        </w:tc>
      </w:tr>
      <w:tr w:rsidR="00BE5588" w:rsidRPr="00554674" w14:paraId="13E43A00" w14:textId="77777777" w:rsidTr="00BE5588">
        <w:trPr>
          <w:gridAfter w:val="1"/>
          <w:wAfter w:w="814" w:type="dxa"/>
          <w:trHeight w:val="312"/>
        </w:trPr>
        <w:tc>
          <w:tcPr>
            <w:tcW w:w="3377" w:type="dxa"/>
            <w:gridSpan w:val="3"/>
            <w:noWrap/>
            <w:hideMark/>
          </w:tcPr>
          <w:p w14:paraId="37044E0B" w14:textId="77777777" w:rsidR="00554674" w:rsidRPr="00554674" w:rsidRDefault="00554674" w:rsidP="00554674">
            <w:pPr>
              <w:autoSpaceDE w:val="0"/>
              <w:autoSpaceDN w:val="0"/>
              <w:adjustRightInd w:val="0"/>
              <w:jc w:val="both"/>
              <w:rPr>
                <w:b/>
                <w:bCs/>
              </w:rPr>
            </w:pPr>
            <w:r w:rsidRPr="00554674">
              <w:rPr>
                <w:b/>
                <w:bCs/>
              </w:rPr>
              <w:t xml:space="preserve">Gornji </w:t>
            </w:r>
            <w:proofErr w:type="spellStart"/>
            <w:r w:rsidRPr="00554674">
              <w:rPr>
                <w:b/>
                <w:bCs/>
              </w:rPr>
              <w:t>Bogićevci</w:t>
            </w:r>
            <w:proofErr w:type="spellEnd"/>
            <w:r w:rsidRPr="00554674">
              <w:rPr>
                <w:b/>
                <w:bCs/>
              </w:rPr>
              <w:t>, 16.12.2019.</w:t>
            </w:r>
          </w:p>
        </w:tc>
        <w:tc>
          <w:tcPr>
            <w:tcW w:w="923" w:type="dxa"/>
            <w:noWrap/>
            <w:hideMark/>
          </w:tcPr>
          <w:p w14:paraId="3B32D875" w14:textId="77777777" w:rsidR="00554674" w:rsidRPr="00554674" w:rsidRDefault="00554674" w:rsidP="00554674">
            <w:pPr>
              <w:autoSpaceDE w:val="0"/>
              <w:autoSpaceDN w:val="0"/>
              <w:adjustRightInd w:val="0"/>
              <w:jc w:val="both"/>
              <w:rPr>
                <w:b/>
                <w:bCs/>
              </w:rPr>
            </w:pPr>
          </w:p>
        </w:tc>
        <w:tc>
          <w:tcPr>
            <w:tcW w:w="888" w:type="dxa"/>
            <w:noWrap/>
            <w:hideMark/>
          </w:tcPr>
          <w:p w14:paraId="28A6DFE4" w14:textId="77777777" w:rsidR="00554674" w:rsidRPr="00554674" w:rsidRDefault="00554674" w:rsidP="00554674">
            <w:pPr>
              <w:autoSpaceDE w:val="0"/>
              <w:autoSpaceDN w:val="0"/>
              <w:adjustRightInd w:val="0"/>
              <w:jc w:val="both"/>
              <w:rPr>
                <w:b/>
                <w:bCs/>
              </w:rPr>
            </w:pPr>
          </w:p>
        </w:tc>
        <w:tc>
          <w:tcPr>
            <w:tcW w:w="888" w:type="dxa"/>
            <w:noWrap/>
            <w:hideMark/>
          </w:tcPr>
          <w:p w14:paraId="24E7EA13" w14:textId="77777777" w:rsidR="00554674" w:rsidRPr="00554674" w:rsidRDefault="00554674" w:rsidP="00554674">
            <w:pPr>
              <w:autoSpaceDE w:val="0"/>
              <w:autoSpaceDN w:val="0"/>
              <w:adjustRightInd w:val="0"/>
              <w:jc w:val="both"/>
            </w:pPr>
          </w:p>
        </w:tc>
        <w:tc>
          <w:tcPr>
            <w:tcW w:w="792" w:type="dxa"/>
            <w:noWrap/>
            <w:hideMark/>
          </w:tcPr>
          <w:p w14:paraId="700B8FE0" w14:textId="77777777" w:rsidR="00554674" w:rsidRPr="00554674" w:rsidRDefault="00554674" w:rsidP="00554674">
            <w:pPr>
              <w:autoSpaceDE w:val="0"/>
              <w:autoSpaceDN w:val="0"/>
              <w:adjustRightInd w:val="0"/>
              <w:jc w:val="both"/>
            </w:pPr>
          </w:p>
        </w:tc>
        <w:tc>
          <w:tcPr>
            <w:tcW w:w="1606" w:type="dxa"/>
            <w:gridSpan w:val="2"/>
            <w:noWrap/>
            <w:hideMark/>
          </w:tcPr>
          <w:p w14:paraId="069B6E54" w14:textId="77777777" w:rsidR="00554674" w:rsidRPr="00554674" w:rsidRDefault="00554674" w:rsidP="00554674">
            <w:pPr>
              <w:autoSpaceDE w:val="0"/>
              <w:autoSpaceDN w:val="0"/>
              <w:adjustRightInd w:val="0"/>
              <w:jc w:val="both"/>
            </w:pPr>
            <w:r w:rsidRPr="00554674">
              <w:t xml:space="preserve">Stipo </w:t>
            </w:r>
            <w:proofErr w:type="spellStart"/>
            <w:r w:rsidRPr="00554674">
              <w:t>Šugić</w:t>
            </w:r>
            <w:proofErr w:type="spellEnd"/>
          </w:p>
        </w:tc>
      </w:tr>
    </w:tbl>
    <w:p w14:paraId="3591CF4B" w14:textId="77777777" w:rsidR="00A042CA" w:rsidRDefault="00A042CA" w:rsidP="004118D1">
      <w:pPr>
        <w:autoSpaceDE w:val="0"/>
        <w:autoSpaceDN w:val="0"/>
        <w:adjustRightInd w:val="0"/>
        <w:jc w:val="both"/>
      </w:pPr>
    </w:p>
    <w:p w14:paraId="35CA3A0D" w14:textId="77777777" w:rsidR="00A042CA" w:rsidRDefault="00A042CA" w:rsidP="004118D1">
      <w:pPr>
        <w:autoSpaceDE w:val="0"/>
        <w:autoSpaceDN w:val="0"/>
        <w:adjustRightInd w:val="0"/>
        <w:jc w:val="both"/>
      </w:pPr>
    </w:p>
    <w:p w14:paraId="2A21DB57" w14:textId="77777777" w:rsidR="00A16BAF" w:rsidRDefault="00A16BAF" w:rsidP="004118D1">
      <w:pPr>
        <w:autoSpaceDE w:val="0"/>
        <w:autoSpaceDN w:val="0"/>
        <w:adjustRightInd w:val="0"/>
        <w:jc w:val="both"/>
      </w:pPr>
      <w:r>
        <w:t>IZMJENE PROGRAMA:</w:t>
      </w:r>
    </w:p>
    <w:p w14:paraId="6FE8718B" w14:textId="77777777" w:rsidR="00A16BAF" w:rsidRPr="002138DD" w:rsidRDefault="002138DD" w:rsidP="004118D1">
      <w:pPr>
        <w:autoSpaceDE w:val="0"/>
        <w:autoSpaceDN w:val="0"/>
        <w:adjustRightInd w:val="0"/>
        <w:jc w:val="both"/>
        <w:rPr>
          <w:b/>
          <w:sz w:val="28"/>
          <w:szCs w:val="28"/>
        </w:rPr>
      </w:pPr>
      <w:r w:rsidRPr="002138DD">
        <w:rPr>
          <w:b/>
          <w:sz w:val="28"/>
          <w:szCs w:val="28"/>
        </w:rPr>
        <w:t>1.</w:t>
      </w:r>
    </w:p>
    <w:p w14:paraId="4358D2A3" w14:textId="77777777" w:rsidR="00A16BAF" w:rsidRPr="00624A85" w:rsidRDefault="00A16BAF" w:rsidP="00A16BAF">
      <w:pPr>
        <w:ind w:firstLine="720"/>
        <w:jc w:val="both"/>
        <w:rPr>
          <w:sz w:val="22"/>
          <w:szCs w:val="22"/>
        </w:rPr>
      </w:pPr>
      <w:bookmarkStart w:id="9" w:name="_Hlk19288142"/>
      <w:r w:rsidRPr="00624A85">
        <w:rPr>
          <w:sz w:val="22"/>
          <w:szCs w:val="22"/>
        </w:rPr>
        <w:t xml:space="preserve">Na temelju članka 117. Zakona o socijalnoj skrbi (“Narodne novine” broj:157/13., 152/14., 99/15., 52/16., 16/17. i 130/17), te članka 33. Statuta Općine Gornji </w:t>
      </w:r>
      <w:proofErr w:type="spellStart"/>
      <w:r w:rsidRPr="00624A85">
        <w:rPr>
          <w:sz w:val="22"/>
          <w:szCs w:val="22"/>
        </w:rPr>
        <w:t>Bogićevci</w:t>
      </w:r>
      <w:proofErr w:type="spellEnd"/>
      <w:r w:rsidRPr="00624A85">
        <w:rPr>
          <w:sz w:val="22"/>
          <w:szCs w:val="22"/>
        </w:rPr>
        <w:t xml:space="preserve"> (“Službeni glasnik Općine Gornji </w:t>
      </w:r>
      <w:proofErr w:type="spellStart"/>
      <w:r w:rsidRPr="00624A85">
        <w:rPr>
          <w:sz w:val="22"/>
          <w:szCs w:val="22"/>
        </w:rPr>
        <w:t>Bogićevci</w:t>
      </w:r>
      <w:proofErr w:type="spellEnd"/>
      <w:r w:rsidRPr="00624A85">
        <w:rPr>
          <w:sz w:val="22"/>
          <w:szCs w:val="22"/>
        </w:rPr>
        <w:t xml:space="preserve">” broj: 02/09 i 01/13.) Općinsko vijeće Općine Gornji </w:t>
      </w:r>
      <w:proofErr w:type="spellStart"/>
      <w:r w:rsidRPr="00624A85">
        <w:rPr>
          <w:sz w:val="22"/>
          <w:szCs w:val="22"/>
        </w:rPr>
        <w:t>Bogićevci</w:t>
      </w:r>
      <w:proofErr w:type="spellEnd"/>
      <w:r w:rsidRPr="00624A85">
        <w:rPr>
          <w:sz w:val="22"/>
          <w:szCs w:val="22"/>
        </w:rPr>
        <w:t xml:space="preserve"> na svojoj 14. sjednici održanoj dana 16. prosinca 2019. godine donosi</w:t>
      </w:r>
    </w:p>
    <w:p w14:paraId="41959BD8" w14:textId="77777777" w:rsidR="00A16BAF" w:rsidRPr="00624A85" w:rsidRDefault="00A16BAF" w:rsidP="00A16BAF">
      <w:pPr>
        <w:rPr>
          <w:sz w:val="22"/>
          <w:szCs w:val="22"/>
        </w:rPr>
      </w:pPr>
    </w:p>
    <w:p w14:paraId="23888523" w14:textId="77777777" w:rsidR="00A16BAF" w:rsidRPr="00624A85" w:rsidRDefault="00A16BAF" w:rsidP="00A16BAF">
      <w:pPr>
        <w:pStyle w:val="Naslov2"/>
        <w:ind w:left="360"/>
        <w:jc w:val="center"/>
        <w:rPr>
          <w:rFonts w:ascii="Times New Roman" w:hAnsi="Times New Roman" w:cs="Times New Roman"/>
          <w:b w:val="0"/>
          <w:szCs w:val="22"/>
        </w:rPr>
      </w:pPr>
      <w:r w:rsidRPr="00624A85">
        <w:rPr>
          <w:rFonts w:ascii="Times New Roman" w:hAnsi="Times New Roman" w:cs="Times New Roman"/>
          <w:b w:val="0"/>
          <w:szCs w:val="22"/>
        </w:rPr>
        <w:t>PRVE IZMJENE PROGRAMA JAVNIH POTREBA SOCIJALNE SKRBI</w:t>
      </w:r>
    </w:p>
    <w:p w14:paraId="4768571F" w14:textId="77777777" w:rsidR="00A16BAF" w:rsidRPr="00624A85" w:rsidRDefault="00A16BAF" w:rsidP="00A16BAF">
      <w:pPr>
        <w:pStyle w:val="Naslov2"/>
        <w:jc w:val="center"/>
        <w:rPr>
          <w:rFonts w:ascii="Times New Roman" w:hAnsi="Times New Roman" w:cs="Times New Roman"/>
          <w:b w:val="0"/>
          <w:szCs w:val="22"/>
        </w:rPr>
      </w:pPr>
      <w:r w:rsidRPr="00624A85">
        <w:rPr>
          <w:rFonts w:ascii="Times New Roman" w:hAnsi="Times New Roman" w:cs="Times New Roman"/>
          <w:b w:val="0"/>
          <w:szCs w:val="22"/>
        </w:rPr>
        <w:t xml:space="preserve">       OPĆINE GORNJI BOGIĆEVCI ZA 2019. GODINU</w:t>
      </w:r>
    </w:p>
    <w:p w14:paraId="08E31E13" w14:textId="77777777" w:rsidR="00A16BAF" w:rsidRDefault="00A16BAF" w:rsidP="00A16BAF">
      <w:pPr>
        <w:jc w:val="center"/>
        <w:rPr>
          <w:b/>
          <w:bCs/>
          <w:sz w:val="22"/>
          <w:szCs w:val="22"/>
          <w:lang w:eastAsia="en-US"/>
        </w:rPr>
      </w:pPr>
      <w:r w:rsidRPr="00624A85">
        <w:rPr>
          <w:b/>
          <w:bCs/>
          <w:sz w:val="22"/>
          <w:szCs w:val="22"/>
          <w:lang w:eastAsia="en-US"/>
        </w:rPr>
        <w:t>(vezano uz II Rebalans proračuna)</w:t>
      </w:r>
    </w:p>
    <w:p w14:paraId="0C058244" w14:textId="77777777" w:rsidR="00A16BAF" w:rsidRPr="00624A85" w:rsidRDefault="00A16BAF" w:rsidP="00A16BAF">
      <w:pPr>
        <w:jc w:val="center"/>
        <w:rPr>
          <w:b/>
          <w:bCs/>
          <w:sz w:val="22"/>
          <w:szCs w:val="22"/>
          <w:lang w:eastAsia="en-US"/>
        </w:rPr>
      </w:pPr>
    </w:p>
    <w:p w14:paraId="4A63297E" w14:textId="77777777" w:rsidR="00A16BAF" w:rsidRPr="00624A85" w:rsidRDefault="00A16BAF" w:rsidP="00A16BAF">
      <w:pPr>
        <w:pStyle w:val="Naslov2"/>
        <w:ind w:left="2832" w:firstLine="708"/>
        <w:rPr>
          <w:rFonts w:ascii="Times New Roman" w:hAnsi="Times New Roman" w:cs="Times New Roman"/>
          <w:b w:val="0"/>
          <w:bCs w:val="0"/>
          <w:szCs w:val="22"/>
        </w:rPr>
      </w:pPr>
      <w:r>
        <w:rPr>
          <w:rFonts w:ascii="Times New Roman" w:hAnsi="Times New Roman" w:cs="Times New Roman"/>
          <w:b w:val="0"/>
          <w:szCs w:val="22"/>
        </w:rPr>
        <w:t xml:space="preserve">         </w:t>
      </w:r>
      <w:r w:rsidRPr="00624A85">
        <w:rPr>
          <w:rFonts w:ascii="Times New Roman" w:hAnsi="Times New Roman" w:cs="Times New Roman"/>
          <w:b w:val="0"/>
          <w:bCs w:val="0"/>
          <w:szCs w:val="22"/>
        </w:rPr>
        <w:t>Članak 1.</w:t>
      </w:r>
    </w:p>
    <w:p w14:paraId="593BA8DA" w14:textId="77777777" w:rsidR="00A16BAF" w:rsidRPr="00624A85" w:rsidRDefault="00A16BAF" w:rsidP="00A16BAF">
      <w:pPr>
        <w:jc w:val="both"/>
        <w:rPr>
          <w:sz w:val="22"/>
          <w:szCs w:val="22"/>
          <w:lang w:eastAsia="en-US"/>
        </w:rPr>
      </w:pPr>
      <w:r w:rsidRPr="00624A85">
        <w:rPr>
          <w:sz w:val="22"/>
          <w:szCs w:val="22"/>
        </w:rPr>
        <w:tab/>
        <w:t xml:space="preserve">Članak 1. stavak 1. Programa javnih potreba socijalne skrbi </w:t>
      </w:r>
      <w:r w:rsidRPr="00624A85">
        <w:rPr>
          <w:sz w:val="22"/>
          <w:szCs w:val="22"/>
          <w:lang w:val="de-DE"/>
        </w:rPr>
        <w:t>KLASA</w:t>
      </w:r>
      <w:r w:rsidRPr="00624A85">
        <w:rPr>
          <w:sz w:val="22"/>
          <w:szCs w:val="22"/>
        </w:rPr>
        <w:t xml:space="preserve">:400-06/18-03/08, </w:t>
      </w:r>
      <w:r w:rsidRPr="00624A85">
        <w:rPr>
          <w:sz w:val="22"/>
          <w:szCs w:val="22"/>
          <w:lang w:val="de-DE"/>
        </w:rPr>
        <w:t>URBROJ</w:t>
      </w:r>
      <w:r w:rsidRPr="00624A85">
        <w:rPr>
          <w:sz w:val="22"/>
          <w:szCs w:val="22"/>
        </w:rPr>
        <w:t xml:space="preserve">:2178/18-03-18-13 od 06.prosinca 2018.godine mijenja se i glasi: Općina Gornji </w:t>
      </w:r>
      <w:proofErr w:type="spellStart"/>
      <w:r w:rsidRPr="00624A85">
        <w:rPr>
          <w:sz w:val="22"/>
          <w:szCs w:val="22"/>
        </w:rPr>
        <w:t>Bogićevci</w:t>
      </w:r>
      <w:proofErr w:type="spellEnd"/>
      <w:r w:rsidRPr="00624A85">
        <w:rPr>
          <w:sz w:val="22"/>
          <w:szCs w:val="22"/>
        </w:rPr>
        <w:t xml:space="preserve"> je u Proračunu Općine za 2019. godinu za javne potrebe socijalne skrbi osigurala sredstva u visini od 302.800,00 kuna.</w:t>
      </w:r>
    </w:p>
    <w:p w14:paraId="60C9AA7B" w14:textId="77777777" w:rsidR="00A16BAF" w:rsidRPr="00624A85" w:rsidRDefault="00A16BAF" w:rsidP="00A16BAF">
      <w:pPr>
        <w:jc w:val="center"/>
        <w:rPr>
          <w:b/>
          <w:sz w:val="22"/>
          <w:szCs w:val="22"/>
          <w:lang w:eastAsia="en-US"/>
        </w:rPr>
      </w:pPr>
      <w:r w:rsidRPr="00624A85">
        <w:rPr>
          <w:b/>
          <w:sz w:val="22"/>
          <w:szCs w:val="22"/>
          <w:lang w:eastAsia="en-US"/>
        </w:rPr>
        <w:t>Članak 2.</w:t>
      </w:r>
    </w:p>
    <w:p w14:paraId="339E111E" w14:textId="77777777" w:rsidR="00A16BAF" w:rsidRPr="00624A85" w:rsidRDefault="00A16BAF" w:rsidP="00A16BAF">
      <w:pPr>
        <w:jc w:val="both"/>
        <w:rPr>
          <w:sz w:val="22"/>
          <w:szCs w:val="22"/>
        </w:rPr>
      </w:pPr>
      <w:r w:rsidRPr="00624A85">
        <w:rPr>
          <w:sz w:val="22"/>
          <w:szCs w:val="22"/>
        </w:rPr>
        <w:tab/>
        <w:t xml:space="preserve">Članak 2. Programa mijenja se i glasi: </w:t>
      </w:r>
      <w:proofErr w:type="spellStart"/>
      <w:r w:rsidRPr="00624A85">
        <w:rPr>
          <w:sz w:val="22"/>
          <w:szCs w:val="22"/>
          <w:lang w:val="en-US"/>
        </w:rPr>
        <w:t>Osigurana</w:t>
      </w:r>
      <w:proofErr w:type="spellEnd"/>
      <w:r w:rsidRPr="00624A85">
        <w:rPr>
          <w:sz w:val="22"/>
          <w:szCs w:val="22"/>
        </w:rPr>
        <w:t xml:space="preserve"> </w:t>
      </w:r>
      <w:proofErr w:type="spellStart"/>
      <w:r w:rsidRPr="00624A85">
        <w:rPr>
          <w:sz w:val="22"/>
          <w:szCs w:val="22"/>
          <w:lang w:val="en-US"/>
        </w:rPr>
        <w:t>sredstva</w:t>
      </w:r>
      <w:proofErr w:type="spellEnd"/>
      <w:r w:rsidRPr="00624A85">
        <w:rPr>
          <w:sz w:val="22"/>
          <w:szCs w:val="22"/>
        </w:rPr>
        <w:t xml:space="preserve"> </w:t>
      </w:r>
      <w:r w:rsidRPr="00624A85">
        <w:rPr>
          <w:sz w:val="22"/>
          <w:szCs w:val="22"/>
          <w:lang w:val="en-US"/>
        </w:rPr>
        <w:t>u</w:t>
      </w:r>
      <w:r w:rsidRPr="00624A85">
        <w:rPr>
          <w:sz w:val="22"/>
          <w:szCs w:val="22"/>
        </w:rPr>
        <w:t xml:space="preserve"> </w:t>
      </w:r>
      <w:proofErr w:type="spellStart"/>
      <w:r w:rsidRPr="00624A85">
        <w:rPr>
          <w:sz w:val="22"/>
          <w:szCs w:val="22"/>
          <w:lang w:val="en-US"/>
        </w:rPr>
        <w:t>Prora</w:t>
      </w:r>
      <w:proofErr w:type="spellEnd"/>
      <w:r w:rsidRPr="00624A85">
        <w:rPr>
          <w:sz w:val="22"/>
          <w:szCs w:val="22"/>
        </w:rPr>
        <w:t>č</w:t>
      </w:r>
      <w:proofErr w:type="spellStart"/>
      <w:r w:rsidRPr="00624A85">
        <w:rPr>
          <w:sz w:val="22"/>
          <w:szCs w:val="22"/>
          <w:lang w:val="en-US"/>
        </w:rPr>
        <w:t>unu</w:t>
      </w:r>
      <w:proofErr w:type="spellEnd"/>
      <w:r w:rsidRPr="00624A85">
        <w:rPr>
          <w:sz w:val="22"/>
          <w:szCs w:val="22"/>
        </w:rPr>
        <w:t xml:space="preserve"> </w:t>
      </w:r>
      <w:r w:rsidRPr="00624A85">
        <w:rPr>
          <w:sz w:val="22"/>
          <w:szCs w:val="22"/>
          <w:lang w:val="en-US"/>
        </w:rPr>
        <w:t>Op</w:t>
      </w:r>
      <w:r w:rsidRPr="00624A85">
        <w:rPr>
          <w:sz w:val="22"/>
          <w:szCs w:val="22"/>
        </w:rPr>
        <w:t>ć</w:t>
      </w:r>
      <w:proofErr w:type="spellStart"/>
      <w:r w:rsidRPr="00624A85">
        <w:rPr>
          <w:sz w:val="22"/>
          <w:szCs w:val="22"/>
          <w:lang w:val="en-US"/>
        </w:rPr>
        <w:t>ine</w:t>
      </w:r>
      <w:proofErr w:type="spellEnd"/>
      <w:r w:rsidRPr="00624A85">
        <w:rPr>
          <w:sz w:val="22"/>
          <w:szCs w:val="22"/>
        </w:rPr>
        <w:t xml:space="preserve"> </w:t>
      </w:r>
      <w:r w:rsidRPr="00624A85">
        <w:rPr>
          <w:sz w:val="22"/>
          <w:szCs w:val="22"/>
          <w:lang w:val="en-US"/>
        </w:rPr>
        <w:t xml:space="preserve">Gornji </w:t>
      </w:r>
      <w:proofErr w:type="spellStart"/>
      <w:r w:rsidRPr="00624A85">
        <w:rPr>
          <w:sz w:val="22"/>
          <w:szCs w:val="22"/>
          <w:lang w:val="en-US"/>
        </w:rPr>
        <w:t>Bogićevci</w:t>
      </w:r>
      <w:proofErr w:type="spellEnd"/>
      <w:r w:rsidRPr="00624A85">
        <w:rPr>
          <w:sz w:val="22"/>
          <w:szCs w:val="22"/>
        </w:rPr>
        <w:t xml:space="preserve"> </w:t>
      </w:r>
      <w:r w:rsidRPr="00624A85">
        <w:rPr>
          <w:sz w:val="22"/>
          <w:szCs w:val="22"/>
          <w:lang w:val="en-US"/>
        </w:rPr>
        <w:t>za</w:t>
      </w:r>
      <w:r w:rsidRPr="00624A85">
        <w:rPr>
          <w:sz w:val="22"/>
          <w:szCs w:val="22"/>
        </w:rPr>
        <w:t xml:space="preserve"> </w:t>
      </w:r>
      <w:proofErr w:type="spellStart"/>
      <w:r w:rsidRPr="00624A85">
        <w:rPr>
          <w:sz w:val="22"/>
          <w:szCs w:val="22"/>
          <w:lang w:val="en-US"/>
        </w:rPr>
        <w:t>financiranje</w:t>
      </w:r>
      <w:proofErr w:type="spellEnd"/>
      <w:r w:rsidRPr="00624A85">
        <w:rPr>
          <w:sz w:val="22"/>
          <w:szCs w:val="22"/>
          <w:lang w:val="en-US"/>
        </w:rPr>
        <w:t xml:space="preserve"> </w:t>
      </w:r>
      <w:proofErr w:type="spellStart"/>
      <w:r w:rsidRPr="00624A85">
        <w:rPr>
          <w:sz w:val="22"/>
          <w:szCs w:val="22"/>
          <w:lang w:val="en-US"/>
        </w:rPr>
        <w:t>javnih</w:t>
      </w:r>
      <w:proofErr w:type="spellEnd"/>
      <w:r w:rsidRPr="00624A85">
        <w:rPr>
          <w:sz w:val="22"/>
          <w:szCs w:val="22"/>
        </w:rPr>
        <w:t xml:space="preserve"> </w:t>
      </w:r>
      <w:proofErr w:type="spellStart"/>
      <w:r w:rsidRPr="00624A85">
        <w:rPr>
          <w:sz w:val="22"/>
          <w:szCs w:val="22"/>
          <w:lang w:val="en-US"/>
        </w:rPr>
        <w:t>potreba</w:t>
      </w:r>
      <w:proofErr w:type="spellEnd"/>
      <w:r w:rsidRPr="00624A85">
        <w:rPr>
          <w:sz w:val="22"/>
          <w:szCs w:val="22"/>
        </w:rPr>
        <w:t xml:space="preserve"> </w:t>
      </w:r>
      <w:proofErr w:type="spellStart"/>
      <w:r w:rsidRPr="00624A85">
        <w:rPr>
          <w:sz w:val="22"/>
          <w:szCs w:val="22"/>
          <w:lang w:val="en-US"/>
        </w:rPr>
        <w:t>socijalne</w:t>
      </w:r>
      <w:proofErr w:type="spellEnd"/>
      <w:r w:rsidRPr="00624A85">
        <w:rPr>
          <w:sz w:val="22"/>
          <w:szCs w:val="22"/>
        </w:rPr>
        <w:t xml:space="preserve"> </w:t>
      </w:r>
      <w:proofErr w:type="spellStart"/>
      <w:r w:rsidRPr="00624A85">
        <w:rPr>
          <w:sz w:val="22"/>
          <w:szCs w:val="22"/>
          <w:lang w:val="en-US"/>
        </w:rPr>
        <w:t>skrbi</w:t>
      </w:r>
      <w:proofErr w:type="spellEnd"/>
      <w:r w:rsidRPr="00624A85">
        <w:rPr>
          <w:sz w:val="22"/>
          <w:szCs w:val="22"/>
        </w:rPr>
        <w:t xml:space="preserve"> </w:t>
      </w:r>
      <w:r w:rsidRPr="00624A85">
        <w:rPr>
          <w:sz w:val="22"/>
          <w:szCs w:val="22"/>
          <w:lang w:val="en-US"/>
        </w:rPr>
        <w:t>za</w:t>
      </w:r>
      <w:r w:rsidRPr="00624A85">
        <w:rPr>
          <w:sz w:val="22"/>
          <w:szCs w:val="22"/>
        </w:rPr>
        <w:t xml:space="preserve"> 2019. </w:t>
      </w:r>
      <w:proofErr w:type="spellStart"/>
      <w:r w:rsidRPr="00624A85">
        <w:rPr>
          <w:sz w:val="22"/>
          <w:szCs w:val="22"/>
          <w:lang w:val="en-US"/>
        </w:rPr>
        <w:t>godinu</w:t>
      </w:r>
      <w:proofErr w:type="spellEnd"/>
      <w:r w:rsidRPr="00624A85">
        <w:rPr>
          <w:sz w:val="22"/>
          <w:szCs w:val="22"/>
        </w:rPr>
        <w:t xml:space="preserve"> </w:t>
      </w:r>
      <w:proofErr w:type="spellStart"/>
      <w:r w:rsidRPr="00624A85">
        <w:rPr>
          <w:sz w:val="22"/>
          <w:szCs w:val="22"/>
          <w:lang w:val="en-US"/>
        </w:rPr>
        <w:t>raspore</w:t>
      </w:r>
      <w:proofErr w:type="spellEnd"/>
      <w:r w:rsidRPr="00624A85">
        <w:rPr>
          <w:sz w:val="22"/>
          <w:szCs w:val="22"/>
        </w:rPr>
        <w:t>đ</w:t>
      </w:r>
      <w:proofErr w:type="spellStart"/>
      <w:r w:rsidRPr="00624A85">
        <w:rPr>
          <w:sz w:val="22"/>
          <w:szCs w:val="22"/>
          <w:lang w:val="en-US"/>
        </w:rPr>
        <w:t>uju</w:t>
      </w:r>
      <w:proofErr w:type="spellEnd"/>
      <w:r w:rsidRPr="00624A85">
        <w:rPr>
          <w:sz w:val="22"/>
          <w:szCs w:val="22"/>
        </w:rPr>
        <w:t xml:space="preserve"> </w:t>
      </w:r>
      <w:r w:rsidRPr="00624A85">
        <w:rPr>
          <w:sz w:val="22"/>
          <w:szCs w:val="22"/>
          <w:lang w:val="en-US"/>
        </w:rPr>
        <w:t>se</w:t>
      </w:r>
      <w:r w:rsidRPr="00624A85">
        <w:rPr>
          <w:sz w:val="22"/>
          <w:szCs w:val="22"/>
        </w:rPr>
        <w:t xml:space="preserve"> </w:t>
      </w:r>
      <w:proofErr w:type="spellStart"/>
      <w:r w:rsidRPr="00624A85">
        <w:rPr>
          <w:sz w:val="22"/>
          <w:szCs w:val="22"/>
          <w:lang w:val="en-US"/>
        </w:rPr>
        <w:t>kako</w:t>
      </w:r>
      <w:proofErr w:type="spellEnd"/>
      <w:r w:rsidRPr="00624A85">
        <w:rPr>
          <w:sz w:val="22"/>
          <w:szCs w:val="22"/>
        </w:rPr>
        <w:t xml:space="preserve"> </w:t>
      </w:r>
      <w:proofErr w:type="spellStart"/>
      <w:r w:rsidRPr="00624A85">
        <w:rPr>
          <w:sz w:val="22"/>
          <w:szCs w:val="22"/>
          <w:lang w:val="en-US"/>
        </w:rPr>
        <w:t>slijedi</w:t>
      </w:r>
      <w:proofErr w:type="spellEnd"/>
      <w:r w:rsidRPr="00624A85">
        <w:rPr>
          <w:sz w:val="22"/>
          <w:szCs w:val="22"/>
        </w:rPr>
        <w:t>:</w:t>
      </w:r>
    </w:p>
    <w:p w14:paraId="52037CF8" w14:textId="77777777" w:rsidR="00A16BAF" w:rsidRPr="00624A85" w:rsidRDefault="00A16BAF" w:rsidP="00A16BAF">
      <w:pPr>
        <w:jc w:val="both"/>
        <w:rPr>
          <w:sz w:val="22"/>
          <w:szCs w:val="22"/>
        </w:rPr>
      </w:pPr>
    </w:p>
    <w:p w14:paraId="6ADE2476" w14:textId="77777777" w:rsidR="00A16BAF" w:rsidRPr="00624A85" w:rsidRDefault="00A16BAF" w:rsidP="00A16BAF">
      <w:pPr>
        <w:jc w:val="both"/>
        <w:rPr>
          <w:sz w:val="22"/>
          <w:szCs w:val="22"/>
          <w:lang w:val="en-US"/>
        </w:rPr>
      </w:pPr>
      <w:r w:rsidRPr="00624A85">
        <w:rPr>
          <w:b/>
          <w:sz w:val="22"/>
          <w:szCs w:val="22"/>
        </w:rPr>
        <w:t xml:space="preserve">01. </w:t>
      </w:r>
      <w:r w:rsidRPr="00624A85">
        <w:rPr>
          <w:b/>
          <w:sz w:val="22"/>
          <w:szCs w:val="22"/>
          <w:lang w:val="en-US"/>
        </w:rPr>
        <w:t>Pomo</w:t>
      </w:r>
      <w:r w:rsidRPr="00624A85">
        <w:rPr>
          <w:b/>
          <w:sz w:val="22"/>
          <w:szCs w:val="22"/>
        </w:rPr>
        <w:t xml:space="preserve">ć </w:t>
      </w:r>
      <w:proofErr w:type="spellStart"/>
      <w:r w:rsidRPr="00624A85">
        <w:rPr>
          <w:b/>
          <w:sz w:val="22"/>
          <w:szCs w:val="22"/>
          <w:lang w:val="en-US"/>
        </w:rPr>
        <w:t>obiteljima</w:t>
      </w:r>
      <w:proofErr w:type="spellEnd"/>
      <w:r w:rsidRPr="00624A85">
        <w:rPr>
          <w:b/>
          <w:sz w:val="22"/>
          <w:szCs w:val="22"/>
        </w:rPr>
        <w:t xml:space="preserve"> </w:t>
      </w:r>
      <w:proofErr w:type="spellStart"/>
      <w:r w:rsidRPr="00624A85">
        <w:rPr>
          <w:b/>
          <w:sz w:val="22"/>
          <w:szCs w:val="22"/>
          <w:lang w:val="en-US"/>
        </w:rPr>
        <w:t>i</w:t>
      </w:r>
      <w:proofErr w:type="spellEnd"/>
      <w:r w:rsidRPr="00624A85">
        <w:rPr>
          <w:b/>
          <w:sz w:val="22"/>
          <w:szCs w:val="22"/>
        </w:rPr>
        <w:t xml:space="preserve"> </w:t>
      </w:r>
      <w:proofErr w:type="spellStart"/>
      <w:r w:rsidRPr="00624A85">
        <w:rPr>
          <w:b/>
          <w:sz w:val="22"/>
          <w:szCs w:val="22"/>
          <w:lang w:val="en-US"/>
        </w:rPr>
        <w:t>ku</w:t>
      </w:r>
      <w:proofErr w:type="spellEnd"/>
      <w:r w:rsidRPr="00624A85">
        <w:rPr>
          <w:b/>
          <w:sz w:val="22"/>
          <w:szCs w:val="22"/>
        </w:rPr>
        <w:t>ć</w:t>
      </w:r>
      <w:proofErr w:type="spellStart"/>
      <w:r w:rsidRPr="00624A85">
        <w:rPr>
          <w:b/>
          <w:sz w:val="22"/>
          <w:szCs w:val="22"/>
          <w:lang w:val="en-US"/>
        </w:rPr>
        <w:t>anstvima</w:t>
      </w:r>
      <w:proofErr w:type="spellEnd"/>
      <w:r w:rsidRPr="00624A85">
        <w:rPr>
          <w:b/>
          <w:sz w:val="22"/>
          <w:szCs w:val="22"/>
          <w:lang w:val="en-US"/>
        </w:rPr>
        <w:t xml:space="preserve"> </w:t>
      </w:r>
      <w:r w:rsidRPr="00624A85">
        <w:rPr>
          <w:b/>
          <w:sz w:val="22"/>
          <w:szCs w:val="22"/>
          <w:lang w:val="en-US"/>
        </w:rPr>
        <w:tab/>
      </w:r>
      <w:r w:rsidRPr="00624A85">
        <w:rPr>
          <w:sz w:val="22"/>
          <w:szCs w:val="22"/>
        </w:rPr>
        <w:tab/>
      </w:r>
      <w:r w:rsidRPr="00624A85">
        <w:rPr>
          <w:sz w:val="22"/>
          <w:szCs w:val="22"/>
        </w:rPr>
        <w:tab/>
        <w:t xml:space="preserve">          </w:t>
      </w:r>
      <w:r w:rsidRPr="00624A85">
        <w:rPr>
          <w:sz w:val="22"/>
          <w:szCs w:val="22"/>
        </w:rPr>
        <w:tab/>
      </w:r>
      <w:r w:rsidRPr="00624A85">
        <w:rPr>
          <w:sz w:val="22"/>
          <w:szCs w:val="22"/>
        </w:rPr>
        <w:tab/>
      </w:r>
      <w:r w:rsidRPr="00624A85">
        <w:rPr>
          <w:b/>
          <w:bCs/>
          <w:sz w:val="22"/>
          <w:szCs w:val="22"/>
        </w:rPr>
        <w:t xml:space="preserve">      20.000</w:t>
      </w:r>
      <w:r w:rsidRPr="00624A85">
        <w:rPr>
          <w:b/>
          <w:sz w:val="22"/>
          <w:szCs w:val="22"/>
        </w:rPr>
        <w:t xml:space="preserve">,00 </w:t>
      </w:r>
      <w:proofErr w:type="spellStart"/>
      <w:r w:rsidRPr="00624A85">
        <w:rPr>
          <w:b/>
          <w:sz w:val="22"/>
          <w:szCs w:val="22"/>
          <w:lang w:val="en-US"/>
        </w:rPr>
        <w:t>kn</w:t>
      </w:r>
      <w:proofErr w:type="spellEnd"/>
    </w:p>
    <w:p w14:paraId="6729B20F" w14:textId="77777777" w:rsidR="00A16BAF" w:rsidRPr="00624A85" w:rsidRDefault="00A16BAF" w:rsidP="00A16BAF">
      <w:pPr>
        <w:jc w:val="both"/>
        <w:rPr>
          <w:sz w:val="22"/>
          <w:szCs w:val="22"/>
          <w:lang w:val="en-US"/>
        </w:rPr>
      </w:pPr>
      <w:r w:rsidRPr="00624A85">
        <w:rPr>
          <w:sz w:val="22"/>
          <w:szCs w:val="22"/>
          <w:lang w:val="en-US"/>
        </w:rPr>
        <w:lastRenderedPageBreak/>
        <w:t xml:space="preserve">      - </w:t>
      </w:r>
      <w:proofErr w:type="spellStart"/>
      <w:r w:rsidRPr="00624A85">
        <w:rPr>
          <w:sz w:val="22"/>
          <w:szCs w:val="22"/>
          <w:lang w:val="en-US"/>
        </w:rPr>
        <w:t>odnosi</w:t>
      </w:r>
      <w:proofErr w:type="spellEnd"/>
      <w:r w:rsidRPr="00624A85">
        <w:rPr>
          <w:sz w:val="22"/>
          <w:szCs w:val="22"/>
          <w:lang w:val="en-US"/>
        </w:rPr>
        <w:t xml:space="preserve"> se </w:t>
      </w:r>
      <w:proofErr w:type="spellStart"/>
      <w:r w:rsidRPr="00624A85">
        <w:rPr>
          <w:sz w:val="22"/>
          <w:szCs w:val="22"/>
          <w:lang w:val="en-US"/>
        </w:rPr>
        <w:t>na</w:t>
      </w:r>
      <w:proofErr w:type="spellEnd"/>
      <w:r w:rsidRPr="00624A85">
        <w:rPr>
          <w:sz w:val="22"/>
          <w:szCs w:val="22"/>
          <w:lang w:val="en-US"/>
        </w:rPr>
        <w:t xml:space="preserve"> </w:t>
      </w:r>
      <w:proofErr w:type="spellStart"/>
      <w:r w:rsidRPr="00624A85">
        <w:rPr>
          <w:sz w:val="22"/>
          <w:szCs w:val="22"/>
          <w:lang w:val="en-US"/>
        </w:rPr>
        <w:t>jednokratne</w:t>
      </w:r>
      <w:proofErr w:type="spellEnd"/>
      <w:r w:rsidRPr="00624A85">
        <w:rPr>
          <w:sz w:val="22"/>
          <w:szCs w:val="22"/>
          <w:lang w:val="en-US"/>
        </w:rPr>
        <w:t xml:space="preserve"> </w:t>
      </w:r>
      <w:proofErr w:type="spellStart"/>
      <w:r w:rsidRPr="00624A85">
        <w:rPr>
          <w:sz w:val="22"/>
          <w:szCs w:val="22"/>
          <w:lang w:val="en-US"/>
        </w:rPr>
        <w:t>novčane</w:t>
      </w:r>
      <w:proofErr w:type="spellEnd"/>
      <w:r w:rsidRPr="00624A85">
        <w:rPr>
          <w:sz w:val="22"/>
          <w:szCs w:val="22"/>
          <w:lang w:val="en-US"/>
        </w:rPr>
        <w:t xml:space="preserve"> </w:t>
      </w:r>
      <w:proofErr w:type="spellStart"/>
      <w:r w:rsidRPr="00624A85">
        <w:rPr>
          <w:sz w:val="22"/>
          <w:szCs w:val="22"/>
          <w:lang w:val="en-US"/>
        </w:rPr>
        <w:t>pomoći</w:t>
      </w:r>
      <w:proofErr w:type="spellEnd"/>
      <w:r w:rsidRPr="00624A85">
        <w:rPr>
          <w:sz w:val="22"/>
          <w:szCs w:val="22"/>
          <w:lang w:val="en-US"/>
        </w:rPr>
        <w:t xml:space="preserve">, </w:t>
      </w:r>
      <w:proofErr w:type="spellStart"/>
      <w:r w:rsidRPr="00624A85">
        <w:rPr>
          <w:sz w:val="22"/>
          <w:szCs w:val="22"/>
          <w:lang w:val="en-US"/>
        </w:rPr>
        <w:t>cca</w:t>
      </w:r>
      <w:proofErr w:type="spellEnd"/>
      <w:r w:rsidRPr="00624A85">
        <w:rPr>
          <w:sz w:val="22"/>
          <w:szCs w:val="22"/>
          <w:lang w:val="en-US"/>
        </w:rPr>
        <w:t xml:space="preserve"> 500,00 </w:t>
      </w:r>
      <w:proofErr w:type="spellStart"/>
      <w:r w:rsidRPr="00624A85">
        <w:rPr>
          <w:sz w:val="22"/>
          <w:szCs w:val="22"/>
          <w:lang w:val="en-US"/>
        </w:rPr>
        <w:t>kn</w:t>
      </w:r>
      <w:proofErr w:type="spellEnd"/>
      <w:r w:rsidRPr="00624A85">
        <w:rPr>
          <w:sz w:val="22"/>
          <w:szCs w:val="22"/>
          <w:lang w:val="en-US"/>
        </w:rPr>
        <w:t xml:space="preserve"> po </w:t>
      </w:r>
      <w:proofErr w:type="spellStart"/>
      <w:r w:rsidRPr="00624A85">
        <w:rPr>
          <w:sz w:val="22"/>
          <w:szCs w:val="22"/>
          <w:lang w:val="en-US"/>
        </w:rPr>
        <w:t>zahtjevu</w:t>
      </w:r>
      <w:proofErr w:type="spellEnd"/>
      <w:r w:rsidRPr="00624A85">
        <w:rPr>
          <w:sz w:val="22"/>
          <w:szCs w:val="22"/>
          <w:lang w:val="en-US"/>
        </w:rPr>
        <w:t xml:space="preserve"> koji </w:t>
      </w:r>
      <w:proofErr w:type="spellStart"/>
      <w:r w:rsidRPr="00624A85">
        <w:rPr>
          <w:sz w:val="22"/>
          <w:szCs w:val="22"/>
          <w:lang w:val="en-US"/>
        </w:rPr>
        <w:t>ispunjava</w:t>
      </w:r>
      <w:proofErr w:type="spellEnd"/>
      <w:r w:rsidRPr="00624A85">
        <w:rPr>
          <w:sz w:val="22"/>
          <w:szCs w:val="22"/>
          <w:lang w:val="en-US"/>
        </w:rPr>
        <w:t xml:space="preserve"> </w:t>
      </w:r>
      <w:proofErr w:type="spellStart"/>
      <w:r w:rsidRPr="00624A85">
        <w:rPr>
          <w:sz w:val="22"/>
          <w:szCs w:val="22"/>
          <w:lang w:val="en-US"/>
        </w:rPr>
        <w:t>uvjete</w:t>
      </w:r>
      <w:proofErr w:type="spellEnd"/>
      <w:r w:rsidRPr="00624A85">
        <w:rPr>
          <w:sz w:val="22"/>
          <w:szCs w:val="22"/>
          <w:lang w:val="en-US"/>
        </w:rPr>
        <w:t xml:space="preserve"> </w:t>
      </w:r>
      <w:proofErr w:type="spellStart"/>
      <w:r w:rsidRPr="00624A85">
        <w:rPr>
          <w:sz w:val="22"/>
          <w:szCs w:val="22"/>
          <w:lang w:val="en-US"/>
        </w:rPr>
        <w:t>iz</w:t>
      </w:r>
      <w:proofErr w:type="spellEnd"/>
      <w:r w:rsidRPr="00624A85">
        <w:rPr>
          <w:sz w:val="22"/>
          <w:szCs w:val="22"/>
          <w:lang w:val="en-US"/>
        </w:rPr>
        <w:t xml:space="preserve"> </w:t>
      </w:r>
      <w:proofErr w:type="spellStart"/>
      <w:r w:rsidRPr="00624A85">
        <w:rPr>
          <w:sz w:val="22"/>
          <w:szCs w:val="22"/>
          <w:lang w:val="en-US"/>
        </w:rPr>
        <w:t>Odluke</w:t>
      </w:r>
      <w:proofErr w:type="spellEnd"/>
      <w:r w:rsidRPr="00624A85">
        <w:rPr>
          <w:sz w:val="22"/>
          <w:szCs w:val="22"/>
          <w:lang w:val="en-US"/>
        </w:rPr>
        <w:t xml:space="preserve"> o </w:t>
      </w:r>
      <w:proofErr w:type="spellStart"/>
      <w:r w:rsidRPr="00624A85">
        <w:rPr>
          <w:sz w:val="22"/>
          <w:szCs w:val="22"/>
          <w:lang w:val="en-US"/>
        </w:rPr>
        <w:t>socijalnoj</w:t>
      </w:r>
      <w:proofErr w:type="spellEnd"/>
      <w:r w:rsidRPr="00624A85">
        <w:rPr>
          <w:sz w:val="22"/>
          <w:szCs w:val="22"/>
          <w:lang w:val="en-US"/>
        </w:rPr>
        <w:t xml:space="preserve"> </w:t>
      </w:r>
      <w:proofErr w:type="spellStart"/>
      <w:r w:rsidRPr="00624A85">
        <w:rPr>
          <w:sz w:val="22"/>
          <w:szCs w:val="22"/>
          <w:lang w:val="en-US"/>
        </w:rPr>
        <w:t>skrbi</w:t>
      </w:r>
      <w:proofErr w:type="spellEnd"/>
      <w:r w:rsidRPr="00624A85">
        <w:rPr>
          <w:sz w:val="22"/>
          <w:szCs w:val="22"/>
          <w:lang w:val="en-US"/>
        </w:rPr>
        <w:t xml:space="preserve"> </w:t>
      </w:r>
      <w:proofErr w:type="spellStart"/>
      <w:r w:rsidRPr="00624A85">
        <w:rPr>
          <w:sz w:val="22"/>
          <w:szCs w:val="22"/>
          <w:lang w:val="en-US"/>
        </w:rPr>
        <w:t>na</w:t>
      </w:r>
      <w:proofErr w:type="spellEnd"/>
      <w:r w:rsidRPr="00624A85">
        <w:rPr>
          <w:sz w:val="22"/>
          <w:szCs w:val="22"/>
          <w:lang w:val="en-US"/>
        </w:rPr>
        <w:t xml:space="preserve"> </w:t>
      </w:r>
      <w:proofErr w:type="spellStart"/>
      <w:r w:rsidRPr="00624A85">
        <w:rPr>
          <w:sz w:val="22"/>
          <w:szCs w:val="22"/>
          <w:lang w:val="en-US"/>
        </w:rPr>
        <w:t>području</w:t>
      </w:r>
      <w:proofErr w:type="spellEnd"/>
      <w:r w:rsidRPr="00624A85">
        <w:rPr>
          <w:sz w:val="22"/>
          <w:szCs w:val="22"/>
          <w:lang w:val="en-US"/>
        </w:rPr>
        <w:t xml:space="preserve"> </w:t>
      </w:r>
      <w:proofErr w:type="spellStart"/>
      <w:r w:rsidRPr="00624A85">
        <w:rPr>
          <w:sz w:val="22"/>
          <w:szCs w:val="22"/>
          <w:lang w:val="en-US"/>
        </w:rPr>
        <w:t>općine</w:t>
      </w:r>
      <w:proofErr w:type="spellEnd"/>
      <w:r w:rsidRPr="00624A85">
        <w:rPr>
          <w:sz w:val="22"/>
          <w:szCs w:val="22"/>
          <w:lang w:val="en-US"/>
        </w:rPr>
        <w:t xml:space="preserve"> Gornji </w:t>
      </w:r>
      <w:proofErr w:type="spellStart"/>
      <w:r w:rsidRPr="00624A85">
        <w:rPr>
          <w:sz w:val="22"/>
          <w:szCs w:val="22"/>
          <w:lang w:val="en-US"/>
        </w:rPr>
        <w:t>Bogićevci</w:t>
      </w:r>
      <w:proofErr w:type="spellEnd"/>
      <w:r w:rsidRPr="00624A85">
        <w:rPr>
          <w:sz w:val="22"/>
          <w:szCs w:val="22"/>
          <w:lang w:val="en-US"/>
        </w:rPr>
        <w:t xml:space="preserve"> KLASA: 550-01/01-14-03-09, URBROJ: 2178/18-14-03-01 </w:t>
      </w:r>
      <w:proofErr w:type="spellStart"/>
      <w:r w:rsidRPr="00624A85">
        <w:rPr>
          <w:sz w:val="22"/>
          <w:szCs w:val="22"/>
          <w:lang w:val="en-US"/>
        </w:rPr>
        <w:t>od</w:t>
      </w:r>
      <w:proofErr w:type="spellEnd"/>
      <w:r w:rsidRPr="00624A85">
        <w:rPr>
          <w:sz w:val="22"/>
          <w:szCs w:val="22"/>
          <w:lang w:val="en-US"/>
        </w:rPr>
        <w:t xml:space="preserve"> 17.</w:t>
      </w:r>
      <w:proofErr w:type="gramStart"/>
      <w:r w:rsidRPr="00624A85">
        <w:rPr>
          <w:sz w:val="22"/>
          <w:szCs w:val="22"/>
          <w:lang w:val="en-US"/>
        </w:rPr>
        <w:t>09.2014.godine</w:t>
      </w:r>
      <w:proofErr w:type="gramEnd"/>
      <w:r w:rsidRPr="00624A85">
        <w:rPr>
          <w:sz w:val="22"/>
          <w:szCs w:val="22"/>
          <w:lang w:val="en-US"/>
        </w:rPr>
        <w:t>.</w:t>
      </w:r>
    </w:p>
    <w:p w14:paraId="45A0D891" w14:textId="77777777" w:rsidR="00A16BAF" w:rsidRPr="00624A85" w:rsidRDefault="00A16BAF" w:rsidP="00A16BAF">
      <w:pPr>
        <w:jc w:val="both"/>
        <w:rPr>
          <w:sz w:val="22"/>
          <w:szCs w:val="22"/>
          <w:lang w:val="en-US"/>
        </w:rPr>
      </w:pPr>
    </w:p>
    <w:p w14:paraId="46A11AD3" w14:textId="77777777" w:rsidR="00A16BAF" w:rsidRPr="00624A85" w:rsidRDefault="00A16BAF" w:rsidP="00A16BAF">
      <w:pPr>
        <w:jc w:val="both"/>
        <w:rPr>
          <w:sz w:val="22"/>
          <w:szCs w:val="22"/>
          <w:lang w:val="en-US"/>
        </w:rPr>
      </w:pPr>
      <w:r w:rsidRPr="00624A85">
        <w:rPr>
          <w:b/>
          <w:sz w:val="22"/>
          <w:szCs w:val="22"/>
        </w:rPr>
        <w:t xml:space="preserve">02. </w:t>
      </w:r>
      <w:proofErr w:type="spellStart"/>
      <w:r w:rsidRPr="00624A85">
        <w:rPr>
          <w:b/>
          <w:sz w:val="22"/>
          <w:szCs w:val="22"/>
          <w:lang w:val="en-US"/>
        </w:rPr>
        <w:t>Podmirenje</w:t>
      </w:r>
      <w:proofErr w:type="spellEnd"/>
      <w:r w:rsidRPr="00624A85">
        <w:rPr>
          <w:b/>
          <w:sz w:val="22"/>
          <w:szCs w:val="22"/>
        </w:rPr>
        <w:t xml:space="preserve"> </w:t>
      </w:r>
      <w:proofErr w:type="spellStart"/>
      <w:r w:rsidRPr="00624A85">
        <w:rPr>
          <w:b/>
          <w:sz w:val="22"/>
          <w:szCs w:val="22"/>
          <w:lang w:val="en-US"/>
        </w:rPr>
        <w:t>tro</w:t>
      </w:r>
      <w:proofErr w:type="spellEnd"/>
      <w:r w:rsidRPr="00624A85">
        <w:rPr>
          <w:b/>
          <w:sz w:val="22"/>
          <w:szCs w:val="22"/>
        </w:rPr>
        <w:t>š</w:t>
      </w:r>
      <w:proofErr w:type="spellStart"/>
      <w:r w:rsidRPr="00624A85">
        <w:rPr>
          <w:b/>
          <w:sz w:val="22"/>
          <w:szCs w:val="22"/>
          <w:lang w:val="en-US"/>
        </w:rPr>
        <w:t>kova</w:t>
      </w:r>
      <w:proofErr w:type="spellEnd"/>
      <w:r w:rsidRPr="00624A85">
        <w:rPr>
          <w:b/>
          <w:sz w:val="22"/>
          <w:szCs w:val="22"/>
        </w:rPr>
        <w:t xml:space="preserve"> </w:t>
      </w:r>
      <w:proofErr w:type="spellStart"/>
      <w:proofErr w:type="gramStart"/>
      <w:r w:rsidRPr="00624A85">
        <w:rPr>
          <w:b/>
          <w:sz w:val="22"/>
          <w:szCs w:val="22"/>
          <w:lang w:val="en-US"/>
        </w:rPr>
        <w:t>stanovanja</w:t>
      </w:r>
      <w:proofErr w:type="spellEnd"/>
      <w:r w:rsidRPr="00624A85">
        <w:rPr>
          <w:sz w:val="22"/>
          <w:szCs w:val="22"/>
        </w:rPr>
        <w:t xml:space="preserve">  </w:t>
      </w:r>
      <w:r w:rsidRPr="00624A85">
        <w:rPr>
          <w:sz w:val="22"/>
          <w:szCs w:val="22"/>
        </w:rPr>
        <w:tab/>
      </w:r>
      <w:proofErr w:type="gramEnd"/>
      <w:r w:rsidRPr="00624A85">
        <w:rPr>
          <w:sz w:val="22"/>
          <w:szCs w:val="22"/>
        </w:rPr>
        <w:tab/>
      </w:r>
      <w:r w:rsidRPr="00624A85">
        <w:rPr>
          <w:sz w:val="22"/>
          <w:szCs w:val="22"/>
        </w:rPr>
        <w:tab/>
        <w:t xml:space="preserve">     </w:t>
      </w:r>
      <w:r w:rsidRPr="00624A85">
        <w:rPr>
          <w:sz w:val="22"/>
          <w:szCs w:val="22"/>
        </w:rPr>
        <w:tab/>
      </w:r>
      <w:r w:rsidRPr="00624A85">
        <w:rPr>
          <w:sz w:val="22"/>
          <w:szCs w:val="22"/>
        </w:rPr>
        <w:tab/>
        <w:t xml:space="preserve">      </w:t>
      </w:r>
      <w:r w:rsidRPr="00624A85">
        <w:rPr>
          <w:b/>
          <w:bCs/>
          <w:sz w:val="22"/>
          <w:szCs w:val="22"/>
        </w:rPr>
        <w:t>15</w:t>
      </w:r>
      <w:r w:rsidRPr="00624A85">
        <w:rPr>
          <w:b/>
          <w:sz w:val="22"/>
          <w:szCs w:val="22"/>
        </w:rPr>
        <w:t xml:space="preserve">.000,00 </w:t>
      </w:r>
      <w:proofErr w:type="spellStart"/>
      <w:r w:rsidRPr="00624A85">
        <w:rPr>
          <w:b/>
          <w:sz w:val="22"/>
          <w:szCs w:val="22"/>
          <w:lang w:val="en-US"/>
        </w:rPr>
        <w:t>kn</w:t>
      </w:r>
      <w:proofErr w:type="spellEnd"/>
    </w:p>
    <w:p w14:paraId="2D8EFCED" w14:textId="77777777" w:rsidR="00A16BAF" w:rsidRPr="00624A85" w:rsidRDefault="00A16BAF" w:rsidP="00A16BAF">
      <w:pPr>
        <w:jc w:val="both"/>
        <w:rPr>
          <w:sz w:val="22"/>
          <w:szCs w:val="22"/>
          <w:lang w:val="en-US"/>
        </w:rPr>
      </w:pPr>
      <w:r w:rsidRPr="00624A85">
        <w:rPr>
          <w:sz w:val="22"/>
          <w:szCs w:val="22"/>
          <w:lang w:val="en-US"/>
        </w:rPr>
        <w:t xml:space="preserve">      - </w:t>
      </w:r>
      <w:proofErr w:type="spellStart"/>
      <w:r w:rsidRPr="00624A85">
        <w:rPr>
          <w:sz w:val="22"/>
          <w:szCs w:val="22"/>
          <w:lang w:val="en-US"/>
        </w:rPr>
        <w:t>odnosi</w:t>
      </w:r>
      <w:proofErr w:type="spellEnd"/>
      <w:r w:rsidRPr="00624A85">
        <w:rPr>
          <w:sz w:val="22"/>
          <w:szCs w:val="22"/>
          <w:lang w:val="en-US"/>
        </w:rPr>
        <w:t xml:space="preserve"> se </w:t>
      </w:r>
      <w:proofErr w:type="spellStart"/>
      <w:r w:rsidRPr="00624A85">
        <w:rPr>
          <w:sz w:val="22"/>
          <w:szCs w:val="22"/>
          <w:lang w:val="en-US"/>
        </w:rPr>
        <w:t>na</w:t>
      </w:r>
      <w:proofErr w:type="spellEnd"/>
      <w:r w:rsidRPr="00624A85">
        <w:rPr>
          <w:sz w:val="22"/>
          <w:szCs w:val="22"/>
          <w:lang w:val="en-US"/>
        </w:rPr>
        <w:t>:</w:t>
      </w:r>
    </w:p>
    <w:p w14:paraId="6189D5A1" w14:textId="77777777" w:rsidR="00A16BAF" w:rsidRPr="00624A85" w:rsidRDefault="00A16BAF" w:rsidP="00A16BAF">
      <w:pPr>
        <w:jc w:val="both"/>
        <w:rPr>
          <w:sz w:val="22"/>
          <w:szCs w:val="22"/>
          <w:lang w:val="en-US"/>
        </w:rPr>
      </w:pPr>
      <w:r w:rsidRPr="00624A85">
        <w:rPr>
          <w:sz w:val="22"/>
          <w:szCs w:val="22"/>
          <w:lang w:val="en-US"/>
        </w:rPr>
        <w:t xml:space="preserve">      - </w:t>
      </w:r>
      <w:proofErr w:type="spellStart"/>
      <w:r w:rsidRPr="00624A85">
        <w:rPr>
          <w:sz w:val="22"/>
          <w:szCs w:val="22"/>
          <w:lang w:val="en-US"/>
        </w:rPr>
        <w:t>pomoć</w:t>
      </w:r>
      <w:proofErr w:type="spellEnd"/>
      <w:r w:rsidRPr="00624A85">
        <w:rPr>
          <w:sz w:val="22"/>
          <w:szCs w:val="22"/>
          <w:lang w:val="en-US"/>
        </w:rPr>
        <w:t xml:space="preserve"> u </w:t>
      </w:r>
      <w:proofErr w:type="spellStart"/>
      <w:r w:rsidRPr="00624A85">
        <w:rPr>
          <w:sz w:val="22"/>
          <w:szCs w:val="22"/>
          <w:lang w:val="en-US"/>
        </w:rPr>
        <w:t>podmirenju</w:t>
      </w:r>
      <w:proofErr w:type="spellEnd"/>
      <w:r w:rsidRPr="00624A85">
        <w:rPr>
          <w:sz w:val="22"/>
          <w:szCs w:val="22"/>
          <w:lang w:val="en-US"/>
        </w:rPr>
        <w:t xml:space="preserve"> </w:t>
      </w:r>
      <w:proofErr w:type="spellStart"/>
      <w:r w:rsidRPr="00624A85">
        <w:rPr>
          <w:sz w:val="22"/>
          <w:szCs w:val="22"/>
          <w:lang w:val="en-US"/>
        </w:rPr>
        <w:t>troškova</w:t>
      </w:r>
      <w:proofErr w:type="spellEnd"/>
      <w:r w:rsidRPr="00624A85">
        <w:rPr>
          <w:sz w:val="22"/>
          <w:szCs w:val="22"/>
          <w:lang w:val="en-US"/>
        </w:rPr>
        <w:t xml:space="preserve"> </w:t>
      </w:r>
      <w:proofErr w:type="spellStart"/>
      <w:r w:rsidRPr="00624A85">
        <w:rPr>
          <w:sz w:val="22"/>
          <w:szCs w:val="22"/>
          <w:lang w:val="en-US"/>
        </w:rPr>
        <w:t>stanovanja</w:t>
      </w:r>
      <w:proofErr w:type="spellEnd"/>
      <w:r w:rsidRPr="00624A85">
        <w:rPr>
          <w:sz w:val="22"/>
          <w:szCs w:val="22"/>
          <w:lang w:val="en-US"/>
        </w:rPr>
        <w:t xml:space="preserve"> (</w:t>
      </w:r>
      <w:proofErr w:type="spellStart"/>
      <w:r w:rsidRPr="00624A85">
        <w:rPr>
          <w:sz w:val="22"/>
          <w:szCs w:val="22"/>
          <w:lang w:val="en-US"/>
        </w:rPr>
        <w:t>električne</w:t>
      </w:r>
      <w:proofErr w:type="spellEnd"/>
      <w:r w:rsidRPr="00624A85">
        <w:rPr>
          <w:sz w:val="22"/>
          <w:szCs w:val="22"/>
          <w:lang w:val="en-US"/>
        </w:rPr>
        <w:t xml:space="preserve"> </w:t>
      </w:r>
      <w:proofErr w:type="spellStart"/>
      <w:r w:rsidRPr="00624A85">
        <w:rPr>
          <w:sz w:val="22"/>
          <w:szCs w:val="22"/>
          <w:lang w:val="en-US"/>
        </w:rPr>
        <w:t>energije</w:t>
      </w:r>
      <w:proofErr w:type="spellEnd"/>
      <w:r w:rsidRPr="00624A85">
        <w:rPr>
          <w:sz w:val="22"/>
          <w:szCs w:val="22"/>
          <w:lang w:val="en-US"/>
        </w:rPr>
        <w:t xml:space="preserve">, </w:t>
      </w:r>
      <w:proofErr w:type="spellStart"/>
      <w:r w:rsidRPr="00624A85">
        <w:rPr>
          <w:sz w:val="22"/>
          <w:szCs w:val="22"/>
          <w:lang w:val="en-US"/>
        </w:rPr>
        <w:t>vode</w:t>
      </w:r>
      <w:proofErr w:type="spellEnd"/>
      <w:r w:rsidRPr="00624A85">
        <w:rPr>
          <w:sz w:val="22"/>
          <w:szCs w:val="22"/>
          <w:lang w:val="en-US"/>
        </w:rPr>
        <w:t xml:space="preserve">, </w:t>
      </w:r>
      <w:proofErr w:type="spellStart"/>
      <w:r w:rsidRPr="00624A85">
        <w:rPr>
          <w:sz w:val="22"/>
          <w:szCs w:val="22"/>
          <w:lang w:val="en-US"/>
        </w:rPr>
        <w:t>plina</w:t>
      </w:r>
      <w:proofErr w:type="spellEnd"/>
      <w:r w:rsidRPr="00624A85">
        <w:rPr>
          <w:sz w:val="22"/>
          <w:szCs w:val="22"/>
          <w:lang w:val="en-US"/>
        </w:rPr>
        <w:t>)</w:t>
      </w:r>
    </w:p>
    <w:p w14:paraId="7FD570E7" w14:textId="77777777" w:rsidR="00A16BAF" w:rsidRPr="00624A85" w:rsidRDefault="00A16BAF" w:rsidP="00A16BAF">
      <w:pPr>
        <w:jc w:val="both"/>
        <w:rPr>
          <w:sz w:val="22"/>
          <w:szCs w:val="22"/>
          <w:lang w:val="en-US"/>
        </w:rPr>
      </w:pPr>
      <w:r w:rsidRPr="00624A85">
        <w:rPr>
          <w:sz w:val="22"/>
          <w:szCs w:val="22"/>
          <w:lang w:val="en-US"/>
        </w:rPr>
        <w:t xml:space="preserve">      - </w:t>
      </w:r>
      <w:proofErr w:type="spellStart"/>
      <w:r w:rsidRPr="00624A85">
        <w:rPr>
          <w:sz w:val="22"/>
          <w:szCs w:val="22"/>
          <w:lang w:val="en-US"/>
        </w:rPr>
        <w:t>jednokratne</w:t>
      </w:r>
      <w:proofErr w:type="spellEnd"/>
      <w:r w:rsidRPr="00624A85">
        <w:rPr>
          <w:sz w:val="22"/>
          <w:szCs w:val="22"/>
          <w:lang w:val="en-US"/>
        </w:rPr>
        <w:t xml:space="preserve"> </w:t>
      </w:r>
      <w:proofErr w:type="spellStart"/>
      <w:r w:rsidRPr="00624A85">
        <w:rPr>
          <w:sz w:val="22"/>
          <w:szCs w:val="22"/>
          <w:lang w:val="en-US"/>
        </w:rPr>
        <w:t>pomoći</w:t>
      </w:r>
      <w:proofErr w:type="spellEnd"/>
    </w:p>
    <w:p w14:paraId="3A5951F1" w14:textId="77777777" w:rsidR="00A16BAF" w:rsidRPr="00624A85" w:rsidRDefault="00A16BAF" w:rsidP="00A16BAF">
      <w:pPr>
        <w:jc w:val="both"/>
        <w:rPr>
          <w:sz w:val="22"/>
          <w:szCs w:val="22"/>
          <w:lang w:val="en-US"/>
        </w:rPr>
      </w:pPr>
      <w:r w:rsidRPr="00624A85">
        <w:rPr>
          <w:sz w:val="22"/>
          <w:szCs w:val="22"/>
          <w:lang w:val="en-US"/>
        </w:rPr>
        <w:t xml:space="preserve">      - </w:t>
      </w:r>
      <w:proofErr w:type="spellStart"/>
      <w:r w:rsidRPr="00624A85">
        <w:rPr>
          <w:sz w:val="22"/>
          <w:szCs w:val="22"/>
          <w:lang w:val="en-US"/>
        </w:rPr>
        <w:t>pomoć</w:t>
      </w:r>
      <w:proofErr w:type="spellEnd"/>
      <w:r w:rsidRPr="00624A85">
        <w:rPr>
          <w:sz w:val="22"/>
          <w:szCs w:val="22"/>
          <w:lang w:val="en-US"/>
        </w:rPr>
        <w:t xml:space="preserve"> za </w:t>
      </w:r>
      <w:proofErr w:type="spellStart"/>
      <w:r w:rsidRPr="00624A85">
        <w:rPr>
          <w:sz w:val="22"/>
          <w:szCs w:val="22"/>
          <w:lang w:val="en-US"/>
        </w:rPr>
        <w:t>ogrjev</w:t>
      </w:r>
      <w:proofErr w:type="spellEnd"/>
    </w:p>
    <w:p w14:paraId="0FA9667E" w14:textId="77777777" w:rsidR="00A16BAF" w:rsidRPr="00624A85" w:rsidRDefault="00A16BAF" w:rsidP="00A16BAF">
      <w:pPr>
        <w:jc w:val="both"/>
        <w:rPr>
          <w:sz w:val="22"/>
          <w:szCs w:val="22"/>
        </w:rPr>
      </w:pPr>
    </w:p>
    <w:p w14:paraId="70CD9E60" w14:textId="77777777" w:rsidR="00A16BAF" w:rsidRPr="00624A85" w:rsidRDefault="00A16BAF" w:rsidP="00A16BAF">
      <w:pPr>
        <w:jc w:val="both"/>
        <w:rPr>
          <w:b/>
          <w:sz w:val="22"/>
          <w:szCs w:val="22"/>
          <w:lang w:val="en-US"/>
        </w:rPr>
      </w:pPr>
      <w:r w:rsidRPr="00624A85">
        <w:rPr>
          <w:b/>
          <w:sz w:val="22"/>
          <w:szCs w:val="22"/>
        </w:rPr>
        <w:t xml:space="preserve">03. </w:t>
      </w:r>
      <w:proofErr w:type="spellStart"/>
      <w:r w:rsidRPr="00624A85">
        <w:rPr>
          <w:b/>
          <w:sz w:val="22"/>
          <w:szCs w:val="22"/>
          <w:lang w:val="en-US"/>
        </w:rPr>
        <w:t>Jednokratne</w:t>
      </w:r>
      <w:proofErr w:type="spellEnd"/>
      <w:r w:rsidRPr="00624A85">
        <w:rPr>
          <w:b/>
          <w:sz w:val="22"/>
          <w:szCs w:val="22"/>
          <w:lang w:val="en-US"/>
        </w:rPr>
        <w:t xml:space="preserve"> </w:t>
      </w:r>
      <w:proofErr w:type="spellStart"/>
      <w:r w:rsidRPr="00624A85">
        <w:rPr>
          <w:b/>
          <w:sz w:val="22"/>
          <w:szCs w:val="22"/>
          <w:lang w:val="en-US"/>
        </w:rPr>
        <w:t>pomoći</w:t>
      </w:r>
      <w:proofErr w:type="spellEnd"/>
      <w:r w:rsidRPr="00624A85">
        <w:rPr>
          <w:b/>
          <w:sz w:val="22"/>
          <w:szCs w:val="22"/>
          <w:lang w:val="en-US"/>
        </w:rPr>
        <w:t xml:space="preserve"> </w:t>
      </w:r>
      <w:proofErr w:type="spellStart"/>
      <w:r w:rsidRPr="00624A85">
        <w:rPr>
          <w:b/>
          <w:sz w:val="22"/>
          <w:szCs w:val="22"/>
          <w:lang w:val="en-US"/>
        </w:rPr>
        <w:t>studentima</w:t>
      </w:r>
      <w:proofErr w:type="spellEnd"/>
      <w:r w:rsidRPr="00624A85">
        <w:rPr>
          <w:b/>
          <w:sz w:val="22"/>
          <w:szCs w:val="22"/>
          <w:lang w:val="en-US"/>
        </w:rPr>
        <w:t xml:space="preserve"> </w:t>
      </w:r>
      <w:r w:rsidRPr="00624A85">
        <w:rPr>
          <w:b/>
          <w:sz w:val="22"/>
          <w:szCs w:val="22"/>
        </w:rPr>
        <w:tab/>
      </w:r>
      <w:r w:rsidRPr="00624A85">
        <w:rPr>
          <w:b/>
          <w:sz w:val="22"/>
          <w:szCs w:val="22"/>
        </w:rPr>
        <w:tab/>
      </w:r>
      <w:r w:rsidRPr="00624A85">
        <w:rPr>
          <w:b/>
          <w:sz w:val="22"/>
          <w:szCs w:val="22"/>
        </w:rPr>
        <w:tab/>
        <w:t xml:space="preserve">        </w:t>
      </w:r>
      <w:r w:rsidRPr="00624A85">
        <w:rPr>
          <w:b/>
          <w:sz w:val="22"/>
          <w:szCs w:val="22"/>
        </w:rPr>
        <w:tab/>
      </w:r>
      <w:r w:rsidRPr="00624A85">
        <w:rPr>
          <w:b/>
          <w:sz w:val="22"/>
          <w:szCs w:val="22"/>
        </w:rPr>
        <w:tab/>
        <w:t xml:space="preserve">       36.000,00 </w:t>
      </w:r>
      <w:proofErr w:type="spellStart"/>
      <w:r w:rsidRPr="00624A85">
        <w:rPr>
          <w:b/>
          <w:sz w:val="22"/>
          <w:szCs w:val="22"/>
          <w:lang w:val="en-US"/>
        </w:rPr>
        <w:t>kn</w:t>
      </w:r>
      <w:proofErr w:type="spellEnd"/>
    </w:p>
    <w:p w14:paraId="1B41C855" w14:textId="77777777" w:rsidR="00A16BAF" w:rsidRPr="00624A85" w:rsidRDefault="00A16BAF" w:rsidP="00A16BAF">
      <w:pPr>
        <w:jc w:val="both"/>
        <w:rPr>
          <w:bCs/>
          <w:sz w:val="22"/>
          <w:szCs w:val="22"/>
          <w:lang w:val="en-US"/>
        </w:rPr>
      </w:pPr>
      <w:r w:rsidRPr="00624A85">
        <w:rPr>
          <w:bCs/>
          <w:sz w:val="22"/>
          <w:szCs w:val="22"/>
          <w:lang w:val="en-US"/>
        </w:rPr>
        <w:t xml:space="preserve">      - </w:t>
      </w:r>
      <w:proofErr w:type="spellStart"/>
      <w:r w:rsidRPr="00624A85">
        <w:rPr>
          <w:bCs/>
          <w:sz w:val="22"/>
          <w:szCs w:val="22"/>
          <w:lang w:val="en-US"/>
        </w:rPr>
        <w:t>nije</w:t>
      </w:r>
      <w:proofErr w:type="spellEnd"/>
      <w:r w:rsidRPr="00624A85">
        <w:rPr>
          <w:bCs/>
          <w:sz w:val="22"/>
          <w:szCs w:val="22"/>
          <w:lang w:val="en-US"/>
        </w:rPr>
        <w:t xml:space="preserve"> </w:t>
      </w:r>
      <w:proofErr w:type="spellStart"/>
      <w:r w:rsidRPr="00624A85">
        <w:rPr>
          <w:bCs/>
          <w:sz w:val="22"/>
          <w:szCs w:val="22"/>
          <w:lang w:val="en-US"/>
        </w:rPr>
        <w:t>stipendija</w:t>
      </w:r>
      <w:proofErr w:type="spellEnd"/>
      <w:r w:rsidRPr="00624A85">
        <w:rPr>
          <w:bCs/>
          <w:sz w:val="22"/>
          <w:szCs w:val="22"/>
          <w:lang w:val="en-US"/>
        </w:rPr>
        <w:t xml:space="preserve"> </w:t>
      </w:r>
      <w:proofErr w:type="spellStart"/>
      <w:r w:rsidRPr="00624A85">
        <w:rPr>
          <w:bCs/>
          <w:sz w:val="22"/>
          <w:szCs w:val="22"/>
          <w:lang w:val="en-US"/>
        </w:rPr>
        <w:t>već</w:t>
      </w:r>
      <w:proofErr w:type="spellEnd"/>
      <w:r w:rsidRPr="00624A85">
        <w:rPr>
          <w:bCs/>
          <w:sz w:val="22"/>
          <w:szCs w:val="22"/>
          <w:lang w:val="en-US"/>
        </w:rPr>
        <w:t xml:space="preserve"> se </w:t>
      </w:r>
      <w:proofErr w:type="spellStart"/>
      <w:r w:rsidRPr="00624A85">
        <w:rPr>
          <w:bCs/>
          <w:sz w:val="22"/>
          <w:szCs w:val="22"/>
          <w:lang w:val="en-US"/>
        </w:rPr>
        <w:t>odnosi</w:t>
      </w:r>
      <w:proofErr w:type="spellEnd"/>
      <w:r w:rsidRPr="00624A85">
        <w:rPr>
          <w:bCs/>
          <w:sz w:val="22"/>
          <w:szCs w:val="22"/>
          <w:lang w:val="en-US"/>
        </w:rPr>
        <w:t xml:space="preserve"> </w:t>
      </w:r>
      <w:proofErr w:type="spellStart"/>
      <w:r w:rsidRPr="00624A85">
        <w:rPr>
          <w:bCs/>
          <w:sz w:val="22"/>
          <w:szCs w:val="22"/>
          <w:lang w:val="en-US"/>
        </w:rPr>
        <w:t>na</w:t>
      </w:r>
      <w:proofErr w:type="spellEnd"/>
      <w:r w:rsidRPr="00624A85">
        <w:rPr>
          <w:bCs/>
          <w:sz w:val="22"/>
          <w:szCs w:val="22"/>
          <w:lang w:val="en-US"/>
        </w:rPr>
        <w:t xml:space="preserve"> </w:t>
      </w:r>
      <w:proofErr w:type="spellStart"/>
      <w:r w:rsidRPr="00624A85">
        <w:rPr>
          <w:bCs/>
          <w:sz w:val="22"/>
          <w:szCs w:val="22"/>
          <w:lang w:val="en-US"/>
        </w:rPr>
        <w:t>jednokratnu</w:t>
      </w:r>
      <w:proofErr w:type="spellEnd"/>
      <w:r w:rsidRPr="00624A85">
        <w:rPr>
          <w:bCs/>
          <w:sz w:val="22"/>
          <w:szCs w:val="22"/>
          <w:lang w:val="en-US"/>
        </w:rPr>
        <w:t xml:space="preserve"> </w:t>
      </w:r>
      <w:proofErr w:type="spellStart"/>
      <w:r w:rsidRPr="00624A85">
        <w:rPr>
          <w:bCs/>
          <w:sz w:val="22"/>
          <w:szCs w:val="22"/>
          <w:lang w:val="en-US"/>
        </w:rPr>
        <w:t>isplatu</w:t>
      </w:r>
      <w:proofErr w:type="spellEnd"/>
      <w:r w:rsidRPr="00624A85">
        <w:rPr>
          <w:bCs/>
          <w:sz w:val="22"/>
          <w:szCs w:val="22"/>
          <w:lang w:val="en-US"/>
        </w:rPr>
        <w:t xml:space="preserve"> </w:t>
      </w:r>
      <w:proofErr w:type="spellStart"/>
      <w:r w:rsidRPr="00624A85">
        <w:rPr>
          <w:bCs/>
          <w:sz w:val="22"/>
          <w:szCs w:val="22"/>
          <w:lang w:val="en-US"/>
        </w:rPr>
        <w:t>studentima</w:t>
      </w:r>
      <w:proofErr w:type="spellEnd"/>
      <w:r w:rsidRPr="00624A85">
        <w:rPr>
          <w:bCs/>
          <w:sz w:val="22"/>
          <w:szCs w:val="22"/>
          <w:lang w:val="en-US"/>
        </w:rPr>
        <w:t xml:space="preserve"> </w:t>
      </w:r>
      <w:proofErr w:type="spellStart"/>
      <w:r w:rsidRPr="00624A85">
        <w:rPr>
          <w:bCs/>
          <w:sz w:val="22"/>
          <w:szCs w:val="22"/>
          <w:lang w:val="en-US"/>
        </w:rPr>
        <w:t>kao</w:t>
      </w:r>
      <w:proofErr w:type="spellEnd"/>
      <w:r w:rsidRPr="00624A85">
        <w:rPr>
          <w:bCs/>
          <w:sz w:val="22"/>
          <w:szCs w:val="22"/>
          <w:lang w:val="en-US"/>
        </w:rPr>
        <w:t xml:space="preserve"> </w:t>
      </w:r>
      <w:proofErr w:type="spellStart"/>
      <w:r w:rsidRPr="00624A85">
        <w:rPr>
          <w:bCs/>
          <w:sz w:val="22"/>
          <w:szCs w:val="22"/>
          <w:lang w:val="en-US"/>
        </w:rPr>
        <w:t>pomoć</w:t>
      </w:r>
      <w:proofErr w:type="spellEnd"/>
      <w:r w:rsidRPr="00624A85">
        <w:rPr>
          <w:bCs/>
          <w:sz w:val="22"/>
          <w:szCs w:val="22"/>
          <w:lang w:val="en-US"/>
        </w:rPr>
        <w:t xml:space="preserve"> za    </w:t>
      </w:r>
      <w:proofErr w:type="spellStart"/>
      <w:r w:rsidRPr="00624A85">
        <w:rPr>
          <w:bCs/>
          <w:sz w:val="22"/>
          <w:szCs w:val="22"/>
          <w:lang w:val="en-US"/>
        </w:rPr>
        <w:t>njihove</w:t>
      </w:r>
      <w:proofErr w:type="spellEnd"/>
      <w:r w:rsidRPr="00624A85">
        <w:rPr>
          <w:bCs/>
          <w:sz w:val="22"/>
          <w:szCs w:val="22"/>
          <w:lang w:val="en-US"/>
        </w:rPr>
        <w:t xml:space="preserve"> </w:t>
      </w:r>
      <w:proofErr w:type="spellStart"/>
      <w:r w:rsidRPr="00624A85">
        <w:rPr>
          <w:bCs/>
          <w:sz w:val="22"/>
          <w:szCs w:val="22"/>
          <w:lang w:val="en-US"/>
        </w:rPr>
        <w:t>povećane</w:t>
      </w:r>
      <w:proofErr w:type="spellEnd"/>
      <w:r w:rsidRPr="00624A85">
        <w:rPr>
          <w:bCs/>
          <w:sz w:val="22"/>
          <w:szCs w:val="22"/>
          <w:lang w:val="en-US"/>
        </w:rPr>
        <w:t xml:space="preserve"> </w:t>
      </w:r>
      <w:proofErr w:type="spellStart"/>
      <w:r w:rsidRPr="00624A85">
        <w:rPr>
          <w:bCs/>
          <w:sz w:val="22"/>
          <w:szCs w:val="22"/>
          <w:lang w:val="en-US"/>
        </w:rPr>
        <w:t>izdatke</w:t>
      </w:r>
      <w:proofErr w:type="spellEnd"/>
      <w:r w:rsidRPr="00624A85">
        <w:rPr>
          <w:bCs/>
          <w:sz w:val="22"/>
          <w:szCs w:val="22"/>
          <w:lang w:val="en-US"/>
        </w:rPr>
        <w:t xml:space="preserve"> za </w:t>
      </w:r>
      <w:proofErr w:type="spellStart"/>
      <w:r w:rsidRPr="00624A85">
        <w:rPr>
          <w:bCs/>
          <w:sz w:val="22"/>
          <w:szCs w:val="22"/>
          <w:lang w:val="en-US"/>
        </w:rPr>
        <w:t>život</w:t>
      </w:r>
      <w:proofErr w:type="spellEnd"/>
      <w:r w:rsidRPr="00624A85">
        <w:rPr>
          <w:bCs/>
          <w:sz w:val="22"/>
          <w:szCs w:val="22"/>
          <w:lang w:val="en-US"/>
        </w:rPr>
        <w:t xml:space="preserve">. </w:t>
      </w:r>
      <w:proofErr w:type="spellStart"/>
      <w:r w:rsidRPr="00624A85">
        <w:rPr>
          <w:bCs/>
          <w:sz w:val="22"/>
          <w:szCs w:val="22"/>
          <w:lang w:val="en-US"/>
        </w:rPr>
        <w:t>Iznos</w:t>
      </w:r>
      <w:proofErr w:type="spellEnd"/>
      <w:r w:rsidRPr="00624A85">
        <w:rPr>
          <w:bCs/>
          <w:sz w:val="22"/>
          <w:szCs w:val="22"/>
          <w:lang w:val="en-US"/>
        </w:rPr>
        <w:t xml:space="preserve"> je 2.000,00 </w:t>
      </w:r>
      <w:proofErr w:type="spellStart"/>
      <w:r w:rsidRPr="00624A85">
        <w:rPr>
          <w:bCs/>
          <w:sz w:val="22"/>
          <w:szCs w:val="22"/>
          <w:lang w:val="en-US"/>
        </w:rPr>
        <w:t>kuna</w:t>
      </w:r>
      <w:proofErr w:type="spellEnd"/>
      <w:r w:rsidRPr="00624A85">
        <w:rPr>
          <w:bCs/>
          <w:sz w:val="22"/>
          <w:szCs w:val="22"/>
          <w:lang w:val="en-US"/>
        </w:rPr>
        <w:t xml:space="preserve"> po student u </w:t>
      </w:r>
      <w:proofErr w:type="spellStart"/>
      <w:r w:rsidRPr="00624A85">
        <w:rPr>
          <w:bCs/>
          <w:sz w:val="22"/>
          <w:szCs w:val="22"/>
          <w:lang w:val="en-US"/>
        </w:rPr>
        <w:t>jednoj</w:t>
      </w:r>
      <w:proofErr w:type="spellEnd"/>
      <w:r w:rsidRPr="00624A85">
        <w:rPr>
          <w:bCs/>
          <w:sz w:val="22"/>
          <w:szCs w:val="22"/>
          <w:lang w:val="en-US"/>
        </w:rPr>
        <w:t xml:space="preserve"> </w:t>
      </w:r>
      <w:proofErr w:type="spellStart"/>
      <w:r w:rsidRPr="00624A85">
        <w:rPr>
          <w:bCs/>
          <w:sz w:val="22"/>
          <w:szCs w:val="22"/>
          <w:lang w:val="en-US"/>
        </w:rPr>
        <w:t>akademskoj</w:t>
      </w:r>
      <w:proofErr w:type="spellEnd"/>
      <w:r w:rsidRPr="00624A85">
        <w:rPr>
          <w:bCs/>
          <w:sz w:val="22"/>
          <w:szCs w:val="22"/>
          <w:lang w:val="en-US"/>
        </w:rPr>
        <w:t xml:space="preserve"> </w:t>
      </w:r>
      <w:proofErr w:type="spellStart"/>
      <w:r w:rsidRPr="00624A85">
        <w:rPr>
          <w:bCs/>
          <w:sz w:val="22"/>
          <w:szCs w:val="22"/>
          <w:lang w:val="en-US"/>
        </w:rPr>
        <w:t>godini</w:t>
      </w:r>
      <w:proofErr w:type="spellEnd"/>
      <w:r w:rsidRPr="00624A85">
        <w:rPr>
          <w:bCs/>
          <w:sz w:val="22"/>
          <w:szCs w:val="22"/>
          <w:lang w:val="en-US"/>
        </w:rPr>
        <w:t xml:space="preserve">. </w:t>
      </w:r>
    </w:p>
    <w:p w14:paraId="45AF174E" w14:textId="77777777" w:rsidR="00A16BAF" w:rsidRPr="00624A85" w:rsidRDefault="00A16BAF" w:rsidP="00A16BAF">
      <w:pPr>
        <w:jc w:val="both"/>
        <w:rPr>
          <w:bCs/>
          <w:sz w:val="22"/>
          <w:szCs w:val="22"/>
          <w:lang w:val="en-US"/>
        </w:rPr>
      </w:pPr>
    </w:p>
    <w:p w14:paraId="691DEE8A" w14:textId="77777777" w:rsidR="00A16BAF" w:rsidRPr="00624A85" w:rsidRDefault="00A16BAF" w:rsidP="00A16BAF">
      <w:pPr>
        <w:jc w:val="both"/>
        <w:rPr>
          <w:b/>
          <w:sz w:val="22"/>
          <w:szCs w:val="22"/>
          <w:lang w:val="en-US"/>
        </w:rPr>
      </w:pPr>
      <w:r w:rsidRPr="00624A85">
        <w:rPr>
          <w:b/>
          <w:sz w:val="22"/>
          <w:szCs w:val="22"/>
        </w:rPr>
        <w:t xml:space="preserve">04. </w:t>
      </w:r>
      <w:proofErr w:type="spellStart"/>
      <w:r w:rsidRPr="00624A85">
        <w:rPr>
          <w:b/>
          <w:sz w:val="22"/>
          <w:szCs w:val="22"/>
          <w:lang w:val="en-US"/>
        </w:rPr>
        <w:t>Naknada</w:t>
      </w:r>
      <w:proofErr w:type="spellEnd"/>
      <w:r w:rsidRPr="00624A85">
        <w:rPr>
          <w:b/>
          <w:sz w:val="22"/>
          <w:szCs w:val="22"/>
        </w:rPr>
        <w:t xml:space="preserve"> </w:t>
      </w:r>
      <w:r w:rsidRPr="00624A85">
        <w:rPr>
          <w:b/>
          <w:sz w:val="22"/>
          <w:szCs w:val="22"/>
          <w:lang w:val="en-US"/>
        </w:rPr>
        <w:t>za</w:t>
      </w:r>
      <w:r w:rsidRPr="00624A85">
        <w:rPr>
          <w:b/>
          <w:sz w:val="22"/>
          <w:szCs w:val="22"/>
        </w:rPr>
        <w:t xml:space="preserve"> </w:t>
      </w:r>
      <w:proofErr w:type="spellStart"/>
      <w:r w:rsidRPr="00624A85">
        <w:rPr>
          <w:b/>
          <w:sz w:val="22"/>
          <w:szCs w:val="22"/>
          <w:lang w:val="en-US"/>
        </w:rPr>
        <w:t>novoro</w:t>
      </w:r>
      <w:proofErr w:type="spellEnd"/>
      <w:r w:rsidRPr="00624A85">
        <w:rPr>
          <w:b/>
          <w:sz w:val="22"/>
          <w:szCs w:val="22"/>
        </w:rPr>
        <w:t>đ</w:t>
      </w:r>
      <w:proofErr w:type="spellStart"/>
      <w:r w:rsidRPr="00624A85">
        <w:rPr>
          <w:b/>
          <w:sz w:val="22"/>
          <w:szCs w:val="22"/>
          <w:lang w:val="en-US"/>
        </w:rPr>
        <w:t>enu</w:t>
      </w:r>
      <w:proofErr w:type="spellEnd"/>
      <w:r w:rsidRPr="00624A85">
        <w:rPr>
          <w:b/>
          <w:sz w:val="22"/>
          <w:szCs w:val="22"/>
        </w:rPr>
        <w:t xml:space="preserve"> </w:t>
      </w:r>
      <w:proofErr w:type="spellStart"/>
      <w:r w:rsidRPr="00624A85">
        <w:rPr>
          <w:b/>
          <w:sz w:val="22"/>
          <w:szCs w:val="22"/>
          <w:lang w:val="en-US"/>
        </w:rPr>
        <w:t>djecu</w:t>
      </w:r>
      <w:proofErr w:type="spellEnd"/>
      <w:r w:rsidRPr="00624A85">
        <w:rPr>
          <w:b/>
          <w:sz w:val="22"/>
          <w:szCs w:val="22"/>
        </w:rPr>
        <w:tab/>
        <w:t xml:space="preserve">                                                  20.800,00 </w:t>
      </w:r>
      <w:proofErr w:type="spellStart"/>
      <w:r w:rsidRPr="00624A85">
        <w:rPr>
          <w:b/>
          <w:sz w:val="22"/>
          <w:szCs w:val="22"/>
          <w:lang w:val="en-US"/>
        </w:rPr>
        <w:t>kn</w:t>
      </w:r>
      <w:proofErr w:type="spellEnd"/>
    </w:p>
    <w:p w14:paraId="3C5510DB" w14:textId="77777777" w:rsidR="00A16BAF" w:rsidRPr="00624A85" w:rsidRDefault="00A16BAF" w:rsidP="00A16BAF">
      <w:pPr>
        <w:jc w:val="both"/>
        <w:rPr>
          <w:sz w:val="22"/>
          <w:szCs w:val="22"/>
          <w:lang w:val="de-DE"/>
        </w:rPr>
      </w:pPr>
      <w:r w:rsidRPr="00624A85">
        <w:rPr>
          <w:sz w:val="22"/>
          <w:szCs w:val="22"/>
          <w:lang w:val="en-US"/>
        </w:rPr>
        <w:t xml:space="preserve">     </w:t>
      </w:r>
      <w:proofErr w:type="spellStart"/>
      <w:r w:rsidRPr="00624A85">
        <w:rPr>
          <w:sz w:val="22"/>
          <w:szCs w:val="22"/>
          <w:lang w:val="en-US"/>
        </w:rPr>
        <w:t>Općina</w:t>
      </w:r>
      <w:proofErr w:type="spellEnd"/>
      <w:r w:rsidRPr="00624A85">
        <w:rPr>
          <w:sz w:val="22"/>
          <w:szCs w:val="22"/>
          <w:lang w:val="en-US"/>
        </w:rPr>
        <w:t xml:space="preserve"> Gornji </w:t>
      </w:r>
      <w:proofErr w:type="spellStart"/>
      <w:r w:rsidRPr="00624A85">
        <w:rPr>
          <w:sz w:val="22"/>
          <w:szCs w:val="22"/>
          <w:lang w:val="en-US"/>
        </w:rPr>
        <w:t>Bogićevci</w:t>
      </w:r>
      <w:proofErr w:type="spellEnd"/>
      <w:r w:rsidRPr="00624A85">
        <w:rPr>
          <w:sz w:val="22"/>
          <w:szCs w:val="22"/>
          <w:lang w:val="en-US"/>
        </w:rPr>
        <w:t xml:space="preserve"> </w:t>
      </w:r>
      <w:proofErr w:type="spellStart"/>
      <w:r w:rsidRPr="00624A85">
        <w:rPr>
          <w:sz w:val="22"/>
          <w:szCs w:val="22"/>
          <w:lang w:val="en-US"/>
        </w:rPr>
        <w:t>će</w:t>
      </w:r>
      <w:proofErr w:type="spellEnd"/>
      <w:r w:rsidRPr="00624A85">
        <w:rPr>
          <w:sz w:val="22"/>
          <w:szCs w:val="22"/>
          <w:lang w:val="en-US"/>
        </w:rPr>
        <w:t xml:space="preserve"> </w:t>
      </w:r>
      <w:proofErr w:type="spellStart"/>
      <w:r w:rsidRPr="00624A85">
        <w:rPr>
          <w:sz w:val="22"/>
          <w:szCs w:val="22"/>
          <w:lang w:val="en-US"/>
        </w:rPr>
        <w:t>roditeljima</w:t>
      </w:r>
      <w:proofErr w:type="spellEnd"/>
      <w:r w:rsidRPr="00624A85">
        <w:rPr>
          <w:sz w:val="22"/>
          <w:szCs w:val="22"/>
          <w:lang w:val="en-US"/>
        </w:rPr>
        <w:t xml:space="preserve"> koji </w:t>
      </w:r>
      <w:proofErr w:type="spellStart"/>
      <w:r w:rsidRPr="00624A85">
        <w:rPr>
          <w:sz w:val="22"/>
          <w:szCs w:val="22"/>
          <w:lang w:val="en-US"/>
        </w:rPr>
        <w:t>imaju</w:t>
      </w:r>
      <w:proofErr w:type="spellEnd"/>
      <w:r w:rsidRPr="00624A85">
        <w:rPr>
          <w:sz w:val="22"/>
          <w:szCs w:val="22"/>
          <w:lang w:val="en-US"/>
        </w:rPr>
        <w:t xml:space="preserve"> </w:t>
      </w:r>
      <w:proofErr w:type="spellStart"/>
      <w:r w:rsidRPr="00624A85">
        <w:rPr>
          <w:sz w:val="22"/>
          <w:szCs w:val="22"/>
          <w:lang w:val="en-US"/>
        </w:rPr>
        <w:t>prebivalište</w:t>
      </w:r>
      <w:proofErr w:type="spellEnd"/>
      <w:r w:rsidRPr="00624A85">
        <w:rPr>
          <w:sz w:val="22"/>
          <w:szCs w:val="22"/>
          <w:lang w:val="en-US"/>
        </w:rPr>
        <w:t xml:space="preserve"> </w:t>
      </w:r>
      <w:proofErr w:type="spellStart"/>
      <w:r w:rsidRPr="00624A85">
        <w:rPr>
          <w:sz w:val="22"/>
          <w:szCs w:val="22"/>
          <w:lang w:val="en-US"/>
        </w:rPr>
        <w:t>na</w:t>
      </w:r>
      <w:proofErr w:type="spellEnd"/>
      <w:r w:rsidRPr="00624A85">
        <w:rPr>
          <w:sz w:val="22"/>
          <w:szCs w:val="22"/>
          <w:lang w:val="en-US"/>
        </w:rPr>
        <w:t xml:space="preserve"> </w:t>
      </w:r>
      <w:proofErr w:type="spellStart"/>
      <w:r w:rsidRPr="00624A85">
        <w:rPr>
          <w:sz w:val="22"/>
          <w:szCs w:val="22"/>
          <w:lang w:val="en-US"/>
        </w:rPr>
        <w:t>području</w:t>
      </w:r>
      <w:proofErr w:type="spellEnd"/>
      <w:r w:rsidRPr="00624A85">
        <w:rPr>
          <w:sz w:val="22"/>
          <w:szCs w:val="22"/>
          <w:lang w:val="en-US"/>
        </w:rPr>
        <w:t xml:space="preserve"> </w:t>
      </w:r>
      <w:proofErr w:type="spellStart"/>
      <w:r w:rsidRPr="00624A85">
        <w:rPr>
          <w:sz w:val="22"/>
          <w:szCs w:val="22"/>
          <w:lang w:val="en-US"/>
        </w:rPr>
        <w:t>općine</w:t>
      </w:r>
      <w:proofErr w:type="spellEnd"/>
      <w:r w:rsidRPr="00624A85">
        <w:rPr>
          <w:sz w:val="22"/>
          <w:szCs w:val="22"/>
          <w:lang w:val="en-US"/>
        </w:rPr>
        <w:t xml:space="preserve"> Gornji </w:t>
      </w:r>
      <w:proofErr w:type="spellStart"/>
      <w:r w:rsidRPr="00624A85">
        <w:rPr>
          <w:sz w:val="22"/>
          <w:szCs w:val="22"/>
          <w:lang w:val="en-US"/>
        </w:rPr>
        <w:t>Bogićevci</w:t>
      </w:r>
      <w:proofErr w:type="spellEnd"/>
      <w:r w:rsidRPr="00624A85">
        <w:rPr>
          <w:sz w:val="22"/>
          <w:szCs w:val="22"/>
          <w:lang w:val="en-US"/>
        </w:rPr>
        <w:t xml:space="preserve">, za </w:t>
      </w:r>
      <w:proofErr w:type="spellStart"/>
      <w:r w:rsidRPr="00624A85">
        <w:rPr>
          <w:sz w:val="22"/>
          <w:szCs w:val="22"/>
          <w:lang w:val="en-US"/>
        </w:rPr>
        <w:t>svako</w:t>
      </w:r>
      <w:proofErr w:type="spellEnd"/>
      <w:r w:rsidRPr="00624A85">
        <w:rPr>
          <w:sz w:val="22"/>
          <w:szCs w:val="22"/>
          <w:lang w:val="en-US"/>
        </w:rPr>
        <w:t xml:space="preserve"> </w:t>
      </w:r>
      <w:proofErr w:type="spellStart"/>
      <w:r w:rsidRPr="00624A85">
        <w:rPr>
          <w:sz w:val="22"/>
          <w:szCs w:val="22"/>
          <w:lang w:val="en-US"/>
        </w:rPr>
        <w:t>novorođeno</w:t>
      </w:r>
      <w:proofErr w:type="spellEnd"/>
      <w:r w:rsidRPr="00624A85">
        <w:rPr>
          <w:sz w:val="22"/>
          <w:szCs w:val="22"/>
          <w:lang w:val="en-US"/>
        </w:rPr>
        <w:t xml:space="preserve"> </w:t>
      </w:r>
      <w:proofErr w:type="spellStart"/>
      <w:r w:rsidRPr="00624A85">
        <w:rPr>
          <w:sz w:val="22"/>
          <w:szCs w:val="22"/>
          <w:lang w:val="en-US"/>
        </w:rPr>
        <w:t>dijete</w:t>
      </w:r>
      <w:proofErr w:type="spellEnd"/>
      <w:r w:rsidRPr="00624A85">
        <w:rPr>
          <w:sz w:val="22"/>
          <w:szCs w:val="22"/>
          <w:lang w:val="en-US"/>
        </w:rPr>
        <w:t xml:space="preserve"> </w:t>
      </w:r>
      <w:proofErr w:type="spellStart"/>
      <w:r w:rsidRPr="00624A85">
        <w:rPr>
          <w:sz w:val="22"/>
          <w:szCs w:val="22"/>
          <w:lang w:val="en-US"/>
        </w:rPr>
        <w:t>isplatiti</w:t>
      </w:r>
      <w:proofErr w:type="spellEnd"/>
      <w:r w:rsidRPr="00624A85">
        <w:rPr>
          <w:sz w:val="22"/>
          <w:szCs w:val="22"/>
          <w:lang w:val="en-US"/>
        </w:rPr>
        <w:t xml:space="preserve"> </w:t>
      </w:r>
      <w:proofErr w:type="spellStart"/>
      <w:r w:rsidRPr="00624A85">
        <w:rPr>
          <w:sz w:val="22"/>
          <w:szCs w:val="22"/>
          <w:lang w:val="en-US"/>
        </w:rPr>
        <w:t>naknadu</w:t>
      </w:r>
      <w:proofErr w:type="spellEnd"/>
      <w:r w:rsidRPr="00624A85">
        <w:rPr>
          <w:sz w:val="22"/>
          <w:szCs w:val="22"/>
          <w:lang w:val="en-US"/>
        </w:rPr>
        <w:t xml:space="preserve"> u </w:t>
      </w:r>
      <w:proofErr w:type="spellStart"/>
      <w:r w:rsidRPr="00624A85">
        <w:rPr>
          <w:sz w:val="22"/>
          <w:szCs w:val="22"/>
          <w:lang w:val="en-US"/>
        </w:rPr>
        <w:t>iznosu</w:t>
      </w:r>
      <w:proofErr w:type="spellEnd"/>
      <w:r w:rsidRPr="00624A85">
        <w:rPr>
          <w:sz w:val="22"/>
          <w:szCs w:val="22"/>
          <w:lang w:val="en-US"/>
        </w:rPr>
        <w:t xml:space="preserve"> 1.600,00 </w:t>
      </w:r>
      <w:proofErr w:type="spellStart"/>
      <w:r w:rsidRPr="00624A85">
        <w:rPr>
          <w:sz w:val="22"/>
          <w:szCs w:val="22"/>
          <w:lang w:val="en-US"/>
        </w:rPr>
        <w:t>kuna</w:t>
      </w:r>
      <w:proofErr w:type="spellEnd"/>
      <w:r w:rsidRPr="00624A85">
        <w:rPr>
          <w:sz w:val="22"/>
          <w:szCs w:val="22"/>
          <w:lang w:val="en-US"/>
        </w:rPr>
        <w:t xml:space="preserve"> po </w:t>
      </w:r>
      <w:proofErr w:type="spellStart"/>
      <w:r w:rsidRPr="00624A85">
        <w:rPr>
          <w:sz w:val="22"/>
          <w:szCs w:val="22"/>
          <w:lang w:val="en-US"/>
        </w:rPr>
        <w:t>novorođenčetu</w:t>
      </w:r>
      <w:proofErr w:type="spellEnd"/>
      <w:r w:rsidRPr="00624A85">
        <w:rPr>
          <w:sz w:val="22"/>
          <w:szCs w:val="22"/>
          <w:lang w:val="en-US"/>
        </w:rPr>
        <w:t>.</w:t>
      </w:r>
    </w:p>
    <w:p w14:paraId="26746A8A" w14:textId="77777777" w:rsidR="00A16BAF" w:rsidRPr="00624A85" w:rsidRDefault="00A16BAF" w:rsidP="00A16BAF">
      <w:pPr>
        <w:rPr>
          <w:sz w:val="22"/>
          <w:szCs w:val="22"/>
          <w:lang w:val="en-US"/>
        </w:rPr>
      </w:pPr>
    </w:p>
    <w:p w14:paraId="5B2806D3" w14:textId="77777777" w:rsidR="00A16BAF" w:rsidRPr="00624A85" w:rsidRDefault="00A16BAF" w:rsidP="00A16BAF">
      <w:pPr>
        <w:rPr>
          <w:b/>
          <w:sz w:val="22"/>
          <w:szCs w:val="22"/>
        </w:rPr>
      </w:pPr>
      <w:r w:rsidRPr="00624A85">
        <w:rPr>
          <w:b/>
          <w:sz w:val="22"/>
          <w:szCs w:val="22"/>
          <w:lang w:val="en-US"/>
        </w:rPr>
        <w:t xml:space="preserve">05. </w:t>
      </w:r>
      <w:proofErr w:type="spellStart"/>
      <w:r w:rsidRPr="00624A85">
        <w:rPr>
          <w:b/>
          <w:sz w:val="22"/>
          <w:szCs w:val="22"/>
          <w:lang w:val="en-US"/>
        </w:rPr>
        <w:t>Sufinanciranje</w:t>
      </w:r>
      <w:proofErr w:type="spellEnd"/>
      <w:r w:rsidRPr="00624A85">
        <w:rPr>
          <w:b/>
          <w:sz w:val="22"/>
          <w:szCs w:val="22"/>
        </w:rPr>
        <w:t xml:space="preserve"> prijevoza srednjoškolaca</w:t>
      </w:r>
      <w:r w:rsidRPr="00624A85">
        <w:rPr>
          <w:b/>
          <w:sz w:val="22"/>
          <w:szCs w:val="22"/>
        </w:rPr>
        <w:tab/>
      </w:r>
      <w:r w:rsidRPr="00624A85">
        <w:rPr>
          <w:b/>
          <w:sz w:val="22"/>
          <w:szCs w:val="22"/>
        </w:rPr>
        <w:tab/>
        <w:t xml:space="preserve">                   58.000,00 </w:t>
      </w:r>
      <w:proofErr w:type="spellStart"/>
      <w:r w:rsidRPr="00624A85">
        <w:rPr>
          <w:b/>
          <w:sz w:val="22"/>
          <w:szCs w:val="22"/>
          <w:lang w:val="en-US"/>
        </w:rPr>
        <w:t>kn</w:t>
      </w:r>
      <w:proofErr w:type="spellEnd"/>
    </w:p>
    <w:p w14:paraId="299AAC90" w14:textId="77777777" w:rsidR="00A16BAF" w:rsidRPr="00624A85" w:rsidRDefault="00A16BAF" w:rsidP="00A16BAF">
      <w:pPr>
        <w:jc w:val="both"/>
        <w:rPr>
          <w:sz w:val="22"/>
          <w:szCs w:val="22"/>
        </w:rPr>
      </w:pPr>
      <w:r w:rsidRPr="00624A85">
        <w:rPr>
          <w:b/>
          <w:sz w:val="22"/>
          <w:szCs w:val="22"/>
        </w:rPr>
        <w:t xml:space="preserve">      </w:t>
      </w:r>
      <w:r w:rsidRPr="00624A85">
        <w:rPr>
          <w:sz w:val="22"/>
          <w:szCs w:val="22"/>
        </w:rPr>
        <w:t xml:space="preserve">Općina Gornji </w:t>
      </w:r>
      <w:proofErr w:type="spellStart"/>
      <w:r w:rsidRPr="00624A85">
        <w:rPr>
          <w:sz w:val="22"/>
          <w:szCs w:val="22"/>
        </w:rPr>
        <w:t>Bogićevci</w:t>
      </w:r>
      <w:proofErr w:type="spellEnd"/>
      <w:r w:rsidRPr="00624A85">
        <w:rPr>
          <w:sz w:val="22"/>
          <w:szCs w:val="22"/>
        </w:rPr>
        <w:t xml:space="preserve"> sufinancira  prijevoz srednjoškolaca u 25%-</w:t>
      </w:r>
      <w:proofErr w:type="spellStart"/>
      <w:r w:rsidRPr="00624A85">
        <w:rPr>
          <w:sz w:val="22"/>
          <w:szCs w:val="22"/>
        </w:rPr>
        <w:t>tnom</w:t>
      </w:r>
      <w:proofErr w:type="spellEnd"/>
      <w:r w:rsidRPr="00624A85">
        <w:rPr>
          <w:sz w:val="22"/>
          <w:szCs w:val="22"/>
        </w:rPr>
        <w:t xml:space="preserve"> iznosu od cijene mjesečne karte, odnosno u istom postotku od cijene putne povratne karte za djecu koja preko tjedna borave u učeničkom domu. </w:t>
      </w:r>
    </w:p>
    <w:p w14:paraId="2DDAD6F9" w14:textId="77777777" w:rsidR="00A16BAF" w:rsidRPr="00624A85" w:rsidRDefault="00A16BAF" w:rsidP="00A16BAF">
      <w:pPr>
        <w:rPr>
          <w:sz w:val="22"/>
          <w:szCs w:val="22"/>
        </w:rPr>
      </w:pPr>
    </w:p>
    <w:p w14:paraId="3F75CCF3" w14:textId="77777777" w:rsidR="00A16BAF" w:rsidRPr="00624A85" w:rsidRDefault="00A16BAF" w:rsidP="00A16BAF">
      <w:pPr>
        <w:rPr>
          <w:b/>
          <w:sz w:val="22"/>
          <w:szCs w:val="22"/>
        </w:rPr>
      </w:pPr>
      <w:r w:rsidRPr="00624A85">
        <w:rPr>
          <w:b/>
          <w:sz w:val="22"/>
          <w:szCs w:val="22"/>
        </w:rPr>
        <w:t>06. Financiranje nabave radnih materijala (1.-8.razred)                       50.000,00 kn</w:t>
      </w:r>
    </w:p>
    <w:p w14:paraId="25444C7D" w14:textId="77777777" w:rsidR="00A16BAF" w:rsidRPr="00624A85" w:rsidRDefault="00A16BAF" w:rsidP="00A16BAF">
      <w:pPr>
        <w:jc w:val="both"/>
        <w:rPr>
          <w:sz w:val="22"/>
          <w:szCs w:val="22"/>
        </w:rPr>
      </w:pPr>
      <w:r w:rsidRPr="00624A85">
        <w:rPr>
          <w:sz w:val="22"/>
          <w:szCs w:val="22"/>
        </w:rPr>
        <w:t xml:space="preserve">       Općina Gornji </w:t>
      </w:r>
      <w:proofErr w:type="spellStart"/>
      <w:r w:rsidRPr="00624A85">
        <w:rPr>
          <w:sz w:val="22"/>
          <w:szCs w:val="22"/>
        </w:rPr>
        <w:t>Bogićevci</w:t>
      </w:r>
      <w:proofErr w:type="spellEnd"/>
      <w:r w:rsidRPr="00624A85">
        <w:rPr>
          <w:sz w:val="22"/>
          <w:szCs w:val="22"/>
        </w:rPr>
        <w:t xml:space="preserve"> sufinancirati će nabavu radnih materijala učenicima osnovnih škola od 1. do 8. razreda koji imaju prebivalište na području općine   Gornji </w:t>
      </w:r>
      <w:proofErr w:type="spellStart"/>
      <w:r w:rsidRPr="00624A85">
        <w:rPr>
          <w:sz w:val="22"/>
          <w:szCs w:val="22"/>
        </w:rPr>
        <w:t>Bogićevci</w:t>
      </w:r>
      <w:proofErr w:type="spellEnd"/>
      <w:r w:rsidRPr="00624A85">
        <w:rPr>
          <w:sz w:val="22"/>
          <w:szCs w:val="22"/>
        </w:rPr>
        <w:t xml:space="preserve"> za školsku 2019./2020. godinu, u skladu s osiguranim sredstvima u Proračunu</w:t>
      </w:r>
    </w:p>
    <w:p w14:paraId="48371274" w14:textId="77777777" w:rsidR="00A16BAF" w:rsidRPr="00624A85" w:rsidRDefault="00A16BAF" w:rsidP="00A16BAF">
      <w:pPr>
        <w:rPr>
          <w:b/>
          <w:sz w:val="22"/>
          <w:szCs w:val="22"/>
        </w:rPr>
      </w:pPr>
    </w:p>
    <w:p w14:paraId="03CBCB14" w14:textId="77777777" w:rsidR="00A16BAF" w:rsidRPr="00624A85" w:rsidRDefault="00A16BAF" w:rsidP="00A16BAF">
      <w:pPr>
        <w:rPr>
          <w:b/>
          <w:sz w:val="22"/>
          <w:szCs w:val="22"/>
        </w:rPr>
      </w:pPr>
      <w:r w:rsidRPr="00624A85">
        <w:rPr>
          <w:b/>
          <w:sz w:val="22"/>
          <w:szCs w:val="22"/>
        </w:rPr>
        <w:t>07. Sufinanciranje boravka djece u vrtiću                                           103.000,00 kn</w:t>
      </w:r>
    </w:p>
    <w:p w14:paraId="3C3A7710" w14:textId="77777777" w:rsidR="00A16BAF" w:rsidRPr="00624A85" w:rsidRDefault="00A16BAF" w:rsidP="00A16BAF">
      <w:pPr>
        <w:ind w:firstLine="708"/>
        <w:rPr>
          <w:sz w:val="22"/>
          <w:szCs w:val="22"/>
        </w:rPr>
      </w:pPr>
      <w:r w:rsidRPr="00624A85">
        <w:rPr>
          <w:sz w:val="22"/>
          <w:szCs w:val="22"/>
        </w:rPr>
        <w:t xml:space="preserve">Općina Gornji </w:t>
      </w:r>
      <w:proofErr w:type="spellStart"/>
      <w:r w:rsidRPr="00624A85">
        <w:rPr>
          <w:sz w:val="22"/>
          <w:szCs w:val="22"/>
        </w:rPr>
        <w:t>Bogićevci</w:t>
      </w:r>
      <w:proofErr w:type="spellEnd"/>
      <w:r w:rsidRPr="00624A85">
        <w:rPr>
          <w:sz w:val="22"/>
          <w:szCs w:val="22"/>
        </w:rPr>
        <w:t xml:space="preserve"> sufinancirati će boravak djece koji imaju prebivalište na području općine   Gornji </w:t>
      </w:r>
      <w:proofErr w:type="spellStart"/>
      <w:r w:rsidRPr="00624A85">
        <w:rPr>
          <w:sz w:val="22"/>
          <w:szCs w:val="22"/>
        </w:rPr>
        <w:t>Bogićevci</w:t>
      </w:r>
      <w:proofErr w:type="spellEnd"/>
      <w:r w:rsidRPr="00624A85">
        <w:rPr>
          <w:sz w:val="22"/>
          <w:szCs w:val="22"/>
        </w:rPr>
        <w:t xml:space="preserve"> u vrtiću iznosom od 1.000,00 kuna po djetetu.</w:t>
      </w:r>
    </w:p>
    <w:p w14:paraId="29F66E84" w14:textId="77777777" w:rsidR="00A16BAF" w:rsidRPr="00624A85" w:rsidRDefault="00A16BAF" w:rsidP="00A16BAF">
      <w:pPr>
        <w:rPr>
          <w:b/>
          <w:bCs/>
          <w:sz w:val="22"/>
          <w:szCs w:val="22"/>
          <w:lang w:val="en-US"/>
        </w:rPr>
      </w:pPr>
    </w:p>
    <w:p w14:paraId="6DFA7F4A" w14:textId="77777777" w:rsidR="00A16BAF" w:rsidRPr="00624A85" w:rsidRDefault="00A16BAF" w:rsidP="00A16BAF">
      <w:pPr>
        <w:jc w:val="center"/>
        <w:rPr>
          <w:b/>
          <w:bCs/>
          <w:sz w:val="22"/>
          <w:szCs w:val="22"/>
          <w:lang w:val="en-US"/>
        </w:rPr>
      </w:pPr>
      <w:proofErr w:type="spellStart"/>
      <w:r w:rsidRPr="00624A85">
        <w:rPr>
          <w:b/>
          <w:bCs/>
          <w:sz w:val="22"/>
          <w:szCs w:val="22"/>
          <w:lang w:val="en-US"/>
        </w:rPr>
        <w:t>Članak</w:t>
      </w:r>
      <w:proofErr w:type="spellEnd"/>
      <w:r w:rsidRPr="00624A85">
        <w:rPr>
          <w:b/>
          <w:bCs/>
          <w:sz w:val="22"/>
          <w:szCs w:val="22"/>
          <w:lang w:val="en-US"/>
        </w:rPr>
        <w:t xml:space="preserve"> 3.</w:t>
      </w:r>
    </w:p>
    <w:p w14:paraId="3DF222B5" w14:textId="77777777" w:rsidR="00A16BAF" w:rsidRPr="00624A85" w:rsidRDefault="00A16BAF" w:rsidP="00A16BAF">
      <w:pPr>
        <w:ind w:firstLine="708"/>
        <w:jc w:val="both"/>
        <w:rPr>
          <w:sz w:val="22"/>
          <w:szCs w:val="22"/>
        </w:rPr>
      </w:pPr>
      <w:r w:rsidRPr="00624A85">
        <w:rPr>
          <w:sz w:val="22"/>
          <w:szCs w:val="22"/>
        </w:rPr>
        <w:t xml:space="preserve"> Ovaj Program </w:t>
      </w:r>
      <w:r w:rsidRPr="00624A85">
        <w:rPr>
          <w:sz w:val="22"/>
          <w:szCs w:val="22"/>
          <w:lang w:val="hr-BA"/>
        </w:rPr>
        <w:t xml:space="preserve">objaviti će se u </w:t>
      </w:r>
      <w:r w:rsidRPr="00624A85">
        <w:rPr>
          <w:sz w:val="22"/>
          <w:szCs w:val="22"/>
        </w:rPr>
        <w:t>“</w:t>
      </w:r>
      <w:proofErr w:type="spellStart"/>
      <w:r w:rsidRPr="00624A85">
        <w:rPr>
          <w:sz w:val="22"/>
          <w:szCs w:val="22"/>
          <w:lang w:val="en-US"/>
        </w:rPr>
        <w:t>Slu</w:t>
      </w:r>
      <w:proofErr w:type="spellEnd"/>
      <w:r w:rsidRPr="00624A85">
        <w:rPr>
          <w:sz w:val="22"/>
          <w:szCs w:val="22"/>
        </w:rPr>
        <w:t>ž</w:t>
      </w:r>
      <w:proofErr w:type="spellStart"/>
      <w:r w:rsidRPr="00624A85">
        <w:rPr>
          <w:sz w:val="22"/>
          <w:szCs w:val="22"/>
          <w:lang w:val="en-US"/>
        </w:rPr>
        <w:t>benom</w:t>
      </w:r>
      <w:proofErr w:type="spellEnd"/>
      <w:r w:rsidRPr="00624A85">
        <w:rPr>
          <w:sz w:val="22"/>
          <w:szCs w:val="22"/>
        </w:rPr>
        <w:t xml:space="preserve"> </w:t>
      </w:r>
      <w:proofErr w:type="spellStart"/>
      <w:r w:rsidRPr="00624A85">
        <w:rPr>
          <w:sz w:val="22"/>
          <w:szCs w:val="22"/>
          <w:lang w:val="en-US"/>
        </w:rPr>
        <w:t>glasniku</w:t>
      </w:r>
      <w:proofErr w:type="spellEnd"/>
      <w:r w:rsidRPr="00624A85">
        <w:rPr>
          <w:sz w:val="22"/>
          <w:szCs w:val="22"/>
        </w:rPr>
        <w:t xml:space="preserve"> </w:t>
      </w:r>
      <w:proofErr w:type="spellStart"/>
      <w:r w:rsidRPr="00624A85">
        <w:rPr>
          <w:sz w:val="22"/>
          <w:szCs w:val="22"/>
          <w:lang w:val="en-US"/>
        </w:rPr>
        <w:t>Općine</w:t>
      </w:r>
      <w:proofErr w:type="spellEnd"/>
      <w:r w:rsidRPr="00624A85">
        <w:rPr>
          <w:sz w:val="22"/>
          <w:szCs w:val="22"/>
          <w:lang w:val="en-US"/>
        </w:rPr>
        <w:t xml:space="preserve"> Gornji </w:t>
      </w:r>
      <w:proofErr w:type="spellStart"/>
      <w:r w:rsidRPr="00624A85">
        <w:rPr>
          <w:sz w:val="22"/>
          <w:szCs w:val="22"/>
          <w:lang w:val="en-US"/>
        </w:rPr>
        <w:t>Bogićevci</w:t>
      </w:r>
      <w:proofErr w:type="spellEnd"/>
      <w:r w:rsidRPr="00624A85">
        <w:rPr>
          <w:sz w:val="22"/>
          <w:szCs w:val="22"/>
        </w:rPr>
        <w:t xml:space="preserve">”. </w:t>
      </w:r>
    </w:p>
    <w:p w14:paraId="0D2A5818" w14:textId="77777777" w:rsidR="00A16BAF" w:rsidRPr="00624A85" w:rsidRDefault="00A16BAF" w:rsidP="00A16BAF">
      <w:pPr>
        <w:rPr>
          <w:sz w:val="22"/>
          <w:szCs w:val="22"/>
          <w:lang w:val="de-DE"/>
        </w:rPr>
      </w:pPr>
    </w:p>
    <w:p w14:paraId="2C823822" w14:textId="77777777" w:rsidR="00A16BAF" w:rsidRPr="00624A85" w:rsidRDefault="00A16BAF" w:rsidP="00A16BAF">
      <w:pPr>
        <w:jc w:val="center"/>
        <w:rPr>
          <w:b/>
          <w:bCs/>
          <w:sz w:val="22"/>
          <w:szCs w:val="22"/>
          <w:lang w:val="de-DE"/>
        </w:rPr>
      </w:pPr>
      <w:r w:rsidRPr="00624A85">
        <w:rPr>
          <w:b/>
          <w:bCs/>
          <w:sz w:val="22"/>
          <w:szCs w:val="22"/>
          <w:lang w:val="de-DE"/>
        </w:rPr>
        <w:t>OPĆINA GORNJI BOGIĆEVCI</w:t>
      </w:r>
    </w:p>
    <w:p w14:paraId="1AB038A9" w14:textId="77777777" w:rsidR="00A16BAF" w:rsidRPr="00624A85" w:rsidRDefault="00A16BAF" w:rsidP="00A16BAF">
      <w:pPr>
        <w:jc w:val="center"/>
        <w:rPr>
          <w:b/>
          <w:bCs/>
          <w:sz w:val="22"/>
          <w:szCs w:val="22"/>
          <w:lang w:val="de-DE"/>
        </w:rPr>
      </w:pPr>
      <w:r w:rsidRPr="00624A85">
        <w:rPr>
          <w:b/>
          <w:bCs/>
          <w:sz w:val="22"/>
          <w:szCs w:val="22"/>
          <w:lang w:val="de-DE"/>
        </w:rPr>
        <w:t>OPĆINSKO VIJEĆE OPĆINE GORNJI BOGIĆEVCI</w:t>
      </w:r>
    </w:p>
    <w:p w14:paraId="757A69BB" w14:textId="77777777" w:rsidR="00A16BAF" w:rsidRPr="00624A85" w:rsidRDefault="00A16BAF" w:rsidP="00A16BAF">
      <w:pPr>
        <w:jc w:val="center"/>
        <w:rPr>
          <w:b/>
          <w:bCs/>
          <w:sz w:val="22"/>
          <w:szCs w:val="22"/>
          <w:lang w:val="de-DE"/>
        </w:rPr>
      </w:pPr>
    </w:p>
    <w:p w14:paraId="74372FEE" w14:textId="77777777" w:rsidR="00A16BAF" w:rsidRPr="00624A85" w:rsidRDefault="00A16BAF" w:rsidP="00A16BAF">
      <w:pPr>
        <w:rPr>
          <w:sz w:val="22"/>
          <w:szCs w:val="22"/>
        </w:rPr>
      </w:pPr>
      <w:r w:rsidRPr="00624A85">
        <w:rPr>
          <w:sz w:val="22"/>
          <w:szCs w:val="22"/>
          <w:lang w:val="de-DE"/>
        </w:rPr>
        <w:t>KLASA</w:t>
      </w:r>
      <w:r w:rsidRPr="00624A85">
        <w:rPr>
          <w:sz w:val="22"/>
          <w:szCs w:val="22"/>
        </w:rPr>
        <w:t>:400-06/19-03/14</w:t>
      </w:r>
      <w:r w:rsidRPr="00624A85">
        <w:rPr>
          <w:b/>
          <w:bCs/>
          <w:sz w:val="22"/>
          <w:szCs w:val="22"/>
        </w:rPr>
        <w:t xml:space="preserve">                            </w:t>
      </w:r>
      <w:r w:rsidRPr="00624A85">
        <w:rPr>
          <w:sz w:val="22"/>
          <w:szCs w:val="22"/>
          <w:lang w:val="de-DE"/>
        </w:rPr>
        <w:t>PREDSJEDNIK OP</w:t>
      </w:r>
      <w:r w:rsidRPr="00624A85">
        <w:rPr>
          <w:sz w:val="22"/>
          <w:szCs w:val="22"/>
        </w:rPr>
        <w:t>Ć</w:t>
      </w:r>
      <w:r w:rsidRPr="00624A85">
        <w:rPr>
          <w:sz w:val="22"/>
          <w:szCs w:val="22"/>
          <w:lang w:val="de-DE"/>
        </w:rPr>
        <w:t>INSKOG</w:t>
      </w:r>
      <w:r w:rsidRPr="00624A85">
        <w:rPr>
          <w:sz w:val="22"/>
          <w:szCs w:val="22"/>
        </w:rPr>
        <w:t xml:space="preserve"> </w:t>
      </w:r>
      <w:r w:rsidRPr="00624A85">
        <w:rPr>
          <w:sz w:val="22"/>
          <w:szCs w:val="22"/>
          <w:lang w:val="de-DE"/>
        </w:rPr>
        <w:t>VIJE</w:t>
      </w:r>
      <w:r w:rsidRPr="00624A85">
        <w:rPr>
          <w:sz w:val="22"/>
          <w:szCs w:val="22"/>
        </w:rPr>
        <w:t>Ć</w:t>
      </w:r>
      <w:r w:rsidRPr="00624A85">
        <w:rPr>
          <w:sz w:val="22"/>
          <w:szCs w:val="22"/>
          <w:lang w:val="de-DE"/>
        </w:rPr>
        <w:t>A:</w:t>
      </w:r>
    </w:p>
    <w:p w14:paraId="0436A730" w14:textId="77777777" w:rsidR="00A16BAF" w:rsidRPr="00624A85" w:rsidRDefault="00A16BAF" w:rsidP="00A16BAF">
      <w:pPr>
        <w:rPr>
          <w:sz w:val="22"/>
          <w:szCs w:val="22"/>
        </w:rPr>
      </w:pPr>
      <w:r w:rsidRPr="00624A85">
        <w:rPr>
          <w:sz w:val="22"/>
          <w:szCs w:val="22"/>
          <w:lang w:val="de-DE"/>
        </w:rPr>
        <w:t>URBROJ</w:t>
      </w:r>
      <w:r w:rsidRPr="00624A85">
        <w:rPr>
          <w:sz w:val="22"/>
          <w:szCs w:val="22"/>
        </w:rPr>
        <w:t>:2178/18-03-19-5</w:t>
      </w:r>
    </w:p>
    <w:p w14:paraId="3FB89B4D" w14:textId="77777777" w:rsidR="00A16BAF" w:rsidRDefault="00A16BAF" w:rsidP="00A16BAF">
      <w:pPr>
        <w:rPr>
          <w:sz w:val="22"/>
          <w:szCs w:val="22"/>
        </w:rPr>
      </w:pPr>
      <w:r w:rsidRPr="00624A85">
        <w:rPr>
          <w:sz w:val="22"/>
          <w:szCs w:val="22"/>
          <w:lang w:val="en-AU"/>
        </w:rPr>
        <w:t xml:space="preserve">Gornji </w:t>
      </w:r>
      <w:proofErr w:type="spellStart"/>
      <w:r w:rsidRPr="00624A85">
        <w:rPr>
          <w:sz w:val="22"/>
          <w:szCs w:val="22"/>
          <w:lang w:val="en-AU"/>
        </w:rPr>
        <w:t>Bogićevci</w:t>
      </w:r>
      <w:proofErr w:type="spellEnd"/>
      <w:r w:rsidRPr="00624A85">
        <w:rPr>
          <w:sz w:val="22"/>
          <w:szCs w:val="22"/>
        </w:rPr>
        <w:t>, 16. prosinca 2019. godine</w:t>
      </w:r>
      <w:r w:rsidRPr="00A16BAF">
        <w:rPr>
          <w:sz w:val="22"/>
          <w:szCs w:val="22"/>
        </w:rPr>
        <w:t xml:space="preserve"> </w:t>
      </w:r>
      <w:r>
        <w:rPr>
          <w:sz w:val="22"/>
          <w:szCs w:val="22"/>
        </w:rPr>
        <w:tab/>
      </w:r>
      <w:r>
        <w:rPr>
          <w:sz w:val="22"/>
          <w:szCs w:val="22"/>
        </w:rPr>
        <w:tab/>
      </w:r>
      <w:r>
        <w:rPr>
          <w:sz w:val="22"/>
          <w:szCs w:val="22"/>
        </w:rPr>
        <w:tab/>
      </w:r>
      <w:r w:rsidRPr="00624A85">
        <w:rPr>
          <w:sz w:val="22"/>
          <w:szCs w:val="22"/>
        </w:rPr>
        <w:t xml:space="preserve">Stipo </w:t>
      </w:r>
      <w:proofErr w:type="spellStart"/>
      <w:r w:rsidRPr="00624A85">
        <w:rPr>
          <w:sz w:val="22"/>
          <w:szCs w:val="22"/>
        </w:rPr>
        <w:t>Šugić</w:t>
      </w:r>
      <w:proofErr w:type="spellEnd"/>
    </w:p>
    <w:p w14:paraId="282AC206" w14:textId="77777777" w:rsidR="00A16BAF" w:rsidRDefault="00A16BAF" w:rsidP="00A16BAF">
      <w:pPr>
        <w:rPr>
          <w:sz w:val="22"/>
          <w:szCs w:val="22"/>
        </w:rPr>
      </w:pPr>
    </w:p>
    <w:p w14:paraId="0B622CFC" w14:textId="77777777" w:rsidR="00A16BAF" w:rsidRPr="002138DD" w:rsidRDefault="002138DD" w:rsidP="00A16BAF">
      <w:pPr>
        <w:rPr>
          <w:b/>
          <w:sz w:val="28"/>
          <w:szCs w:val="28"/>
        </w:rPr>
      </w:pPr>
      <w:r w:rsidRPr="002138DD">
        <w:rPr>
          <w:b/>
          <w:sz w:val="28"/>
          <w:szCs w:val="28"/>
        </w:rPr>
        <w:t>2.</w:t>
      </w:r>
    </w:p>
    <w:p w14:paraId="506479FE" w14:textId="77777777" w:rsidR="00A16BAF" w:rsidRPr="005500E4" w:rsidRDefault="00A16BAF" w:rsidP="00A16BAF">
      <w:pPr>
        <w:ind w:firstLine="708"/>
        <w:jc w:val="both"/>
        <w:rPr>
          <w:sz w:val="22"/>
          <w:szCs w:val="22"/>
        </w:rPr>
      </w:pPr>
      <w:r w:rsidRPr="005500E4">
        <w:rPr>
          <w:sz w:val="22"/>
          <w:szCs w:val="22"/>
        </w:rPr>
        <w:t>Na temelju članka 19. Zakona o JLP(R)S  (</w:t>
      </w:r>
      <w:proofErr w:type="spellStart"/>
      <w:r w:rsidRPr="005500E4">
        <w:rPr>
          <w:sz w:val="22"/>
          <w:szCs w:val="22"/>
        </w:rPr>
        <w:t>N.N.broj</w:t>
      </w:r>
      <w:proofErr w:type="spellEnd"/>
      <w:r w:rsidRPr="005500E4">
        <w:rPr>
          <w:sz w:val="22"/>
          <w:szCs w:val="22"/>
        </w:rPr>
        <w:t xml:space="preserve"> 33/01, 60/01, 129/05, 109/07, 125/08, 36/09, 150/11, 144/12, 19/13, 137/15) i članka 32. Statuta Općine Gornji </w:t>
      </w:r>
      <w:proofErr w:type="spellStart"/>
      <w:r w:rsidRPr="005500E4">
        <w:rPr>
          <w:sz w:val="22"/>
          <w:szCs w:val="22"/>
        </w:rPr>
        <w:t>Bogićevci</w:t>
      </w:r>
      <w:proofErr w:type="spellEnd"/>
      <w:r w:rsidRPr="005500E4">
        <w:rPr>
          <w:sz w:val="22"/>
          <w:szCs w:val="22"/>
        </w:rPr>
        <w:t xml:space="preserve"> („Službeni </w:t>
      </w:r>
      <w:proofErr w:type="spellStart"/>
      <w:r w:rsidRPr="005500E4">
        <w:rPr>
          <w:sz w:val="22"/>
          <w:szCs w:val="22"/>
        </w:rPr>
        <w:t>glasnik“Općine</w:t>
      </w:r>
      <w:proofErr w:type="spellEnd"/>
      <w:r w:rsidRPr="005500E4">
        <w:rPr>
          <w:sz w:val="22"/>
          <w:szCs w:val="22"/>
        </w:rPr>
        <w:t xml:space="preserve"> Gornji </w:t>
      </w:r>
      <w:proofErr w:type="spellStart"/>
      <w:r w:rsidRPr="005500E4">
        <w:rPr>
          <w:sz w:val="22"/>
          <w:szCs w:val="22"/>
        </w:rPr>
        <w:t>Bogićevci</w:t>
      </w:r>
      <w:proofErr w:type="spellEnd"/>
      <w:r w:rsidRPr="005500E4">
        <w:rPr>
          <w:sz w:val="22"/>
          <w:szCs w:val="22"/>
        </w:rPr>
        <w:t xml:space="preserve"> br.02/09) Općinsko vijeće  Općine Gornji </w:t>
      </w:r>
      <w:proofErr w:type="spellStart"/>
      <w:r w:rsidRPr="005500E4">
        <w:rPr>
          <w:sz w:val="22"/>
          <w:szCs w:val="22"/>
        </w:rPr>
        <w:t>Bogićevci</w:t>
      </w:r>
      <w:proofErr w:type="spellEnd"/>
      <w:r w:rsidRPr="005500E4">
        <w:rPr>
          <w:sz w:val="22"/>
          <w:szCs w:val="22"/>
        </w:rPr>
        <w:t xml:space="preserve"> na 14. sjednici Općinskog vijeća održanoj dana  16.prosinca 2019. godine  donosi:</w:t>
      </w:r>
    </w:p>
    <w:p w14:paraId="39A8D2D3" w14:textId="77777777" w:rsidR="00A16BAF" w:rsidRPr="005500E4" w:rsidRDefault="00A16BAF" w:rsidP="00A16BAF">
      <w:pPr>
        <w:ind w:firstLine="708"/>
        <w:jc w:val="both"/>
        <w:rPr>
          <w:sz w:val="22"/>
          <w:szCs w:val="22"/>
        </w:rPr>
      </w:pPr>
    </w:p>
    <w:p w14:paraId="1CACC26B" w14:textId="77777777" w:rsidR="00A16BAF" w:rsidRPr="005500E4" w:rsidRDefault="00A16BAF" w:rsidP="00A16BAF">
      <w:pPr>
        <w:jc w:val="center"/>
        <w:rPr>
          <w:b/>
          <w:sz w:val="22"/>
          <w:szCs w:val="22"/>
        </w:rPr>
      </w:pPr>
      <w:r w:rsidRPr="005500E4">
        <w:rPr>
          <w:b/>
          <w:sz w:val="22"/>
          <w:szCs w:val="22"/>
        </w:rPr>
        <w:t xml:space="preserve">PRVE IZMJENE PROGRAM JAVNIH POTREBA IZ </w:t>
      </w:r>
    </w:p>
    <w:p w14:paraId="2AAB4D94" w14:textId="77777777" w:rsidR="00A16BAF" w:rsidRPr="005500E4" w:rsidRDefault="00A16BAF" w:rsidP="00A16BAF">
      <w:pPr>
        <w:jc w:val="center"/>
        <w:rPr>
          <w:sz w:val="22"/>
          <w:szCs w:val="22"/>
        </w:rPr>
      </w:pPr>
      <w:r w:rsidRPr="005500E4">
        <w:rPr>
          <w:b/>
          <w:sz w:val="22"/>
          <w:szCs w:val="22"/>
        </w:rPr>
        <w:t>OSTALIH DRUŠTVENIH PODRUČJA</w:t>
      </w:r>
    </w:p>
    <w:p w14:paraId="08CBDDEB" w14:textId="77777777" w:rsidR="00A16BAF" w:rsidRPr="005500E4" w:rsidRDefault="00A16BAF" w:rsidP="00A16BAF">
      <w:pPr>
        <w:jc w:val="center"/>
        <w:rPr>
          <w:b/>
          <w:sz w:val="22"/>
          <w:szCs w:val="22"/>
        </w:rPr>
      </w:pPr>
      <w:r w:rsidRPr="005500E4">
        <w:rPr>
          <w:b/>
          <w:sz w:val="22"/>
          <w:szCs w:val="22"/>
        </w:rPr>
        <w:t>OPĆINE GORNJI BOGIĆEVCI ZA 2019.GODINU</w:t>
      </w:r>
    </w:p>
    <w:p w14:paraId="100D27DD" w14:textId="77777777" w:rsidR="00A16BAF" w:rsidRPr="005500E4" w:rsidRDefault="00A16BAF" w:rsidP="00A16BAF">
      <w:pPr>
        <w:jc w:val="center"/>
        <w:rPr>
          <w:b/>
          <w:sz w:val="22"/>
          <w:szCs w:val="22"/>
        </w:rPr>
      </w:pPr>
      <w:r w:rsidRPr="005500E4">
        <w:rPr>
          <w:b/>
          <w:sz w:val="22"/>
          <w:szCs w:val="22"/>
        </w:rPr>
        <w:t>(Povezano s II Rebalansom Proračuna)</w:t>
      </w:r>
    </w:p>
    <w:p w14:paraId="63BEF232" w14:textId="77777777" w:rsidR="00A16BAF" w:rsidRPr="005500E4" w:rsidRDefault="00A16BAF" w:rsidP="00A16BAF">
      <w:pPr>
        <w:jc w:val="center"/>
        <w:rPr>
          <w:sz w:val="22"/>
          <w:szCs w:val="22"/>
        </w:rPr>
      </w:pPr>
    </w:p>
    <w:p w14:paraId="2F5E48BF" w14:textId="77777777" w:rsidR="00A16BAF" w:rsidRPr="005500E4" w:rsidRDefault="00A16BAF" w:rsidP="00A16BAF">
      <w:pPr>
        <w:jc w:val="center"/>
        <w:rPr>
          <w:b/>
          <w:sz w:val="22"/>
          <w:szCs w:val="22"/>
        </w:rPr>
      </w:pPr>
      <w:r w:rsidRPr="005500E4">
        <w:rPr>
          <w:b/>
          <w:sz w:val="22"/>
          <w:szCs w:val="22"/>
        </w:rPr>
        <w:t>Članak 1.</w:t>
      </w:r>
      <w:r w:rsidRPr="005500E4">
        <w:rPr>
          <w:sz w:val="22"/>
          <w:szCs w:val="22"/>
        </w:rPr>
        <w:t xml:space="preserve">        </w:t>
      </w:r>
    </w:p>
    <w:p w14:paraId="4F19A665" w14:textId="77777777" w:rsidR="00A16BAF" w:rsidRPr="005500E4" w:rsidRDefault="00A16BAF" w:rsidP="00A16BAF">
      <w:pPr>
        <w:ind w:firstLine="708"/>
        <w:jc w:val="both"/>
        <w:rPr>
          <w:sz w:val="22"/>
          <w:szCs w:val="22"/>
        </w:rPr>
      </w:pPr>
      <w:r w:rsidRPr="005500E4">
        <w:rPr>
          <w:sz w:val="22"/>
          <w:szCs w:val="22"/>
        </w:rPr>
        <w:lastRenderedPageBreak/>
        <w:t xml:space="preserve">Članak 2. Programa javnih potreba iz ostalih društvenih područja Klasa: 400-06/18-03-08, </w:t>
      </w:r>
      <w:proofErr w:type="spellStart"/>
      <w:r w:rsidRPr="005500E4">
        <w:rPr>
          <w:sz w:val="22"/>
          <w:szCs w:val="22"/>
        </w:rPr>
        <w:t>Urbroj</w:t>
      </w:r>
      <w:proofErr w:type="spellEnd"/>
      <w:r w:rsidRPr="005500E4">
        <w:rPr>
          <w:sz w:val="22"/>
          <w:szCs w:val="22"/>
        </w:rPr>
        <w:t xml:space="preserve">: 2178/18-03-18-20 od 06.prosinca 2018.godine mijenja se i glasi: Program javnih potreba iz ostalih društvenih područja Općine Gornji </w:t>
      </w:r>
      <w:proofErr w:type="spellStart"/>
      <w:r w:rsidRPr="005500E4">
        <w:rPr>
          <w:sz w:val="22"/>
          <w:szCs w:val="22"/>
        </w:rPr>
        <w:t>Bogićevci</w:t>
      </w:r>
      <w:proofErr w:type="spellEnd"/>
      <w:r w:rsidRPr="005500E4">
        <w:rPr>
          <w:sz w:val="22"/>
          <w:szCs w:val="22"/>
        </w:rPr>
        <w:t xml:space="preserve"> za 2019.godinu povećava se s 30.000,00 kuna na 31.500,00 kuna.</w:t>
      </w:r>
    </w:p>
    <w:p w14:paraId="261156D2" w14:textId="77777777" w:rsidR="00A16BAF" w:rsidRPr="005500E4" w:rsidRDefault="00A16BAF" w:rsidP="00A16BAF">
      <w:pPr>
        <w:rPr>
          <w:sz w:val="22"/>
          <w:szCs w:val="22"/>
        </w:rPr>
      </w:pPr>
      <w:r w:rsidRPr="005500E4">
        <w:rPr>
          <w:sz w:val="22"/>
          <w:szCs w:val="22"/>
        </w:rPr>
        <w:t xml:space="preserve">                                  </w:t>
      </w:r>
    </w:p>
    <w:p w14:paraId="023C7FDF" w14:textId="77777777" w:rsidR="00A16BAF" w:rsidRPr="005500E4" w:rsidRDefault="00A16BAF" w:rsidP="00A16BAF">
      <w:pPr>
        <w:jc w:val="center"/>
        <w:rPr>
          <w:b/>
          <w:sz w:val="22"/>
          <w:szCs w:val="22"/>
        </w:rPr>
      </w:pPr>
      <w:r w:rsidRPr="005500E4">
        <w:rPr>
          <w:b/>
          <w:sz w:val="22"/>
          <w:szCs w:val="22"/>
        </w:rPr>
        <w:t>Članak 2.</w:t>
      </w:r>
    </w:p>
    <w:p w14:paraId="66024FB9" w14:textId="77777777" w:rsidR="00A16BAF" w:rsidRPr="005500E4" w:rsidRDefault="00A16BAF" w:rsidP="00A16BAF">
      <w:pPr>
        <w:jc w:val="both"/>
        <w:rPr>
          <w:sz w:val="22"/>
          <w:szCs w:val="22"/>
        </w:rPr>
      </w:pPr>
      <w:r w:rsidRPr="005500E4">
        <w:rPr>
          <w:sz w:val="22"/>
          <w:szCs w:val="22"/>
        </w:rPr>
        <w:tab/>
        <w:t>Izvori financijskih sredstava za ostvarenje ovog Programa u naprijed navedenim člancima je iz općih prihoda i primitaka.</w:t>
      </w:r>
    </w:p>
    <w:p w14:paraId="01B95184" w14:textId="77777777" w:rsidR="00A16BAF" w:rsidRPr="005500E4" w:rsidRDefault="00A16BAF" w:rsidP="00A16BAF">
      <w:pPr>
        <w:jc w:val="both"/>
        <w:rPr>
          <w:sz w:val="22"/>
          <w:szCs w:val="22"/>
        </w:rPr>
      </w:pPr>
    </w:p>
    <w:p w14:paraId="3D78EF3F" w14:textId="77777777" w:rsidR="00A16BAF" w:rsidRPr="005500E4" w:rsidRDefault="00A16BAF" w:rsidP="00A16BAF">
      <w:pPr>
        <w:ind w:left="3540"/>
        <w:rPr>
          <w:b/>
          <w:sz w:val="22"/>
          <w:szCs w:val="22"/>
        </w:rPr>
      </w:pPr>
      <w:r w:rsidRPr="005500E4">
        <w:rPr>
          <w:b/>
          <w:sz w:val="22"/>
          <w:szCs w:val="22"/>
        </w:rPr>
        <w:t xml:space="preserve">       Članak 3.</w:t>
      </w:r>
    </w:p>
    <w:p w14:paraId="637F29DD" w14:textId="77777777" w:rsidR="00A16BAF" w:rsidRPr="005500E4" w:rsidRDefault="00A16BAF" w:rsidP="00A16BAF">
      <w:pPr>
        <w:jc w:val="both"/>
        <w:rPr>
          <w:sz w:val="22"/>
          <w:szCs w:val="22"/>
        </w:rPr>
      </w:pPr>
      <w:r w:rsidRPr="005500E4">
        <w:rPr>
          <w:sz w:val="22"/>
          <w:szCs w:val="22"/>
        </w:rPr>
        <w:t xml:space="preserve">            Ovaj Program Javnih potreba iz ostalih društvenih područja Općine Gornji </w:t>
      </w:r>
      <w:proofErr w:type="spellStart"/>
      <w:r w:rsidRPr="005500E4">
        <w:rPr>
          <w:sz w:val="22"/>
          <w:szCs w:val="22"/>
        </w:rPr>
        <w:t>Bogićevci</w:t>
      </w:r>
      <w:proofErr w:type="spellEnd"/>
      <w:r w:rsidRPr="005500E4">
        <w:rPr>
          <w:sz w:val="22"/>
          <w:szCs w:val="22"/>
        </w:rPr>
        <w:t xml:space="preserve"> za 2019.godinu bit će objavljen u „Službenom </w:t>
      </w:r>
      <w:proofErr w:type="spellStart"/>
      <w:r w:rsidRPr="005500E4">
        <w:rPr>
          <w:sz w:val="22"/>
          <w:szCs w:val="22"/>
        </w:rPr>
        <w:t>glasniku“Općine</w:t>
      </w:r>
      <w:proofErr w:type="spellEnd"/>
      <w:r w:rsidRPr="005500E4">
        <w:rPr>
          <w:sz w:val="22"/>
          <w:szCs w:val="22"/>
        </w:rPr>
        <w:t xml:space="preserve"> Gornji </w:t>
      </w:r>
      <w:proofErr w:type="spellStart"/>
      <w:r w:rsidRPr="005500E4">
        <w:rPr>
          <w:sz w:val="22"/>
          <w:szCs w:val="22"/>
        </w:rPr>
        <w:t>Bogićevci</w:t>
      </w:r>
      <w:proofErr w:type="spellEnd"/>
      <w:r w:rsidRPr="005500E4">
        <w:rPr>
          <w:sz w:val="22"/>
          <w:szCs w:val="22"/>
        </w:rPr>
        <w:t>, a stupa na snagu danom donošenja.</w:t>
      </w:r>
    </w:p>
    <w:p w14:paraId="2075FC4C" w14:textId="77777777" w:rsidR="00A16BAF" w:rsidRPr="005500E4" w:rsidRDefault="00A16BAF" w:rsidP="00A16BAF">
      <w:pPr>
        <w:rPr>
          <w:b/>
          <w:sz w:val="22"/>
          <w:szCs w:val="22"/>
        </w:rPr>
      </w:pPr>
      <w:r w:rsidRPr="005500E4">
        <w:rPr>
          <w:b/>
          <w:sz w:val="22"/>
          <w:szCs w:val="22"/>
        </w:rPr>
        <w:t xml:space="preserve">                                                          </w:t>
      </w:r>
    </w:p>
    <w:p w14:paraId="695CB07F" w14:textId="77777777" w:rsidR="00A16BAF" w:rsidRPr="005500E4" w:rsidRDefault="00A16BAF" w:rsidP="00A16BAF">
      <w:pPr>
        <w:jc w:val="center"/>
        <w:rPr>
          <w:b/>
          <w:sz w:val="22"/>
          <w:szCs w:val="22"/>
        </w:rPr>
      </w:pPr>
      <w:r w:rsidRPr="005500E4">
        <w:rPr>
          <w:b/>
          <w:sz w:val="22"/>
          <w:szCs w:val="22"/>
        </w:rPr>
        <w:t>OPĆINA GORNJI BOGIĆEVCI</w:t>
      </w:r>
    </w:p>
    <w:p w14:paraId="23EBDD84" w14:textId="77777777" w:rsidR="00A16BAF" w:rsidRPr="005500E4" w:rsidRDefault="00A16BAF" w:rsidP="00A16BAF">
      <w:pPr>
        <w:jc w:val="center"/>
        <w:rPr>
          <w:b/>
          <w:sz w:val="22"/>
          <w:szCs w:val="22"/>
        </w:rPr>
      </w:pPr>
      <w:r w:rsidRPr="005500E4">
        <w:rPr>
          <w:b/>
          <w:sz w:val="22"/>
          <w:szCs w:val="22"/>
        </w:rPr>
        <w:t>OPĆINSKO VIJEĆE OPĆINE GORNJI BOGIĆEVCI</w:t>
      </w:r>
    </w:p>
    <w:p w14:paraId="2A9DE194" w14:textId="77777777" w:rsidR="00A16BAF" w:rsidRPr="005500E4" w:rsidRDefault="00A16BAF" w:rsidP="00A16BAF">
      <w:pPr>
        <w:rPr>
          <w:sz w:val="22"/>
          <w:szCs w:val="22"/>
        </w:rPr>
      </w:pPr>
    </w:p>
    <w:p w14:paraId="05E3AF54" w14:textId="77777777" w:rsidR="00A16BAF" w:rsidRPr="005500E4" w:rsidRDefault="00A16BAF" w:rsidP="00A16BAF">
      <w:pPr>
        <w:rPr>
          <w:sz w:val="22"/>
          <w:szCs w:val="22"/>
        </w:rPr>
      </w:pPr>
      <w:r w:rsidRPr="005500E4">
        <w:rPr>
          <w:sz w:val="22"/>
          <w:szCs w:val="22"/>
        </w:rPr>
        <w:t>Klasa: 400-06/19-03-14                                     PREDSJEDNIK OPĆINSKOG VIJEĆA:</w:t>
      </w:r>
    </w:p>
    <w:p w14:paraId="0AC9E4B6" w14:textId="77777777" w:rsidR="00A16BAF" w:rsidRPr="005500E4" w:rsidRDefault="00A16BAF" w:rsidP="00A16BAF">
      <w:pPr>
        <w:rPr>
          <w:sz w:val="22"/>
          <w:szCs w:val="22"/>
        </w:rPr>
      </w:pPr>
      <w:bookmarkStart w:id="10" w:name="_Hlk29297594"/>
      <w:proofErr w:type="spellStart"/>
      <w:r w:rsidRPr="005500E4">
        <w:rPr>
          <w:sz w:val="22"/>
          <w:szCs w:val="22"/>
        </w:rPr>
        <w:t>Urbroj</w:t>
      </w:r>
      <w:proofErr w:type="spellEnd"/>
      <w:r w:rsidRPr="005500E4">
        <w:rPr>
          <w:sz w:val="22"/>
          <w:szCs w:val="22"/>
        </w:rPr>
        <w:t>: 2178/18-03-19-06</w:t>
      </w:r>
    </w:p>
    <w:bookmarkEnd w:id="10"/>
    <w:p w14:paraId="7E57E09F" w14:textId="77777777" w:rsidR="00A16BAF" w:rsidRPr="005500E4" w:rsidRDefault="002138DD" w:rsidP="00A16BAF">
      <w:pPr>
        <w:rPr>
          <w:sz w:val="22"/>
          <w:szCs w:val="22"/>
        </w:rPr>
      </w:pPr>
      <w:r w:rsidRPr="005500E4">
        <w:rPr>
          <w:sz w:val="22"/>
          <w:szCs w:val="22"/>
        </w:rPr>
        <w:t>Gornji</w:t>
      </w:r>
      <w:r>
        <w:rPr>
          <w:sz w:val="22"/>
          <w:szCs w:val="22"/>
        </w:rPr>
        <w:t xml:space="preserve"> </w:t>
      </w:r>
      <w:proofErr w:type="spellStart"/>
      <w:r>
        <w:rPr>
          <w:sz w:val="22"/>
          <w:szCs w:val="22"/>
        </w:rPr>
        <w:t>Bogićevci</w:t>
      </w:r>
      <w:proofErr w:type="spellEnd"/>
      <w:r>
        <w:rPr>
          <w:sz w:val="22"/>
          <w:szCs w:val="22"/>
        </w:rPr>
        <w:t xml:space="preserve">, 16. prosinca  2019.                                </w:t>
      </w:r>
      <w:r w:rsidR="00A16BAF" w:rsidRPr="005500E4">
        <w:rPr>
          <w:sz w:val="22"/>
          <w:szCs w:val="22"/>
        </w:rPr>
        <w:t xml:space="preserve"> Stipo </w:t>
      </w:r>
      <w:proofErr w:type="spellStart"/>
      <w:r w:rsidR="00A16BAF" w:rsidRPr="005500E4">
        <w:rPr>
          <w:sz w:val="22"/>
          <w:szCs w:val="22"/>
        </w:rPr>
        <w:t>Šugić</w:t>
      </w:r>
      <w:proofErr w:type="spellEnd"/>
    </w:p>
    <w:p w14:paraId="0C51310C" w14:textId="77777777" w:rsidR="00A16BAF" w:rsidRDefault="00A16BAF" w:rsidP="00A16BAF">
      <w:pPr>
        <w:rPr>
          <w:sz w:val="22"/>
          <w:szCs w:val="22"/>
        </w:rPr>
      </w:pPr>
    </w:p>
    <w:p w14:paraId="21D34173" w14:textId="77777777" w:rsidR="00A16BAF" w:rsidRPr="002138DD" w:rsidRDefault="002138DD" w:rsidP="00A16BAF">
      <w:pPr>
        <w:rPr>
          <w:b/>
          <w:sz w:val="28"/>
          <w:szCs w:val="28"/>
        </w:rPr>
      </w:pPr>
      <w:r w:rsidRPr="002138DD">
        <w:rPr>
          <w:b/>
          <w:sz w:val="28"/>
          <w:szCs w:val="28"/>
        </w:rPr>
        <w:t>3.</w:t>
      </w:r>
    </w:p>
    <w:p w14:paraId="40829312" w14:textId="77777777" w:rsidR="00A16BAF" w:rsidRPr="00624A85" w:rsidRDefault="00A16BAF" w:rsidP="00A16BAF">
      <w:pPr>
        <w:rPr>
          <w:sz w:val="22"/>
          <w:szCs w:val="22"/>
          <w:lang w:val="hr-BA"/>
        </w:rPr>
      </w:pPr>
    </w:p>
    <w:p w14:paraId="6C50FF84" w14:textId="77777777" w:rsidR="002138DD" w:rsidRPr="00C665A8" w:rsidRDefault="002138DD" w:rsidP="002138DD">
      <w:pPr>
        <w:jc w:val="both"/>
        <w:rPr>
          <w:sz w:val="22"/>
          <w:szCs w:val="22"/>
        </w:rPr>
      </w:pPr>
      <w:r w:rsidRPr="00C665A8">
        <w:rPr>
          <w:sz w:val="22"/>
          <w:szCs w:val="22"/>
        </w:rPr>
        <w:t xml:space="preserve">Na temelju članka 4. Zakona o financiranju javnih potreba u kulturi („Narodne </w:t>
      </w:r>
      <w:proofErr w:type="spellStart"/>
      <w:r w:rsidRPr="00C665A8">
        <w:rPr>
          <w:sz w:val="22"/>
          <w:szCs w:val="22"/>
        </w:rPr>
        <w:t>novine:broj</w:t>
      </w:r>
      <w:proofErr w:type="spellEnd"/>
      <w:r w:rsidRPr="00C665A8">
        <w:rPr>
          <w:sz w:val="22"/>
          <w:szCs w:val="22"/>
        </w:rPr>
        <w:t xml:space="preserve"> 47/90, 27/93 i 38/09“) i članka  32. Statuta Općine Gornji </w:t>
      </w:r>
      <w:proofErr w:type="spellStart"/>
      <w:r w:rsidRPr="00C665A8">
        <w:rPr>
          <w:sz w:val="22"/>
          <w:szCs w:val="22"/>
        </w:rPr>
        <w:t>Bogićevci</w:t>
      </w:r>
      <w:proofErr w:type="spellEnd"/>
      <w:r w:rsidRPr="00C665A8">
        <w:rPr>
          <w:sz w:val="22"/>
          <w:szCs w:val="22"/>
        </w:rPr>
        <w:t xml:space="preserve"> („Službeni </w:t>
      </w:r>
      <w:proofErr w:type="spellStart"/>
      <w:r w:rsidRPr="00C665A8">
        <w:rPr>
          <w:sz w:val="22"/>
          <w:szCs w:val="22"/>
        </w:rPr>
        <w:t>glasnik“Općine</w:t>
      </w:r>
      <w:proofErr w:type="spellEnd"/>
      <w:r w:rsidRPr="00C665A8">
        <w:rPr>
          <w:sz w:val="22"/>
          <w:szCs w:val="22"/>
        </w:rPr>
        <w:t xml:space="preserve"> Gornji </w:t>
      </w:r>
      <w:proofErr w:type="spellStart"/>
      <w:r w:rsidRPr="00C665A8">
        <w:rPr>
          <w:sz w:val="22"/>
          <w:szCs w:val="22"/>
        </w:rPr>
        <w:t>Bogićevci</w:t>
      </w:r>
      <w:proofErr w:type="spellEnd"/>
      <w:r w:rsidRPr="00C665A8">
        <w:rPr>
          <w:sz w:val="22"/>
          <w:szCs w:val="22"/>
        </w:rPr>
        <w:t xml:space="preserve"> br.02/09) Općinsko vijeće  Općine Gornji </w:t>
      </w:r>
      <w:proofErr w:type="spellStart"/>
      <w:r w:rsidRPr="00C665A8">
        <w:rPr>
          <w:sz w:val="22"/>
          <w:szCs w:val="22"/>
        </w:rPr>
        <w:t>Bogićevci</w:t>
      </w:r>
      <w:proofErr w:type="spellEnd"/>
      <w:r w:rsidRPr="00C665A8">
        <w:rPr>
          <w:sz w:val="22"/>
          <w:szCs w:val="22"/>
        </w:rPr>
        <w:t xml:space="preserve"> na 14. sjednici Općinskog vijeća održanoj dana  16.prosinca 2019. godine  donosi:</w:t>
      </w:r>
    </w:p>
    <w:p w14:paraId="7A674CF5" w14:textId="77777777" w:rsidR="002138DD" w:rsidRPr="00C665A8" w:rsidRDefault="002138DD" w:rsidP="002138DD">
      <w:pPr>
        <w:rPr>
          <w:sz w:val="22"/>
          <w:szCs w:val="22"/>
        </w:rPr>
      </w:pPr>
    </w:p>
    <w:p w14:paraId="68004352" w14:textId="77777777" w:rsidR="002138DD" w:rsidRPr="00C665A8" w:rsidRDefault="002138DD" w:rsidP="002138DD">
      <w:pPr>
        <w:jc w:val="center"/>
        <w:rPr>
          <w:b/>
          <w:sz w:val="22"/>
          <w:szCs w:val="22"/>
        </w:rPr>
      </w:pPr>
      <w:r w:rsidRPr="00C665A8">
        <w:rPr>
          <w:b/>
          <w:sz w:val="22"/>
          <w:szCs w:val="22"/>
        </w:rPr>
        <w:t xml:space="preserve">  PRVE IZMJENE PROGRAMA JAVNIH POTREBA U </w:t>
      </w:r>
    </w:p>
    <w:p w14:paraId="6D23856A" w14:textId="77777777" w:rsidR="002138DD" w:rsidRPr="00C665A8" w:rsidRDefault="002138DD" w:rsidP="002138DD">
      <w:pPr>
        <w:jc w:val="center"/>
        <w:rPr>
          <w:b/>
          <w:sz w:val="22"/>
          <w:szCs w:val="22"/>
        </w:rPr>
      </w:pPr>
      <w:r w:rsidRPr="00C665A8">
        <w:rPr>
          <w:b/>
          <w:sz w:val="22"/>
          <w:szCs w:val="22"/>
        </w:rPr>
        <w:t>KULTURI I RELIGIJI NA PODRUČJU</w:t>
      </w:r>
    </w:p>
    <w:p w14:paraId="06C2318B" w14:textId="77777777" w:rsidR="002138DD" w:rsidRPr="00C665A8" w:rsidRDefault="002138DD" w:rsidP="002138DD">
      <w:pPr>
        <w:jc w:val="center"/>
        <w:rPr>
          <w:b/>
          <w:sz w:val="22"/>
          <w:szCs w:val="22"/>
        </w:rPr>
      </w:pPr>
      <w:r w:rsidRPr="00C665A8">
        <w:rPr>
          <w:b/>
          <w:sz w:val="22"/>
          <w:szCs w:val="22"/>
        </w:rPr>
        <w:t xml:space="preserve"> OPĆINE GORNJI BOGIĆEVCI ZA 2019.GODINU</w:t>
      </w:r>
    </w:p>
    <w:p w14:paraId="62F342B0" w14:textId="77777777" w:rsidR="002138DD" w:rsidRPr="00C665A8" w:rsidRDefault="002138DD" w:rsidP="002138DD">
      <w:pPr>
        <w:jc w:val="center"/>
        <w:rPr>
          <w:b/>
          <w:sz w:val="22"/>
          <w:szCs w:val="22"/>
        </w:rPr>
      </w:pPr>
      <w:r w:rsidRPr="00C665A8">
        <w:rPr>
          <w:b/>
          <w:sz w:val="22"/>
          <w:szCs w:val="22"/>
        </w:rPr>
        <w:t>(Vezano uz II Rebalans Proračuna)</w:t>
      </w:r>
    </w:p>
    <w:p w14:paraId="295245B0" w14:textId="77777777" w:rsidR="002138DD" w:rsidRPr="00C665A8" w:rsidRDefault="002138DD" w:rsidP="002138DD">
      <w:pPr>
        <w:jc w:val="center"/>
        <w:rPr>
          <w:b/>
          <w:sz w:val="22"/>
          <w:szCs w:val="22"/>
        </w:rPr>
      </w:pPr>
    </w:p>
    <w:p w14:paraId="54482C0E" w14:textId="77777777" w:rsidR="002138DD" w:rsidRPr="00C665A8" w:rsidRDefault="002138DD" w:rsidP="002138DD">
      <w:pPr>
        <w:jc w:val="center"/>
        <w:rPr>
          <w:b/>
          <w:sz w:val="22"/>
          <w:szCs w:val="22"/>
        </w:rPr>
      </w:pPr>
      <w:r w:rsidRPr="00C665A8">
        <w:rPr>
          <w:b/>
          <w:sz w:val="22"/>
          <w:szCs w:val="22"/>
        </w:rPr>
        <w:t>Članak 1.</w:t>
      </w:r>
    </w:p>
    <w:p w14:paraId="6FCEFAFC" w14:textId="77777777" w:rsidR="002138DD" w:rsidRPr="00C665A8" w:rsidRDefault="002138DD" w:rsidP="002138DD">
      <w:pPr>
        <w:jc w:val="center"/>
        <w:rPr>
          <w:b/>
          <w:sz w:val="22"/>
          <w:szCs w:val="22"/>
        </w:rPr>
      </w:pPr>
    </w:p>
    <w:p w14:paraId="727F96F2" w14:textId="77777777" w:rsidR="002138DD" w:rsidRPr="00C665A8" w:rsidRDefault="002138DD" w:rsidP="002138DD">
      <w:pPr>
        <w:ind w:firstLine="708"/>
        <w:jc w:val="both"/>
        <w:rPr>
          <w:sz w:val="22"/>
          <w:szCs w:val="22"/>
        </w:rPr>
      </w:pPr>
      <w:r w:rsidRPr="00C665A8">
        <w:rPr>
          <w:sz w:val="22"/>
          <w:szCs w:val="22"/>
        </w:rPr>
        <w:t xml:space="preserve">Članak 2. Programa javnih potreba u kulturi i religiji na području općine Gornji </w:t>
      </w:r>
      <w:proofErr w:type="spellStart"/>
      <w:r w:rsidRPr="00C665A8">
        <w:rPr>
          <w:sz w:val="22"/>
          <w:szCs w:val="22"/>
        </w:rPr>
        <w:t>Bogičevci</w:t>
      </w:r>
      <w:proofErr w:type="spellEnd"/>
      <w:r w:rsidRPr="00C665A8">
        <w:rPr>
          <w:sz w:val="22"/>
          <w:szCs w:val="22"/>
        </w:rPr>
        <w:t xml:space="preserve">, Klasa: 400-06/18-03/08, Urbroj:2178/18-03-18-18 od 06. prosinca 2018.godine (u daljnjem tekstu Program) mijenja se i glasi: Programom javnih potreba u kulturi za 2019.godinu na području Općine Gornji </w:t>
      </w:r>
      <w:proofErr w:type="spellStart"/>
      <w:r w:rsidRPr="00C665A8">
        <w:rPr>
          <w:sz w:val="22"/>
          <w:szCs w:val="22"/>
        </w:rPr>
        <w:t>Bogićevci</w:t>
      </w:r>
      <w:proofErr w:type="spellEnd"/>
      <w:r w:rsidRPr="00C665A8">
        <w:rPr>
          <w:sz w:val="22"/>
          <w:szCs w:val="22"/>
        </w:rPr>
        <w:t xml:space="preserve"> </w:t>
      </w:r>
      <w:r w:rsidRPr="00C665A8">
        <w:rPr>
          <w:b/>
          <w:bCs/>
          <w:sz w:val="22"/>
          <w:szCs w:val="22"/>
        </w:rPr>
        <w:t>smanjuju</w:t>
      </w:r>
      <w:r w:rsidRPr="00C665A8">
        <w:rPr>
          <w:sz w:val="22"/>
          <w:szCs w:val="22"/>
        </w:rPr>
        <w:t xml:space="preserve"> se sredstva s iznosa od </w:t>
      </w:r>
      <w:r w:rsidRPr="00C665A8">
        <w:rPr>
          <w:b/>
          <w:sz w:val="22"/>
          <w:szCs w:val="22"/>
        </w:rPr>
        <w:t xml:space="preserve">599.457,00 kn na 553.028,00 kn </w:t>
      </w:r>
      <w:r w:rsidRPr="00C665A8">
        <w:rPr>
          <w:sz w:val="22"/>
          <w:szCs w:val="22"/>
        </w:rPr>
        <w:t>i to za:</w:t>
      </w:r>
    </w:p>
    <w:p w14:paraId="23CEB66E" w14:textId="77777777" w:rsidR="002138DD" w:rsidRPr="00C665A8" w:rsidRDefault="002138DD" w:rsidP="002138DD">
      <w:pPr>
        <w:jc w:val="both"/>
        <w:rPr>
          <w:b/>
          <w:sz w:val="22"/>
          <w:szCs w:val="22"/>
        </w:rPr>
      </w:pPr>
    </w:p>
    <w:p w14:paraId="4C395ED2" w14:textId="77777777" w:rsidR="002138DD" w:rsidRPr="00C665A8" w:rsidRDefault="002138DD" w:rsidP="002138DD">
      <w:pPr>
        <w:rPr>
          <w:b/>
          <w:sz w:val="22"/>
          <w:szCs w:val="22"/>
        </w:rPr>
      </w:pPr>
      <w:r w:rsidRPr="00C665A8">
        <w:rPr>
          <w:b/>
          <w:sz w:val="22"/>
          <w:szCs w:val="22"/>
        </w:rPr>
        <w:t>1.KULTURA</w:t>
      </w:r>
    </w:p>
    <w:p w14:paraId="4FF7755B" w14:textId="77777777" w:rsidR="002138DD" w:rsidRPr="00C665A8" w:rsidRDefault="002138DD" w:rsidP="002138DD">
      <w:pPr>
        <w:rPr>
          <w:sz w:val="22"/>
          <w:szCs w:val="22"/>
        </w:rPr>
      </w:pPr>
      <w:r w:rsidRPr="00C665A8">
        <w:rPr>
          <w:sz w:val="22"/>
          <w:szCs w:val="22"/>
        </w:rPr>
        <w:t>1.1.Kulturne manifestacije ………………………………………………..………..5.000,00 kn</w:t>
      </w:r>
    </w:p>
    <w:p w14:paraId="635E0071" w14:textId="77777777" w:rsidR="002138DD" w:rsidRPr="00C665A8" w:rsidRDefault="002138DD" w:rsidP="002138DD">
      <w:pPr>
        <w:rPr>
          <w:sz w:val="22"/>
          <w:szCs w:val="22"/>
        </w:rPr>
      </w:pPr>
      <w:r w:rsidRPr="00C665A8">
        <w:rPr>
          <w:sz w:val="22"/>
          <w:szCs w:val="22"/>
        </w:rPr>
        <w:t>1.2.Nastavak radova na arheološkom nalazištu Bedem ……….…………..……...91.500,00 kn</w:t>
      </w:r>
    </w:p>
    <w:p w14:paraId="2843EDD5" w14:textId="77777777" w:rsidR="002138DD" w:rsidRPr="00C665A8" w:rsidRDefault="002138DD" w:rsidP="002138DD">
      <w:pPr>
        <w:rPr>
          <w:sz w:val="22"/>
          <w:szCs w:val="22"/>
        </w:rPr>
      </w:pPr>
      <w:r w:rsidRPr="00C665A8">
        <w:rPr>
          <w:sz w:val="22"/>
          <w:szCs w:val="22"/>
        </w:rPr>
        <w:t>1.3.Poticanje rada udruga u očuvanju kulturne baštine……………...…………....42.600,00 kn</w:t>
      </w:r>
    </w:p>
    <w:p w14:paraId="5107C4BE" w14:textId="77777777" w:rsidR="002138DD" w:rsidRPr="00C665A8" w:rsidRDefault="002138DD" w:rsidP="002138DD">
      <w:pPr>
        <w:rPr>
          <w:sz w:val="22"/>
          <w:szCs w:val="22"/>
        </w:rPr>
      </w:pPr>
      <w:r w:rsidRPr="00C665A8">
        <w:rPr>
          <w:sz w:val="22"/>
          <w:szCs w:val="22"/>
        </w:rPr>
        <w:t xml:space="preserve">1.4.Rad Narodne knjižnice i čitaonice „Grigor </w:t>
      </w:r>
      <w:proofErr w:type="spellStart"/>
      <w:r w:rsidRPr="00C665A8">
        <w:rPr>
          <w:sz w:val="22"/>
          <w:szCs w:val="22"/>
        </w:rPr>
        <w:t>Vitez“G.Bogićevci</w:t>
      </w:r>
      <w:proofErr w:type="spellEnd"/>
      <w:r w:rsidRPr="00C665A8">
        <w:rPr>
          <w:sz w:val="22"/>
          <w:szCs w:val="22"/>
        </w:rPr>
        <w:t>……………..169.140,00 kn</w:t>
      </w:r>
    </w:p>
    <w:p w14:paraId="321387FD" w14:textId="77777777" w:rsidR="002138DD" w:rsidRPr="00C665A8" w:rsidRDefault="002138DD" w:rsidP="002138DD">
      <w:pPr>
        <w:rPr>
          <w:sz w:val="22"/>
          <w:szCs w:val="22"/>
        </w:rPr>
      </w:pPr>
      <w:r w:rsidRPr="00C665A8">
        <w:rPr>
          <w:sz w:val="22"/>
          <w:szCs w:val="22"/>
        </w:rPr>
        <w:t>1.5.Javni radovi „Očuvanje kulturne baštine“…………………………………...105.868,00 kn</w:t>
      </w:r>
    </w:p>
    <w:p w14:paraId="3254BC05" w14:textId="77777777" w:rsidR="002138DD" w:rsidRPr="00C665A8" w:rsidRDefault="002138DD" w:rsidP="002138DD">
      <w:pPr>
        <w:rPr>
          <w:sz w:val="22"/>
          <w:szCs w:val="22"/>
        </w:rPr>
      </w:pPr>
    </w:p>
    <w:p w14:paraId="77BDCDC0" w14:textId="77777777" w:rsidR="002138DD" w:rsidRPr="00C665A8" w:rsidRDefault="002138DD" w:rsidP="002138DD">
      <w:pPr>
        <w:rPr>
          <w:b/>
          <w:sz w:val="22"/>
          <w:szCs w:val="22"/>
        </w:rPr>
      </w:pPr>
      <w:r w:rsidRPr="00C665A8">
        <w:rPr>
          <w:b/>
          <w:sz w:val="22"/>
          <w:szCs w:val="22"/>
        </w:rPr>
        <w:t>2.DJELATNOST VJERSKIH ZAJEDNICA</w:t>
      </w:r>
      <w:r w:rsidRPr="00C665A8">
        <w:rPr>
          <w:sz w:val="22"/>
          <w:szCs w:val="22"/>
        </w:rPr>
        <w:t xml:space="preserve">    </w:t>
      </w:r>
    </w:p>
    <w:p w14:paraId="478B38F5" w14:textId="77777777" w:rsidR="002138DD" w:rsidRPr="00C665A8" w:rsidRDefault="002138DD" w:rsidP="002138DD">
      <w:pPr>
        <w:rPr>
          <w:sz w:val="22"/>
          <w:szCs w:val="22"/>
        </w:rPr>
      </w:pPr>
      <w:r w:rsidRPr="00C665A8">
        <w:rPr>
          <w:sz w:val="22"/>
          <w:szCs w:val="22"/>
        </w:rPr>
        <w:t>2.1.Potpora RKT župe Duha Svetoga………………………………..…………..110.720,00 kn</w:t>
      </w:r>
    </w:p>
    <w:p w14:paraId="4314F2BC" w14:textId="77777777" w:rsidR="002138DD" w:rsidRPr="00C665A8" w:rsidRDefault="002138DD" w:rsidP="002138DD">
      <w:pPr>
        <w:rPr>
          <w:sz w:val="22"/>
          <w:szCs w:val="22"/>
        </w:rPr>
      </w:pPr>
      <w:r w:rsidRPr="00C665A8">
        <w:rPr>
          <w:sz w:val="22"/>
          <w:szCs w:val="22"/>
        </w:rPr>
        <w:t xml:space="preserve">2.2.Potpora SPC, crkvene općine Okučani i </w:t>
      </w:r>
      <w:proofErr w:type="spellStart"/>
      <w:r w:rsidRPr="00C665A8">
        <w:rPr>
          <w:sz w:val="22"/>
          <w:szCs w:val="22"/>
        </w:rPr>
        <w:t>N.Gradiška</w:t>
      </w:r>
      <w:proofErr w:type="spellEnd"/>
      <w:r w:rsidRPr="00C665A8">
        <w:rPr>
          <w:sz w:val="22"/>
          <w:szCs w:val="22"/>
        </w:rPr>
        <w:t>………………..………...28.200,00 kn</w:t>
      </w:r>
    </w:p>
    <w:p w14:paraId="15B0E713" w14:textId="77777777" w:rsidR="002138DD" w:rsidRPr="00C665A8" w:rsidRDefault="002138DD" w:rsidP="002138DD">
      <w:pPr>
        <w:rPr>
          <w:sz w:val="22"/>
          <w:szCs w:val="22"/>
        </w:rPr>
      </w:pPr>
    </w:p>
    <w:p w14:paraId="3E9D7009" w14:textId="77777777" w:rsidR="002138DD" w:rsidRPr="00C665A8" w:rsidRDefault="002138DD" w:rsidP="002138DD">
      <w:pPr>
        <w:jc w:val="center"/>
        <w:rPr>
          <w:b/>
          <w:sz w:val="22"/>
          <w:szCs w:val="22"/>
        </w:rPr>
      </w:pPr>
      <w:r w:rsidRPr="00C665A8">
        <w:rPr>
          <w:b/>
          <w:sz w:val="22"/>
          <w:szCs w:val="22"/>
        </w:rPr>
        <w:t>Članak 2.</w:t>
      </w:r>
    </w:p>
    <w:p w14:paraId="38DFE296" w14:textId="77777777" w:rsidR="002138DD" w:rsidRPr="00C665A8" w:rsidRDefault="002138DD" w:rsidP="002138DD">
      <w:pPr>
        <w:jc w:val="center"/>
        <w:rPr>
          <w:sz w:val="22"/>
          <w:szCs w:val="22"/>
        </w:rPr>
      </w:pPr>
    </w:p>
    <w:p w14:paraId="00045BC1" w14:textId="77777777" w:rsidR="002138DD" w:rsidRPr="00C665A8" w:rsidRDefault="002138DD" w:rsidP="002138DD">
      <w:pPr>
        <w:jc w:val="both"/>
        <w:rPr>
          <w:sz w:val="22"/>
          <w:szCs w:val="22"/>
        </w:rPr>
      </w:pPr>
      <w:r w:rsidRPr="00C665A8">
        <w:rPr>
          <w:sz w:val="22"/>
          <w:szCs w:val="22"/>
        </w:rPr>
        <w:lastRenderedPageBreak/>
        <w:t xml:space="preserve"> </w:t>
      </w:r>
      <w:r w:rsidRPr="00C665A8">
        <w:rPr>
          <w:sz w:val="22"/>
          <w:szCs w:val="22"/>
        </w:rPr>
        <w:tab/>
        <w:t>Članak 3. Programa mijenja se i glasi: Izvori financijskih sredstava za ostvarenje ovog Programa je iz:</w:t>
      </w:r>
    </w:p>
    <w:p w14:paraId="4240A4A0" w14:textId="77777777" w:rsidR="002138DD" w:rsidRPr="00C665A8" w:rsidRDefault="002138DD" w:rsidP="00EB1132">
      <w:pPr>
        <w:numPr>
          <w:ilvl w:val="0"/>
          <w:numId w:val="7"/>
        </w:numPr>
        <w:jc w:val="both"/>
        <w:rPr>
          <w:sz w:val="22"/>
          <w:szCs w:val="22"/>
        </w:rPr>
      </w:pPr>
      <w:r w:rsidRPr="00C665A8">
        <w:rPr>
          <w:sz w:val="22"/>
          <w:szCs w:val="22"/>
        </w:rPr>
        <w:t xml:space="preserve"> Općih prihoda i primitaka………………………………..………...……436.428,00 kn</w:t>
      </w:r>
    </w:p>
    <w:p w14:paraId="44F859BB" w14:textId="77777777" w:rsidR="002138DD" w:rsidRPr="00C665A8" w:rsidRDefault="002138DD" w:rsidP="00EB1132">
      <w:pPr>
        <w:numPr>
          <w:ilvl w:val="0"/>
          <w:numId w:val="7"/>
        </w:numPr>
        <w:jc w:val="both"/>
        <w:rPr>
          <w:sz w:val="22"/>
          <w:szCs w:val="22"/>
        </w:rPr>
      </w:pPr>
      <w:r w:rsidRPr="00C665A8">
        <w:rPr>
          <w:sz w:val="22"/>
          <w:szCs w:val="22"/>
        </w:rPr>
        <w:t>Vlastitih prihoda……………………………………………………………4.600,00 kn</w:t>
      </w:r>
    </w:p>
    <w:p w14:paraId="069726D7" w14:textId="77777777" w:rsidR="002138DD" w:rsidRPr="00C665A8" w:rsidRDefault="002138DD" w:rsidP="00EB1132">
      <w:pPr>
        <w:numPr>
          <w:ilvl w:val="0"/>
          <w:numId w:val="7"/>
        </w:numPr>
        <w:jc w:val="both"/>
        <w:rPr>
          <w:sz w:val="22"/>
          <w:szCs w:val="22"/>
        </w:rPr>
      </w:pPr>
      <w:r w:rsidRPr="00C665A8">
        <w:rPr>
          <w:sz w:val="22"/>
          <w:szCs w:val="22"/>
        </w:rPr>
        <w:t>Pomoći tekuće i kapitalne………………………………………………..112.000,00 kn</w:t>
      </w:r>
    </w:p>
    <w:p w14:paraId="6FB9B9A7" w14:textId="77777777" w:rsidR="002138DD" w:rsidRPr="00C665A8" w:rsidRDefault="002138DD" w:rsidP="002138DD">
      <w:pPr>
        <w:jc w:val="center"/>
        <w:rPr>
          <w:b/>
          <w:sz w:val="22"/>
          <w:szCs w:val="22"/>
        </w:rPr>
      </w:pPr>
    </w:p>
    <w:p w14:paraId="43143AAC" w14:textId="77777777" w:rsidR="002138DD" w:rsidRPr="00C665A8" w:rsidRDefault="002138DD" w:rsidP="002138DD">
      <w:pPr>
        <w:jc w:val="center"/>
        <w:rPr>
          <w:b/>
          <w:sz w:val="22"/>
          <w:szCs w:val="22"/>
        </w:rPr>
      </w:pPr>
      <w:r w:rsidRPr="00C665A8">
        <w:rPr>
          <w:b/>
          <w:sz w:val="22"/>
          <w:szCs w:val="22"/>
        </w:rPr>
        <w:t>Članak 3.</w:t>
      </w:r>
    </w:p>
    <w:p w14:paraId="7A1BADD3" w14:textId="77777777" w:rsidR="002138DD" w:rsidRPr="00C665A8" w:rsidRDefault="002138DD" w:rsidP="002138DD">
      <w:pPr>
        <w:jc w:val="center"/>
        <w:rPr>
          <w:b/>
          <w:sz w:val="22"/>
          <w:szCs w:val="22"/>
        </w:rPr>
      </w:pPr>
    </w:p>
    <w:p w14:paraId="12E87396" w14:textId="77777777" w:rsidR="002138DD" w:rsidRPr="00C665A8" w:rsidRDefault="002138DD" w:rsidP="002138DD">
      <w:pPr>
        <w:ind w:firstLine="708"/>
        <w:jc w:val="both"/>
        <w:rPr>
          <w:sz w:val="22"/>
          <w:szCs w:val="22"/>
        </w:rPr>
      </w:pPr>
      <w:r w:rsidRPr="00C665A8">
        <w:rPr>
          <w:sz w:val="22"/>
          <w:szCs w:val="22"/>
        </w:rPr>
        <w:t xml:space="preserve">Ove Prve izmjene Programa javnih potreba u kulturi i religiji na području Općine Gornji </w:t>
      </w:r>
      <w:proofErr w:type="spellStart"/>
      <w:r w:rsidRPr="00C665A8">
        <w:rPr>
          <w:sz w:val="22"/>
          <w:szCs w:val="22"/>
        </w:rPr>
        <w:t>Bogićevci</w:t>
      </w:r>
      <w:proofErr w:type="spellEnd"/>
      <w:r w:rsidRPr="00C665A8">
        <w:rPr>
          <w:sz w:val="22"/>
          <w:szCs w:val="22"/>
        </w:rPr>
        <w:t xml:space="preserve">  za 2019.godinu bit će objavljen „Službenom </w:t>
      </w:r>
      <w:proofErr w:type="spellStart"/>
      <w:r w:rsidRPr="00C665A8">
        <w:rPr>
          <w:sz w:val="22"/>
          <w:szCs w:val="22"/>
        </w:rPr>
        <w:t>glasniku“Općine</w:t>
      </w:r>
      <w:proofErr w:type="spellEnd"/>
      <w:r w:rsidRPr="00C665A8">
        <w:rPr>
          <w:sz w:val="22"/>
          <w:szCs w:val="22"/>
        </w:rPr>
        <w:t xml:space="preserve"> Gornji </w:t>
      </w:r>
      <w:proofErr w:type="spellStart"/>
      <w:r w:rsidRPr="00C665A8">
        <w:rPr>
          <w:sz w:val="22"/>
          <w:szCs w:val="22"/>
        </w:rPr>
        <w:t>Bogićevci</w:t>
      </w:r>
      <w:proofErr w:type="spellEnd"/>
      <w:r w:rsidRPr="00C665A8">
        <w:rPr>
          <w:sz w:val="22"/>
          <w:szCs w:val="22"/>
        </w:rPr>
        <w:t>, a stupa na snagu danom donošenja.</w:t>
      </w:r>
    </w:p>
    <w:p w14:paraId="7AA705C0" w14:textId="77777777" w:rsidR="002138DD" w:rsidRPr="00C665A8" w:rsidRDefault="002138DD" w:rsidP="002138DD">
      <w:pPr>
        <w:rPr>
          <w:b/>
          <w:sz w:val="22"/>
          <w:szCs w:val="22"/>
        </w:rPr>
      </w:pPr>
      <w:r w:rsidRPr="00C665A8">
        <w:rPr>
          <w:b/>
          <w:sz w:val="22"/>
          <w:szCs w:val="22"/>
        </w:rPr>
        <w:t xml:space="preserve">                                                          </w:t>
      </w:r>
    </w:p>
    <w:p w14:paraId="749482CB" w14:textId="77777777" w:rsidR="002138DD" w:rsidRPr="00C665A8" w:rsidRDefault="002138DD" w:rsidP="002138DD">
      <w:pPr>
        <w:jc w:val="center"/>
        <w:rPr>
          <w:b/>
          <w:sz w:val="22"/>
          <w:szCs w:val="22"/>
        </w:rPr>
      </w:pPr>
      <w:r w:rsidRPr="00C665A8">
        <w:rPr>
          <w:b/>
          <w:sz w:val="22"/>
          <w:szCs w:val="22"/>
        </w:rPr>
        <w:t>OPĆINA GORNJI BOGIĆEVCI</w:t>
      </w:r>
    </w:p>
    <w:p w14:paraId="006AA341" w14:textId="77777777" w:rsidR="002138DD" w:rsidRPr="00C665A8" w:rsidRDefault="002138DD" w:rsidP="002138DD">
      <w:pPr>
        <w:jc w:val="center"/>
        <w:rPr>
          <w:b/>
          <w:sz w:val="22"/>
          <w:szCs w:val="22"/>
        </w:rPr>
      </w:pPr>
      <w:r w:rsidRPr="00C665A8">
        <w:rPr>
          <w:b/>
          <w:sz w:val="22"/>
          <w:szCs w:val="22"/>
        </w:rPr>
        <w:t>OPĆINSKO VIJEĆE OPĆINE GORNJI BOGIĆEVCI</w:t>
      </w:r>
    </w:p>
    <w:p w14:paraId="1605B1AF" w14:textId="77777777" w:rsidR="002138DD" w:rsidRPr="00C665A8" w:rsidRDefault="002138DD" w:rsidP="002138DD">
      <w:pPr>
        <w:rPr>
          <w:sz w:val="22"/>
          <w:szCs w:val="22"/>
        </w:rPr>
      </w:pPr>
    </w:p>
    <w:p w14:paraId="737E3B79" w14:textId="77777777" w:rsidR="002138DD" w:rsidRPr="00C665A8" w:rsidRDefault="002138DD" w:rsidP="002138DD">
      <w:pPr>
        <w:rPr>
          <w:sz w:val="22"/>
          <w:szCs w:val="22"/>
        </w:rPr>
      </w:pPr>
      <w:r w:rsidRPr="00C665A8">
        <w:rPr>
          <w:sz w:val="22"/>
          <w:szCs w:val="22"/>
        </w:rPr>
        <w:t>Klasa: 400-06/19-03/14                                        PREDSJEDNIK OPĆINSKOG VIJEĆA:</w:t>
      </w:r>
    </w:p>
    <w:p w14:paraId="4CBC7F70" w14:textId="77777777" w:rsidR="002138DD" w:rsidRPr="00C665A8" w:rsidRDefault="002138DD" w:rsidP="002138DD">
      <w:pPr>
        <w:rPr>
          <w:sz w:val="22"/>
          <w:szCs w:val="22"/>
        </w:rPr>
      </w:pPr>
      <w:r w:rsidRPr="00C665A8">
        <w:rPr>
          <w:sz w:val="22"/>
          <w:szCs w:val="22"/>
        </w:rPr>
        <w:t xml:space="preserve">Urbroj:2178/18-03-19-07 </w:t>
      </w:r>
    </w:p>
    <w:p w14:paraId="7671D243" w14:textId="77777777" w:rsidR="002138DD" w:rsidRPr="00C665A8" w:rsidRDefault="002138DD" w:rsidP="002138DD">
      <w:pPr>
        <w:rPr>
          <w:sz w:val="22"/>
          <w:szCs w:val="22"/>
        </w:rPr>
      </w:pPr>
      <w:r w:rsidRPr="00C665A8">
        <w:rPr>
          <w:sz w:val="22"/>
          <w:szCs w:val="22"/>
        </w:rPr>
        <w:t xml:space="preserve">                                                                                                   Stipo </w:t>
      </w:r>
      <w:proofErr w:type="spellStart"/>
      <w:r w:rsidRPr="00C665A8">
        <w:rPr>
          <w:sz w:val="22"/>
          <w:szCs w:val="22"/>
        </w:rPr>
        <w:t>Šugić</w:t>
      </w:r>
      <w:proofErr w:type="spellEnd"/>
    </w:p>
    <w:p w14:paraId="079C47BC" w14:textId="77777777" w:rsidR="002138DD" w:rsidRDefault="002138DD" w:rsidP="002138DD">
      <w:pPr>
        <w:rPr>
          <w:sz w:val="22"/>
          <w:szCs w:val="22"/>
        </w:rPr>
      </w:pPr>
      <w:r w:rsidRPr="00C665A8">
        <w:rPr>
          <w:sz w:val="22"/>
          <w:szCs w:val="22"/>
        </w:rPr>
        <w:t xml:space="preserve">Gornji </w:t>
      </w:r>
      <w:proofErr w:type="spellStart"/>
      <w:r w:rsidRPr="00C665A8">
        <w:rPr>
          <w:sz w:val="22"/>
          <w:szCs w:val="22"/>
        </w:rPr>
        <w:t>Bogićevci</w:t>
      </w:r>
      <w:proofErr w:type="spellEnd"/>
      <w:r w:rsidRPr="00C665A8">
        <w:rPr>
          <w:sz w:val="22"/>
          <w:szCs w:val="22"/>
        </w:rPr>
        <w:t>, 16.prosinca  2019.</w:t>
      </w:r>
    </w:p>
    <w:p w14:paraId="1178A049" w14:textId="77777777" w:rsidR="002138DD" w:rsidRDefault="002138DD" w:rsidP="002138DD">
      <w:pPr>
        <w:rPr>
          <w:sz w:val="22"/>
          <w:szCs w:val="22"/>
        </w:rPr>
      </w:pPr>
    </w:p>
    <w:p w14:paraId="5BA9D1B5" w14:textId="77777777" w:rsidR="002138DD" w:rsidRPr="002138DD" w:rsidRDefault="002138DD" w:rsidP="002138DD">
      <w:pPr>
        <w:rPr>
          <w:b/>
          <w:sz w:val="28"/>
          <w:szCs w:val="28"/>
        </w:rPr>
      </w:pPr>
      <w:r w:rsidRPr="002138DD">
        <w:rPr>
          <w:b/>
          <w:sz w:val="28"/>
          <w:szCs w:val="28"/>
        </w:rPr>
        <w:t>4.</w:t>
      </w:r>
    </w:p>
    <w:p w14:paraId="1CDEE7A5" w14:textId="77777777" w:rsidR="002138DD" w:rsidRPr="00C665A8" w:rsidRDefault="002138DD" w:rsidP="002138DD">
      <w:pPr>
        <w:ind w:firstLine="708"/>
        <w:jc w:val="both"/>
        <w:rPr>
          <w:sz w:val="22"/>
          <w:szCs w:val="22"/>
        </w:rPr>
      </w:pPr>
      <w:r w:rsidRPr="00C665A8">
        <w:rPr>
          <w:sz w:val="22"/>
          <w:szCs w:val="22"/>
        </w:rPr>
        <w:t xml:space="preserve">Na temelju članka 4. Zakona o financiranju javnih potreba u kulturi („Narodne </w:t>
      </w:r>
      <w:proofErr w:type="spellStart"/>
      <w:r w:rsidRPr="00C665A8">
        <w:rPr>
          <w:sz w:val="22"/>
          <w:szCs w:val="22"/>
        </w:rPr>
        <w:t>novine:broj</w:t>
      </w:r>
      <w:proofErr w:type="spellEnd"/>
      <w:r w:rsidRPr="00C665A8">
        <w:rPr>
          <w:sz w:val="22"/>
          <w:szCs w:val="22"/>
        </w:rPr>
        <w:t xml:space="preserve"> 47/90, 27/93 i 38/09“) i članka  32. Statuta Općine Gornji </w:t>
      </w:r>
      <w:proofErr w:type="spellStart"/>
      <w:r w:rsidRPr="00C665A8">
        <w:rPr>
          <w:sz w:val="22"/>
          <w:szCs w:val="22"/>
        </w:rPr>
        <w:t>Bogićevci</w:t>
      </w:r>
      <w:proofErr w:type="spellEnd"/>
      <w:r w:rsidRPr="00C665A8">
        <w:rPr>
          <w:sz w:val="22"/>
          <w:szCs w:val="22"/>
        </w:rPr>
        <w:t xml:space="preserve"> („Službeni </w:t>
      </w:r>
      <w:proofErr w:type="spellStart"/>
      <w:r w:rsidRPr="00C665A8">
        <w:rPr>
          <w:sz w:val="22"/>
          <w:szCs w:val="22"/>
        </w:rPr>
        <w:t>glasnik“Općine</w:t>
      </w:r>
      <w:proofErr w:type="spellEnd"/>
      <w:r w:rsidRPr="00C665A8">
        <w:rPr>
          <w:sz w:val="22"/>
          <w:szCs w:val="22"/>
        </w:rPr>
        <w:t xml:space="preserve"> Gornji </w:t>
      </w:r>
      <w:proofErr w:type="spellStart"/>
      <w:r w:rsidRPr="00C665A8">
        <w:rPr>
          <w:sz w:val="22"/>
          <w:szCs w:val="22"/>
        </w:rPr>
        <w:t>Bogićevci</w:t>
      </w:r>
      <w:proofErr w:type="spellEnd"/>
      <w:r w:rsidRPr="00C665A8">
        <w:rPr>
          <w:sz w:val="22"/>
          <w:szCs w:val="22"/>
        </w:rPr>
        <w:t xml:space="preserve"> br.02/09) Općinsko vijeće  Općine Gornji </w:t>
      </w:r>
      <w:proofErr w:type="spellStart"/>
      <w:r w:rsidRPr="00C665A8">
        <w:rPr>
          <w:sz w:val="22"/>
          <w:szCs w:val="22"/>
        </w:rPr>
        <w:t>Bogićevci</w:t>
      </w:r>
      <w:proofErr w:type="spellEnd"/>
      <w:r w:rsidRPr="00C665A8">
        <w:rPr>
          <w:sz w:val="22"/>
          <w:szCs w:val="22"/>
        </w:rPr>
        <w:t xml:space="preserve"> na 08. sjednici Općinskog vijeća održanoj dana  06.prosinca 2018. godine  donosi:</w:t>
      </w:r>
    </w:p>
    <w:p w14:paraId="2E696515" w14:textId="77777777" w:rsidR="002138DD" w:rsidRPr="00C665A8" w:rsidRDefault="002138DD" w:rsidP="002138DD">
      <w:pPr>
        <w:rPr>
          <w:sz w:val="22"/>
          <w:szCs w:val="22"/>
        </w:rPr>
      </w:pPr>
    </w:p>
    <w:p w14:paraId="1C579CB0" w14:textId="77777777" w:rsidR="002138DD" w:rsidRPr="00C665A8" w:rsidRDefault="002138DD" w:rsidP="002138DD">
      <w:pPr>
        <w:jc w:val="center"/>
        <w:rPr>
          <w:b/>
          <w:sz w:val="22"/>
          <w:szCs w:val="22"/>
        </w:rPr>
      </w:pPr>
      <w:r w:rsidRPr="00C665A8">
        <w:rPr>
          <w:b/>
          <w:sz w:val="22"/>
          <w:szCs w:val="22"/>
        </w:rPr>
        <w:t xml:space="preserve">  PROGRAM JAVNIH POTREBA U KULTURI I RELIGIJI NA PODRUČJU</w:t>
      </w:r>
    </w:p>
    <w:p w14:paraId="6822DF68" w14:textId="77777777" w:rsidR="002138DD" w:rsidRPr="00C665A8" w:rsidRDefault="002138DD" w:rsidP="002138DD">
      <w:pPr>
        <w:jc w:val="center"/>
        <w:rPr>
          <w:b/>
          <w:sz w:val="22"/>
          <w:szCs w:val="22"/>
        </w:rPr>
      </w:pPr>
      <w:r w:rsidRPr="00C665A8">
        <w:rPr>
          <w:b/>
          <w:sz w:val="22"/>
          <w:szCs w:val="22"/>
        </w:rPr>
        <w:t xml:space="preserve"> OPĆINE GORNJI BOGIĆEVCI ZA 2019.GODINU</w:t>
      </w:r>
    </w:p>
    <w:p w14:paraId="1CE17FF6" w14:textId="77777777" w:rsidR="002138DD" w:rsidRPr="00C665A8" w:rsidRDefault="002138DD" w:rsidP="002138DD">
      <w:pPr>
        <w:jc w:val="center"/>
        <w:rPr>
          <w:b/>
          <w:sz w:val="22"/>
          <w:szCs w:val="22"/>
        </w:rPr>
      </w:pPr>
    </w:p>
    <w:p w14:paraId="11F6B86B" w14:textId="77777777" w:rsidR="002138DD" w:rsidRPr="00C665A8" w:rsidRDefault="002138DD" w:rsidP="002138DD">
      <w:pPr>
        <w:jc w:val="center"/>
        <w:rPr>
          <w:b/>
          <w:sz w:val="22"/>
          <w:szCs w:val="22"/>
        </w:rPr>
      </w:pPr>
      <w:r w:rsidRPr="00C665A8">
        <w:rPr>
          <w:b/>
          <w:sz w:val="22"/>
          <w:szCs w:val="22"/>
        </w:rPr>
        <w:t>Članak 1.</w:t>
      </w:r>
    </w:p>
    <w:p w14:paraId="410D8F41" w14:textId="77777777" w:rsidR="002138DD" w:rsidRPr="00C665A8" w:rsidRDefault="002138DD" w:rsidP="002138DD">
      <w:pPr>
        <w:jc w:val="center"/>
        <w:rPr>
          <w:b/>
          <w:sz w:val="22"/>
          <w:szCs w:val="22"/>
        </w:rPr>
      </w:pPr>
    </w:p>
    <w:p w14:paraId="403D74CC" w14:textId="77777777" w:rsidR="002138DD" w:rsidRPr="00C665A8" w:rsidRDefault="002138DD" w:rsidP="002138DD">
      <w:pPr>
        <w:rPr>
          <w:sz w:val="22"/>
          <w:szCs w:val="22"/>
        </w:rPr>
      </w:pPr>
      <w:r w:rsidRPr="00C665A8">
        <w:rPr>
          <w:sz w:val="22"/>
          <w:szCs w:val="22"/>
        </w:rPr>
        <w:t xml:space="preserve">          Programom za javne potrebe u kulturi i religiji osiguravaju se sredstva iz proračuna za: kulturne djelatnosti, akcije i manifestacije u kulturi i djelatnost vjerskih zajednica.</w:t>
      </w:r>
    </w:p>
    <w:p w14:paraId="10B69B31" w14:textId="77777777" w:rsidR="002138DD" w:rsidRPr="00C665A8" w:rsidRDefault="002138DD" w:rsidP="002138DD">
      <w:pPr>
        <w:rPr>
          <w:sz w:val="22"/>
          <w:szCs w:val="22"/>
        </w:rPr>
      </w:pPr>
      <w:r w:rsidRPr="00C665A8">
        <w:rPr>
          <w:sz w:val="22"/>
          <w:szCs w:val="22"/>
        </w:rPr>
        <w:t xml:space="preserve"> </w:t>
      </w:r>
    </w:p>
    <w:p w14:paraId="486C5B8D" w14:textId="77777777" w:rsidR="002138DD" w:rsidRPr="00C665A8" w:rsidRDefault="002138DD" w:rsidP="002138DD">
      <w:pPr>
        <w:jc w:val="center"/>
        <w:rPr>
          <w:b/>
          <w:sz w:val="22"/>
          <w:szCs w:val="22"/>
        </w:rPr>
      </w:pPr>
      <w:r w:rsidRPr="00C665A8">
        <w:rPr>
          <w:b/>
          <w:sz w:val="22"/>
          <w:szCs w:val="22"/>
        </w:rPr>
        <w:t>Članak 2.</w:t>
      </w:r>
    </w:p>
    <w:p w14:paraId="00010545" w14:textId="77777777" w:rsidR="002138DD" w:rsidRPr="00C665A8" w:rsidRDefault="002138DD" w:rsidP="002138DD">
      <w:pPr>
        <w:jc w:val="center"/>
        <w:rPr>
          <w:b/>
          <w:sz w:val="22"/>
          <w:szCs w:val="22"/>
        </w:rPr>
      </w:pPr>
    </w:p>
    <w:p w14:paraId="4233E1C3" w14:textId="77777777" w:rsidR="002138DD" w:rsidRPr="00C665A8" w:rsidRDefault="002138DD" w:rsidP="002138DD">
      <w:pPr>
        <w:jc w:val="both"/>
        <w:rPr>
          <w:sz w:val="22"/>
          <w:szCs w:val="22"/>
        </w:rPr>
      </w:pPr>
      <w:r w:rsidRPr="00C665A8">
        <w:rPr>
          <w:b/>
          <w:sz w:val="22"/>
          <w:szCs w:val="22"/>
        </w:rPr>
        <w:t xml:space="preserve">         </w:t>
      </w:r>
      <w:r w:rsidRPr="00C665A8">
        <w:rPr>
          <w:sz w:val="22"/>
          <w:szCs w:val="22"/>
        </w:rPr>
        <w:t xml:space="preserve">Programom javnih potreba u kulturi za 2019.godinu na području Općine Gornji </w:t>
      </w:r>
      <w:proofErr w:type="spellStart"/>
      <w:r w:rsidRPr="00C665A8">
        <w:rPr>
          <w:sz w:val="22"/>
          <w:szCs w:val="22"/>
        </w:rPr>
        <w:t>Bogićevci</w:t>
      </w:r>
      <w:proofErr w:type="spellEnd"/>
      <w:r w:rsidRPr="00C665A8">
        <w:rPr>
          <w:sz w:val="22"/>
          <w:szCs w:val="22"/>
        </w:rPr>
        <w:t xml:space="preserve"> osiguravaju se sredstva u iznosu od </w:t>
      </w:r>
      <w:r w:rsidRPr="00C665A8">
        <w:rPr>
          <w:b/>
          <w:sz w:val="22"/>
          <w:szCs w:val="22"/>
        </w:rPr>
        <w:t xml:space="preserve">599.457,00 kn. </w:t>
      </w:r>
      <w:r w:rsidRPr="00C665A8">
        <w:rPr>
          <w:sz w:val="22"/>
          <w:szCs w:val="22"/>
        </w:rPr>
        <w:t>i to za:</w:t>
      </w:r>
    </w:p>
    <w:p w14:paraId="5B68CA6F" w14:textId="77777777" w:rsidR="002138DD" w:rsidRPr="00C665A8" w:rsidRDefault="002138DD" w:rsidP="002138DD">
      <w:pPr>
        <w:jc w:val="both"/>
        <w:rPr>
          <w:b/>
          <w:sz w:val="22"/>
          <w:szCs w:val="22"/>
        </w:rPr>
      </w:pPr>
    </w:p>
    <w:p w14:paraId="5E2AEECC" w14:textId="77777777" w:rsidR="002138DD" w:rsidRPr="00C665A8" w:rsidRDefault="002138DD" w:rsidP="002138DD">
      <w:pPr>
        <w:rPr>
          <w:b/>
          <w:sz w:val="22"/>
          <w:szCs w:val="22"/>
        </w:rPr>
      </w:pPr>
      <w:r w:rsidRPr="00C665A8">
        <w:rPr>
          <w:b/>
          <w:sz w:val="22"/>
          <w:szCs w:val="22"/>
        </w:rPr>
        <w:t>1.KULTURA</w:t>
      </w:r>
    </w:p>
    <w:p w14:paraId="3017E638" w14:textId="77777777" w:rsidR="002138DD" w:rsidRPr="00C665A8" w:rsidRDefault="002138DD" w:rsidP="002138DD">
      <w:pPr>
        <w:rPr>
          <w:sz w:val="22"/>
          <w:szCs w:val="22"/>
        </w:rPr>
      </w:pPr>
      <w:r w:rsidRPr="00C665A8">
        <w:rPr>
          <w:sz w:val="22"/>
          <w:szCs w:val="22"/>
        </w:rPr>
        <w:t>1.1.Kulturne manifestacije ………………………………………………..………..7.000,00 kn</w:t>
      </w:r>
    </w:p>
    <w:p w14:paraId="1FE7D194" w14:textId="77777777" w:rsidR="002138DD" w:rsidRPr="00C665A8" w:rsidRDefault="002138DD" w:rsidP="002138DD">
      <w:pPr>
        <w:rPr>
          <w:sz w:val="22"/>
          <w:szCs w:val="22"/>
        </w:rPr>
      </w:pPr>
      <w:r w:rsidRPr="00C665A8">
        <w:rPr>
          <w:sz w:val="22"/>
          <w:szCs w:val="22"/>
        </w:rPr>
        <w:t>1.2.Nastavak radova na arheološkom nalazištu Bedem ……….…………..……...80.000,00 kn</w:t>
      </w:r>
    </w:p>
    <w:p w14:paraId="1B5FEF70" w14:textId="77777777" w:rsidR="002138DD" w:rsidRPr="00C665A8" w:rsidRDefault="002138DD" w:rsidP="002138DD">
      <w:pPr>
        <w:rPr>
          <w:sz w:val="22"/>
          <w:szCs w:val="22"/>
        </w:rPr>
      </w:pPr>
      <w:r w:rsidRPr="00C665A8">
        <w:rPr>
          <w:sz w:val="22"/>
          <w:szCs w:val="22"/>
        </w:rPr>
        <w:t>1.3.Poticanje rada udruga u očuvanju kulturne baštine……………...…………....42.600,00 kn</w:t>
      </w:r>
    </w:p>
    <w:p w14:paraId="4A7158E7" w14:textId="77777777" w:rsidR="002138DD" w:rsidRPr="00C665A8" w:rsidRDefault="002138DD" w:rsidP="002138DD">
      <w:pPr>
        <w:rPr>
          <w:sz w:val="22"/>
          <w:szCs w:val="22"/>
        </w:rPr>
      </w:pPr>
      <w:r w:rsidRPr="00C665A8">
        <w:rPr>
          <w:sz w:val="22"/>
          <w:szCs w:val="22"/>
        </w:rPr>
        <w:t xml:space="preserve">1.4.Rad Narodne knjižnice i čitaonice „Grigor </w:t>
      </w:r>
      <w:proofErr w:type="spellStart"/>
      <w:r w:rsidRPr="00C665A8">
        <w:rPr>
          <w:sz w:val="22"/>
          <w:szCs w:val="22"/>
        </w:rPr>
        <w:t>Vitez“G.Bogićevci</w:t>
      </w:r>
      <w:proofErr w:type="spellEnd"/>
      <w:r w:rsidRPr="00C665A8">
        <w:rPr>
          <w:sz w:val="22"/>
          <w:szCs w:val="22"/>
        </w:rPr>
        <w:t>……………..198.950,00 kn</w:t>
      </w:r>
    </w:p>
    <w:p w14:paraId="796C7F1D" w14:textId="77777777" w:rsidR="002138DD" w:rsidRPr="00C665A8" w:rsidRDefault="002138DD" w:rsidP="002138DD">
      <w:pPr>
        <w:rPr>
          <w:sz w:val="22"/>
          <w:szCs w:val="22"/>
        </w:rPr>
      </w:pPr>
      <w:r w:rsidRPr="00C665A8">
        <w:rPr>
          <w:sz w:val="22"/>
          <w:szCs w:val="22"/>
        </w:rPr>
        <w:t>1.5.Javni radovi „Očuvanje kulturne baštine“…………………………………...176.987,00 kn</w:t>
      </w:r>
    </w:p>
    <w:p w14:paraId="52557CA3" w14:textId="77777777" w:rsidR="002138DD" w:rsidRPr="00C665A8" w:rsidRDefault="002138DD" w:rsidP="002138DD">
      <w:pPr>
        <w:rPr>
          <w:sz w:val="22"/>
          <w:szCs w:val="22"/>
        </w:rPr>
      </w:pPr>
    </w:p>
    <w:p w14:paraId="349B51DB" w14:textId="77777777" w:rsidR="002138DD" w:rsidRPr="00C665A8" w:rsidRDefault="002138DD" w:rsidP="002138DD">
      <w:pPr>
        <w:rPr>
          <w:b/>
          <w:sz w:val="22"/>
          <w:szCs w:val="22"/>
        </w:rPr>
      </w:pPr>
      <w:r w:rsidRPr="00C665A8">
        <w:rPr>
          <w:b/>
          <w:sz w:val="22"/>
          <w:szCs w:val="22"/>
        </w:rPr>
        <w:t>2.DJELATNOST VJERSKIH ZAJEDNICA</w:t>
      </w:r>
      <w:r w:rsidRPr="00C665A8">
        <w:rPr>
          <w:sz w:val="22"/>
          <w:szCs w:val="22"/>
        </w:rPr>
        <w:t xml:space="preserve">    </w:t>
      </w:r>
    </w:p>
    <w:p w14:paraId="45A013D4" w14:textId="77777777" w:rsidR="002138DD" w:rsidRPr="00C665A8" w:rsidRDefault="002138DD" w:rsidP="002138DD">
      <w:pPr>
        <w:rPr>
          <w:sz w:val="22"/>
          <w:szCs w:val="22"/>
        </w:rPr>
      </w:pPr>
      <w:r w:rsidRPr="00C665A8">
        <w:rPr>
          <w:sz w:val="22"/>
          <w:szCs w:val="22"/>
        </w:rPr>
        <w:t>2.1.Potpora RKT župe Duha Svetoga………………………………..…………....70.720,00 kn</w:t>
      </w:r>
    </w:p>
    <w:p w14:paraId="29257A9E" w14:textId="77777777" w:rsidR="002138DD" w:rsidRPr="00C665A8" w:rsidRDefault="002138DD" w:rsidP="002138DD">
      <w:pPr>
        <w:rPr>
          <w:sz w:val="22"/>
          <w:szCs w:val="22"/>
        </w:rPr>
      </w:pPr>
      <w:r w:rsidRPr="00C665A8">
        <w:rPr>
          <w:sz w:val="22"/>
          <w:szCs w:val="22"/>
        </w:rPr>
        <w:t xml:space="preserve">2.2.Potpora SPC, crkvene općine Okučani i </w:t>
      </w:r>
      <w:proofErr w:type="spellStart"/>
      <w:r w:rsidRPr="00C665A8">
        <w:rPr>
          <w:sz w:val="22"/>
          <w:szCs w:val="22"/>
        </w:rPr>
        <w:t>N.Gradiška</w:t>
      </w:r>
      <w:proofErr w:type="spellEnd"/>
      <w:r w:rsidRPr="00C665A8">
        <w:rPr>
          <w:sz w:val="22"/>
          <w:szCs w:val="22"/>
        </w:rPr>
        <w:t>………………..………...23.200,00 kn</w:t>
      </w:r>
    </w:p>
    <w:p w14:paraId="1DDDC7A2" w14:textId="77777777" w:rsidR="002138DD" w:rsidRPr="00C665A8" w:rsidRDefault="002138DD" w:rsidP="002138DD">
      <w:pPr>
        <w:rPr>
          <w:sz w:val="22"/>
          <w:szCs w:val="22"/>
        </w:rPr>
      </w:pPr>
    </w:p>
    <w:p w14:paraId="60404939" w14:textId="77777777" w:rsidR="002138DD" w:rsidRPr="00C665A8" w:rsidRDefault="002138DD" w:rsidP="002138DD">
      <w:pPr>
        <w:jc w:val="center"/>
        <w:rPr>
          <w:b/>
          <w:sz w:val="22"/>
          <w:szCs w:val="22"/>
        </w:rPr>
      </w:pPr>
      <w:r w:rsidRPr="00C665A8">
        <w:rPr>
          <w:b/>
          <w:sz w:val="22"/>
          <w:szCs w:val="22"/>
        </w:rPr>
        <w:t>Članak 3.</w:t>
      </w:r>
    </w:p>
    <w:p w14:paraId="1D45F277" w14:textId="77777777" w:rsidR="002138DD" w:rsidRPr="00C665A8" w:rsidRDefault="002138DD" w:rsidP="002138DD">
      <w:pPr>
        <w:jc w:val="center"/>
        <w:rPr>
          <w:sz w:val="22"/>
          <w:szCs w:val="22"/>
        </w:rPr>
      </w:pPr>
    </w:p>
    <w:p w14:paraId="1F738225" w14:textId="77777777" w:rsidR="002138DD" w:rsidRPr="00C665A8" w:rsidRDefault="002138DD" w:rsidP="002138DD">
      <w:pPr>
        <w:jc w:val="both"/>
        <w:rPr>
          <w:sz w:val="22"/>
          <w:szCs w:val="22"/>
        </w:rPr>
      </w:pPr>
      <w:r w:rsidRPr="00C665A8">
        <w:rPr>
          <w:sz w:val="22"/>
          <w:szCs w:val="22"/>
        </w:rPr>
        <w:t xml:space="preserve"> Izvori financijskih sredstava za ostvarenje ovog Programa je iz:</w:t>
      </w:r>
    </w:p>
    <w:p w14:paraId="2D5480C9" w14:textId="77777777" w:rsidR="002138DD" w:rsidRPr="00C665A8" w:rsidRDefault="002138DD" w:rsidP="00EB1132">
      <w:pPr>
        <w:numPr>
          <w:ilvl w:val="0"/>
          <w:numId w:val="7"/>
        </w:numPr>
        <w:jc w:val="both"/>
        <w:rPr>
          <w:sz w:val="22"/>
          <w:szCs w:val="22"/>
        </w:rPr>
      </w:pPr>
      <w:r w:rsidRPr="00C665A8">
        <w:rPr>
          <w:sz w:val="22"/>
          <w:szCs w:val="22"/>
        </w:rPr>
        <w:t xml:space="preserve"> Općih prihoda i primitaka………………………………..………...……520.457,00 kn</w:t>
      </w:r>
    </w:p>
    <w:p w14:paraId="1DDD7377" w14:textId="77777777" w:rsidR="002138DD" w:rsidRPr="00C665A8" w:rsidRDefault="002138DD" w:rsidP="00EB1132">
      <w:pPr>
        <w:numPr>
          <w:ilvl w:val="0"/>
          <w:numId w:val="7"/>
        </w:numPr>
        <w:jc w:val="both"/>
        <w:rPr>
          <w:sz w:val="22"/>
          <w:szCs w:val="22"/>
        </w:rPr>
      </w:pPr>
      <w:r w:rsidRPr="00C665A8">
        <w:rPr>
          <w:sz w:val="22"/>
          <w:szCs w:val="22"/>
        </w:rPr>
        <w:lastRenderedPageBreak/>
        <w:t>Vlastitih prihoda……………………………………………………………5.000,00 kn</w:t>
      </w:r>
    </w:p>
    <w:p w14:paraId="53A36AE8" w14:textId="77777777" w:rsidR="002138DD" w:rsidRPr="00C665A8" w:rsidRDefault="002138DD" w:rsidP="00EB1132">
      <w:pPr>
        <w:numPr>
          <w:ilvl w:val="0"/>
          <w:numId w:val="7"/>
        </w:numPr>
        <w:jc w:val="both"/>
        <w:rPr>
          <w:sz w:val="22"/>
          <w:szCs w:val="22"/>
        </w:rPr>
      </w:pPr>
      <w:r w:rsidRPr="00C665A8">
        <w:rPr>
          <w:sz w:val="22"/>
          <w:szCs w:val="22"/>
        </w:rPr>
        <w:t>Pomoći tekuće i kapitalne…………………………………………………74.000,00 kn</w:t>
      </w:r>
    </w:p>
    <w:p w14:paraId="3F49157B" w14:textId="77777777" w:rsidR="002138DD" w:rsidRPr="00C665A8" w:rsidRDefault="002138DD" w:rsidP="002138DD">
      <w:pPr>
        <w:jc w:val="center"/>
        <w:rPr>
          <w:b/>
          <w:sz w:val="22"/>
          <w:szCs w:val="22"/>
        </w:rPr>
      </w:pPr>
    </w:p>
    <w:p w14:paraId="71C9E94C" w14:textId="77777777" w:rsidR="002138DD" w:rsidRPr="00C665A8" w:rsidRDefault="002138DD" w:rsidP="002138DD">
      <w:pPr>
        <w:jc w:val="center"/>
        <w:rPr>
          <w:b/>
          <w:sz w:val="22"/>
          <w:szCs w:val="22"/>
        </w:rPr>
      </w:pPr>
      <w:r w:rsidRPr="00C665A8">
        <w:rPr>
          <w:b/>
          <w:sz w:val="22"/>
          <w:szCs w:val="22"/>
        </w:rPr>
        <w:t>Članak 4.</w:t>
      </w:r>
    </w:p>
    <w:p w14:paraId="6A07EBBD" w14:textId="77777777" w:rsidR="002138DD" w:rsidRPr="00C665A8" w:rsidRDefault="002138DD" w:rsidP="002138DD">
      <w:pPr>
        <w:jc w:val="center"/>
        <w:rPr>
          <w:b/>
          <w:sz w:val="22"/>
          <w:szCs w:val="22"/>
        </w:rPr>
      </w:pPr>
    </w:p>
    <w:p w14:paraId="4CEB977D" w14:textId="77777777" w:rsidR="002138DD" w:rsidRPr="00C665A8" w:rsidRDefault="002138DD" w:rsidP="002138DD">
      <w:pPr>
        <w:ind w:firstLine="708"/>
        <w:jc w:val="both"/>
        <w:rPr>
          <w:sz w:val="22"/>
          <w:szCs w:val="22"/>
        </w:rPr>
      </w:pPr>
      <w:r w:rsidRPr="00C665A8">
        <w:rPr>
          <w:sz w:val="22"/>
          <w:szCs w:val="22"/>
        </w:rPr>
        <w:t xml:space="preserve">Ovaj Program Javnih potreba u kulturi i religiji na području Općine Gornji </w:t>
      </w:r>
      <w:proofErr w:type="spellStart"/>
      <w:r w:rsidRPr="00C665A8">
        <w:rPr>
          <w:sz w:val="22"/>
          <w:szCs w:val="22"/>
        </w:rPr>
        <w:t>Bogićevci</w:t>
      </w:r>
      <w:proofErr w:type="spellEnd"/>
      <w:r w:rsidRPr="00C665A8">
        <w:rPr>
          <w:sz w:val="22"/>
          <w:szCs w:val="22"/>
        </w:rPr>
        <w:t xml:space="preserve">  za 2019.godinu bit će objavljen „Službenom </w:t>
      </w:r>
      <w:proofErr w:type="spellStart"/>
      <w:r w:rsidRPr="00C665A8">
        <w:rPr>
          <w:sz w:val="22"/>
          <w:szCs w:val="22"/>
        </w:rPr>
        <w:t>glasniku“Općine</w:t>
      </w:r>
      <w:proofErr w:type="spellEnd"/>
      <w:r w:rsidRPr="00C665A8">
        <w:rPr>
          <w:sz w:val="22"/>
          <w:szCs w:val="22"/>
        </w:rPr>
        <w:t xml:space="preserve"> Gornji </w:t>
      </w:r>
      <w:proofErr w:type="spellStart"/>
      <w:r w:rsidRPr="00C665A8">
        <w:rPr>
          <w:sz w:val="22"/>
          <w:szCs w:val="22"/>
        </w:rPr>
        <w:t>Bogićevci</w:t>
      </w:r>
      <w:proofErr w:type="spellEnd"/>
      <w:r w:rsidRPr="00C665A8">
        <w:rPr>
          <w:sz w:val="22"/>
          <w:szCs w:val="22"/>
        </w:rPr>
        <w:t>, a stupa na snagu 01.siječnja 2019.godine.</w:t>
      </w:r>
    </w:p>
    <w:p w14:paraId="051F6A7C" w14:textId="77777777" w:rsidR="002138DD" w:rsidRPr="00C665A8" w:rsidRDefault="002138DD" w:rsidP="002138DD">
      <w:pPr>
        <w:rPr>
          <w:b/>
          <w:sz w:val="22"/>
          <w:szCs w:val="22"/>
        </w:rPr>
      </w:pPr>
      <w:r w:rsidRPr="00C665A8">
        <w:rPr>
          <w:b/>
          <w:sz w:val="22"/>
          <w:szCs w:val="22"/>
        </w:rPr>
        <w:t xml:space="preserve">                                                         </w:t>
      </w:r>
    </w:p>
    <w:p w14:paraId="2144C2E2" w14:textId="77777777" w:rsidR="002138DD" w:rsidRPr="00C665A8" w:rsidRDefault="002138DD" w:rsidP="002138DD">
      <w:pPr>
        <w:jc w:val="center"/>
        <w:rPr>
          <w:b/>
          <w:sz w:val="22"/>
          <w:szCs w:val="22"/>
        </w:rPr>
      </w:pPr>
      <w:r w:rsidRPr="00C665A8">
        <w:rPr>
          <w:b/>
          <w:sz w:val="22"/>
          <w:szCs w:val="22"/>
        </w:rPr>
        <w:t>OPĆINA GORNJI BOGIĆEVCI</w:t>
      </w:r>
    </w:p>
    <w:p w14:paraId="65F5158A" w14:textId="77777777" w:rsidR="002138DD" w:rsidRPr="00C665A8" w:rsidRDefault="002138DD" w:rsidP="002138DD">
      <w:pPr>
        <w:jc w:val="center"/>
        <w:rPr>
          <w:b/>
          <w:sz w:val="22"/>
          <w:szCs w:val="22"/>
        </w:rPr>
      </w:pPr>
      <w:r w:rsidRPr="00C665A8">
        <w:rPr>
          <w:b/>
          <w:sz w:val="22"/>
          <w:szCs w:val="22"/>
        </w:rPr>
        <w:t>OPĆINSKO VIJEĆE OPĆINE GORNJI BOGIĆEVCI</w:t>
      </w:r>
    </w:p>
    <w:p w14:paraId="06484D3E" w14:textId="77777777" w:rsidR="002138DD" w:rsidRPr="00C665A8" w:rsidRDefault="002138DD" w:rsidP="002138DD">
      <w:pPr>
        <w:rPr>
          <w:sz w:val="22"/>
          <w:szCs w:val="22"/>
        </w:rPr>
      </w:pPr>
    </w:p>
    <w:p w14:paraId="1EC7EB8A" w14:textId="77777777" w:rsidR="002138DD" w:rsidRPr="00C665A8" w:rsidRDefault="002138DD" w:rsidP="002138DD">
      <w:pPr>
        <w:rPr>
          <w:sz w:val="22"/>
          <w:szCs w:val="22"/>
        </w:rPr>
      </w:pPr>
      <w:r w:rsidRPr="00C665A8">
        <w:rPr>
          <w:sz w:val="22"/>
          <w:szCs w:val="22"/>
        </w:rPr>
        <w:t>Klasa: 400-06/18-03/08                                        PREDSJEDNIK OPĆINSKOG VIJEĆA:</w:t>
      </w:r>
    </w:p>
    <w:p w14:paraId="76A3C075" w14:textId="77777777" w:rsidR="002138DD" w:rsidRPr="00C665A8" w:rsidRDefault="002138DD" w:rsidP="002138DD">
      <w:pPr>
        <w:rPr>
          <w:sz w:val="22"/>
          <w:szCs w:val="22"/>
        </w:rPr>
      </w:pPr>
      <w:r w:rsidRPr="00C665A8">
        <w:rPr>
          <w:sz w:val="22"/>
          <w:szCs w:val="22"/>
        </w:rPr>
        <w:t xml:space="preserve">Urbroj:2178/18-03-18-18 </w:t>
      </w:r>
    </w:p>
    <w:p w14:paraId="031B329B" w14:textId="77777777" w:rsidR="002138DD" w:rsidRPr="00C665A8" w:rsidRDefault="002138DD" w:rsidP="002138DD">
      <w:pPr>
        <w:rPr>
          <w:sz w:val="22"/>
          <w:szCs w:val="22"/>
        </w:rPr>
      </w:pPr>
      <w:r w:rsidRPr="00C665A8">
        <w:rPr>
          <w:sz w:val="22"/>
          <w:szCs w:val="22"/>
        </w:rPr>
        <w:t xml:space="preserve">                                                                                                   Stipo </w:t>
      </w:r>
      <w:proofErr w:type="spellStart"/>
      <w:r w:rsidRPr="00C665A8">
        <w:rPr>
          <w:sz w:val="22"/>
          <w:szCs w:val="22"/>
        </w:rPr>
        <w:t>Šugić</w:t>
      </w:r>
      <w:proofErr w:type="spellEnd"/>
    </w:p>
    <w:p w14:paraId="45711F94" w14:textId="77777777" w:rsidR="002138DD" w:rsidRPr="00C665A8" w:rsidRDefault="002138DD" w:rsidP="002138DD">
      <w:pPr>
        <w:rPr>
          <w:sz w:val="22"/>
          <w:szCs w:val="22"/>
        </w:rPr>
      </w:pPr>
      <w:r w:rsidRPr="00C665A8">
        <w:rPr>
          <w:sz w:val="22"/>
          <w:szCs w:val="22"/>
        </w:rPr>
        <w:t xml:space="preserve">Gornji </w:t>
      </w:r>
      <w:proofErr w:type="spellStart"/>
      <w:r w:rsidRPr="00C665A8">
        <w:rPr>
          <w:sz w:val="22"/>
          <w:szCs w:val="22"/>
        </w:rPr>
        <w:t>Bogićevci</w:t>
      </w:r>
      <w:proofErr w:type="spellEnd"/>
      <w:r w:rsidRPr="00C665A8">
        <w:rPr>
          <w:sz w:val="22"/>
          <w:szCs w:val="22"/>
        </w:rPr>
        <w:t>, 06.prosinca  2018.</w:t>
      </w:r>
    </w:p>
    <w:p w14:paraId="1FD53E3F" w14:textId="77777777" w:rsidR="00A16BAF" w:rsidRDefault="00A16BAF" w:rsidP="00A16BAF">
      <w:pPr>
        <w:jc w:val="both"/>
        <w:rPr>
          <w:sz w:val="22"/>
          <w:szCs w:val="22"/>
        </w:rPr>
      </w:pPr>
    </w:p>
    <w:p w14:paraId="52C1BA52" w14:textId="77777777" w:rsidR="002138DD" w:rsidRDefault="002138DD" w:rsidP="00A16BAF">
      <w:pPr>
        <w:jc w:val="both"/>
        <w:rPr>
          <w:b/>
          <w:sz w:val="28"/>
          <w:szCs w:val="28"/>
        </w:rPr>
      </w:pPr>
      <w:r w:rsidRPr="002138DD">
        <w:rPr>
          <w:b/>
          <w:sz w:val="28"/>
          <w:szCs w:val="28"/>
        </w:rPr>
        <w:t>5.</w:t>
      </w:r>
    </w:p>
    <w:p w14:paraId="6D15C7E8" w14:textId="77777777" w:rsidR="002138DD" w:rsidRPr="002138DD" w:rsidRDefault="002138DD" w:rsidP="002138DD">
      <w:pPr>
        <w:ind w:firstLine="708"/>
        <w:jc w:val="both"/>
        <w:rPr>
          <w:sz w:val="22"/>
          <w:szCs w:val="22"/>
        </w:rPr>
      </w:pPr>
      <w:r w:rsidRPr="002138DD">
        <w:rPr>
          <w:sz w:val="22"/>
          <w:szCs w:val="22"/>
        </w:rPr>
        <w:t>Na temelju članka 76. točke 2. Zakona o športu (</w:t>
      </w:r>
      <w:proofErr w:type="spellStart"/>
      <w:r w:rsidRPr="002138DD">
        <w:rPr>
          <w:sz w:val="22"/>
          <w:szCs w:val="22"/>
        </w:rPr>
        <w:t>N.N.broj</w:t>
      </w:r>
      <w:proofErr w:type="spellEnd"/>
      <w:r w:rsidRPr="002138DD">
        <w:rPr>
          <w:sz w:val="22"/>
          <w:szCs w:val="22"/>
        </w:rPr>
        <w:t xml:space="preserve"> 71/06, 150/08, 124/10, 124/11, 86/12, 94/13 i 185/15) i članka 32. Statuta Općine Gornji </w:t>
      </w:r>
      <w:proofErr w:type="spellStart"/>
      <w:r w:rsidRPr="002138DD">
        <w:rPr>
          <w:sz w:val="22"/>
          <w:szCs w:val="22"/>
        </w:rPr>
        <w:t>Bogićevci</w:t>
      </w:r>
      <w:proofErr w:type="spellEnd"/>
      <w:r w:rsidRPr="002138DD">
        <w:rPr>
          <w:sz w:val="22"/>
          <w:szCs w:val="22"/>
        </w:rPr>
        <w:t xml:space="preserve"> („Službeni </w:t>
      </w:r>
      <w:proofErr w:type="spellStart"/>
      <w:r w:rsidRPr="002138DD">
        <w:rPr>
          <w:sz w:val="22"/>
          <w:szCs w:val="22"/>
        </w:rPr>
        <w:t>glasnik“Općine</w:t>
      </w:r>
      <w:proofErr w:type="spellEnd"/>
      <w:r w:rsidRPr="002138DD">
        <w:rPr>
          <w:sz w:val="22"/>
          <w:szCs w:val="22"/>
        </w:rPr>
        <w:t xml:space="preserve"> Gornji </w:t>
      </w:r>
      <w:proofErr w:type="spellStart"/>
      <w:r w:rsidRPr="002138DD">
        <w:rPr>
          <w:sz w:val="22"/>
          <w:szCs w:val="22"/>
        </w:rPr>
        <w:t>Bogićevci</w:t>
      </w:r>
      <w:proofErr w:type="spellEnd"/>
      <w:r w:rsidRPr="002138DD">
        <w:rPr>
          <w:sz w:val="22"/>
          <w:szCs w:val="22"/>
        </w:rPr>
        <w:t xml:space="preserve"> br.02/09) Općinsko vijeće  Općine Gornji </w:t>
      </w:r>
      <w:proofErr w:type="spellStart"/>
      <w:r w:rsidRPr="002138DD">
        <w:rPr>
          <w:sz w:val="22"/>
          <w:szCs w:val="22"/>
        </w:rPr>
        <w:t>Bogićevci</w:t>
      </w:r>
      <w:proofErr w:type="spellEnd"/>
      <w:r w:rsidRPr="002138DD">
        <w:rPr>
          <w:sz w:val="22"/>
          <w:szCs w:val="22"/>
        </w:rPr>
        <w:t xml:space="preserve"> na 14. sjednici Općinskog vijeća održanoj dana  16.prosinca 2019. godine  donosi:</w:t>
      </w:r>
    </w:p>
    <w:p w14:paraId="77A3139A" w14:textId="77777777" w:rsidR="002138DD" w:rsidRPr="002138DD" w:rsidRDefault="002138DD" w:rsidP="002138DD">
      <w:pPr>
        <w:ind w:firstLine="708"/>
        <w:jc w:val="both"/>
        <w:rPr>
          <w:sz w:val="22"/>
          <w:szCs w:val="22"/>
        </w:rPr>
      </w:pPr>
    </w:p>
    <w:p w14:paraId="4633F2C1" w14:textId="77777777" w:rsidR="002138DD" w:rsidRPr="002138DD" w:rsidRDefault="002138DD" w:rsidP="002138DD">
      <w:pPr>
        <w:jc w:val="center"/>
        <w:rPr>
          <w:sz w:val="22"/>
          <w:szCs w:val="22"/>
        </w:rPr>
      </w:pPr>
      <w:r w:rsidRPr="002138DD">
        <w:rPr>
          <w:b/>
          <w:sz w:val="22"/>
          <w:szCs w:val="22"/>
        </w:rPr>
        <w:t>PRVE IZMJENE PROGRAMA JAVNIH POTREBA U ŠPORTU</w:t>
      </w:r>
    </w:p>
    <w:p w14:paraId="51F4C109" w14:textId="77777777" w:rsidR="002138DD" w:rsidRPr="002138DD" w:rsidRDefault="002138DD" w:rsidP="002138DD">
      <w:pPr>
        <w:jc w:val="center"/>
        <w:rPr>
          <w:b/>
          <w:sz w:val="22"/>
          <w:szCs w:val="22"/>
        </w:rPr>
      </w:pPr>
      <w:r w:rsidRPr="002138DD">
        <w:rPr>
          <w:b/>
          <w:sz w:val="22"/>
          <w:szCs w:val="22"/>
        </w:rPr>
        <w:t>OPĆINE GORNJI BOGIĆEVCI ZA 2019.GODINU</w:t>
      </w:r>
    </w:p>
    <w:p w14:paraId="359E57D4" w14:textId="77777777" w:rsidR="002138DD" w:rsidRPr="002138DD" w:rsidRDefault="002138DD" w:rsidP="002138DD">
      <w:pPr>
        <w:jc w:val="center"/>
        <w:rPr>
          <w:b/>
          <w:sz w:val="22"/>
          <w:szCs w:val="22"/>
        </w:rPr>
      </w:pPr>
      <w:r w:rsidRPr="002138DD">
        <w:rPr>
          <w:b/>
          <w:sz w:val="22"/>
          <w:szCs w:val="22"/>
        </w:rPr>
        <w:t>(Vezano uz II Rebalans Proračuna)</w:t>
      </w:r>
    </w:p>
    <w:p w14:paraId="169C2687" w14:textId="77777777" w:rsidR="002138DD" w:rsidRPr="002138DD" w:rsidRDefault="002138DD" w:rsidP="002138DD">
      <w:pPr>
        <w:jc w:val="center"/>
        <w:rPr>
          <w:sz w:val="22"/>
          <w:szCs w:val="22"/>
        </w:rPr>
      </w:pPr>
    </w:p>
    <w:p w14:paraId="7F7EB998" w14:textId="77777777" w:rsidR="002138DD" w:rsidRPr="002138DD" w:rsidRDefault="002138DD" w:rsidP="002138DD">
      <w:pPr>
        <w:jc w:val="center"/>
        <w:rPr>
          <w:b/>
          <w:sz w:val="22"/>
          <w:szCs w:val="22"/>
        </w:rPr>
      </w:pPr>
      <w:r w:rsidRPr="002138DD">
        <w:rPr>
          <w:b/>
          <w:sz w:val="22"/>
          <w:szCs w:val="22"/>
        </w:rPr>
        <w:t>Članak 1.</w:t>
      </w:r>
      <w:r w:rsidRPr="002138DD">
        <w:rPr>
          <w:sz w:val="22"/>
          <w:szCs w:val="22"/>
        </w:rPr>
        <w:t xml:space="preserve">        </w:t>
      </w:r>
    </w:p>
    <w:p w14:paraId="3BA2F108" w14:textId="77777777" w:rsidR="002138DD" w:rsidRPr="002138DD" w:rsidRDefault="002138DD" w:rsidP="002138DD">
      <w:pPr>
        <w:ind w:firstLine="708"/>
        <w:jc w:val="both"/>
        <w:rPr>
          <w:sz w:val="22"/>
          <w:szCs w:val="22"/>
        </w:rPr>
      </w:pPr>
      <w:r w:rsidRPr="002138DD">
        <w:rPr>
          <w:sz w:val="22"/>
          <w:szCs w:val="22"/>
        </w:rPr>
        <w:t xml:space="preserve">Članak 2. Programa javnih potreba u športu, Klasa: 400-06/18-03/08, </w:t>
      </w:r>
      <w:proofErr w:type="spellStart"/>
      <w:r w:rsidRPr="002138DD">
        <w:rPr>
          <w:sz w:val="22"/>
          <w:szCs w:val="22"/>
        </w:rPr>
        <w:t>Urbroj</w:t>
      </w:r>
      <w:proofErr w:type="spellEnd"/>
      <w:r w:rsidRPr="002138DD">
        <w:rPr>
          <w:sz w:val="22"/>
          <w:szCs w:val="22"/>
        </w:rPr>
        <w:t xml:space="preserve">: 2178/18-03-18-19 od 06. prosinca 2018. godine mijenja se i glasi: Programom javnih potreba u športu za 2019.godinu na području Općine Gornji </w:t>
      </w:r>
      <w:proofErr w:type="spellStart"/>
      <w:r w:rsidRPr="002138DD">
        <w:rPr>
          <w:sz w:val="22"/>
          <w:szCs w:val="22"/>
        </w:rPr>
        <w:t>Bogićevci</w:t>
      </w:r>
      <w:proofErr w:type="spellEnd"/>
      <w:r w:rsidRPr="002138DD">
        <w:rPr>
          <w:sz w:val="22"/>
          <w:szCs w:val="22"/>
        </w:rPr>
        <w:t xml:space="preserve"> osigurana sredstva </w:t>
      </w:r>
      <w:r w:rsidRPr="002138DD">
        <w:rPr>
          <w:b/>
          <w:bCs/>
          <w:sz w:val="22"/>
          <w:szCs w:val="22"/>
        </w:rPr>
        <w:t>se povećavaju</w:t>
      </w:r>
      <w:r w:rsidRPr="002138DD">
        <w:rPr>
          <w:sz w:val="22"/>
          <w:szCs w:val="22"/>
        </w:rPr>
        <w:t xml:space="preserve"> sa </w:t>
      </w:r>
      <w:r w:rsidRPr="002138DD">
        <w:rPr>
          <w:b/>
          <w:sz w:val="22"/>
          <w:szCs w:val="22"/>
        </w:rPr>
        <w:t>104.000,00 kn</w:t>
      </w:r>
      <w:r w:rsidRPr="002138DD">
        <w:rPr>
          <w:sz w:val="22"/>
          <w:szCs w:val="22"/>
        </w:rPr>
        <w:t xml:space="preserve"> </w:t>
      </w:r>
      <w:r w:rsidRPr="002138DD">
        <w:rPr>
          <w:b/>
          <w:bCs/>
          <w:sz w:val="22"/>
          <w:szCs w:val="22"/>
        </w:rPr>
        <w:t>na 133.000,00 kn</w:t>
      </w:r>
      <w:r w:rsidRPr="002138DD">
        <w:rPr>
          <w:sz w:val="22"/>
          <w:szCs w:val="22"/>
        </w:rPr>
        <w:t xml:space="preserve"> i to za:</w:t>
      </w:r>
    </w:p>
    <w:p w14:paraId="7505A0A3" w14:textId="77777777" w:rsidR="002138DD" w:rsidRPr="002138DD" w:rsidRDefault="002138DD" w:rsidP="002138DD">
      <w:pPr>
        <w:rPr>
          <w:sz w:val="22"/>
          <w:szCs w:val="22"/>
        </w:rPr>
      </w:pPr>
      <w:r w:rsidRPr="002138DD">
        <w:rPr>
          <w:sz w:val="22"/>
          <w:szCs w:val="22"/>
        </w:rPr>
        <w:t>- tekuće donacije udrugama građana u području športa………………….………121.000,00 kn</w:t>
      </w:r>
    </w:p>
    <w:p w14:paraId="73F07A28" w14:textId="77777777" w:rsidR="002138DD" w:rsidRPr="002138DD" w:rsidRDefault="002138DD" w:rsidP="002138DD">
      <w:pPr>
        <w:rPr>
          <w:sz w:val="22"/>
          <w:szCs w:val="22"/>
        </w:rPr>
      </w:pPr>
      <w:r w:rsidRPr="002138DD">
        <w:rPr>
          <w:sz w:val="22"/>
          <w:szCs w:val="22"/>
        </w:rPr>
        <w:t>- sportske manifestacije pod pokroviteljstvom općine….………………....……....12.000,00 kn</w:t>
      </w:r>
    </w:p>
    <w:p w14:paraId="6B8B54ED" w14:textId="77777777" w:rsidR="002138DD" w:rsidRPr="002138DD" w:rsidRDefault="002138DD" w:rsidP="002138DD">
      <w:pPr>
        <w:ind w:firstLine="708"/>
        <w:jc w:val="both"/>
        <w:rPr>
          <w:sz w:val="22"/>
          <w:szCs w:val="22"/>
        </w:rPr>
      </w:pPr>
      <w:r w:rsidRPr="002138DD">
        <w:rPr>
          <w:sz w:val="22"/>
          <w:szCs w:val="22"/>
        </w:rPr>
        <w:t xml:space="preserve">Izgradnja Športsko-rekreacijskog centra Brezine obuhvaćena je Programom gradnje komunalne infrastrukture.       </w:t>
      </w:r>
    </w:p>
    <w:p w14:paraId="5B4606CD" w14:textId="77777777" w:rsidR="002138DD" w:rsidRPr="002138DD" w:rsidRDefault="002138DD" w:rsidP="002138DD">
      <w:pPr>
        <w:jc w:val="center"/>
        <w:rPr>
          <w:b/>
          <w:sz w:val="22"/>
          <w:szCs w:val="22"/>
        </w:rPr>
      </w:pPr>
      <w:r w:rsidRPr="002138DD">
        <w:rPr>
          <w:b/>
          <w:sz w:val="22"/>
          <w:szCs w:val="22"/>
        </w:rPr>
        <w:t>Članak 3.</w:t>
      </w:r>
    </w:p>
    <w:p w14:paraId="287FC64F" w14:textId="77777777" w:rsidR="002138DD" w:rsidRPr="002138DD" w:rsidRDefault="002138DD" w:rsidP="002138DD">
      <w:pPr>
        <w:jc w:val="both"/>
        <w:rPr>
          <w:sz w:val="22"/>
          <w:szCs w:val="22"/>
        </w:rPr>
      </w:pPr>
      <w:r w:rsidRPr="002138DD">
        <w:rPr>
          <w:sz w:val="22"/>
          <w:szCs w:val="22"/>
        </w:rPr>
        <w:t xml:space="preserve">         Izvori financijskih sredstava za ostvarenje ovog Programa u naprijed navedenim člancima je iz:</w:t>
      </w:r>
    </w:p>
    <w:p w14:paraId="48E78463" w14:textId="77777777" w:rsidR="002138DD" w:rsidRPr="002138DD" w:rsidRDefault="002138DD" w:rsidP="002138DD">
      <w:pPr>
        <w:rPr>
          <w:sz w:val="22"/>
          <w:szCs w:val="22"/>
        </w:rPr>
      </w:pPr>
      <w:r w:rsidRPr="002138DD">
        <w:rPr>
          <w:sz w:val="22"/>
          <w:szCs w:val="22"/>
        </w:rPr>
        <w:t xml:space="preserve">-opći prihodi…………….………………………...…………………………….133.000,00 kn </w:t>
      </w:r>
    </w:p>
    <w:p w14:paraId="74CEB2F0" w14:textId="77777777" w:rsidR="002138DD" w:rsidRPr="002138DD" w:rsidRDefault="002138DD" w:rsidP="002138DD">
      <w:pPr>
        <w:rPr>
          <w:sz w:val="22"/>
          <w:szCs w:val="22"/>
        </w:rPr>
      </w:pPr>
    </w:p>
    <w:p w14:paraId="38B38D62" w14:textId="77777777" w:rsidR="002138DD" w:rsidRPr="002138DD" w:rsidRDefault="002138DD" w:rsidP="002138DD">
      <w:pPr>
        <w:jc w:val="center"/>
        <w:rPr>
          <w:b/>
          <w:sz w:val="22"/>
          <w:szCs w:val="22"/>
        </w:rPr>
      </w:pPr>
      <w:r w:rsidRPr="002138DD">
        <w:rPr>
          <w:b/>
          <w:sz w:val="22"/>
          <w:szCs w:val="22"/>
        </w:rPr>
        <w:t>Članak 4.</w:t>
      </w:r>
    </w:p>
    <w:p w14:paraId="5B43CD87" w14:textId="77777777" w:rsidR="002138DD" w:rsidRPr="002138DD" w:rsidRDefault="002138DD" w:rsidP="002138DD">
      <w:pPr>
        <w:jc w:val="both"/>
        <w:rPr>
          <w:sz w:val="22"/>
          <w:szCs w:val="22"/>
        </w:rPr>
      </w:pPr>
      <w:r w:rsidRPr="002138DD">
        <w:rPr>
          <w:sz w:val="22"/>
          <w:szCs w:val="22"/>
        </w:rPr>
        <w:t xml:space="preserve">                  Ovaj Program Javnih potreba u športu Općine Gornji </w:t>
      </w:r>
      <w:proofErr w:type="spellStart"/>
      <w:r w:rsidRPr="002138DD">
        <w:rPr>
          <w:sz w:val="22"/>
          <w:szCs w:val="22"/>
        </w:rPr>
        <w:t>Bogićevci</w:t>
      </w:r>
      <w:proofErr w:type="spellEnd"/>
      <w:r w:rsidRPr="002138DD">
        <w:rPr>
          <w:sz w:val="22"/>
          <w:szCs w:val="22"/>
        </w:rPr>
        <w:t xml:space="preserve"> za 2019.godinu bit će objavljen u „Službenom </w:t>
      </w:r>
      <w:proofErr w:type="spellStart"/>
      <w:r w:rsidRPr="002138DD">
        <w:rPr>
          <w:sz w:val="22"/>
          <w:szCs w:val="22"/>
        </w:rPr>
        <w:t>glasniku“Općine</w:t>
      </w:r>
      <w:proofErr w:type="spellEnd"/>
      <w:r w:rsidRPr="002138DD">
        <w:rPr>
          <w:sz w:val="22"/>
          <w:szCs w:val="22"/>
        </w:rPr>
        <w:t xml:space="preserve"> Gornji </w:t>
      </w:r>
      <w:proofErr w:type="spellStart"/>
      <w:r w:rsidRPr="002138DD">
        <w:rPr>
          <w:sz w:val="22"/>
          <w:szCs w:val="22"/>
        </w:rPr>
        <w:t>Bogićevci</w:t>
      </w:r>
      <w:proofErr w:type="spellEnd"/>
      <w:r w:rsidRPr="002138DD">
        <w:rPr>
          <w:sz w:val="22"/>
          <w:szCs w:val="22"/>
        </w:rPr>
        <w:t>, a stupa na snagu danom donošenja.</w:t>
      </w:r>
    </w:p>
    <w:p w14:paraId="5330A795" w14:textId="77777777" w:rsidR="002138DD" w:rsidRPr="002138DD" w:rsidRDefault="002138DD" w:rsidP="002138DD">
      <w:pPr>
        <w:rPr>
          <w:b/>
          <w:sz w:val="22"/>
          <w:szCs w:val="22"/>
        </w:rPr>
      </w:pPr>
      <w:r w:rsidRPr="002138DD">
        <w:rPr>
          <w:b/>
          <w:sz w:val="22"/>
          <w:szCs w:val="22"/>
        </w:rPr>
        <w:t xml:space="preserve">                                                          </w:t>
      </w:r>
    </w:p>
    <w:p w14:paraId="0C99DC6B" w14:textId="77777777" w:rsidR="002138DD" w:rsidRPr="002138DD" w:rsidRDefault="002138DD" w:rsidP="002138DD">
      <w:pPr>
        <w:jc w:val="center"/>
        <w:rPr>
          <w:b/>
          <w:sz w:val="22"/>
          <w:szCs w:val="22"/>
        </w:rPr>
      </w:pPr>
      <w:r w:rsidRPr="002138DD">
        <w:rPr>
          <w:b/>
          <w:sz w:val="22"/>
          <w:szCs w:val="22"/>
        </w:rPr>
        <w:t>OPĆINA GORNJI BOGIĆEVCI</w:t>
      </w:r>
    </w:p>
    <w:p w14:paraId="05A9ADD2" w14:textId="77777777" w:rsidR="002138DD" w:rsidRPr="002138DD" w:rsidRDefault="002138DD" w:rsidP="002138DD">
      <w:pPr>
        <w:jc w:val="center"/>
        <w:rPr>
          <w:b/>
          <w:sz w:val="22"/>
          <w:szCs w:val="22"/>
        </w:rPr>
      </w:pPr>
      <w:r w:rsidRPr="002138DD">
        <w:rPr>
          <w:b/>
          <w:sz w:val="22"/>
          <w:szCs w:val="22"/>
        </w:rPr>
        <w:t>OPĆINSKO VIJEĆE OPĆINE GORNJI BOGIĆEVCI</w:t>
      </w:r>
    </w:p>
    <w:p w14:paraId="597E0690" w14:textId="77777777" w:rsidR="002138DD" w:rsidRPr="002138DD" w:rsidRDefault="002138DD" w:rsidP="002138DD">
      <w:pPr>
        <w:rPr>
          <w:sz w:val="22"/>
          <w:szCs w:val="22"/>
        </w:rPr>
      </w:pPr>
    </w:p>
    <w:p w14:paraId="52CEA1C5" w14:textId="77777777" w:rsidR="002138DD" w:rsidRPr="002138DD" w:rsidRDefault="002138DD" w:rsidP="002138DD">
      <w:pPr>
        <w:rPr>
          <w:sz w:val="22"/>
          <w:szCs w:val="22"/>
        </w:rPr>
      </w:pPr>
      <w:r w:rsidRPr="002138DD">
        <w:rPr>
          <w:sz w:val="22"/>
          <w:szCs w:val="22"/>
        </w:rPr>
        <w:t>Klasa: 400-06/19-03/14                                    PREDSJEDNIK OPĆINSKOG VIJEĆA:</w:t>
      </w:r>
    </w:p>
    <w:p w14:paraId="5C20EC24" w14:textId="77777777" w:rsidR="002138DD" w:rsidRPr="002138DD" w:rsidRDefault="002138DD" w:rsidP="002138DD">
      <w:pPr>
        <w:rPr>
          <w:sz w:val="22"/>
          <w:szCs w:val="22"/>
        </w:rPr>
      </w:pPr>
      <w:proofErr w:type="spellStart"/>
      <w:r w:rsidRPr="002138DD">
        <w:rPr>
          <w:sz w:val="22"/>
          <w:szCs w:val="22"/>
        </w:rPr>
        <w:t>Urbroj</w:t>
      </w:r>
      <w:proofErr w:type="spellEnd"/>
      <w:r w:rsidRPr="002138DD">
        <w:rPr>
          <w:sz w:val="22"/>
          <w:szCs w:val="22"/>
        </w:rPr>
        <w:t>: 2178/18-03-19-08</w:t>
      </w:r>
    </w:p>
    <w:p w14:paraId="760FF84B" w14:textId="77777777" w:rsidR="002138DD" w:rsidRPr="002138DD" w:rsidRDefault="002138DD" w:rsidP="002138DD">
      <w:pPr>
        <w:rPr>
          <w:sz w:val="22"/>
          <w:szCs w:val="22"/>
        </w:rPr>
      </w:pPr>
      <w:r w:rsidRPr="002138DD">
        <w:rPr>
          <w:sz w:val="22"/>
          <w:szCs w:val="22"/>
        </w:rPr>
        <w:t xml:space="preserve">                                                                                                  Stipo </w:t>
      </w:r>
      <w:proofErr w:type="spellStart"/>
      <w:r w:rsidRPr="002138DD">
        <w:rPr>
          <w:sz w:val="22"/>
          <w:szCs w:val="22"/>
        </w:rPr>
        <w:t>Šugić</w:t>
      </w:r>
      <w:proofErr w:type="spellEnd"/>
    </w:p>
    <w:p w14:paraId="5DB53F91" w14:textId="77777777" w:rsidR="002138DD" w:rsidRPr="002138DD" w:rsidRDefault="002138DD" w:rsidP="002138DD">
      <w:pPr>
        <w:rPr>
          <w:sz w:val="22"/>
          <w:szCs w:val="22"/>
        </w:rPr>
      </w:pPr>
      <w:r w:rsidRPr="002138DD">
        <w:rPr>
          <w:sz w:val="22"/>
          <w:szCs w:val="22"/>
        </w:rPr>
        <w:t xml:space="preserve">Gornji </w:t>
      </w:r>
      <w:proofErr w:type="spellStart"/>
      <w:r w:rsidRPr="002138DD">
        <w:rPr>
          <w:sz w:val="22"/>
          <w:szCs w:val="22"/>
        </w:rPr>
        <w:t>Bogićevci</w:t>
      </w:r>
      <w:proofErr w:type="spellEnd"/>
      <w:r w:rsidRPr="002138DD">
        <w:rPr>
          <w:sz w:val="22"/>
          <w:szCs w:val="22"/>
        </w:rPr>
        <w:t>, 16.prosinca  2019.</w:t>
      </w:r>
    </w:p>
    <w:p w14:paraId="0D54944A" w14:textId="77777777" w:rsidR="002138DD" w:rsidRPr="002138DD" w:rsidRDefault="002138DD" w:rsidP="002138DD">
      <w:pPr>
        <w:rPr>
          <w:sz w:val="22"/>
          <w:szCs w:val="22"/>
        </w:rPr>
      </w:pPr>
    </w:p>
    <w:p w14:paraId="00C9A2F8" w14:textId="77777777" w:rsidR="002138DD" w:rsidRPr="002138DD" w:rsidRDefault="002138DD" w:rsidP="002138DD">
      <w:pPr>
        <w:rPr>
          <w:sz w:val="22"/>
          <w:szCs w:val="22"/>
        </w:rPr>
      </w:pPr>
    </w:p>
    <w:p w14:paraId="527DAD87" w14:textId="77777777" w:rsidR="002138DD" w:rsidRPr="002138DD" w:rsidRDefault="002138DD" w:rsidP="002138DD">
      <w:pPr>
        <w:rPr>
          <w:sz w:val="22"/>
          <w:szCs w:val="22"/>
        </w:rPr>
      </w:pPr>
    </w:p>
    <w:p w14:paraId="3A76FF0B" w14:textId="77777777" w:rsidR="002138DD" w:rsidRPr="002138DD" w:rsidRDefault="002138DD" w:rsidP="002138DD">
      <w:pPr>
        <w:rPr>
          <w:sz w:val="22"/>
          <w:szCs w:val="22"/>
        </w:rPr>
      </w:pPr>
    </w:p>
    <w:p w14:paraId="022316A0" w14:textId="77777777" w:rsidR="002138DD" w:rsidRPr="002138DD" w:rsidRDefault="002138DD" w:rsidP="002138DD">
      <w:pPr>
        <w:rPr>
          <w:b/>
          <w:sz w:val="28"/>
          <w:szCs w:val="28"/>
        </w:rPr>
      </w:pPr>
      <w:r w:rsidRPr="002138DD">
        <w:rPr>
          <w:b/>
          <w:sz w:val="28"/>
          <w:szCs w:val="28"/>
        </w:rPr>
        <w:t>6.</w:t>
      </w:r>
    </w:p>
    <w:p w14:paraId="1727B27F" w14:textId="77777777" w:rsidR="002138DD" w:rsidRPr="002138DD" w:rsidRDefault="002138DD" w:rsidP="002138DD">
      <w:pPr>
        <w:ind w:firstLine="708"/>
        <w:jc w:val="both"/>
        <w:rPr>
          <w:sz w:val="22"/>
          <w:szCs w:val="22"/>
        </w:rPr>
      </w:pPr>
      <w:r w:rsidRPr="002138DD">
        <w:rPr>
          <w:sz w:val="22"/>
          <w:szCs w:val="22"/>
        </w:rPr>
        <w:t>Na temelju članka 76. točke 2. Zakona o športu (</w:t>
      </w:r>
      <w:proofErr w:type="spellStart"/>
      <w:r w:rsidRPr="002138DD">
        <w:rPr>
          <w:sz w:val="22"/>
          <w:szCs w:val="22"/>
        </w:rPr>
        <w:t>N.N.broj</w:t>
      </w:r>
      <w:proofErr w:type="spellEnd"/>
      <w:r w:rsidRPr="002138DD">
        <w:rPr>
          <w:sz w:val="22"/>
          <w:szCs w:val="22"/>
        </w:rPr>
        <w:t xml:space="preserve"> 71/06, 150/08, 124/10, 124/11, 86/12, 94/13 i 185/15) i članka 32. Statuta Općine Gornji </w:t>
      </w:r>
      <w:proofErr w:type="spellStart"/>
      <w:r w:rsidRPr="002138DD">
        <w:rPr>
          <w:sz w:val="22"/>
          <w:szCs w:val="22"/>
        </w:rPr>
        <w:t>Bogićevci</w:t>
      </w:r>
      <w:proofErr w:type="spellEnd"/>
      <w:r w:rsidRPr="002138DD">
        <w:rPr>
          <w:sz w:val="22"/>
          <w:szCs w:val="22"/>
        </w:rPr>
        <w:t xml:space="preserve"> („Službeni </w:t>
      </w:r>
      <w:proofErr w:type="spellStart"/>
      <w:r w:rsidRPr="002138DD">
        <w:rPr>
          <w:sz w:val="22"/>
          <w:szCs w:val="22"/>
        </w:rPr>
        <w:t>glasnik“Općine</w:t>
      </w:r>
      <w:proofErr w:type="spellEnd"/>
      <w:r w:rsidRPr="002138DD">
        <w:rPr>
          <w:sz w:val="22"/>
          <w:szCs w:val="22"/>
        </w:rPr>
        <w:t xml:space="preserve"> Gornji </w:t>
      </w:r>
      <w:proofErr w:type="spellStart"/>
      <w:r w:rsidRPr="002138DD">
        <w:rPr>
          <w:sz w:val="22"/>
          <w:szCs w:val="22"/>
        </w:rPr>
        <w:t>Bogićevci</w:t>
      </w:r>
      <w:proofErr w:type="spellEnd"/>
      <w:r w:rsidRPr="002138DD">
        <w:rPr>
          <w:sz w:val="22"/>
          <w:szCs w:val="22"/>
        </w:rPr>
        <w:t xml:space="preserve"> br.02/09) Općinsko vijeće  Općine Gornji </w:t>
      </w:r>
      <w:proofErr w:type="spellStart"/>
      <w:r w:rsidRPr="002138DD">
        <w:rPr>
          <w:sz w:val="22"/>
          <w:szCs w:val="22"/>
        </w:rPr>
        <w:t>Bogićevci</w:t>
      </w:r>
      <w:proofErr w:type="spellEnd"/>
      <w:r w:rsidRPr="002138DD">
        <w:rPr>
          <w:sz w:val="22"/>
          <w:szCs w:val="22"/>
        </w:rPr>
        <w:t xml:space="preserve"> na 08. sjednici Općinskog vijeća održanoj dana  06.prosinca 2018. godine  donosi:</w:t>
      </w:r>
    </w:p>
    <w:p w14:paraId="68F778B8" w14:textId="77777777" w:rsidR="002138DD" w:rsidRPr="002138DD" w:rsidRDefault="002138DD" w:rsidP="002138DD">
      <w:pPr>
        <w:ind w:firstLine="708"/>
        <w:jc w:val="both"/>
        <w:rPr>
          <w:sz w:val="22"/>
          <w:szCs w:val="22"/>
        </w:rPr>
      </w:pPr>
    </w:p>
    <w:p w14:paraId="78DF1FBB" w14:textId="77777777" w:rsidR="002138DD" w:rsidRPr="002138DD" w:rsidRDefault="002138DD" w:rsidP="002138DD">
      <w:pPr>
        <w:jc w:val="center"/>
        <w:rPr>
          <w:sz w:val="22"/>
          <w:szCs w:val="22"/>
        </w:rPr>
      </w:pPr>
      <w:r w:rsidRPr="002138DD">
        <w:rPr>
          <w:b/>
          <w:sz w:val="22"/>
          <w:szCs w:val="22"/>
        </w:rPr>
        <w:t>PROGRAM JAVNIH POTREBA U ŠPORTU</w:t>
      </w:r>
    </w:p>
    <w:p w14:paraId="22D13090" w14:textId="77777777" w:rsidR="002138DD" w:rsidRPr="002138DD" w:rsidRDefault="002138DD" w:rsidP="002138DD">
      <w:pPr>
        <w:jc w:val="center"/>
        <w:rPr>
          <w:b/>
          <w:sz w:val="22"/>
          <w:szCs w:val="22"/>
        </w:rPr>
      </w:pPr>
      <w:r w:rsidRPr="002138DD">
        <w:rPr>
          <w:b/>
          <w:sz w:val="22"/>
          <w:szCs w:val="22"/>
        </w:rPr>
        <w:t>OPĆINE GORNJI BOGIĆEVCI ZA 2019.GODINU</w:t>
      </w:r>
    </w:p>
    <w:p w14:paraId="4E40BFE1" w14:textId="77777777" w:rsidR="002138DD" w:rsidRPr="002138DD" w:rsidRDefault="002138DD" w:rsidP="002138DD">
      <w:pPr>
        <w:jc w:val="center"/>
        <w:rPr>
          <w:sz w:val="22"/>
          <w:szCs w:val="22"/>
        </w:rPr>
      </w:pPr>
    </w:p>
    <w:p w14:paraId="250E0417" w14:textId="77777777" w:rsidR="002138DD" w:rsidRPr="002138DD" w:rsidRDefault="002138DD" w:rsidP="002138DD">
      <w:pPr>
        <w:jc w:val="center"/>
        <w:rPr>
          <w:b/>
          <w:sz w:val="22"/>
          <w:szCs w:val="22"/>
        </w:rPr>
      </w:pPr>
      <w:r w:rsidRPr="002138DD">
        <w:rPr>
          <w:b/>
          <w:sz w:val="22"/>
          <w:szCs w:val="22"/>
        </w:rPr>
        <w:t>Članak 1.</w:t>
      </w:r>
      <w:r w:rsidRPr="002138DD">
        <w:rPr>
          <w:sz w:val="22"/>
          <w:szCs w:val="22"/>
        </w:rPr>
        <w:t xml:space="preserve">        </w:t>
      </w:r>
    </w:p>
    <w:p w14:paraId="25BFA8AB" w14:textId="77777777" w:rsidR="002138DD" w:rsidRPr="002138DD" w:rsidRDefault="002138DD" w:rsidP="002138DD">
      <w:pPr>
        <w:ind w:firstLine="708"/>
        <w:jc w:val="both"/>
        <w:rPr>
          <w:sz w:val="22"/>
          <w:szCs w:val="22"/>
        </w:rPr>
      </w:pPr>
      <w:r w:rsidRPr="002138DD">
        <w:rPr>
          <w:sz w:val="22"/>
          <w:szCs w:val="22"/>
        </w:rPr>
        <w:t xml:space="preserve">Programom javnih potreba u športu, kao jednom od temeljnih čimbenika čovjekova življenja koji pridonosi zdravom životu građana, odgoju i obrazovanju, gospodarskom promicanju društva, utvrđuju se aktivnosti, poslovi i djelatnosti od značaja za Općinu Gornji </w:t>
      </w:r>
      <w:proofErr w:type="spellStart"/>
      <w:r w:rsidRPr="002138DD">
        <w:rPr>
          <w:sz w:val="22"/>
          <w:szCs w:val="22"/>
        </w:rPr>
        <w:t>Bogićevci</w:t>
      </w:r>
      <w:proofErr w:type="spellEnd"/>
      <w:r w:rsidRPr="002138DD">
        <w:rPr>
          <w:sz w:val="22"/>
          <w:szCs w:val="22"/>
        </w:rPr>
        <w:t xml:space="preserve">, a u vezi s: </w:t>
      </w:r>
    </w:p>
    <w:p w14:paraId="44B67872" w14:textId="77777777" w:rsidR="002138DD" w:rsidRPr="002138DD" w:rsidRDefault="002138DD" w:rsidP="002138DD">
      <w:pPr>
        <w:jc w:val="both"/>
        <w:rPr>
          <w:sz w:val="22"/>
          <w:szCs w:val="22"/>
        </w:rPr>
      </w:pPr>
      <w:r w:rsidRPr="002138DD">
        <w:rPr>
          <w:sz w:val="22"/>
          <w:szCs w:val="22"/>
        </w:rPr>
        <w:t>- poticanjem i promicanjem športa</w:t>
      </w:r>
    </w:p>
    <w:p w14:paraId="27377C77" w14:textId="77777777" w:rsidR="002138DD" w:rsidRPr="002138DD" w:rsidRDefault="002138DD" w:rsidP="002138DD">
      <w:pPr>
        <w:jc w:val="both"/>
        <w:rPr>
          <w:sz w:val="22"/>
          <w:szCs w:val="22"/>
        </w:rPr>
      </w:pPr>
      <w:r w:rsidRPr="002138DD">
        <w:rPr>
          <w:sz w:val="22"/>
          <w:szCs w:val="22"/>
        </w:rPr>
        <w:t>- treningom, organiziranjem i provođenjem sustava domaćih i gostujućih natjecanja te općom</w:t>
      </w:r>
    </w:p>
    <w:p w14:paraId="16AEACE9" w14:textId="77777777" w:rsidR="002138DD" w:rsidRPr="002138DD" w:rsidRDefault="002138DD" w:rsidP="002138DD">
      <w:pPr>
        <w:jc w:val="both"/>
        <w:rPr>
          <w:sz w:val="22"/>
          <w:szCs w:val="22"/>
        </w:rPr>
      </w:pPr>
      <w:r w:rsidRPr="002138DD">
        <w:rPr>
          <w:sz w:val="22"/>
          <w:szCs w:val="22"/>
        </w:rPr>
        <w:t xml:space="preserve">  i posebnom zdravstvenom zaštitom športaša</w:t>
      </w:r>
    </w:p>
    <w:p w14:paraId="462C2BA7" w14:textId="77777777" w:rsidR="002138DD" w:rsidRPr="002138DD" w:rsidRDefault="002138DD" w:rsidP="002138DD">
      <w:pPr>
        <w:jc w:val="both"/>
        <w:rPr>
          <w:sz w:val="22"/>
          <w:szCs w:val="22"/>
        </w:rPr>
      </w:pPr>
      <w:r w:rsidRPr="002138DD">
        <w:rPr>
          <w:sz w:val="22"/>
          <w:szCs w:val="22"/>
        </w:rPr>
        <w:t>-športsko-rekreacijskim aktivnostima koje su u funkciji unapređenja i očuvanja zdravlja i podizanja psihofizičkih sposobnosti korisnika</w:t>
      </w:r>
    </w:p>
    <w:p w14:paraId="27938AAC" w14:textId="77777777" w:rsidR="002138DD" w:rsidRPr="002138DD" w:rsidRDefault="002138DD" w:rsidP="002138DD">
      <w:pPr>
        <w:jc w:val="both"/>
        <w:rPr>
          <w:sz w:val="22"/>
          <w:szCs w:val="22"/>
        </w:rPr>
      </w:pPr>
      <w:r w:rsidRPr="002138DD">
        <w:rPr>
          <w:sz w:val="22"/>
          <w:szCs w:val="22"/>
        </w:rPr>
        <w:t>-stručnim radom u športu</w:t>
      </w:r>
    </w:p>
    <w:p w14:paraId="623BBCA1" w14:textId="77777777" w:rsidR="002138DD" w:rsidRPr="002138DD" w:rsidRDefault="002138DD" w:rsidP="002138DD">
      <w:pPr>
        <w:jc w:val="both"/>
        <w:rPr>
          <w:sz w:val="22"/>
          <w:szCs w:val="22"/>
        </w:rPr>
      </w:pPr>
      <w:r w:rsidRPr="002138DD">
        <w:rPr>
          <w:sz w:val="22"/>
          <w:szCs w:val="22"/>
        </w:rPr>
        <w:t>-obnavljanjem, održavanjem i korištenjem športskih objekata</w:t>
      </w:r>
    </w:p>
    <w:p w14:paraId="28C045A8" w14:textId="77777777" w:rsidR="002138DD" w:rsidRPr="002138DD" w:rsidRDefault="002138DD" w:rsidP="002138DD">
      <w:pPr>
        <w:jc w:val="center"/>
        <w:rPr>
          <w:b/>
          <w:sz w:val="22"/>
          <w:szCs w:val="22"/>
        </w:rPr>
      </w:pPr>
    </w:p>
    <w:p w14:paraId="733CF759" w14:textId="77777777" w:rsidR="002138DD" w:rsidRPr="002138DD" w:rsidRDefault="002138DD" w:rsidP="002138DD">
      <w:pPr>
        <w:jc w:val="center"/>
        <w:rPr>
          <w:b/>
          <w:sz w:val="22"/>
          <w:szCs w:val="22"/>
        </w:rPr>
      </w:pPr>
      <w:r w:rsidRPr="002138DD">
        <w:rPr>
          <w:b/>
          <w:sz w:val="22"/>
          <w:szCs w:val="22"/>
        </w:rPr>
        <w:t>Članak 2.</w:t>
      </w:r>
    </w:p>
    <w:p w14:paraId="04EA0FD1" w14:textId="77777777" w:rsidR="002138DD" w:rsidRPr="002138DD" w:rsidRDefault="002138DD" w:rsidP="002138DD">
      <w:pPr>
        <w:ind w:firstLine="708"/>
        <w:jc w:val="both"/>
        <w:rPr>
          <w:sz w:val="22"/>
          <w:szCs w:val="22"/>
        </w:rPr>
      </w:pPr>
      <w:r w:rsidRPr="002138DD">
        <w:rPr>
          <w:sz w:val="22"/>
          <w:szCs w:val="22"/>
        </w:rPr>
        <w:t xml:space="preserve">Programom javnih potreba u športu za 2019.godinu na području Općine Gornji </w:t>
      </w:r>
      <w:proofErr w:type="spellStart"/>
      <w:r w:rsidRPr="002138DD">
        <w:rPr>
          <w:sz w:val="22"/>
          <w:szCs w:val="22"/>
        </w:rPr>
        <w:t>Bogićevci</w:t>
      </w:r>
      <w:proofErr w:type="spellEnd"/>
      <w:r w:rsidRPr="002138DD">
        <w:rPr>
          <w:sz w:val="22"/>
          <w:szCs w:val="22"/>
        </w:rPr>
        <w:t xml:space="preserve"> osiguravaju se sredstva u iznosu od </w:t>
      </w:r>
      <w:r w:rsidRPr="002138DD">
        <w:rPr>
          <w:b/>
          <w:sz w:val="22"/>
          <w:szCs w:val="22"/>
        </w:rPr>
        <w:t>104.000,00 kn</w:t>
      </w:r>
      <w:r w:rsidRPr="002138DD">
        <w:rPr>
          <w:sz w:val="22"/>
          <w:szCs w:val="22"/>
        </w:rPr>
        <w:t xml:space="preserve">  i to za:</w:t>
      </w:r>
    </w:p>
    <w:p w14:paraId="226D696B" w14:textId="77777777" w:rsidR="002138DD" w:rsidRPr="002138DD" w:rsidRDefault="002138DD" w:rsidP="002138DD">
      <w:pPr>
        <w:rPr>
          <w:sz w:val="22"/>
          <w:szCs w:val="22"/>
        </w:rPr>
      </w:pPr>
      <w:bookmarkStart w:id="11" w:name="_Hlk28007106"/>
      <w:r w:rsidRPr="002138DD">
        <w:rPr>
          <w:sz w:val="22"/>
          <w:szCs w:val="22"/>
        </w:rPr>
        <w:t>- tekuće donacije udrugama građana u području športa………………….……….93.000,00 kn</w:t>
      </w:r>
    </w:p>
    <w:bookmarkEnd w:id="11"/>
    <w:p w14:paraId="5A71F2F4" w14:textId="77777777" w:rsidR="002138DD" w:rsidRPr="002138DD" w:rsidRDefault="002138DD" w:rsidP="002138DD">
      <w:pPr>
        <w:rPr>
          <w:sz w:val="22"/>
          <w:szCs w:val="22"/>
        </w:rPr>
      </w:pPr>
      <w:r w:rsidRPr="002138DD">
        <w:rPr>
          <w:sz w:val="22"/>
          <w:szCs w:val="22"/>
        </w:rPr>
        <w:t>- sportske manifestacije pod pokroviteljstvom općine….………………....……...11.000,00 kn</w:t>
      </w:r>
    </w:p>
    <w:p w14:paraId="6082669C" w14:textId="77777777" w:rsidR="002138DD" w:rsidRPr="002138DD" w:rsidRDefault="002138DD" w:rsidP="002138DD">
      <w:pPr>
        <w:ind w:firstLine="708"/>
        <w:jc w:val="both"/>
        <w:rPr>
          <w:sz w:val="22"/>
          <w:szCs w:val="22"/>
        </w:rPr>
      </w:pPr>
      <w:r w:rsidRPr="002138DD">
        <w:rPr>
          <w:sz w:val="22"/>
          <w:szCs w:val="22"/>
        </w:rPr>
        <w:t xml:space="preserve">Izgradnja Športsko-rekreacijskog centra Brezine obuhvaćena je Programom gradnje komunalne infrastrukture.       </w:t>
      </w:r>
    </w:p>
    <w:p w14:paraId="05A76510" w14:textId="77777777" w:rsidR="002138DD" w:rsidRPr="002138DD" w:rsidRDefault="002138DD" w:rsidP="002138DD">
      <w:pPr>
        <w:jc w:val="center"/>
        <w:rPr>
          <w:b/>
          <w:sz w:val="22"/>
          <w:szCs w:val="22"/>
        </w:rPr>
      </w:pPr>
      <w:r w:rsidRPr="002138DD">
        <w:rPr>
          <w:b/>
          <w:sz w:val="22"/>
          <w:szCs w:val="22"/>
        </w:rPr>
        <w:t>Članak 3.</w:t>
      </w:r>
    </w:p>
    <w:p w14:paraId="01DCC9FE" w14:textId="77777777" w:rsidR="002138DD" w:rsidRPr="002138DD" w:rsidRDefault="002138DD" w:rsidP="002138DD">
      <w:pPr>
        <w:jc w:val="both"/>
        <w:rPr>
          <w:sz w:val="22"/>
          <w:szCs w:val="22"/>
        </w:rPr>
      </w:pPr>
      <w:r w:rsidRPr="002138DD">
        <w:rPr>
          <w:sz w:val="22"/>
          <w:szCs w:val="22"/>
        </w:rPr>
        <w:t xml:space="preserve">         Izvori financijskih sredstava za ostvarenje ovog Programa u naprijed navedenim člancima je iz:</w:t>
      </w:r>
    </w:p>
    <w:p w14:paraId="0E3DCB13" w14:textId="77777777" w:rsidR="002138DD" w:rsidRPr="002138DD" w:rsidRDefault="002138DD" w:rsidP="002138DD">
      <w:pPr>
        <w:rPr>
          <w:sz w:val="22"/>
          <w:szCs w:val="22"/>
        </w:rPr>
      </w:pPr>
      <w:r w:rsidRPr="002138DD">
        <w:rPr>
          <w:sz w:val="22"/>
          <w:szCs w:val="22"/>
        </w:rPr>
        <w:t xml:space="preserve">-opći prihodi…………….………………………...…………………………….104.000,00 kn </w:t>
      </w:r>
    </w:p>
    <w:p w14:paraId="73A45B6A" w14:textId="77777777" w:rsidR="002138DD" w:rsidRPr="002138DD" w:rsidRDefault="002138DD" w:rsidP="002138DD">
      <w:pPr>
        <w:rPr>
          <w:sz w:val="22"/>
          <w:szCs w:val="22"/>
        </w:rPr>
      </w:pPr>
    </w:p>
    <w:p w14:paraId="0353D53E" w14:textId="77777777" w:rsidR="002138DD" w:rsidRPr="002138DD" w:rsidRDefault="002138DD" w:rsidP="002138DD">
      <w:pPr>
        <w:jc w:val="center"/>
        <w:rPr>
          <w:b/>
          <w:sz w:val="22"/>
          <w:szCs w:val="22"/>
        </w:rPr>
      </w:pPr>
      <w:r w:rsidRPr="002138DD">
        <w:rPr>
          <w:b/>
          <w:sz w:val="22"/>
          <w:szCs w:val="22"/>
        </w:rPr>
        <w:t>Članak 4.</w:t>
      </w:r>
    </w:p>
    <w:p w14:paraId="42285602" w14:textId="77777777" w:rsidR="002138DD" w:rsidRPr="002138DD" w:rsidRDefault="002138DD" w:rsidP="002138DD">
      <w:pPr>
        <w:jc w:val="both"/>
        <w:rPr>
          <w:sz w:val="22"/>
          <w:szCs w:val="22"/>
        </w:rPr>
      </w:pPr>
      <w:r w:rsidRPr="002138DD">
        <w:rPr>
          <w:sz w:val="22"/>
          <w:szCs w:val="22"/>
        </w:rPr>
        <w:t xml:space="preserve">                  Ovaj Program Javnih potreba u športu Općine Gornji </w:t>
      </w:r>
      <w:proofErr w:type="spellStart"/>
      <w:r w:rsidRPr="002138DD">
        <w:rPr>
          <w:sz w:val="22"/>
          <w:szCs w:val="22"/>
        </w:rPr>
        <w:t>Bogićevci</w:t>
      </w:r>
      <w:proofErr w:type="spellEnd"/>
      <w:r w:rsidRPr="002138DD">
        <w:rPr>
          <w:sz w:val="22"/>
          <w:szCs w:val="22"/>
        </w:rPr>
        <w:t xml:space="preserve"> za 2019.godinu bit će objavljen u „Službenom </w:t>
      </w:r>
      <w:proofErr w:type="spellStart"/>
      <w:r w:rsidRPr="002138DD">
        <w:rPr>
          <w:sz w:val="22"/>
          <w:szCs w:val="22"/>
        </w:rPr>
        <w:t>glasniku“Općine</w:t>
      </w:r>
      <w:proofErr w:type="spellEnd"/>
      <w:r w:rsidRPr="002138DD">
        <w:rPr>
          <w:sz w:val="22"/>
          <w:szCs w:val="22"/>
        </w:rPr>
        <w:t xml:space="preserve"> Gornji </w:t>
      </w:r>
      <w:proofErr w:type="spellStart"/>
      <w:r w:rsidRPr="002138DD">
        <w:rPr>
          <w:sz w:val="22"/>
          <w:szCs w:val="22"/>
        </w:rPr>
        <w:t>Bogićevci</w:t>
      </w:r>
      <w:proofErr w:type="spellEnd"/>
      <w:r w:rsidRPr="002138DD">
        <w:rPr>
          <w:sz w:val="22"/>
          <w:szCs w:val="22"/>
        </w:rPr>
        <w:t>, a stupa na snagu 01.siječnja 2019.godine.</w:t>
      </w:r>
    </w:p>
    <w:p w14:paraId="20786432" w14:textId="77777777" w:rsidR="002138DD" w:rsidRPr="002138DD" w:rsidRDefault="002138DD" w:rsidP="002138DD">
      <w:pPr>
        <w:rPr>
          <w:b/>
          <w:sz w:val="22"/>
          <w:szCs w:val="22"/>
        </w:rPr>
      </w:pPr>
      <w:r w:rsidRPr="002138DD">
        <w:rPr>
          <w:b/>
          <w:sz w:val="22"/>
          <w:szCs w:val="22"/>
        </w:rPr>
        <w:t xml:space="preserve">                                                          </w:t>
      </w:r>
    </w:p>
    <w:p w14:paraId="45A897FF" w14:textId="77777777" w:rsidR="002138DD" w:rsidRPr="002138DD" w:rsidRDefault="002138DD" w:rsidP="002138DD">
      <w:pPr>
        <w:jc w:val="center"/>
        <w:rPr>
          <w:b/>
          <w:sz w:val="22"/>
          <w:szCs w:val="22"/>
        </w:rPr>
      </w:pPr>
      <w:r w:rsidRPr="002138DD">
        <w:rPr>
          <w:b/>
          <w:sz w:val="22"/>
          <w:szCs w:val="22"/>
        </w:rPr>
        <w:t>OPĆINA GORNJI BOGIĆEVCI</w:t>
      </w:r>
    </w:p>
    <w:p w14:paraId="6FDBF690" w14:textId="77777777" w:rsidR="002138DD" w:rsidRPr="002138DD" w:rsidRDefault="002138DD" w:rsidP="002138DD">
      <w:pPr>
        <w:jc w:val="center"/>
        <w:rPr>
          <w:b/>
          <w:sz w:val="22"/>
          <w:szCs w:val="22"/>
        </w:rPr>
      </w:pPr>
      <w:r w:rsidRPr="002138DD">
        <w:rPr>
          <w:b/>
          <w:sz w:val="22"/>
          <w:szCs w:val="22"/>
        </w:rPr>
        <w:t>OPĆINSKO VIJEĆE OPĆINE GORNJI BOGIĆEVCI</w:t>
      </w:r>
    </w:p>
    <w:p w14:paraId="648EE5DA" w14:textId="77777777" w:rsidR="002138DD" w:rsidRPr="002138DD" w:rsidRDefault="002138DD" w:rsidP="002138DD">
      <w:pPr>
        <w:rPr>
          <w:sz w:val="22"/>
          <w:szCs w:val="22"/>
        </w:rPr>
      </w:pPr>
      <w:r w:rsidRPr="002138DD">
        <w:rPr>
          <w:sz w:val="22"/>
          <w:szCs w:val="22"/>
        </w:rPr>
        <w:t>Klasa: 400-06/18-03/08                                    PREDSJEDNIK OPĆINSKOG VIJEĆA:</w:t>
      </w:r>
    </w:p>
    <w:p w14:paraId="5914B9A1" w14:textId="77777777" w:rsidR="002138DD" w:rsidRPr="002138DD" w:rsidRDefault="002138DD" w:rsidP="002138DD">
      <w:pPr>
        <w:rPr>
          <w:sz w:val="22"/>
          <w:szCs w:val="22"/>
        </w:rPr>
      </w:pPr>
      <w:proofErr w:type="spellStart"/>
      <w:r w:rsidRPr="002138DD">
        <w:rPr>
          <w:sz w:val="22"/>
          <w:szCs w:val="22"/>
        </w:rPr>
        <w:t>Urbroj</w:t>
      </w:r>
      <w:proofErr w:type="spellEnd"/>
      <w:r w:rsidRPr="002138DD">
        <w:rPr>
          <w:sz w:val="22"/>
          <w:szCs w:val="22"/>
        </w:rPr>
        <w:t>: 2178/18-03-18-19</w:t>
      </w:r>
    </w:p>
    <w:p w14:paraId="0B2242BD" w14:textId="77777777" w:rsidR="002138DD" w:rsidRPr="002138DD" w:rsidRDefault="002138DD" w:rsidP="002138DD">
      <w:pPr>
        <w:rPr>
          <w:sz w:val="22"/>
          <w:szCs w:val="22"/>
        </w:rPr>
      </w:pPr>
      <w:r w:rsidRPr="002138DD">
        <w:rPr>
          <w:sz w:val="22"/>
          <w:szCs w:val="22"/>
        </w:rPr>
        <w:t xml:space="preserve">                                                                                                  Stipo </w:t>
      </w:r>
      <w:proofErr w:type="spellStart"/>
      <w:r w:rsidRPr="002138DD">
        <w:rPr>
          <w:sz w:val="22"/>
          <w:szCs w:val="22"/>
        </w:rPr>
        <w:t>Šugić</w:t>
      </w:r>
      <w:proofErr w:type="spellEnd"/>
    </w:p>
    <w:p w14:paraId="3C66F9B1" w14:textId="77777777" w:rsidR="002138DD" w:rsidRDefault="002138DD" w:rsidP="002138DD">
      <w:pPr>
        <w:rPr>
          <w:sz w:val="22"/>
          <w:szCs w:val="22"/>
        </w:rPr>
      </w:pPr>
      <w:r w:rsidRPr="002138DD">
        <w:rPr>
          <w:sz w:val="22"/>
          <w:szCs w:val="22"/>
        </w:rPr>
        <w:t xml:space="preserve">Gornji </w:t>
      </w:r>
      <w:proofErr w:type="spellStart"/>
      <w:r w:rsidRPr="002138DD">
        <w:rPr>
          <w:sz w:val="22"/>
          <w:szCs w:val="22"/>
        </w:rPr>
        <w:t>Bogićevci</w:t>
      </w:r>
      <w:proofErr w:type="spellEnd"/>
      <w:r w:rsidRPr="002138DD">
        <w:rPr>
          <w:sz w:val="22"/>
          <w:szCs w:val="22"/>
        </w:rPr>
        <w:t>, 06.prosinca  2018.</w:t>
      </w:r>
    </w:p>
    <w:p w14:paraId="5585DB82" w14:textId="77777777" w:rsidR="002138DD" w:rsidRDefault="002138DD" w:rsidP="002138DD">
      <w:pPr>
        <w:rPr>
          <w:sz w:val="22"/>
          <w:szCs w:val="22"/>
        </w:rPr>
      </w:pPr>
    </w:p>
    <w:p w14:paraId="0B42ECC3" w14:textId="77777777" w:rsidR="002138DD" w:rsidRPr="002138DD" w:rsidRDefault="002138DD" w:rsidP="002138DD">
      <w:pPr>
        <w:rPr>
          <w:b/>
          <w:sz w:val="28"/>
          <w:szCs w:val="28"/>
        </w:rPr>
      </w:pPr>
      <w:r w:rsidRPr="002138DD">
        <w:rPr>
          <w:b/>
          <w:sz w:val="28"/>
          <w:szCs w:val="28"/>
        </w:rPr>
        <w:t>7.</w:t>
      </w:r>
    </w:p>
    <w:p w14:paraId="2181A2D9" w14:textId="77777777" w:rsidR="002138DD" w:rsidRPr="002138DD" w:rsidRDefault="002138DD" w:rsidP="002138DD">
      <w:pPr>
        <w:ind w:firstLine="720"/>
        <w:jc w:val="both"/>
        <w:rPr>
          <w:sz w:val="22"/>
          <w:szCs w:val="22"/>
          <w:lang w:eastAsia="en-US"/>
        </w:rPr>
      </w:pPr>
      <w:bookmarkStart w:id="12" w:name="_Hlk29049380"/>
      <w:r w:rsidRPr="002138DD">
        <w:rPr>
          <w:sz w:val="22"/>
          <w:szCs w:val="22"/>
          <w:lang w:eastAsia="en-US"/>
        </w:rPr>
        <w:t xml:space="preserve">Temeljem čl. 72. Zakona o komunalnom gospodarstvu  (NN 68/18 i 110/18), čl. 48. Zakona o lokalnoj i područnoj ( regionalnoj) samoupravi (NN 33/01, 60/01, 129/05, 109/07, 125/08, 36/09, 150/11, 144/12, 19/13 i 123/17) i članka 54. Statuta Općine Gornji </w:t>
      </w:r>
      <w:proofErr w:type="spellStart"/>
      <w:r w:rsidRPr="002138DD">
        <w:rPr>
          <w:sz w:val="22"/>
          <w:szCs w:val="22"/>
          <w:lang w:eastAsia="en-US"/>
        </w:rPr>
        <w:t>Bogićevci</w:t>
      </w:r>
      <w:proofErr w:type="spellEnd"/>
      <w:r w:rsidRPr="002138DD">
        <w:rPr>
          <w:sz w:val="22"/>
          <w:szCs w:val="22"/>
          <w:lang w:eastAsia="en-US"/>
        </w:rPr>
        <w:t xml:space="preserve"> (Službeni glasnik Općine Gornji </w:t>
      </w:r>
      <w:proofErr w:type="spellStart"/>
      <w:r w:rsidRPr="002138DD">
        <w:rPr>
          <w:sz w:val="22"/>
          <w:szCs w:val="22"/>
          <w:lang w:eastAsia="en-US"/>
        </w:rPr>
        <w:t>Bogićevci</w:t>
      </w:r>
      <w:proofErr w:type="spellEnd"/>
      <w:r w:rsidRPr="002138DD">
        <w:rPr>
          <w:sz w:val="22"/>
          <w:szCs w:val="22"/>
          <w:lang w:eastAsia="en-US"/>
        </w:rPr>
        <w:t xml:space="preserve">), načelnik Općine Gornji </w:t>
      </w:r>
      <w:proofErr w:type="spellStart"/>
      <w:r w:rsidRPr="002138DD">
        <w:rPr>
          <w:sz w:val="22"/>
          <w:szCs w:val="22"/>
          <w:lang w:eastAsia="en-US"/>
        </w:rPr>
        <w:t>Bogićevci</w:t>
      </w:r>
      <w:proofErr w:type="spellEnd"/>
      <w:r w:rsidRPr="002138DD">
        <w:rPr>
          <w:sz w:val="22"/>
          <w:szCs w:val="22"/>
          <w:lang w:eastAsia="en-US"/>
        </w:rPr>
        <w:t xml:space="preserve"> dana </w:t>
      </w:r>
      <w:bookmarkStart w:id="13" w:name="_Hlk19523932"/>
      <w:r w:rsidRPr="002138DD">
        <w:rPr>
          <w:sz w:val="22"/>
          <w:szCs w:val="22"/>
          <w:lang w:eastAsia="en-US"/>
        </w:rPr>
        <w:t xml:space="preserve">16.prosinca </w:t>
      </w:r>
      <w:bookmarkEnd w:id="13"/>
      <w:r w:rsidRPr="002138DD">
        <w:rPr>
          <w:sz w:val="22"/>
          <w:szCs w:val="22"/>
          <w:lang w:eastAsia="en-US"/>
        </w:rPr>
        <w:t xml:space="preserve">2019. g. podnosi Općinskom vijeću Općine Gornji </w:t>
      </w:r>
      <w:proofErr w:type="spellStart"/>
      <w:r w:rsidRPr="002138DD">
        <w:rPr>
          <w:sz w:val="22"/>
          <w:szCs w:val="22"/>
          <w:lang w:eastAsia="en-US"/>
        </w:rPr>
        <w:t>Bogićevci</w:t>
      </w:r>
      <w:proofErr w:type="spellEnd"/>
      <w:r w:rsidRPr="002138DD">
        <w:rPr>
          <w:sz w:val="22"/>
          <w:szCs w:val="22"/>
          <w:lang w:eastAsia="en-US"/>
        </w:rPr>
        <w:t>:</w:t>
      </w:r>
    </w:p>
    <w:p w14:paraId="0551268B" w14:textId="77777777" w:rsidR="002138DD" w:rsidRPr="002138DD" w:rsidRDefault="002138DD" w:rsidP="002138DD">
      <w:pPr>
        <w:ind w:firstLine="720"/>
        <w:jc w:val="both"/>
        <w:rPr>
          <w:sz w:val="22"/>
          <w:szCs w:val="22"/>
          <w:lang w:eastAsia="en-US"/>
        </w:rPr>
      </w:pPr>
    </w:p>
    <w:p w14:paraId="15404F75" w14:textId="77777777" w:rsidR="002138DD" w:rsidRPr="002138DD" w:rsidRDefault="002138DD" w:rsidP="002138DD">
      <w:pPr>
        <w:keepNext/>
        <w:jc w:val="center"/>
        <w:outlineLvl w:val="0"/>
        <w:rPr>
          <w:b/>
          <w:bCs/>
          <w:kern w:val="32"/>
          <w:sz w:val="22"/>
          <w:szCs w:val="22"/>
          <w:lang w:eastAsia="en-US"/>
        </w:rPr>
      </w:pPr>
      <w:r w:rsidRPr="002138DD">
        <w:rPr>
          <w:b/>
          <w:bCs/>
          <w:kern w:val="32"/>
          <w:sz w:val="22"/>
          <w:szCs w:val="22"/>
          <w:lang w:eastAsia="en-US"/>
        </w:rPr>
        <w:t>Prijedlog prvih izmjena Programa održavanja</w:t>
      </w:r>
    </w:p>
    <w:p w14:paraId="5F34EE61" w14:textId="77777777" w:rsidR="002138DD" w:rsidRPr="002138DD" w:rsidRDefault="002138DD" w:rsidP="002138DD">
      <w:pPr>
        <w:keepNext/>
        <w:jc w:val="center"/>
        <w:outlineLvl w:val="0"/>
        <w:rPr>
          <w:b/>
          <w:bCs/>
          <w:kern w:val="32"/>
          <w:sz w:val="22"/>
          <w:szCs w:val="22"/>
          <w:lang w:eastAsia="en-US"/>
        </w:rPr>
      </w:pPr>
      <w:r w:rsidRPr="002138DD">
        <w:rPr>
          <w:b/>
          <w:bCs/>
          <w:kern w:val="32"/>
          <w:sz w:val="22"/>
          <w:szCs w:val="22"/>
          <w:lang w:eastAsia="en-US"/>
        </w:rPr>
        <w:t>komunalne infrastrukture u 2019. g. (povezano s II Rebalansom Proračuna)</w:t>
      </w:r>
    </w:p>
    <w:bookmarkEnd w:id="12"/>
    <w:p w14:paraId="0CA9E5E5" w14:textId="77777777" w:rsidR="002138DD" w:rsidRPr="002138DD" w:rsidRDefault="002138DD" w:rsidP="002138DD">
      <w:pPr>
        <w:ind w:firstLine="708"/>
        <w:jc w:val="both"/>
        <w:rPr>
          <w:b/>
          <w:sz w:val="22"/>
          <w:szCs w:val="22"/>
        </w:rPr>
      </w:pPr>
    </w:p>
    <w:p w14:paraId="6CE52FD2" w14:textId="77777777" w:rsidR="002138DD" w:rsidRPr="002138DD" w:rsidRDefault="002138DD" w:rsidP="002138DD">
      <w:pPr>
        <w:jc w:val="center"/>
        <w:rPr>
          <w:b/>
          <w:sz w:val="22"/>
          <w:szCs w:val="22"/>
        </w:rPr>
      </w:pPr>
      <w:r w:rsidRPr="002138DD">
        <w:rPr>
          <w:b/>
          <w:sz w:val="22"/>
          <w:szCs w:val="22"/>
        </w:rPr>
        <w:lastRenderedPageBreak/>
        <w:t>Članak 1.</w:t>
      </w:r>
    </w:p>
    <w:p w14:paraId="2F687CE2" w14:textId="77777777" w:rsidR="002138DD" w:rsidRPr="002138DD" w:rsidRDefault="002138DD" w:rsidP="002138DD">
      <w:pPr>
        <w:ind w:firstLine="708"/>
        <w:jc w:val="both"/>
        <w:rPr>
          <w:sz w:val="22"/>
          <w:szCs w:val="22"/>
        </w:rPr>
      </w:pPr>
      <w:r w:rsidRPr="002138DD">
        <w:rPr>
          <w:sz w:val="22"/>
          <w:szCs w:val="22"/>
        </w:rPr>
        <w:t xml:space="preserve">Članak 1. stavak 2. Programa održavanja komunalne infrastrukture za 2019.godinu, Klasa: 400-06/18-03-08, </w:t>
      </w:r>
      <w:proofErr w:type="spellStart"/>
      <w:r w:rsidRPr="002138DD">
        <w:rPr>
          <w:sz w:val="22"/>
          <w:szCs w:val="22"/>
        </w:rPr>
        <w:t>Urbroj</w:t>
      </w:r>
      <w:proofErr w:type="spellEnd"/>
      <w:r w:rsidRPr="002138DD">
        <w:rPr>
          <w:sz w:val="22"/>
          <w:szCs w:val="22"/>
        </w:rPr>
        <w:t>: 2178/18-03-18-12 od 06</w:t>
      </w:r>
      <w:r w:rsidRPr="002138DD">
        <w:rPr>
          <w:sz w:val="22"/>
          <w:szCs w:val="22"/>
          <w:lang w:eastAsia="en-US"/>
        </w:rPr>
        <w:t>.prosinca 2018. godine</w:t>
      </w:r>
      <w:r w:rsidRPr="002138DD">
        <w:rPr>
          <w:sz w:val="22"/>
          <w:szCs w:val="22"/>
        </w:rPr>
        <w:t xml:space="preserve"> mijenja se i glasi: Sredstva za redovno financiranje ovog Programa osiguravaju se u Proračunu Općine Gornji </w:t>
      </w:r>
      <w:proofErr w:type="spellStart"/>
      <w:r w:rsidRPr="002138DD">
        <w:rPr>
          <w:sz w:val="22"/>
          <w:szCs w:val="22"/>
        </w:rPr>
        <w:t>Bogićevci</w:t>
      </w:r>
      <w:proofErr w:type="spellEnd"/>
      <w:r w:rsidRPr="002138DD">
        <w:rPr>
          <w:sz w:val="22"/>
          <w:szCs w:val="22"/>
        </w:rPr>
        <w:t xml:space="preserve"> za 2019.godinu, i </w:t>
      </w:r>
      <w:r w:rsidRPr="002138DD">
        <w:rPr>
          <w:b/>
          <w:bCs/>
          <w:sz w:val="22"/>
          <w:szCs w:val="22"/>
        </w:rPr>
        <w:t>smanjuju se</w:t>
      </w:r>
      <w:r w:rsidRPr="002138DD">
        <w:rPr>
          <w:sz w:val="22"/>
          <w:szCs w:val="22"/>
        </w:rPr>
        <w:t xml:space="preserve"> s </w:t>
      </w:r>
      <w:r w:rsidRPr="002138DD">
        <w:rPr>
          <w:b/>
          <w:sz w:val="22"/>
          <w:szCs w:val="22"/>
        </w:rPr>
        <w:t>1.290.053,00</w:t>
      </w:r>
      <w:r w:rsidRPr="002138DD">
        <w:rPr>
          <w:sz w:val="22"/>
          <w:szCs w:val="22"/>
        </w:rPr>
        <w:t xml:space="preserve"> kuna na </w:t>
      </w:r>
      <w:r w:rsidRPr="002138DD">
        <w:rPr>
          <w:b/>
          <w:bCs/>
          <w:sz w:val="22"/>
          <w:szCs w:val="22"/>
        </w:rPr>
        <w:t>1.113.823,00</w:t>
      </w:r>
      <w:r w:rsidRPr="002138DD">
        <w:rPr>
          <w:sz w:val="22"/>
          <w:szCs w:val="22"/>
        </w:rPr>
        <w:t xml:space="preserve"> kuna.</w:t>
      </w:r>
    </w:p>
    <w:p w14:paraId="568BABAA" w14:textId="77777777" w:rsidR="002138DD" w:rsidRPr="002138DD" w:rsidRDefault="002138DD" w:rsidP="002138DD">
      <w:pPr>
        <w:ind w:firstLine="708"/>
        <w:jc w:val="both"/>
        <w:rPr>
          <w:sz w:val="22"/>
          <w:szCs w:val="22"/>
        </w:rPr>
      </w:pPr>
    </w:p>
    <w:p w14:paraId="47457020" w14:textId="77777777" w:rsidR="002138DD" w:rsidRPr="002138DD" w:rsidRDefault="002138DD" w:rsidP="002138DD">
      <w:pPr>
        <w:jc w:val="center"/>
        <w:rPr>
          <w:b/>
          <w:sz w:val="22"/>
          <w:szCs w:val="22"/>
        </w:rPr>
      </w:pPr>
      <w:r w:rsidRPr="002138DD">
        <w:rPr>
          <w:b/>
          <w:sz w:val="22"/>
          <w:szCs w:val="22"/>
        </w:rPr>
        <w:t>Članak 2.</w:t>
      </w:r>
    </w:p>
    <w:p w14:paraId="4DEB4D85" w14:textId="77777777" w:rsidR="002138DD" w:rsidRPr="002138DD" w:rsidRDefault="002138DD" w:rsidP="002138DD">
      <w:pPr>
        <w:jc w:val="both"/>
        <w:rPr>
          <w:sz w:val="22"/>
          <w:szCs w:val="22"/>
        </w:rPr>
      </w:pPr>
      <w:r w:rsidRPr="002138DD">
        <w:rPr>
          <w:b/>
          <w:sz w:val="22"/>
          <w:szCs w:val="22"/>
        </w:rPr>
        <w:t xml:space="preserve">       </w:t>
      </w:r>
      <w:r w:rsidRPr="002138DD">
        <w:rPr>
          <w:sz w:val="22"/>
          <w:szCs w:val="22"/>
        </w:rPr>
        <w:t xml:space="preserve">  Ukupni rashodi prema komunalnim djelatnostima iznose:</w:t>
      </w:r>
    </w:p>
    <w:p w14:paraId="5709D59C" w14:textId="77777777" w:rsidR="002138DD" w:rsidRPr="002138DD" w:rsidRDefault="002138DD" w:rsidP="002138DD">
      <w:pPr>
        <w:jc w:val="both"/>
        <w:rPr>
          <w:sz w:val="22"/>
          <w:szCs w:val="22"/>
        </w:rPr>
      </w:pPr>
      <w:r w:rsidRPr="002138DD">
        <w:rPr>
          <w:b/>
          <w:sz w:val="22"/>
          <w:szCs w:val="22"/>
        </w:rPr>
        <w:t>1. Ukupni rashodi planirani za održavanje nerazvrstanih cesta i poljskih puteva u 2019.godini povećavaju se sa 331.440,00  kuna na 353.233,00 kuna,</w:t>
      </w:r>
      <w:r w:rsidRPr="002138DD">
        <w:rPr>
          <w:sz w:val="22"/>
          <w:szCs w:val="22"/>
        </w:rPr>
        <w:t xml:space="preserve"> a uključuju održavanje cesta u iznosu od 346.233,00 kuna, održavanje cesta u  zimskim uvjetima u iznosu od 7.000,00 kuna.</w:t>
      </w:r>
    </w:p>
    <w:p w14:paraId="2F54A9E6" w14:textId="77777777" w:rsidR="002138DD" w:rsidRPr="002138DD" w:rsidRDefault="002138DD" w:rsidP="002138DD">
      <w:pPr>
        <w:jc w:val="both"/>
        <w:rPr>
          <w:sz w:val="22"/>
          <w:szCs w:val="22"/>
        </w:rPr>
      </w:pPr>
      <w:r w:rsidRPr="002138DD">
        <w:rPr>
          <w:sz w:val="22"/>
          <w:szCs w:val="22"/>
        </w:rPr>
        <w:t xml:space="preserve">   Održavanje cesta uključuje:</w:t>
      </w:r>
    </w:p>
    <w:p w14:paraId="5E06A96E" w14:textId="77777777" w:rsidR="002138DD" w:rsidRPr="002138DD" w:rsidRDefault="002138DD" w:rsidP="002138DD">
      <w:pPr>
        <w:jc w:val="both"/>
        <w:rPr>
          <w:sz w:val="22"/>
          <w:szCs w:val="22"/>
        </w:rPr>
      </w:pPr>
      <w:r w:rsidRPr="002138DD">
        <w:rPr>
          <w:sz w:val="22"/>
          <w:szCs w:val="22"/>
        </w:rPr>
        <w:t>- dovoz kamenog i asfaltnog materijala</w:t>
      </w:r>
    </w:p>
    <w:p w14:paraId="409EC8BD" w14:textId="77777777" w:rsidR="002138DD" w:rsidRPr="002138DD" w:rsidRDefault="002138DD" w:rsidP="002138DD">
      <w:pPr>
        <w:jc w:val="both"/>
        <w:rPr>
          <w:sz w:val="22"/>
          <w:szCs w:val="22"/>
        </w:rPr>
      </w:pPr>
      <w:r w:rsidRPr="002138DD">
        <w:rPr>
          <w:sz w:val="22"/>
          <w:szCs w:val="22"/>
        </w:rPr>
        <w:t xml:space="preserve">- razgrtanje </w:t>
      </w:r>
    </w:p>
    <w:p w14:paraId="2687C417" w14:textId="77777777" w:rsidR="002138DD" w:rsidRPr="002138DD" w:rsidRDefault="002138DD" w:rsidP="002138DD">
      <w:pPr>
        <w:jc w:val="both"/>
        <w:rPr>
          <w:sz w:val="22"/>
          <w:szCs w:val="22"/>
        </w:rPr>
      </w:pPr>
      <w:r w:rsidRPr="002138DD">
        <w:rPr>
          <w:sz w:val="22"/>
          <w:szCs w:val="22"/>
        </w:rPr>
        <w:t>Kod potreba za većim količinama materijala i razgrtanja, putem narudžbenice angažirat će se  izvođači radova.</w:t>
      </w:r>
    </w:p>
    <w:p w14:paraId="417A807F" w14:textId="77777777" w:rsidR="002138DD" w:rsidRPr="002138DD" w:rsidRDefault="002138DD" w:rsidP="002138DD">
      <w:pPr>
        <w:jc w:val="both"/>
        <w:rPr>
          <w:sz w:val="22"/>
          <w:szCs w:val="22"/>
        </w:rPr>
      </w:pPr>
      <w:r w:rsidRPr="002138DD">
        <w:rPr>
          <w:sz w:val="22"/>
          <w:szCs w:val="22"/>
        </w:rPr>
        <w:t>Održavanje cesta u zimskim uvjetima odvijat će se prema Planu zimske službe i uključuje čišćenje slijedećih cesta ili ulica kada visina snijega bude 10 cm:</w:t>
      </w:r>
    </w:p>
    <w:p w14:paraId="13A04F52" w14:textId="77777777" w:rsidR="002138DD" w:rsidRPr="002138DD" w:rsidRDefault="002138DD" w:rsidP="002138DD">
      <w:pPr>
        <w:jc w:val="both"/>
        <w:rPr>
          <w:sz w:val="22"/>
          <w:szCs w:val="22"/>
        </w:rPr>
      </w:pPr>
      <w:r w:rsidRPr="002138DD">
        <w:rPr>
          <w:sz w:val="22"/>
          <w:szCs w:val="22"/>
        </w:rPr>
        <w:t xml:space="preserve">-ulica </w:t>
      </w:r>
      <w:proofErr w:type="spellStart"/>
      <w:r w:rsidRPr="002138DD">
        <w:rPr>
          <w:sz w:val="22"/>
          <w:szCs w:val="22"/>
        </w:rPr>
        <w:t>Podgaj</w:t>
      </w:r>
      <w:proofErr w:type="spellEnd"/>
      <w:r w:rsidRPr="002138DD">
        <w:rPr>
          <w:sz w:val="22"/>
          <w:szCs w:val="22"/>
        </w:rPr>
        <w:t xml:space="preserve"> s odvojcima 760</w:t>
      </w:r>
      <w:r w:rsidRPr="002138DD">
        <w:rPr>
          <w:color w:val="FF0000"/>
          <w:sz w:val="22"/>
          <w:szCs w:val="22"/>
        </w:rPr>
        <w:t xml:space="preserve"> </w:t>
      </w:r>
      <w:r w:rsidRPr="002138DD">
        <w:rPr>
          <w:sz w:val="22"/>
          <w:szCs w:val="22"/>
        </w:rPr>
        <w:t>metara</w:t>
      </w:r>
    </w:p>
    <w:p w14:paraId="080FC5B3" w14:textId="77777777" w:rsidR="002138DD" w:rsidRPr="002138DD" w:rsidRDefault="002138DD" w:rsidP="002138DD">
      <w:pPr>
        <w:jc w:val="both"/>
        <w:rPr>
          <w:sz w:val="22"/>
          <w:szCs w:val="22"/>
        </w:rPr>
      </w:pPr>
      <w:r w:rsidRPr="002138DD">
        <w:rPr>
          <w:sz w:val="22"/>
          <w:szCs w:val="22"/>
        </w:rPr>
        <w:t>-ulica Karlovac 550 metara</w:t>
      </w:r>
    </w:p>
    <w:p w14:paraId="60200D63" w14:textId="77777777" w:rsidR="002138DD" w:rsidRPr="002138DD" w:rsidRDefault="002138DD" w:rsidP="002138DD">
      <w:pPr>
        <w:jc w:val="both"/>
        <w:rPr>
          <w:sz w:val="22"/>
          <w:szCs w:val="22"/>
        </w:rPr>
      </w:pPr>
      <w:r w:rsidRPr="002138DD">
        <w:rPr>
          <w:sz w:val="22"/>
          <w:szCs w:val="22"/>
        </w:rPr>
        <w:t>-ulica Stari kraj 1.000 metara</w:t>
      </w:r>
    </w:p>
    <w:p w14:paraId="48AE72FE" w14:textId="77777777" w:rsidR="002138DD" w:rsidRPr="002138DD" w:rsidRDefault="002138DD" w:rsidP="002138DD">
      <w:pPr>
        <w:jc w:val="both"/>
        <w:rPr>
          <w:sz w:val="22"/>
          <w:szCs w:val="22"/>
        </w:rPr>
      </w:pPr>
      <w:r w:rsidRPr="002138DD">
        <w:rPr>
          <w:sz w:val="22"/>
          <w:szCs w:val="22"/>
        </w:rPr>
        <w:t>-ulica Doljnjak 400 metara</w:t>
      </w:r>
    </w:p>
    <w:p w14:paraId="677E66EB" w14:textId="77777777" w:rsidR="002138DD" w:rsidRPr="002138DD" w:rsidRDefault="002138DD" w:rsidP="002138DD">
      <w:pPr>
        <w:jc w:val="both"/>
        <w:rPr>
          <w:sz w:val="22"/>
          <w:szCs w:val="22"/>
        </w:rPr>
      </w:pPr>
      <w:r w:rsidRPr="002138DD">
        <w:rPr>
          <w:sz w:val="22"/>
          <w:szCs w:val="22"/>
        </w:rPr>
        <w:t>-ulica Brezine 2.200 metara</w:t>
      </w:r>
    </w:p>
    <w:p w14:paraId="773F2DBE" w14:textId="77777777" w:rsidR="002138DD" w:rsidRPr="002138DD" w:rsidRDefault="002138DD" w:rsidP="002138DD">
      <w:pPr>
        <w:jc w:val="both"/>
        <w:rPr>
          <w:sz w:val="22"/>
          <w:szCs w:val="22"/>
        </w:rPr>
      </w:pPr>
      <w:r w:rsidRPr="002138DD">
        <w:rPr>
          <w:sz w:val="22"/>
          <w:szCs w:val="22"/>
        </w:rPr>
        <w:t xml:space="preserve">- cesta </w:t>
      </w:r>
      <w:proofErr w:type="spellStart"/>
      <w:r w:rsidRPr="002138DD">
        <w:rPr>
          <w:sz w:val="22"/>
          <w:szCs w:val="22"/>
        </w:rPr>
        <w:t>Ratkovac</w:t>
      </w:r>
      <w:proofErr w:type="spellEnd"/>
      <w:r w:rsidRPr="002138DD">
        <w:rPr>
          <w:sz w:val="22"/>
          <w:szCs w:val="22"/>
        </w:rPr>
        <w:t xml:space="preserve"> prema </w:t>
      </w:r>
      <w:proofErr w:type="spellStart"/>
      <w:r w:rsidRPr="002138DD">
        <w:rPr>
          <w:sz w:val="22"/>
          <w:szCs w:val="22"/>
        </w:rPr>
        <w:t>Kuljancima</w:t>
      </w:r>
      <w:proofErr w:type="spellEnd"/>
      <w:r w:rsidRPr="002138DD">
        <w:rPr>
          <w:sz w:val="22"/>
          <w:szCs w:val="22"/>
        </w:rPr>
        <w:t xml:space="preserve"> 600 metara</w:t>
      </w:r>
    </w:p>
    <w:p w14:paraId="4DCAD333" w14:textId="77777777" w:rsidR="002138DD" w:rsidRPr="002138DD" w:rsidRDefault="002138DD" w:rsidP="002138DD">
      <w:pPr>
        <w:jc w:val="both"/>
        <w:rPr>
          <w:sz w:val="22"/>
          <w:szCs w:val="22"/>
        </w:rPr>
      </w:pPr>
      <w:r w:rsidRPr="002138DD">
        <w:rPr>
          <w:sz w:val="22"/>
          <w:szCs w:val="22"/>
        </w:rPr>
        <w:t xml:space="preserve">- cesta </w:t>
      </w:r>
      <w:proofErr w:type="spellStart"/>
      <w:r w:rsidRPr="002138DD">
        <w:rPr>
          <w:sz w:val="22"/>
          <w:szCs w:val="22"/>
        </w:rPr>
        <w:t>Ratkovac</w:t>
      </w:r>
      <w:proofErr w:type="spellEnd"/>
      <w:r w:rsidRPr="002138DD">
        <w:rPr>
          <w:sz w:val="22"/>
          <w:szCs w:val="22"/>
        </w:rPr>
        <w:t xml:space="preserve">, odvojak kod skretanja </w:t>
      </w:r>
      <w:proofErr w:type="spellStart"/>
      <w:r w:rsidRPr="002138DD">
        <w:rPr>
          <w:sz w:val="22"/>
          <w:szCs w:val="22"/>
        </w:rPr>
        <w:t>Širinci</w:t>
      </w:r>
      <w:proofErr w:type="spellEnd"/>
      <w:r w:rsidRPr="002138DD">
        <w:rPr>
          <w:sz w:val="22"/>
          <w:szCs w:val="22"/>
        </w:rPr>
        <w:t xml:space="preserve"> 100 metara</w:t>
      </w:r>
    </w:p>
    <w:p w14:paraId="79152B0F" w14:textId="77777777" w:rsidR="002138DD" w:rsidRPr="002138DD" w:rsidRDefault="002138DD" w:rsidP="002138DD">
      <w:pPr>
        <w:jc w:val="both"/>
        <w:rPr>
          <w:sz w:val="22"/>
          <w:szCs w:val="22"/>
        </w:rPr>
      </w:pPr>
      <w:r w:rsidRPr="002138DD">
        <w:rPr>
          <w:sz w:val="22"/>
          <w:szCs w:val="22"/>
        </w:rPr>
        <w:t xml:space="preserve">- cesta </w:t>
      </w:r>
      <w:proofErr w:type="spellStart"/>
      <w:r w:rsidRPr="002138DD">
        <w:rPr>
          <w:sz w:val="22"/>
          <w:szCs w:val="22"/>
        </w:rPr>
        <w:t>Smrtić</w:t>
      </w:r>
      <w:proofErr w:type="spellEnd"/>
      <w:r w:rsidRPr="002138DD">
        <w:rPr>
          <w:sz w:val="22"/>
          <w:szCs w:val="22"/>
        </w:rPr>
        <w:t>, odvojak kod društvenog doma 400 metara</w:t>
      </w:r>
    </w:p>
    <w:p w14:paraId="3C21CEFE" w14:textId="77777777" w:rsidR="002138DD" w:rsidRPr="002138DD" w:rsidRDefault="002138DD" w:rsidP="002138DD">
      <w:pPr>
        <w:jc w:val="both"/>
        <w:rPr>
          <w:sz w:val="22"/>
          <w:szCs w:val="22"/>
        </w:rPr>
      </w:pPr>
      <w:r w:rsidRPr="002138DD">
        <w:rPr>
          <w:sz w:val="22"/>
          <w:szCs w:val="22"/>
        </w:rPr>
        <w:t xml:space="preserve">-  cesta </w:t>
      </w:r>
      <w:proofErr w:type="spellStart"/>
      <w:r w:rsidRPr="002138DD">
        <w:rPr>
          <w:sz w:val="22"/>
          <w:szCs w:val="22"/>
        </w:rPr>
        <w:t>Smrtić</w:t>
      </w:r>
      <w:proofErr w:type="spellEnd"/>
      <w:r w:rsidRPr="002138DD">
        <w:rPr>
          <w:sz w:val="22"/>
          <w:szCs w:val="22"/>
        </w:rPr>
        <w:t xml:space="preserve"> odvojak s južne strane groblja 200 metara</w:t>
      </w:r>
    </w:p>
    <w:p w14:paraId="780EB984" w14:textId="77777777" w:rsidR="002138DD" w:rsidRPr="002138DD" w:rsidRDefault="002138DD" w:rsidP="002138DD">
      <w:pPr>
        <w:jc w:val="both"/>
        <w:rPr>
          <w:sz w:val="22"/>
          <w:szCs w:val="22"/>
        </w:rPr>
      </w:pPr>
      <w:r w:rsidRPr="002138DD">
        <w:rPr>
          <w:sz w:val="22"/>
          <w:szCs w:val="22"/>
        </w:rPr>
        <w:t xml:space="preserve">- cesta </w:t>
      </w:r>
      <w:proofErr w:type="spellStart"/>
      <w:r w:rsidRPr="002138DD">
        <w:rPr>
          <w:sz w:val="22"/>
          <w:szCs w:val="22"/>
        </w:rPr>
        <w:t>Smrtić</w:t>
      </w:r>
      <w:proofErr w:type="spellEnd"/>
      <w:r w:rsidRPr="002138DD">
        <w:rPr>
          <w:sz w:val="22"/>
          <w:szCs w:val="22"/>
        </w:rPr>
        <w:t xml:space="preserve"> prema groblju, sjeverna strana 250 metara</w:t>
      </w:r>
    </w:p>
    <w:p w14:paraId="67EFF596" w14:textId="77777777" w:rsidR="002138DD" w:rsidRPr="002138DD" w:rsidRDefault="002138DD" w:rsidP="002138DD">
      <w:pPr>
        <w:jc w:val="both"/>
        <w:rPr>
          <w:sz w:val="22"/>
          <w:szCs w:val="22"/>
        </w:rPr>
      </w:pPr>
      <w:r w:rsidRPr="002138DD">
        <w:rPr>
          <w:sz w:val="22"/>
          <w:szCs w:val="22"/>
        </w:rPr>
        <w:t>- cesta Dubovac prema izvoru 1000 metara</w:t>
      </w:r>
    </w:p>
    <w:p w14:paraId="7BAD6669" w14:textId="77777777" w:rsidR="002138DD" w:rsidRPr="002138DD" w:rsidRDefault="002138DD" w:rsidP="002138DD">
      <w:pPr>
        <w:jc w:val="both"/>
        <w:rPr>
          <w:sz w:val="22"/>
          <w:szCs w:val="22"/>
        </w:rPr>
      </w:pPr>
      <w:r w:rsidRPr="002138DD">
        <w:rPr>
          <w:sz w:val="22"/>
          <w:szCs w:val="22"/>
        </w:rPr>
        <w:t>- cesta Dubovac prema PPK 300 metara</w:t>
      </w:r>
    </w:p>
    <w:p w14:paraId="463ED210" w14:textId="77777777" w:rsidR="002138DD" w:rsidRPr="002138DD" w:rsidRDefault="002138DD" w:rsidP="002138DD">
      <w:pPr>
        <w:jc w:val="both"/>
        <w:rPr>
          <w:sz w:val="22"/>
          <w:szCs w:val="22"/>
        </w:rPr>
      </w:pPr>
      <w:r w:rsidRPr="002138DD">
        <w:rPr>
          <w:sz w:val="22"/>
          <w:szCs w:val="22"/>
        </w:rPr>
        <w:t>- cesta Dubovac uz željezničku prugu prema Mijatovićima 150 metara</w:t>
      </w:r>
    </w:p>
    <w:p w14:paraId="730D9CD5" w14:textId="77777777" w:rsidR="002138DD" w:rsidRPr="002138DD" w:rsidRDefault="002138DD" w:rsidP="002138DD">
      <w:pPr>
        <w:jc w:val="both"/>
        <w:rPr>
          <w:sz w:val="22"/>
          <w:szCs w:val="22"/>
        </w:rPr>
      </w:pPr>
      <w:r w:rsidRPr="002138DD">
        <w:rPr>
          <w:sz w:val="22"/>
          <w:szCs w:val="22"/>
        </w:rPr>
        <w:t xml:space="preserve">-parkirališta ispred zgrade općinske uprava, u Karlovcu, u Starom kraju, kod groblja (mrtvačnica) Gornji </w:t>
      </w:r>
      <w:proofErr w:type="spellStart"/>
      <w:r w:rsidRPr="002138DD">
        <w:rPr>
          <w:sz w:val="22"/>
          <w:szCs w:val="22"/>
        </w:rPr>
        <w:t>Bogićevci</w:t>
      </w:r>
      <w:proofErr w:type="spellEnd"/>
      <w:r w:rsidRPr="002138DD">
        <w:rPr>
          <w:sz w:val="22"/>
          <w:szCs w:val="22"/>
        </w:rPr>
        <w:t>, te centar ispred crkve 1.000 m2</w:t>
      </w:r>
    </w:p>
    <w:p w14:paraId="6C467C3B" w14:textId="77777777" w:rsidR="002138DD" w:rsidRPr="002138DD" w:rsidRDefault="002138DD" w:rsidP="002138DD">
      <w:pPr>
        <w:jc w:val="both"/>
        <w:rPr>
          <w:sz w:val="22"/>
          <w:szCs w:val="22"/>
        </w:rPr>
      </w:pPr>
      <w:r w:rsidRPr="002138DD">
        <w:rPr>
          <w:sz w:val="22"/>
          <w:szCs w:val="22"/>
        </w:rPr>
        <w:t xml:space="preserve">- prilaz groblju u </w:t>
      </w:r>
      <w:proofErr w:type="spellStart"/>
      <w:r w:rsidRPr="002138DD">
        <w:rPr>
          <w:sz w:val="22"/>
          <w:szCs w:val="22"/>
        </w:rPr>
        <w:t>Trnavi</w:t>
      </w:r>
      <w:proofErr w:type="spellEnd"/>
      <w:r w:rsidRPr="002138DD">
        <w:rPr>
          <w:sz w:val="22"/>
          <w:szCs w:val="22"/>
        </w:rPr>
        <w:t xml:space="preserve"> 300 m2</w:t>
      </w:r>
    </w:p>
    <w:p w14:paraId="6718D027" w14:textId="77777777" w:rsidR="002138DD" w:rsidRPr="002138DD" w:rsidRDefault="002138DD" w:rsidP="002138DD">
      <w:pPr>
        <w:jc w:val="both"/>
        <w:rPr>
          <w:sz w:val="22"/>
          <w:szCs w:val="22"/>
        </w:rPr>
      </w:pPr>
      <w:r w:rsidRPr="002138DD">
        <w:rPr>
          <w:sz w:val="22"/>
          <w:szCs w:val="22"/>
        </w:rPr>
        <w:t>- cesta Kosovac prema groblju 400 metara</w:t>
      </w:r>
    </w:p>
    <w:p w14:paraId="3DF65796" w14:textId="77777777" w:rsidR="002138DD" w:rsidRPr="002138DD" w:rsidRDefault="002138DD" w:rsidP="002138DD">
      <w:pPr>
        <w:jc w:val="both"/>
        <w:rPr>
          <w:sz w:val="22"/>
          <w:szCs w:val="22"/>
        </w:rPr>
      </w:pPr>
      <w:r w:rsidRPr="002138DD">
        <w:rPr>
          <w:sz w:val="22"/>
          <w:szCs w:val="22"/>
        </w:rPr>
        <w:t>Planirana sredstva:</w:t>
      </w:r>
    </w:p>
    <w:p w14:paraId="2E8AF327" w14:textId="77777777" w:rsidR="002138DD" w:rsidRPr="002138DD" w:rsidRDefault="002138DD" w:rsidP="002138DD">
      <w:pPr>
        <w:jc w:val="both"/>
        <w:rPr>
          <w:sz w:val="22"/>
          <w:szCs w:val="22"/>
        </w:rPr>
      </w:pPr>
      <w:r w:rsidRPr="002138DD">
        <w:rPr>
          <w:sz w:val="22"/>
          <w:szCs w:val="22"/>
        </w:rPr>
        <w:t xml:space="preserve">  -plaće djelatnika………………….…………………………………………......168.840,00 kn</w:t>
      </w:r>
    </w:p>
    <w:p w14:paraId="239EFAF5" w14:textId="77777777" w:rsidR="002138DD" w:rsidRPr="002138DD" w:rsidRDefault="002138DD" w:rsidP="002138DD">
      <w:pPr>
        <w:jc w:val="both"/>
        <w:rPr>
          <w:sz w:val="22"/>
          <w:szCs w:val="22"/>
        </w:rPr>
      </w:pPr>
      <w:r w:rsidRPr="002138DD">
        <w:rPr>
          <w:sz w:val="22"/>
          <w:szCs w:val="22"/>
        </w:rPr>
        <w:t xml:space="preserve">  -materijal, energija, nabava i održavanje opreme…………………….………...184.393,00 kn</w:t>
      </w:r>
    </w:p>
    <w:p w14:paraId="250E500A" w14:textId="77777777" w:rsidR="002138DD" w:rsidRPr="002138DD" w:rsidRDefault="002138DD" w:rsidP="002138DD">
      <w:pPr>
        <w:rPr>
          <w:sz w:val="22"/>
          <w:szCs w:val="22"/>
        </w:rPr>
      </w:pPr>
    </w:p>
    <w:p w14:paraId="31214A9A" w14:textId="77777777" w:rsidR="002138DD" w:rsidRPr="002138DD" w:rsidRDefault="002138DD" w:rsidP="002138DD">
      <w:pPr>
        <w:rPr>
          <w:sz w:val="22"/>
          <w:szCs w:val="22"/>
        </w:rPr>
      </w:pPr>
    </w:p>
    <w:p w14:paraId="6537CDE9" w14:textId="77777777" w:rsidR="002138DD" w:rsidRPr="002138DD" w:rsidRDefault="002138DD" w:rsidP="002138DD">
      <w:pPr>
        <w:rPr>
          <w:sz w:val="22"/>
          <w:szCs w:val="22"/>
        </w:rPr>
      </w:pPr>
      <w:r w:rsidRPr="002138DD">
        <w:rPr>
          <w:sz w:val="22"/>
          <w:szCs w:val="22"/>
        </w:rPr>
        <w:t>Izvor financiranja je iz:</w:t>
      </w:r>
    </w:p>
    <w:p w14:paraId="28E346ED" w14:textId="77777777" w:rsidR="002138DD" w:rsidRPr="002138DD" w:rsidRDefault="002138DD" w:rsidP="002138DD">
      <w:pPr>
        <w:jc w:val="both"/>
        <w:rPr>
          <w:sz w:val="22"/>
          <w:szCs w:val="22"/>
        </w:rPr>
      </w:pPr>
      <w:r w:rsidRPr="002138DD">
        <w:rPr>
          <w:sz w:val="22"/>
          <w:szCs w:val="22"/>
        </w:rPr>
        <w:t>- opći prihodi i primitci………………………………………………………….160.393,00 kn</w:t>
      </w:r>
    </w:p>
    <w:p w14:paraId="3224BF6D" w14:textId="77777777" w:rsidR="002138DD" w:rsidRPr="002138DD" w:rsidRDefault="002138DD" w:rsidP="002138DD">
      <w:pPr>
        <w:jc w:val="both"/>
        <w:rPr>
          <w:sz w:val="22"/>
          <w:szCs w:val="22"/>
        </w:rPr>
      </w:pPr>
      <w:r w:rsidRPr="002138DD">
        <w:rPr>
          <w:sz w:val="22"/>
          <w:szCs w:val="22"/>
        </w:rPr>
        <w:t>- prihoda za posebne namjene ………..…………………………………………159.840,00 kn</w:t>
      </w:r>
    </w:p>
    <w:p w14:paraId="46D07D75" w14:textId="77777777" w:rsidR="002138DD" w:rsidRPr="002138DD" w:rsidRDefault="002138DD" w:rsidP="002138DD">
      <w:pPr>
        <w:jc w:val="both"/>
        <w:rPr>
          <w:sz w:val="22"/>
          <w:szCs w:val="22"/>
        </w:rPr>
      </w:pPr>
      <w:r w:rsidRPr="002138DD">
        <w:rPr>
          <w:sz w:val="22"/>
          <w:szCs w:val="22"/>
        </w:rPr>
        <w:t>- prihodi od prodaje nefinancijske imovine……………………………………….33.000,00 kn</w:t>
      </w:r>
    </w:p>
    <w:p w14:paraId="4769C892" w14:textId="77777777" w:rsidR="002138DD" w:rsidRPr="002138DD" w:rsidRDefault="002138DD" w:rsidP="002138DD">
      <w:pPr>
        <w:jc w:val="both"/>
        <w:rPr>
          <w:sz w:val="22"/>
          <w:szCs w:val="22"/>
        </w:rPr>
      </w:pPr>
    </w:p>
    <w:p w14:paraId="4040656D" w14:textId="77777777" w:rsidR="002138DD" w:rsidRPr="002138DD" w:rsidRDefault="002138DD" w:rsidP="002138DD">
      <w:pPr>
        <w:jc w:val="both"/>
        <w:rPr>
          <w:sz w:val="22"/>
          <w:szCs w:val="22"/>
        </w:rPr>
      </w:pPr>
      <w:r w:rsidRPr="002138DD">
        <w:rPr>
          <w:b/>
          <w:sz w:val="22"/>
          <w:szCs w:val="22"/>
        </w:rPr>
        <w:t xml:space="preserve">2. i 3. Ukupni rashodi planirani za održavanje i uređivanje javnih i zelenih površina, te ostalih građevinskih objekata (društvenih domova, vodocrpilište, mrtvačnica, spomenika i igrališta) u 2019.godini smanjuje se sa 638.828,00 kuna na 495.026,00 kuna. </w:t>
      </w:r>
      <w:r w:rsidRPr="002138DD">
        <w:rPr>
          <w:bCs/>
          <w:sz w:val="22"/>
          <w:szCs w:val="22"/>
        </w:rPr>
        <w:t xml:space="preserve">Razlog smanjenja je prvenstveno to što su prvotno planirana veća sredstva za uređenje groblja u Gornjim </w:t>
      </w:r>
      <w:proofErr w:type="spellStart"/>
      <w:r w:rsidRPr="002138DD">
        <w:rPr>
          <w:bCs/>
          <w:sz w:val="22"/>
          <w:szCs w:val="22"/>
        </w:rPr>
        <w:t>Bogićevcima</w:t>
      </w:r>
      <w:proofErr w:type="spellEnd"/>
      <w:r w:rsidRPr="002138DD">
        <w:rPr>
          <w:bCs/>
          <w:sz w:val="22"/>
          <w:szCs w:val="22"/>
        </w:rPr>
        <w:t>, novog i starog dijela. Pod uređenjem se podrazumijevalo sadnja ukrasnog bilja na novom dijelu groblja, betoniranje staza na novom i starom dijelu groblja. Odustalo se prvenstveno iz razloga što je za novi dio groblja potrebna parcelacija zemljišta od okućnice koja je kupljena zajedno sa zemljištem.</w:t>
      </w:r>
      <w:r w:rsidRPr="002138DD">
        <w:rPr>
          <w:sz w:val="22"/>
          <w:szCs w:val="22"/>
        </w:rPr>
        <w:t xml:space="preserve"> Planirani rashodi uključuju: </w:t>
      </w:r>
    </w:p>
    <w:p w14:paraId="017FDF04" w14:textId="77777777" w:rsidR="002138DD" w:rsidRPr="002138DD" w:rsidRDefault="002138DD" w:rsidP="002138DD">
      <w:pPr>
        <w:jc w:val="both"/>
        <w:rPr>
          <w:sz w:val="22"/>
          <w:szCs w:val="22"/>
        </w:rPr>
      </w:pPr>
      <w:r w:rsidRPr="002138DD">
        <w:rPr>
          <w:b/>
          <w:sz w:val="22"/>
          <w:szCs w:val="22"/>
        </w:rPr>
        <w:lastRenderedPageBreak/>
        <w:t>-</w:t>
      </w:r>
      <w:r w:rsidRPr="002138DD">
        <w:rPr>
          <w:sz w:val="22"/>
          <w:szCs w:val="22"/>
        </w:rPr>
        <w:t xml:space="preserve">ručno čišćenje i pometanje trga, pješačke zone, javno-prometnih površina, javnih površina uz kanale i putove poljske i šumske (javni radovi), javnih površina ispred društvenih domova u Dubovcu i </w:t>
      </w:r>
      <w:proofErr w:type="spellStart"/>
      <w:r w:rsidRPr="002138DD">
        <w:rPr>
          <w:sz w:val="22"/>
          <w:szCs w:val="22"/>
        </w:rPr>
        <w:t>Smrtiću</w:t>
      </w:r>
      <w:proofErr w:type="spellEnd"/>
      <w:r w:rsidRPr="002138DD">
        <w:rPr>
          <w:sz w:val="22"/>
          <w:szCs w:val="22"/>
        </w:rPr>
        <w:t xml:space="preserve"> 2 puta tjedno</w:t>
      </w:r>
    </w:p>
    <w:p w14:paraId="219B5CD2" w14:textId="77777777" w:rsidR="002138DD" w:rsidRPr="002138DD" w:rsidRDefault="002138DD" w:rsidP="002138DD">
      <w:pPr>
        <w:jc w:val="both"/>
        <w:rPr>
          <w:sz w:val="22"/>
          <w:szCs w:val="22"/>
        </w:rPr>
      </w:pPr>
      <w:r w:rsidRPr="002138DD">
        <w:rPr>
          <w:sz w:val="22"/>
          <w:szCs w:val="22"/>
        </w:rPr>
        <w:t xml:space="preserve"> -redovita košnja zelenih površina  i to:</w:t>
      </w:r>
    </w:p>
    <w:p w14:paraId="604498E3" w14:textId="77777777" w:rsidR="002138DD" w:rsidRPr="002138DD" w:rsidRDefault="002138DD" w:rsidP="002138DD">
      <w:pPr>
        <w:jc w:val="both"/>
        <w:rPr>
          <w:sz w:val="22"/>
          <w:szCs w:val="22"/>
        </w:rPr>
      </w:pPr>
      <w:r w:rsidRPr="002138DD">
        <w:rPr>
          <w:sz w:val="22"/>
          <w:szCs w:val="22"/>
        </w:rPr>
        <w:t xml:space="preserve"> -parkovi cca 15.000 m2 </w:t>
      </w:r>
    </w:p>
    <w:p w14:paraId="42AA3570" w14:textId="77777777" w:rsidR="002138DD" w:rsidRPr="002138DD" w:rsidRDefault="002138DD" w:rsidP="002138DD">
      <w:pPr>
        <w:jc w:val="both"/>
        <w:rPr>
          <w:sz w:val="22"/>
          <w:szCs w:val="22"/>
        </w:rPr>
      </w:pPr>
      <w:r w:rsidRPr="002138DD">
        <w:rPr>
          <w:sz w:val="22"/>
          <w:szCs w:val="22"/>
        </w:rPr>
        <w:t xml:space="preserve"> -groblja cca 50.000 m2</w:t>
      </w:r>
    </w:p>
    <w:p w14:paraId="16D0DA50" w14:textId="77777777" w:rsidR="002138DD" w:rsidRPr="002138DD" w:rsidRDefault="002138DD" w:rsidP="002138DD">
      <w:pPr>
        <w:jc w:val="both"/>
        <w:rPr>
          <w:sz w:val="22"/>
          <w:szCs w:val="22"/>
        </w:rPr>
      </w:pPr>
      <w:r w:rsidRPr="002138DD">
        <w:rPr>
          <w:sz w:val="22"/>
          <w:szCs w:val="22"/>
        </w:rPr>
        <w:t xml:space="preserve"> -oko postavljenih tabli na ulazima u područje Općine Gornji </w:t>
      </w:r>
      <w:proofErr w:type="spellStart"/>
      <w:r w:rsidRPr="002138DD">
        <w:rPr>
          <w:sz w:val="22"/>
          <w:szCs w:val="22"/>
        </w:rPr>
        <w:t>Bogićevci</w:t>
      </w:r>
      <w:proofErr w:type="spellEnd"/>
    </w:p>
    <w:p w14:paraId="6553F39F" w14:textId="77777777" w:rsidR="002138DD" w:rsidRPr="002138DD" w:rsidRDefault="002138DD" w:rsidP="002138DD">
      <w:pPr>
        <w:jc w:val="both"/>
        <w:rPr>
          <w:sz w:val="22"/>
          <w:szCs w:val="22"/>
        </w:rPr>
      </w:pPr>
      <w:r w:rsidRPr="002138DD">
        <w:rPr>
          <w:sz w:val="22"/>
          <w:szCs w:val="22"/>
        </w:rPr>
        <w:t>-košnja će se odvijati prema potrebi, ali najmanje jedan put mjesečno</w:t>
      </w:r>
    </w:p>
    <w:p w14:paraId="60B5FC51" w14:textId="77777777" w:rsidR="002138DD" w:rsidRPr="002138DD" w:rsidRDefault="002138DD" w:rsidP="002138DD">
      <w:pPr>
        <w:jc w:val="both"/>
        <w:rPr>
          <w:sz w:val="22"/>
          <w:szCs w:val="22"/>
        </w:rPr>
      </w:pPr>
      <w:r w:rsidRPr="002138DD">
        <w:rPr>
          <w:sz w:val="22"/>
          <w:szCs w:val="22"/>
        </w:rPr>
        <w:t xml:space="preserve">-obrezivanje raslinja i drveća na zelenim površinama, parkovima, grobljima, </w:t>
      </w:r>
      <w:proofErr w:type="spellStart"/>
      <w:r w:rsidRPr="002138DD">
        <w:rPr>
          <w:sz w:val="22"/>
          <w:szCs w:val="22"/>
        </w:rPr>
        <w:t>štihanje</w:t>
      </w:r>
      <w:proofErr w:type="spellEnd"/>
      <w:r w:rsidRPr="002138DD">
        <w:rPr>
          <w:sz w:val="22"/>
          <w:szCs w:val="22"/>
        </w:rPr>
        <w:t xml:space="preserve">, okopavanje i plijevljenje, te sadnja cvijeća i ukrasnih grmova na parkovnim površinama i u centru Općine Gornji </w:t>
      </w:r>
      <w:proofErr w:type="spellStart"/>
      <w:r w:rsidRPr="002138DD">
        <w:rPr>
          <w:sz w:val="22"/>
          <w:szCs w:val="22"/>
        </w:rPr>
        <w:t>Bogićevci</w:t>
      </w:r>
      <w:proofErr w:type="spellEnd"/>
    </w:p>
    <w:p w14:paraId="409D9C4C" w14:textId="77777777" w:rsidR="002138DD" w:rsidRPr="002138DD" w:rsidRDefault="002138DD" w:rsidP="002138DD">
      <w:pPr>
        <w:jc w:val="both"/>
        <w:rPr>
          <w:sz w:val="22"/>
          <w:szCs w:val="22"/>
        </w:rPr>
      </w:pPr>
      <w:r w:rsidRPr="002138DD">
        <w:rPr>
          <w:sz w:val="22"/>
          <w:szCs w:val="22"/>
        </w:rPr>
        <w:t>- troškove vode za objekte u vlasništvu općine</w:t>
      </w:r>
    </w:p>
    <w:p w14:paraId="7981E686" w14:textId="77777777" w:rsidR="002138DD" w:rsidRPr="002138DD" w:rsidRDefault="002138DD" w:rsidP="002138DD">
      <w:pPr>
        <w:jc w:val="both"/>
        <w:rPr>
          <w:sz w:val="22"/>
          <w:szCs w:val="22"/>
        </w:rPr>
      </w:pPr>
      <w:r w:rsidRPr="002138DD">
        <w:rPr>
          <w:sz w:val="22"/>
          <w:szCs w:val="22"/>
        </w:rPr>
        <w:t xml:space="preserve"> -troškove plina u društvenom domu u Gornjim </w:t>
      </w:r>
      <w:proofErr w:type="spellStart"/>
      <w:r w:rsidRPr="002138DD">
        <w:rPr>
          <w:sz w:val="22"/>
          <w:szCs w:val="22"/>
        </w:rPr>
        <w:t>Bogićevcima</w:t>
      </w:r>
      <w:proofErr w:type="spellEnd"/>
      <w:r w:rsidRPr="002138DD">
        <w:rPr>
          <w:sz w:val="22"/>
          <w:szCs w:val="22"/>
        </w:rPr>
        <w:t xml:space="preserve">   </w:t>
      </w:r>
    </w:p>
    <w:p w14:paraId="0775977F" w14:textId="77777777" w:rsidR="002138DD" w:rsidRPr="002138DD" w:rsidRDefault="002138DD" w:rsidP="002138DD">
      <w:pPr>
        <w:jc w:val="both"/>
        <w:rPr>
          <w:sz w:val="22"/>
          <w:szCs w:val="22"/>
        </w:rPr>
      </w:pPr>
      <w:r w:rsidRPr="002138DD">
        <w:rPr>
          <w:sz w:val="22"/>
          <w:szCs w:val="22"/>
        </w:rPr>
        <w:t xml:space="preserve">- troškovi </w:t>
      </w:r>
      <w:proofErr w:type="spellStart"/>
      <w:r w:rsidRPr="002138DD">
        <w:rPr>
          <w:sz w:val="22"/>
          <w:szCs w:val="22"/>
        </w:rPr>
        <w:t>el.energije</w:t>
      </w:r>
      <w:proofErr w:type="spellEnd"/>
      <w:r w:rsidRPr="002138DD">
        <w:rPr>
          <w:sz w:val="22"/>
          <w:szCs w:val="22"/>
        </w:rPr>
        <w:t xml:space="preserve"> u zgradama mjesnih odbora</w:t>
      </w:r>
    </w:p>
    <w:p w14:paraId="45419D82" w14:textId="77777777" w:rsidR="002138DD" w:rsidRPr="002138DD" w:rsidRDefault="002138DD" w:rsidP="002138DD">
      <w:pPr>
        <w:jc w:val="both"/>
        <w:rPr>
          <w:sz w:val="22"/>
          <w:szCs w:val="22"/>
        </w:rPr>
      </w:pPr>
      <w:r w:rsidRPr="002138DD">
        <w:rPr>
          <w:sz w:val="22"/>
          <w:szCs w:val="22"/>
        </w:rPr>
        <w:t xml:space="preserve">- troškovi </w:t>
      </w:r>
      <w:proofErr w:type="spellStart"/>
      <w:r w:rsidRPr="002138DD">
        <w:rPr>
          <w:sz w:val="22"/>
          <w:szCs w:val="22"/>
        </w:rPr>
        <w:t>el.energije</w:t>
      </w:r>
      <w:proofErr w:type="spellEnd"/>
      <w:r w:rsidRPr="002138DD">
        <w:rPr>
          <w:sz w:val="22"/>
          <w:szCs w:val="22"/>
        </w:rPr>
        <w:t xml:space="preserve"> mrtvačnica</w:t>
      </w:r>
    </w:p>
    <w:p w14:paraId="01444AD0" w14:textId="77777777" w:rsidR="002138DD" w:rsidRPr="002138DD" w:rsidRDefault="002138DD" w:rsidP="002138DD">
      <w:pPr>
        <w:jc w:val="both"/>
        <w:rPr>
          <w:sz w:val="22"/>
          <w:szCs w:val="22"/>
        </w:rPr>
      </w:pPr>
      <w:r w:rsidRPr="002138DD">
        <w:rPr>
          <w:sz w:val="22"/>
          <w:szCs w:val="22"/>
        </w:rPr>
        <w:t xml:space="preserve">- troškovi </w:t>
      </w:r>
      <w:proofErr w:type="spellStart"/>
      <w:r w:rsidRPr="002138DD">
        <w:rPr>
          <w:sz w:val="22"/>
          <w:szCs w:val="22"/>
        </w:rPr>
        <w:t>el.energije</w:t>
      </w:r>
      <w:proofErr w:type="spellEnd"/>
      <w:r w:rsidRPr="002138DD">
        <w:rPr>
          <w:sz w:val="22"/>
          <w:szCs w:val="22"/>
        </w:rPr>
        <w:t xml:space="preserve"> vodocrpilište</w:t>
      </w:r>
    </w:p>
    <w:p w14:paraId="33F6C516" w14:textId="77777777" w:rsidR="002138DD" w:rsidRPr="002138DD" w:rsidRDefault="002138DD" w:rsidP="002138DD">
      <w:pPr>
        <w:jc w:val="both"/>
        <w:rPr>
          <w:sz w:val="22"/>
          <w:szCs w:val="22"/>
        </w:rPr>
      </w:pPr>
      <w:r w:rsidRPr="002138DD">
        <w:rPr>
          <w:sz w:val="22"/>
          <w:szCs w:val="22"/>
        </w:rPr>
        <w:t>-materijal za održavanje mrtvačnica, igrališta, spomenika</w:t>
      </w:r>
    </w:p>
    <w:p w14:paraId="1CF3A753" w14:textId="77777777" w:rsidR="002138DD" w:rsidRPr="002138DD" w:rsidRDefault="002138DD" w:rsidP="002138DD">
      <w:pPr>
        <w:jc w:val="both"/>
        <w:rPr>
          <w:sz w:val="22"/>
          <w:szCs w:val="22"/>
        </w:rPr>
      </w:pPr>
      <w:r w:rsidRPr="002138DD">
        <w:rPr>
          <w:sz w:val="22"/>
          <w:szCs w:val="22"/>
        </w:rPr>
        <w:t>-materijal za održavanje građevinskih objekata</w:t>
      </w:r>
    </w:p>
    <w:p w14:paraId="4A66E153" w14:textId="77777777" w:rsidR="002138DD" w:rsidRPr="002138DD" w:rsidRDefault="002138DD" w:rsidP="002138DD">
      <w:pPr>
        <w:jc w:val="both"/>
        <w:rPr>
          <w:sz w:val="22"/>
          <w:szCs w:val="22"/>
        </w:rPr>
      </w:pPr>
      <w:r w:rsidRPr="002138DD">
        <w:rPr>
          <w:sz w:val="22"/>
          <w:szCs w:val="22"/>
        </w:rPr>
        <w:t>-usluge održavanja građevinskih objekata</w:t>
      </w:r>
    </w:p>
    <w:p w14:paraId="67DEF7E4" w14:textId="77777777" w:rsidR="002138DD" w:rsidRPr="002138DD" w:rsidRDefault="002138DD" w:rsidP="002138DD">
      <w:pPr>
        <w:jc w:val="both"/>
        <w:rPr>
          <w:sz w:val="22"/>
          <w:szCs w:val="22"/>
        </w:rPr>
      </w:pPr>
      <w:r w:rsidRPr="002138DD">
        <w:rPr>
          <w:sz w:val="22"/>
          <w:szCs w:val="22"/>
        </w:rPr>
        <w:t xml:space="preserve">-usluge održavanja opreme </w:t>
      </w:r>
      <w:proofErr w:type="spellStart"/>
      <w:r w:rsidRPr="002138DD">
        <w:rPr>
          <w:sz w:val="22"/>
          <w:szCs w:val="22"/>
        </w:rPr>
        <w:t>kom.pogona</w:t>
      </w:r>
      <w:proofErr w:type="spellEnd"/>
    </w:p>
    <w:p w14:paraId="6FD8D9F7" w14:textId="77777777" w:rsidR="002138DD" w:rsidRPr="002138DD" w:rsidRDefault="002138DD" w:rsidP="002138DD">
      <w:pPr>
        <w:jc w:val="both"/>
        <w:rPr>
          <w:sz w:val="22"/>
          <w:szCs w:val="22"/>
        </w:rPr>
      </w:pPr>
      <w:r w:rsidRPr="002138DD">
        <w:rPr>
          <w:sz w:val="22"/>
          <w:szCs w:val="22"/>
        </w:rPr>
        <w:t xml:space="preserve">Na ovim radovima radit će 4 djelatnika Komunalnog pogona Općine Gornji </w:t>
      </w:r>
      <w:proofErr w:type="spellStart"/>
      <w:r w:rsidRPr="002138DD">
        <w:rPr>
          <w:sz w:val="22"/>
          <w:szCs w:val="22"/>
        </w:rPr>
        <w:t>Bogićevci</w:t>
      </w:r>
      <w:proofErr w:type="spellEnd"/>
      <w:r w:rsidRPr="002138DD">
        <w:rPr>
          <w:sz w:val="22"/>
          <w:szCs w:val="22"/>
        </w:rPr>
        <w:t>, te osobe na radu za opće dobro koji odrađuju socijalne pomoći Centra za socijalnu skrb, a na krčenju i čišćenju uz poljske i šumske kanale i putove koji nisu obuhvaćeni redovnim poslovima komunalnog pogona, radit će 9 djelatnika javnih radova.   Planirana sredstva:</w:t>
      </w:r>
    </w:p>
    <w:p w14:paraId="6D2EC766" w14:textId="77777777" w:rsidR="002138DD" w:rsidRPr="002138DD" w:rsidRDefault="002138DD" w:rsidP="002138DD">
      <w:pPr>
        <w:jc w:val="both"/>
        <w:rPr>
          <w:sz w:val="22"/>
          <w:szCs w:val="22"/>
        </w:rPr>
      </w:pPr>
      <w:r w:rsidRPr="002138DD">
        <w:rPr>
          <w:sz w:val="22"/>
          <w:szCs w:val="22"/>
        </w:rPr>
        <w:t xml:space="preserve">  -plaće djelatnika………………….…………………………………………......286.391,00 kn</w:t>
      </w:r>
    </w:p>
    <w:p w14:paraId="36A478D6" w14:textId="77777777" w:rsidR="002138DD" w:rsidRPr="002138DD" w:rsidRDefault="002138DD" w:rsidP="002138DD">
      <w:pPr>
        <w:jc w:val="both"/>
        <w:rPr>
          <w:sz w:val="22"/>
          <w:szCs w:val="22"/>
        </w:rPr>
      </w:pPr>
      <w:r w:rsidRPr="002138DD">
        <w:rPr>
          <w:sz w:val="22"/>
          <w:szCs w:val="22"/>
        </w:rPr>
        <w:t xml:space="preserve">  -materijal, energija, održavanje opreme………………………………………...208.635,00 kn</w:t>
      </w:r>
    </w:p>
    <w:p w14:paraId="5EBC690E" w14:textId="77777777" w:rsidR="002138DD" w:rsidRPr="002138DD" w:rsidRDefault="002138DD" w:rsidP="002138DD">
      <w:pPr>
        <w:jc w:val="both"/>
        <w:rPr>
          <w:sz w:val="22"/>
          <w:szCs w:val="22"/>
        </w:rPr>
      </w:pPr>
    </w:p>
    <w:p w14:paraId="7D172A94" w14:textId="77777777" w:rsidR="002138DD" w:rsidRPr="002138DD" w:rsidRDefault="002138DD" w:rsidP="002138DD">
      <w:pPr>
        <w:jc w:val="both"/>
        <w:rPr>
          <w:sz w:val="22"/>
          <w:szCs w:val="22"/>
        </w:rPr>
      </w:pPr>
      <w:r w:rsidRPr="002138DD">
        <w:rPr>
          <w:sz w:val="22"/>
          <w:szCs w:val="22"/>
        </w:rPr>
        <w:t xml:space="preserve"> Izvor financiranja je iz:</w:t>
      </w:r>
    </w:p>
    <w:p w14:paraId="7CC97090" w14:textId="77777777" w:rsidR="002138DD" w:rsidRPr="002138DD" w:rsidRDefault="002138DD" w:rsidP="002138DD">
      <w:pPr>
        <w:jc w:val="both"/>
        <w:rPr>
          <w:sz w:val="22"/>
          <w:szCs w:val="22"/>
        </w:rPr>
      </w:pPr>
      <w:r w:rsidRPr="002138DD">
        <w:rPr>
          <w:sz w:val="22"/>
          <w:szCs w:val="22"/>
        </w:rPr>
        <w:t xml:space="preserve">  - opći………………………………………………………………….……...…100.615,00 kn</w:t>
      </w:r>
    </w:p>
    <w:p w14:paraId="56F04DCE" w14:textId="77777777" w:rsidR="002138DD" w:rsidRPr="002138DD" w:rsidRDefault="002138DD" w:rsidP="002138DD">
      <w:pPr>
        <w:jc w:val="both"/>
        <w:rPr>
          <w:sz w:val="22"/>
          <w:szCs w:val="22"/>
        </w:rPr>
      </w:pPr>
      <w:r w:rsidRPr="002138DD">
        <w:rPr>
          <w:sz w:val="22"/>
          <w:szCs w:val="22"/>
        </w:rPr>
        <w:t xml:space="preserve">  - vlastiti……………………………………………………………………………2.342,00 kn</w:t>
      </w:r>
    </w:p>
    <w:p w14:paraId="5BE5BDA9" w14:textId="77777777" w:rsidR="002138DD" w:rsidRPr="002138DD" w:rsidRDefault="002138DD" w:rsidP="002138DD">
      <w:pPr>
        <w:jc w:val="both"/>
        <w:rPr>
          <w:sz w:val="22"/>
          <w:szCs w:val="22"/>
        </w:rPr>
      </w:pPr>
      <w:r w:rsidRPr="002138DD">
        <w:rPr>
          <w:sz w:val="22"/>
          <w:szCs w:val="22"/>
        </w:rPr>
        <w:t xml:space="preserve">  - prihoda za posebne namjene……………………………...…………….……..172.216,00 kn</w:t>
      </w:r>
    </w:p>
    <w:p w14:paraId="17A9F6D5" w14:textId="77777777" w:rsidR="002138DD" w:rsidRPr="002138DD" w:rsidRDefault="002138DD" w:rsidP="002138DD">
      <w:pPr>
        <w:jc w:val="both"/>
        <w:rPr>
          <w:sz w:val="22"/>
          <w:szCs w:val="22"/>
        </w:rPr>
      </w:pPr>
      <w:r w:rsidRPr="002138DD">
        <w:rPr>
          <w:sz w:val="22"/>
          <w:szCs w:val="22"/>
        </w:rPr>
        <w:t xml:space="preserve">  - pomoći (plaće javnih radova)………………………………………………....175.633,00 kn </w:t>
      </w:r>
    </w:p>
    <w:p w14:paraId="6E6EF536" w14:textId="77777777" w:rsidR="002138DD" w:rsidRPr="002138DD" w:rsidRDefault="002138DD" w:rsidP="002138DD">
      <w:pPr>
        <w:jc w:val="both"/>
        <w:rPr>
          <w:sz w:val="22"/>
          <w:szCs w:val="22"/>
        </w:rPr>
      </w:pPr>
      <w:r w:rsidRPr="002138DD">
        <w:rPr>
          <w:sz w:val="22"/>
          <w:szCs w:val="22"/>
        </w:rPr>
        <w:t xml:space="preserve">  - prihodi od prodaje nefinancijske imovine…………………………………...…44.220,00 kn</w:t>
      </w:r>
    </w:p>
    <w:p w14:paraId="31C1FC6C" w14:textId="77777777" w:rsidR="002138DD" w:rsidRPr="002138DD" w:rsidRDefault="002138DD" w:rsidP="002138DD">
      <w:pPr>
        <w:jc w:val="both"/>
        <w:rPr>
          <w:sz w:val="22"/>
          <w:szCs w:val="22"/>
        </w:rPr>
      </w:pPr>
    </w:p>
    <w:p w14:paraId="79FD92F9" w14:textId="77777777" w:rsidR="002138DD" w:rsidRPr="002138DD" w:rsidRDefault="002138DD" w:rsidP="002138DD">
      <w:pPr>
        <w:jc w:val="both"/>
        <w:rPr>
          <w:sz w:val="22"/>
          <w:szCs w:val="22"/>
        </w:rPr>
      </w:pPr>
      <w:r w:rsidRPr="002138DD">
        <w:rPr>
          <w:b/>
          <w:sz w:val="22"/>
          <w:szCs w:val="22"/>
        </w:rPr>
        <w:t>4. Ukupni rashodi planirani za javnu rasvjetu u 2019.godini smanjuju se sa 208.000,00 kuna</w:t>
      </w:r>
      <w:r w:rsidRPr="002138DD">
        <w:rPr>
          <w:sz w:val="22"/>
          <w:szCs w:val="22"/>
        </w:rPr>
        <w:t xml:space="preserve">, </w:t>
      </w:r>
      <w:r w:rsidRPr="002138DD">
        <w:rPr>
          <w:b/>
          <w:bCs/>
          <w:sz w:val="22"/>
          <w:szCs w:val="22"/>
        </w:rPr>
        <w:t>na 126.179,00 kuna</w:t>
      </w:r>
      <w:r w:rsidRPr="002138DD">
        <w:rPr>
          <w:sz w:val="22"/>
          <w:szCs w:val="22"/>
        </w:rPr>
        <w:t>, a   uključuju:</w:t>
      </w:r>
    </w:p>
    <w:p w14:paraId="0FFC4F33" w14:textId="77777777" w:rsidR="002138DD" w:rsidRPr="002138DD" w:rsidRDefault="002138DD" w:rsidP="002138DD">
      <w:pPr>
        <w:jc w:val="both"/>
        <w:rPr>
          <w:sz w:val="22"/>
          <w:szCs w:val="22"/>
        </w:rPr>
      </w:pPr>
      <w:r w:rsidRPr="002138DD">
        <w:rPr>
          <w:sz w:val="22"/>
          <w:szCs w:val="22"/>
        </w:rPr>
        <w:t xml:space="preserve">    -potrošenu električnu energiju za javnu rasvjetu………………………..……...88.500,00 kn</w:t>
      </w:r>
    </w:p>
    <w:p w14:paraId="5D770B00" w14:textId="77777777" w:rsidR="002138DD" w:rsidRPr="002138DD" w:rsidRDefault="002138DD" w:rsidP="002138DD">
      <w:pPr>
        <w:jc w:val="both"/>
        <w:rPr>
          <w:sz w:val="22"/>
          <w:szCs w:val="22"/>
        </w:rPr>
      </w:pPr>
      <w:r w:rsidRPr="002138DD">
        <w:rPr>
          <w:sz w:val="22"/>
          <w:szCs w:val="22"/>
        </w:rPr>
        <w:t xml:space="preserve">    -održavanje javne rasvjete………………………………………………………12.679,00 kn</w:t>
      </w:r>
    </w:p>
    <w:p w14:paraId="3AEDF709" w14:textId="77777777" w:rsidR="002138DD" w:rsidRPr="002138DD" w:rsidRDefault="002138DD" w:rsidP="002138DD">
      <w:pPr>
        <w:jc w:val="both"/>
        <w:rPr>
          <w:sz w:val="22"/>
          <w:szCs w:val="22"/>
        </w:rPr>
      </w:pPr>
      <w:r w:rsidRPr="002138DD">
        <w:rPr>
          <w:sz w:val="22"/>
          <w:szCs w:val="22"/>
        </w:rPr>
        <w:t xml:space="preserve">    -snimanje pozicija javne rasvjete općine GB…………………….......................25.000,00 kn</w:t>
      </w:r>
    </w:p>
    <w:p w14:paraId="562AEDA8" w14:textId="77777777" w:rsidR="002138DD" w:rsidRPr="002138DD" w:rsidRDefault="002138DD" w:rsidP="002138DD">
      <w:pPr>
        <w:jc w:val="both"/>
        <w:rPr>
          <w:sz w:val="22"/>
          <w:szCs w:val="22"/>
        </w:rPr>
      </w:pPr>
      <w:r w:rsidRPr="002138DD">
        <w:rPr>
          <w:sz w:val="22"/>
          <w:szCs w:val="22"/>
        </w:rPr>
        <w:t xml:space="preserve">  </w:t>
      </w:r>
    </w:p>
    <w:p w14:paraId="47EC3A9F" w14:textId="77777777" w:rsidR="002138DD" w:rsidRPr="002138DD" w:rsidRDefault="002138DD" w:rsidP="002138DD">
      <w:pPr>
        <w:jc w:val="both"/>
        <w:rPr>
          <w:sz w:val="22"/>
          <w:szCs w:val="22"/>
        </w:rPr>
      </w:pPr>
      <w:r w:rsidRPr="002138DD">
        <w:rPr>
          <w:sz w:val="22"/>
          <w:szCs w:val="22"/>
        </w:rPr>
        <w:t>Izvor financiranja je iz:</w:t>
      </w:r>
    </w:p>
    <w:p w14:paraId="4C91B184" w14:textId="77777777" w:rsidR="002138DD" w:rsidRPr="002138DD" w:rsidRDefault="002138DD" w:rsidP="002138DD">
      <w:pPr>
        <w:jc w:val="both"/>
        <w:rPr>
          <w:sz w:val="22"/>
          <w:szCs w:val="22"/>
        </w:rPr>
      </w:pPr>
      <w:r w:rsidRPr="002138DD">
        <w:rPr>
          <w:sz w:val="22"/>
          <w:szCs w:val="22"/>
        </w:rPr>
        <w:t>-opći prihodi i primitci………………………………………………….….….…126.179,00 kn</w:t>
      </w:r>
    </w:p>
    <w:p w14:paraId="0C53E0EF" w14:textId="77777777" w:rsidR="002138DD" w:rsidRPr="002138DD" w:rsidRDefault="002138DD" w:rsidP="002138DD">
      <w:pPr>
        <w:jc w:val="both"/>
        <w:rPr>
          <w:sz w:val="22"/>
          <w:szCs w:val="22"/>
        </w:rPr>
      </w:pPr>
    </w:p>
    <w:p w14:paraId="08E8EB59" w14:textId="77777777" w:rsidR="002138DD" w:rsidRPr="002138DD" w:rsidRDefault="002138DD" w:rsidP="002138DD">
      <w:pPr>
        <w:jc w:val="both"/>
        <w:rPr>
          <w:sz w:val="22"/>
          <w:szCs w:val="22"/>
        </w:rPr>
      </w:pPr>
      <w:r w:rsidRPr="002138DD">
        <w:rPr>
          <w:b/>
          <w:sz w:val="22"/>
          <w:szCs w:val="22"/>
        </w:rPr>
        <w:t xml:space="preserve">5. Ukupni rashodi planirani za zaštitu okoliša u 2019. godini smanjuju se sa 79.785,00 kuna na 77.385,00 kuna, </w:t>
      </w:r>
      <w:r w:rsidRPr="002138DD">
        <w:rPr>
          <w:sz w:val="22"/>
          <w:szCs w:val="22"/>
        </w:rPr>
        <w:t>a odnose se na:</w:t>
      </w:r>
    </w:p>
    <w:p w14:paraId="6A99637C" w14:textId="77777777" w:rsidR="002138DD" w:rsidRPr="002138DD" w:rsidRDefault="002138DD" w:rsidP="002138DD">
      <w:pPr>
        <w:jc w:val="both"/>
        <w:rPr>
          <w:sz w:val="22"/>
          <w:szCs w:val="22"/>
        </w:rPr>
      </w:pPr>
      <w:r w:rsidRPr="002138DD">
        <w:rPr>
          <w:sz w:val="22"/>
          <w:szCs w:val="22"/>
        </w:rPr>
        <w:t xml:space="preserve">    -potrošenu električnu energiju za rad fekalnih pumpi………………..…………..8.200,00 kn</w:t>
      </w:r>
    </w:p>
    <w:p w14:paraId="198A880E" w14:textId="77777777" w:rsidR="002138DD" w:rsidRPr="002138DD" w:rsidRDefault="002138DD" w:rsidP="002138DD">
      <w:pPr>
        <w:jc w:val="both"/>
        <w:rPr>
          <w:sz w:val="22"/>
          <w:szCs w:val="22"/>
        </w:rPr>
      </w:pPr>
      <w:r w:rsidRPr="002138DD">
        <w:rPr>
          <w:sz w:val="22"/>
          <w:szCs w:val="22"/>
        </w:rPr>
        <w:t xml:space="preserve">    -održavanje fekalnih pumpi………………………………………………….…….700,00 kn</w:t>
      </w:r>
    </w:p>
    <w:p w14:paraId="72924C29" w14:textId="77777777" w:rsidR="002138DD" w:rsidRPr="002138DD" w:rsidRDefault="002138DD" w:rsidP="002138DD">
      <w:pPr>
        <w:jc w:val="both"/>
        <w:rPr>
          <w:sz w:val="22"/>
          <w:szCs w:val="22"/>
        </w:rPr>
      </w:pPr>
      <w:r w:rsidRPr="002138DD">
        <w:rPr>
          <w:sz w:val="22"/>
          <w:szCs w:val="22"/>
        </w:rPr>
        <w:t xml:space="preserve">    -gorivo i </w:t>
      </w:r>
      <w:proofErr w:type="spellStart"/>
      <w:r w:rsidRPr="002138DD">
        <w:rPr>
          <w:sz w:val="22"/>
          <w:szCs w:val="22"/>
        </w:rPr>
        <w:t>matrijal</w:t>
      </w:r>
      <w:proofErr w:type="spellEnd"/>
      <w:r w:rsidRPr="002138DD">
        <w:rPr>
          <w:sz w:val="22"/>
          <w:szCs w:val="22"/>
        </w:rPr>
        <w:t xml:space="preserve"> za cisternu…………………………..……………………........7.700,00 kn</w:t>
      </w:r>
    </w:p>
    <w:p w14:paraId="7180C13E" w14:textId="77777777" w:rsidR="002138DD" w:rsidRPr="002138DD" w:rsidRDefault="002138DD" w:rsidP="002138DD">
      <w:pPr>
        <w:jc w:val="both"/>
        <w:rPr>
          <w:sz w:val="22"/>
          <w:szCs w:val="22"/>
        </w:rPr>
      </w:pPr>
      <w:r w:rsidRPr="002138DD">
        <w:rPr>
          <w:sz w:val="22"/>
          <w:szCs w:val="22"/>
        </w:rPr>
        <w:t xml:space="preserve">    -odlaganje otpada s javnih površina na odlagalište…………………………........4.500,00 kn</w:t>
      </w:r>
    </w:p>
    <w:p w14:paraId="73826D91" w14:textId="77777777" w:rsidR="002138DD" w:rsidRPr="002138DD" w:rsidRDefault="002138DD" w:rsidP="002138DD">
      <w:pPr>
        <w:jc w:val="both"/>
        <w:rPr>
          <w:sz w:val="22"/>
          <w:szCs w:val="22"/>
        </w:rPr>
      </w:pPr>
      <w:r w:rsidRPr="002138DD">
        <w:rPr>
          <w:sz w:val="22"/>
          <w:szCs w:val="22"/>
        </w:rPr>
        <w:t xml:space="preserve">    -dio plaća komunalnih djelatnika za održavanje kanal., ukopi…………………56.285,00 kn</w:t>
      </w:r>
    </w:p>
    <w:p w14:paraId="6DB2523A" w14:textId="77777777" w:rsidR="002138DD" w:rsidRPr="002138DD" w:rsidRDefault="002138DD" w:rsidP="002138DD">
      <w:pPr>
        <w:jc w:val="both"/>
        <w:rPr>
          <w:sz w:val="22"/>
          <w:szCs w:val="22"/>
        </w:rPr>
      </w:pPr>
    </w:p>
    <w:p w14:paraId="6D097354" w14:textId="77777777" w:rsidR="002138DD" w:rsidRPr="002138DD" w:rsidRDefault="002138DD" w:rsidP="002138DD">
      <w:pPr>
        <w:jc w:val="both"/>
        <w:rPr>
          <w:sz w:val="22"/>
          <w:szCs w:val="22"/>
        </w:rPr>
      </w:pPr>
      <w:r w:rsidRPr="002138DD">
        <w:rPr>
          <w:sz w:val="22"/>
          <w:szCs w:val="22"/>
        </w:rPr>
        <w:t>Izvor financiranja je iz:</w:t>
      </w:r>
    </w:p>
    <w:p w14:paraId="1E9A4BE3" w14:textId="77777777" w:rsidR="002138DD" w:rsidRPr="002138DD" w:rsidRDefault="002138DD" w:rsidP="002138DD">
      <w:pPr>
        <w:jc w:val="both"/>
        <w:rPr>
          <w:sz w:val="22"/>
          <w:szCs w:val="22"/>
        </w:rPr>
      </w:pPr>
      <w:r w:rsidRPr="002138DD">
        <w:rPr>
          <w:sz w:val="22"/>
          <w:szCs w:val="22"/>
        </w:rPr>
        <w:t>-opći prihodi i primitci…………………………………………………………….51.333,00 kn</w:t>
      </w:r>
    </w:p>
    <w:p w14:paraId="205E0C5F" w14:textId="77777777" w:rsidR="002138DD" w:rsidRPr="002138DD" w:rsidRDefault="002138DD" w:rsidP="002138DD">
      <w:pPr>
        <w:jc w:val="both"/>
        <w:rPr>
          <w:sz w:val="22"/>
          <w:szCs w:val="22"/>
        </w:rPr>
      </w:pPr>
      <w:r w:rsidRPr="002138DD">
        <w:rPr>
          <w:sz w:val="22"/>
          <w:szCs w:val="22"/>
        </w:rPr>
        <w:t>-prihoda za posebne namjene……………………………………………....….…..21.552,00 kn</w:t>
      </w:r>
    </w:p>
    <w:p w14:paraId="530D683C" w14:textId="77777777" w:rsidR="002138DD" w:rsidRPr="002138DD" w:rsidRDefault="002138DD" w:rsidP="002138DD">
      <w:pPr>
        <w:jc w:val="both"/>
        <w:rPr>
          <w:sz w:val="22"/>
          <w:szCs w:val="22"/>
        </w:rPr>
      </w:pPr>
      <w:r w:rsidRPr="002138DD">
        <w:rPr>
          <w:sz w:val="22"/>
          <w:szCs w:val="22"/>
        </w:rPr>
        <w:t xml:space="preserve">-prihodi od prodaje </w:t>
      </w:r>
      <w:proofErr w:type="spellStart"/>
      <w:r w:rsidRPr="002138DD">
        <w:rPr>
          <w:sz w:val="22"/>
          <w:szCs w:val="22"/>
        </w:rPr>
        <w:t>nef.imovine</w:t>
      </w:r>
      <w:proofErr w:type="spellEnd"/>
      <w:r w:rsidRPr="002138DD">
        <w:rPr>
          <w:sz w:val="22"/>
          <w:szCs w:val="22"/>
        </w:rPr>
        <w:t>…………………………………………………….4.500,00 kn</w:t>
      </w:r>
    </w:p>
    <w:p w14:paraId="4464A9D4" w14:textId="77777777" w:rsidR="002138DD" w:rsidRPr="002138DD" w:rsidRDefault="002138DD" w:rsidP="002138DD">
      <w:pPr>
        <w:jc w:val="both"/>
        <w:rPr>
          <w:sz w:val="22"/>
          <w:szCs w:val="22"/>
        </w:rPr>
      </w:pPr>
    </w:p>
    <w:p w14:paraId="64D3F04C" w14:textId="77777777" w:rsidR="002138DD" w:rsidRPr="002138DD" w:rsidRDefault="002138DD" w:rsidP="002138DD">
      <w:pPr>
        <w:jc w:val="both"/>
        <w:rPr>
          <w:sz w:val="22"/>
          <w:szCs w:val="22"/>
        </w:rPr>
      </w:pPr>
      <w:r w:rsidRPr="002138DD">
        <w:rPr>
          <w:b/>
          <w:sz w:val="22"/>
          <w:szCs w:val="22"/>
        </w:rPr>
        <w:t>6. Ukupni rashodi planirani za deratizaciju u 2019.godini povećavaju se s 32.000,00 kuna na 62.000,00 kuna jer je vršena i dezinsekcija - komarci</w:t>
      </w:r>
      <w:r w:rsidRPr="002138DD">
        <w:rPr>
          <w:sz w:val="22"/>
          <w:szCs w:val="22"/>
        </w:rPr>
        <w:t>.</w:t>
      </w:r>
    </w:p>
    <w:p w14:paraId="31B67BFC" w14:textId="77777777" w:rsidR="002138DD" w:rsidRPr="002138DD" w:rsidRDefault="002138DD" w:rsidP="002138DD">
      <w:pPr>
        <w:jc w:val="both"/>
        <w:rPr>
          <w:sz w:val="22"/>
          <w:szCs w:val="22"/>
        </w:rPr>
      </w:pPr>
      <w:r w:rsidRPr="002138DD">
        <w:rPr>
          <w:sz w:val="22"/>
          <w:szCs w:val="22"/>
        </w:rPr>
        <w:t xml:space="preserve">  Izvor financiranja je iz: opći prihodi </w:t>
      </w:r>
    </w:p>
    <w:p w14:paraId="40BF4D5C" w14:textId="77777777" w:rsidR="002138DD" w:rsidRPr="002138DD" w:rsidRDefault="002138DD" w:rsidP="002138DD">
      <w:pPr>
        <w:jc w:val="center"/>
        <w:rPr>
          <w:b/>
          <w:color w:val="FF0000"/>
          <w:sz w:val="22"/>
          <w:szCs w:val="22"/>
        </w:rPr>
      </w:pPr>
    </w:p>
    <w:p w14:paraId="0607A1F6" w14:textId="77777777" w:rsidR="002138DD" w:rsidRPr="002138DD" w:rsidRDefault="002138DD" w:rsidP="002138DD">
      <w:pPr>
        <w:jc w:val="center"/>
        <w:rPr>
          <w:b/>
          <w:sz w:val="22"/>
          <w:szCs w:val="22"/>
        </w:rPr>
      </w:pPr>
      <w:r w:rsidRPr="002138DD">
        <w:rPr>
          <w:b/>
          <w:sz w:val="22"/>
          <w:szCs w:val="22"/>
        </w:rPr>
        <w:t>Članak 3.</w:t>
      </w:r>
    </w:p>
    <w:p w14:paraId="6DDCFE2E" w14:textId="77777777" w:rsidR="002138DD" w:rsidRPr="002138DD" w:rsidRDefault="002138DD" w:rsidP="002138DD">
      <w:pPr>
        <w:jc w:val="both"/>
        <w:rPr>
          <w:b/>
          <w:sz w:val="22"/>
          <w:szCs w:val="22"/>
        </w:rPr>
      </w:pPr>
      <w:r w:rsidRPr="002138DD">
        <w:rPr>
          <w:sz w:val="22"/>
          <w:szCs w:val="22"/>
        </w:rPr>
        <w:t xml:space="preserve"> </w:t>
      </w:r>
      <w:r w:rsidRPr="002138DD">
        <w:rPr>
          <w:sz w:val="22"/>
          <w:szCs w:val="22"/>
        </w:rPr>
        <w:tab/>
        <w:t xml:space="preserve">Ovaj prijedlog prvih izmjena Programa održavanja komunalne infrastrukture na području Općine Gornji </w:t>
      </w:r>
      <w:proofErr w:type="spellStart"/>
      <w:r w:rsidRPr="002138DD">
        <w:rPr>
          <w:sz w:val="22"/>
          <w:szCs w:val="22"/>
        </w:rPr>
        <w:t>Bogićevci</w:t>
      </w:r>
      <w:proofErr w:type="spellEnd"/>
      <w:r w:rsidRPr="002138DD">
        <w:rPr>
          <w:sz w:val="22"/>
          <w:szCs w:val="22"/>
        </w:rPr>
        <w:t xml:space="preserve"> za 2019.godinu bit će objavljen  u „Službenom glasniku“ Općine Gornji </w:t>
      </w:r>
      <w:proofErr w:type="spellStart"/>
      <w:r w:rsidRPr="002138DD">
        <w:rPr>
          <w:sz w:val="22"/>
          <w:szCs w:val="22"/>
        </w:rPr>
        <w:t>Bogićevci</w:t>
      </w:r>
      <w:proofErr w:type="spellEnd"/>
      <w:r w:rsidRPr="002138DD">
        <w:rPr>
          <w:sz w:val="22"/>
          <w:szCs w:val="22"/>
        </w:rPr>
        <w:t>,</w:t>
      </w:r>
      <w:r w:rsidRPr="002138DD">
        <w:rPr>
          <w:b/>
          <w:sz w:val="22"/>
          <w:szCs w:val="22"/>
        </w:rPr>
        <w:t xml:space="preserve">                                                          </w:t>
      </w:r>
    </w:p>
    <w:p w14:paraId="5210242B" w14:textId="77777777" w:rsidR="002138DD" w:rsidRPr="002138DD" w:rsidRDefault="002138DD" w:rsidP="002138DD">
      <w:pPr>
        <w:rPr>
          <w:sz w:val="22"/>
          <w:szCs w:val="22"/>
        </w:rPr>
      </w:pPr>
    </w:p>
    <w:p w14:paraId="50487065" w14:textId="77777777" w:rsidR="002138DD" w:rsidRPr="002138DD" w:rsidRDefault="002138DD" w:rsidP="002138DD">
      <w:pPr>
        <w:jc w:val="both"/>
        <w:rPr>
          <w:sz w:val="22"/>
          <w:szCs w:val="22"/>
          <w:lang w:eastAsia="en-US"/>
        </w:rPr>
      </w:pPr>
      <w:r w:rsidRPr="002138DD">
        <w:rPr>
          <w:sz w:val="22"/>
          <w:szCs w:val="22"/>
          <w:lang w:eastAsia="en-US"/>
        </w:rPr>
        <w:t xml:space="preserve">KLASA: </w:t>
      </w:r>
      <w:bookmarkStart w:id="14" w:name="_Hlk19531517"/>
      <w:r w:rsidRPr="002138DD">
        <w:rPr>
          <w:sz w:val="22"/>
          <w:szCs w:val="22"/>
          <w:lang w:eastAsia="en-US"/>
        </w:rPr>
        <w:t>363-01/19-01/01</w:t>
      </w:r>
      <w:bookmarkEnd w:id="14"/>
    </w:p>
    <w:p w14:paraId="060CA651" w14:textId="77777777" w:rsidR="002138DD" w:rsidRPr="002138DD" w:rsidRDefault="002138DD" w:rsidP="002138DD">
      <w:pPr>
        <w:jc w:val="both"/>
        <w:rPr>
          <w:sz w:val="22"/>
          <w:szCs w:val="22"/>
          <w:lang w:eastAsia="en-US"/>
        </w:rPr>
      </w:pPr>
      <w:r w:rsidRPr="002138DD">
        <w:rPr>
          <w:sz w:val="22"/>
          <w:szCs w:val="22"/>
          <w:lang w:eastAsia="en-US"/>
        </w:rPr>
        <w:t>URBROJ: 2178/18-02/01-19-3</w:t>
      </w:r>
      <w:r w:rsidRPr="002138DD">
        <w:rPr>
          <w:sz w:val="22"/>
          <w:szCs w:val="22"/>
        </w:rPr>
        <w:t xml:space="preserve">                                                                                                </w:t>
      </w:r>
    </w:p>
    <w:p w14:paraId="2E5519D0" w14:textId="77777777" w:rsidR="002138DD" w:rsidRPr="002138DD" w:rsidRDefault="002138DD" w:rsidP="002138DD">
      <w:pPr>
        <w:rPr>
          <w:sz w:val="22"/>
          <w:szCs w:val="22"/>
          <w:lang w:eastAsia="en-US"/>
        </w:rPr>
      </w:pPr>
      <w:r w:rsidRPr="002138DD">
        <w:rPr>
          <w:sz w:val="22"/>
          <w:szCs w:val="22"/>
        </w:rPr>
        <w:t xml:space="preserve">Gornji </w:t>
      </w:r>
      <w:proofErr w:type="spellStart"/>
      <w:r w:rsidRPr="002138DD">
        <w:rPr>
          <w:sz w:val="22"/>
          <w:szCs w:val="22"/>
        </w:rPr>
        <w:t>Bogićevci</w:t>
      </w:r>
      <w:proofErr w:type="spellEnd"/>
      <w:r w:rsidRPr="002138DD">
        <w:rPr>
          <w:sz w:val="22"/>
          <w:szCs w:val="22"/>
        </w:rPr>
        <w:t xml:space="preserve">, </w:t>
      </w:r>
      <w:r w:rsidRPr="002138DD">
        <w:rPr>
          <w:sz w:val="22"/>
          <w:szCs w:val="22"/>
          <w:lang w:eastAsia="en-US"/>
        </w:rPr>
        <w:t>16.prosinca 2019. g</w:t>
      </w:r>
    </w:p>
    <w:p w14:paraId="11CC16BC" w14:textId="77777777" w:rsidR="002138DD" w:rsidRPr="002138DD" w:rsidRDefault="002138DD" w:rsidP="002138DD">
      <w:pPr>
        <w:rPr>
          <w:sz w:val="22"/>
          <w:szCs w:val="22"/>
          <w:lang w:eastAsia="en-US"/>
        </w:rPr>
      </w:pP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t>Načelnik:</w:t>
      </w:r>
    </w:p>
    <w:p w14:paraId="5D90D96D" w14:textId="77777777" w:rsidR="002138DD" w:rsidRPr="002138DD" w:rsidRDefault="002138DD" w:rsidP="002138DD">
      <w:pPr>
        <w:rPr>
          <w:sz w:val="22"/>
          <w:szCs w:val="22"/>
          <w:lang w:eastAsia="en-US"/>
        </w:rPr>
      </w:pP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r>
      <w:r w:rsidRPr="002138DD">
        <w:rPr>
          <w:sz w:val="22"/>
          <w:szCs w:val="22"/>
          <w:lang w:eastAsia="en-US"/>
        </w:rPr>
        <w:tab/>
        <w:t xml:space="preserve">Pavo Klarić, </w:t>
      </w:r>
      <w:proofErr w:type="spellStart"/>
      <w:r w:rsidRPr="002138DD">
        <w:rPr>
          <w:sz w:val="22"/>
          <w:szCs w:val="22"/>
          <w:lang w:eastAsia="en-US"/>
        </w:rPr>
        <w:t>dipl.oec</w:t>
      </w:r>
      <w:proofErr w:type="spellEnd"/>
      <w:r w:rsidRPr="002138DD">
        <w:rPr>
          <w:sz w:val="22"/>
          <w:szCs w:val="22"/>
          <w:lang w:eastAsia="en-US"/>
        </w:rPr>
        <w:t>.</w:t>
      </w:r>
    </w:p>
    <w:p w14:paraId="18F20E1B" w14:textId="77777777" w:rsidR="002138DD" w:rsidRPr="002138DD" w:rsidRDefault="002138DD" w:rsidP="002138DD">
      <w:pPr>
        <w:rPr>
          <w:sz w:val="22"/>
          <w:szCs w:val="22"/>
          <w:lang w:eastAsia="en-US"/>
        </w:rPr>
      </w:pPr>
    </w:p>
    <w:p w14:paraId="1913DDAE" w14:textId="77777777" w:rsidR="002138DD" w:rsidRPr="002138DD" w:rsidRDefault="002138DD" w:rsidP="002138DD">
      <w:pPr>
        <w:ind w:firstLine="708"/>
        <w:jc w:val="both"/>
        <w:rPr>
          <w:sz w:val="22"/>
          <w:szCs w:val="22"/>
          <w:lang w:eastAsia="en-US"/>
        </w:rPr>
      </w:pPr>
      <w:r w:rsidRPr="002138DD">
        <w:rPr>
          <w:sz w:val="22"/>
          <w:szCs w:val="22"/>
          <w:lang w:eastAsia="en-US"/>
        </w:rPr>
        <w:t xml:space="preserve">Temeljem članka 110. Zakona o proračunu ("Narodne novine "br.87/08) i članka 33. Statuta općine Gornji </w:t>
      </w:r>
      <w:proofErr w:type="spellStart"/>
      <w:r w:rsidRPr="002138DD">
        <w:rPr>
          <w:sz w:val="22"/>
          <w:szCs w:val="22"/>
          <w:lang w:eastAsia="en-US"/>
        </w:rPr>
        <w:t>Bogićevci</w:t>
      </w:r>
      <w:proofErr w:type="spellEnd"/>
      <w:r w:rsidRPr="002138DD">
        <w:rPr>
          <w:sz w:val="22"/>
          <w:szCs w:val="22"/>
          <w:lang w:eastAsia="en-US"/>
        </w:rPr>
        <w:t xml:space="preserve"> ("Službeni glasnik općine Gornji </w:t>
      </w:r>
      <w:proofErr w:type="spellStart"/>
      <w:r w:rsidRPr="002138DD">
        <w:rPr>
          <w:sz w:val="22"/>
          <w:szCs w:val="22"/>
          <w:lang w:eastAsia="en-US"/>
        </w:rPr>
        <w:t>Bogićevci</w:t>
      </w:r>
      <w:proofErr w:type="spellEnd"/>
      <w:r w:rsidRPr="002138DD">
        <w:rPr>
          <w:sz w:val="22"/>
          <w:szCs w:val="22"/>
          <w:lang w:eastAsia="en-US"/>
        </w:rPr>
        <w:t xml:space="preserve"> br. 02/09, br. 01/13), vijeće općine Gornji </w:t>
      </w:r>
      <w:proofErr w:type="spellStart"/>
      <w:r w:rsidRPr="002138DD">
        <w:rPr>
          <w:sz w:val="22"/>
          <w:szCs w:val="22"/>
          <w:lang w:eastAsia="en-US"/>
        </w:rPr>
        <w:t>Bogićevci</w:t>
      </w:r>
      <w:proofErr w:type="spellEnd"/>
      <w:r w:rsidRPr="002138DD">
        <w:rPr>
          <w:sz w:val="22"/>
          <w:szCs w:val="22"/>
          <w:lang w:eastAsia="en-US"/>
        </w:rPr>
        <w:t xml:space="preserve">  na  14. sjednici održanoj dana </w:t>
      </w:r>
      <w:bookmarkStart w:id="15" w:name="_Hlk19531627"/>
      <w:r w:rsidRPr="002138DD">
        <w:rPr>
          <w:sz w:val="22"/>
          <w:szCs w:val="22"/>
          <w:lang w:eastAsia="en-US"/>
        </w:rPr>
        <w:t>16.prosinca 201</w:t>
      </w:r>
      <w:bookmarkEnd w:id="15"/>
      <w:r w:rsidRPr="002138DD">
        <w:rPr>
          <w:sz w:val="22"/>
          <w:szCs w:val="22"/>
          <w:lang w:eastAsia="en-US"/>
        </w:rPr>
        <w:t>9. g. donosi</w:t>
      </w:r>
    </w:p>
    <w:p w14:paraId="2A2C14B5" w14:textId="77777777" w:rsidR="002138DD" w:rsidRPr="002138DD" w:rsidRDefault="002138DD" w:rsidP="002138DD">
      <w:pPr>
        <w:spacing w:after="200" w:line="276" w:lineRule="auto"/>
        <w:rPr>
          <w:rFonts w:ascii="Arial" w:eastAsia="Calibri" w:hAnsi="Arial" w:cs="Arial"/>
          <w:sz w:val="22"/>
          <w:szCs w:val="22"/>
          <w:lang w:eastAsia="en-US"/>
        </w:rPr>
      </w:pPr>
    </w:p>
    <w:p w14:paraId="78233BF1" w14:textId="77777777" w:rsidR="002138DD" w:rsidRPr="002138DD" w:rsidRDefault="002138DD" w:rsidP="002138DD">
      <w:pPr>
        <w:keepNext/>
        <w:jc w:val="center"/>
        <w:outlineLvl w:val="0"/>
        <w:rPr>
          <w:rFonts w:ascii="Arial" w:hAnsi="Arial" w:cs="Arial"/>
          <w:b/>
          <w:bCs/>
          <w:kern w:val="32"/>
          <w:sz w:val="22"/>
          <w:szCs w:val="22"/>
          <w:lang w:eastAsia="en-US"/>
        </w:rPr>
      </w:pPr>
      <w:r w:rsidRPr="002138DD">
        <w:rPr>
          <w:rFonts w:ascii="Arial" w:eastAsia="Calibri" w:hAnsi="Arial" w:cs="Arial"/>
          <w:b/>
          <w:sz w:val="22"/>
          <w:szCs w:val="22"/>
          <w:lang w:eastAsia="en-US"/>
        </w:rPr>
        <w:t>ZAKLJUČAK</w:t>
      </w:r>
      <w:r w:rsidRPr="002138DD">
        <w:rPr>
          <w:rFonts w:ascii="Arial" w:eastAsia="Calibri" w:hAnsi="Arial" w:cs="Arial"/>
          <w:b/>
          <w:sz w:val="22"/>
          <w:szCs w:val="22"/>
          <w:lang w:eastAsia="en-US"/>
        </w:rPr>
        <w:br/>
        <w:t xml:space="preserve">o usvajanju </w:t>
      </w:r>
      <w:r w:rsidRPr="002138DD">
        <w:rPr>
          <w:rFonts w:ascii="Arial" w:hAnsi="Arial" w:cs="Arial"/>
          <w:b/>
          <w:bCs/>
          <w:kern w:val="32"/>
          <w:sz w:val="22"/>
          <w:szCs w:val="22"/>
          <w:lang w:eastAsia="en-US"/>
        </w:rPr>
        <w:t xml:space="preserve">prvih izmjena Programa održavanja </w:t>
      </w:r>
    </w:p>
    <w:p w14:paraId="7ABF84BC" w14:textId="77777777" w:rsidR="002138DD" w:rsidRPr="002138DD" w:rsidRDefault="002138DD" w:rsidP="002138DD">
      <w:pPr>
        <w:keepNext/>
        <w:jc w:val="center"/>
        <w:outlineLvl w:val="0"/>
        <w:rPr>
          <w:rFonts w:ascii="Arial" w:hAnsi="Arial" w:cs="Arial"/>
          <w:b/>
          <w:bCs/>
          <w:kern w:val="32"/>
          <w:sz w:val="22"/>
          <w:szCs w:val="22"/>
          <w:lang w:eastAsia="en-US"/>
        </w:rPr>
      </w:pPr>
      <w:r w:rsidRPr="002138DD">
        <w:rPr>
          <w:rFonts w:ascii="Arial" w:hAnsi="Arial" w:cs="Arial"/>
          <w:b/>
          <w:bCs/>
          <w:kern w:val="32"/>
          <w:sz w:val="22"/>
          <w:szCs w:val="22"/>
          <w:lang w:eastAsia="en-US"/>
        </w:rPr>
        <w:t>komunalne infrastrukture u 2019. g.</w:t>
      </w:r>
    </w:p>
    <w:p w14:paraId="205407A0" w14:textId="77777777" w:rsidR="002138DD" w:rsidRPr="002138DD" w:rsidRDefault="002138DD" w:rsidP="002138DD">
      <w:pPr>
        <w:jc w:val="center"/>
        <w:rPr>
          <w:rFonts w:ascii="Arial" w:eastAsia="Calibri" w:hAnsi="Arial" w:cs="Arial"/>
          <w:b/>
          <w:sz w:val="22"/>
          <w:szCs w:val="22"/>
          <w:lang w:eastAsia="en-US"/>
        </w:rPr>
      </w:pPr>
    </w:p>
    <w:p w14:paraId="52B54B2F" w14:textId="77777777" w:rsidR="002138DD" w:rsidRPr="002138DD" w:rsidRDefault="002138DD" w:rsidP="002138DD">
      <w:pPr>
        <w:jc w:val="center"/>
        <w:rPr>
          <w:rFonts w:ascii="Arial" w:eastAsia="Calibri" w:hAnsi="Arial" w:cs="Arial"/>
          <w:sz w:val="22"/>
          <w:szCs w:val="22"/>
          <w:lang w:eastAsia="en-US"/>
        </w:rPr>
      </w:pPr>
      <w:r w:rsidRPr="002138DD">
        <w:rPr>
          <w:rFonts w:ascii="Arial" w:eastAsia="Calibri" w:hAnsi="Arial" w:cs="Arial"/>
          <w:sz w:val="22"/>
          <w:szCs w:val="22"/>
          <w:lang w:eastAsia="en-US"/>
        </w:rPr>
        <w:br/>
        <w:t>Članak 1.</w:t>
      </w:r>
    </w:p>
    <w:p w14:paraId="10121D8C" w14:textId="77777777" w:rsidR="002138DD" w:rsidRPr="002138DD" w:rsidRDefault="002138DD" w:rsidP="002138DD">
      <w:pPr>
        <w:jc w:val="both"/>
        <w:rPr>
          <w:rFonts w:ascii="Arial" w:hAnsi="Arial" w:cs="Arial"/>
          <w:sz w:val="22"/>
          <w:szCs w:val="22"/>
          <w:lang w:eastAsia="en-US"/>
        </w:rPr>
      </w:pPr>
      <w:r w:rsidRPr="002138DD">
        <w:rPr>
          <w:rFonts w:ascii="Arial" w:eastAsia="Calibri" w:hAnsi="Arial" w:cs="Arial"/>
          <w:sz w:val="22"/>
          <w:szCs w:val="22"/>
          <w:lang w:eastAsia="en-US"/>
        </w:rPr>
        <w:br/>
        <w:t xml:space="preserve">             Usvaja se Prijedlog prvih izmjena Programa gradnje komunalne infrastrukture za 2019. godinu KLASA: </w:t>
      </w:r>
      <w:r w:rsidRPr="002138DD">
        <w:rPr>
          <w:rFonts w:ascii="Arial" w:hAnsi="Arial" w:cs="Arial"/>
          <w:sz w:val="22"/>
          <w:szCs w:val="22"/>
          <w:lang w:eastAsia="en-US"/>
        </w:rPr>
        <w:t>363-01/19-01/01</w:t>
      </w:r>
      <w:r w:rsidRPr="002138DD">
        <w:rPr>
          <w:rFonts w:ascii="Arial" w:eastAsia="Calibri" w:hAnsi="Arial" w:cs="Arial"/>
          <w:sz w:val="22"/>
          <w:szCs w:val="22"/>
          <w:lang w:eastAsia="en-US"/>
        </w:rPr>
        <w:t xml:space="preserve">; </w:t>
      </w:r>
      <w:r w:rsidRPr="002138DD">
        <w:rPr>
          <w:rFonts w:ascii="Arial" w:hAnsi="Arial" w:cs="Arial"/>
          <w:sz w:val="22"/>
          <w:szCs w:val="22"/>
          <w:lang w:eastAsia="en-US"/>
        </w:rPr>
        <w:t>URBROJ: 2178/18-02/01-19-3</w:t>
      </w:r>
      <w:r w:rsidRPr="002138DD">
        <w:rPr>
          <w:rFonts w:ascii="Arial" w:hAnsi="Arial" w:cs="Arial"/>
          <w:sz w:val="22"/>
          <w:szCs w:val="22"/>
        </w:rPr>
        <w:t xml:space="preserve">                                                                                                </w:t>
      </w:r>
    </w:p>
    <w:p w14:paraId="220444AD" w14:textId="77777777" w:rsidR="002138DD" w:rsidRPr="002138DD" w:rsidRDefault="002138DD" w:rsidP="002138DD">
      <w:pPr>
        <w:jc w:val="both"/>
        <w:rPr>
          <w:rFonts w:ascii="Arial" w:hAnsi="Arial" w:cs="Arial"/>
          <w:sz w:val="22"/>
          <w:szCs w:val="22"/>
          <w:lang w:eastAsia="en-US"/>
        </w:rPr>
      </w:pPr>
    </w:p>
    <w:p w14:paraId="18CB58E6" w14:textId="77777777" w:rsidR="002138DD" w:rsidRPr="002138DD" w:rsidRDefault="002138DD" w:rsidP="002138DD">
      <w:pPr>
        <w:jc w:val="center"/>
        <w:rPr>
          <w:rFonts w:ascii="Arial" w:eastAsia="Calibri" w:hAnsi="Arial" w:cs="Arial"/>
          <w:sz w:val="22"/>
          <w:szCs w:val="22"/>
          <w:lang w:eastAsia="en-US"/>
        </w:rPr>
      </w:pPr>
      <w:r w:rsidRPr="002138DD">
        <w:rPr>
          <w:rFonts w:ascii="Arial" w:eastAsia="Calibri" w:hAnsi="Arial" w:cs="Arial"/>
          <w:sz w:val="22"/>
          <w:szCs w:val="22"/>
          <w:lang w:eastAsia="en-US"/>
        </w:rPr>
        <w:t>Članak 2.</w:t>
      </w:r>
    </w:p>
    <w:p w14:paraId="4C1E1DEF" w14:textId="77777777" w:rsidR="002138DD" w:rsidRPr="002138DD" w:rsidRDefault="002138DD" w:rsidP="002138DD">
      <w:pPr>
        <w:jc w:val="center"/>
        <w:rPr>
          <w:rFonts w:ascii="Arial" w:eastAsia="Calibri" w:hAnsi="Arial" w:cs="Arial"/>
          <w:sz w:val="22"/>
          <w:szCs w:val="22"/>
          <w:lang w:eastAsia="en-US"/>
        </w:rPr>
      </w:pPr>
    </w:p>
    <w:p w14:paraId="3A6F445F" w14:textId="77777777" w:rsidR="002138DD" w:rsidRPr="002138DD" w:rsidRDefault="002138DD" w:rsidP="002138DD">
      <w:pPr>
        <w:ind w:firstLine="708"/>
        <w:jc w:val="center"/>
        <w:rPr>
          <w:rFonts w:ascii="Arial" w:eastAsia="Calibri" w:hAnsi="Arial" w:cs="Arial"/>
          <w:sz w:val="22"/>
          <w:szCs w:val="22"/>
          <w:lang w:eastAsia="en-US"/>
        </w:rPr>
      </w:pPr>
      <w:r w:rsidRPr="002138DD">
        <w:rPr>
          <w:rFonts w:ascii="Arial" w:eastAsia="Calibri" w:hAnsi="Arial" w:cs="Arial"/>
          <w:sz w:val="22"/>
          <w:szCs w:val="22"/>
          <w:lang w:eastAsia="en-US"/>
        </w:rPr>
        <w:t>Izviješće iz Članka 1. sastavni je dio ovog Zaključka.</w:t>
      </w:r>
      <w:r w:rsidRPr="002138DD">
        <w:rPr>
          <w:rFonts w:ascii="Arial" w:eastAsia="Calibri" w:hAnsi="Arial" w:cs="Arial"/>
          <w:sz w:val="22"/>
          <w:szCs w:val="22"/>
          <w:lang w:eastAsia="en-US"/>
        </w:rPr>
        <w:br/>
      </w:r>
      <w:r w:rsidRPr="002138DD">
        <w:rPr>
          <w:rFonts w:ascii="Arial" w:eastAsia="Calibri" w:hAnsi="Arial" w:cs="Arial"/>
          <w:sz w:val="22"/>
          <w:szCs w:val="22"/>
          <w:lang w:eastAsia="en-US"/>
        </w:rPr>
        <w:br/>
        <w:t>Članak 3.</w:t>
      </w:r>
    </w:p>
    <w:p w14:paraId="599ED597" w14:textId="77777777" w:rsidR="002138DD" w:rsidRPr="002138DD" w:rsidRDefault="002138DD" w:rsidP="002138DD">
      <w:pPr>
        <w:ind w:firstLine="708"/>
        <w:jc w:val="center"/>
        <w:rPr>
          <w:rFonts w:ascii="Arial" w:eastAsia="Calibri" w:hAnsi="Arial" w:cs="Arial"/>
          <w:sz w:val="22"/>
          <w:szCs w:val="22"/>
          <w:lang w:eastAsia="en-US"/>
        </w:rPr>
      </w:pPr>
      <w:r w:rsidRPr="002138DD">
        <w:rPr>
          <w:rFonts w:ascii="Arial" w:eastAsia="Calibri" w:hAnsi="Arial" w:cs="Arial"/>
          <w:sz w:val="22"/>
          <w:szCs w:val="22"/>
          <w:lang w:eastAsia="en-US"/>
        </w:rPr>
        <w:br/>
        <w:t xml:space="preserve">Ovaj Zaključak objavit će se u „Službenom glasniku općine Gornji </w:t>
      </w:r>
      <w:proofErr w:type="spellStart"/>
      <w:r w:rsidRPr="002138DD">
        <w:rPr>
          <w:rFonts w:ascii="Arial" w:eastAsia="Calibri" w:hAnsi="Arial" w:cs="Arial"/>
          <w:sz w:val="22"/>
          <w:szCs w:val="22"/>
          <w:lang w:eastAsia="en-US"/>
        </w:rPr>
        <w:t>Bogićevci</w:t>
      </w:r>
      <w:proofErr w:type="spellEnd"/>
      <w:r w:rsidRPr="002138DD">
        <w:rPr>
          <w:rFonts w:ascii="Arial" w:eastAsia="Calibri" w:hAnsi="Arial" w:cs="Arial"/>
          <w:sz w:val="22"/>
          <w:szCs w:val="22"/>
          <w:lang w:eastAsia="en-US"/>
        </w:rPr>
        <w:t>“.</w:t>
      </w:r>
    </w:p>
    <w:p w14:paraId="3D74DCF8" w14:textId="77777777" w:rsidR="002138DD" w:rsidRDefault="002138DD" w:rsidP="002138DD">
      <w:pPr>
        <w:jc w:val="both"/>
        <w:rPr>
          <w:rFonts w:ascii="Arial" w:hAnsi="Arial" w:cs="Arial"/>
          <w:sz w:val="22"/>
          <w:szCs w:val="22"/>
          <w:lang w:eastAsia="en-US"/>
        </w:rPr>
      </w:pPr>
    </w:p>
    <w:p w14:paraId="474DEB23" w14:textId="77777777" w:rsidR="002138DD" w:rsidRPr="002138DD" w:rsidRDefault="002138DD" w:rsidP="002138DD">
      <w:pPr>
        <w:jc w:val="both"/>
        <w:rPr>
          <w:rFonts w:ascii="Arial" w:hAnsi="Arial" w:cs="Arial"/>
          <w:sz w:val="22"/>
          <w:szCs w:val="22"/>
          <w:lang w:eastAsia="en-US"/>
        </w:rPr>
      </w:pPr>
      <w:r w:rsidRPr="002138DD">
        <w:rPr>
          <w:rFonts w:ascii="Arial" w:hAnsi="Arial" w:cs="Arial"/>
          <w:sz w:val="22"/>
          <w:szCs w:val="22"/>
          <w:lang w:eastAsia="en-US"/>
        </w:rPr>
        <w:t>KLASA: 400-04/19-03/14</w:t>
      </w:r>
    </w:p>
    <w:p w14:paraId="13427DC7" w14:textId="77777777" w:rsidR="002138DD" w:rsidRPr="002138DD" w:rsidRDefault="002138DD" w:rsidP="002138DD">
      <w:pPr>
        <w:jc w:val="both"/>
        <w:rPr>
          <w:rFonts w:ascii="Arial" w:hAnsi="Arial" w:cs="Arial"/>
          <w:sz w:val="22"/>
          <w:szCs w:val="22"/>
          <w:lang w:eastAsia="en-US"/>
        </w:rPr>
      </w:pPr>
      <w:r w:rsidRPr="002138DD">
        <w:rPr>
          <w:rFonts w:ascii="Arial" w:hAnsi="Arial" w:cs="Arial"/>
          <w:sz w:val="22"/>
          <w:szCs w:val="22"/>
          <w:lang w:eastAsia="en-US"/>
        </w:rPr>
        <w:t>URBROJ: 2178/18-363-03/19-03</w:t>
      </w:r>
    </w:p>
    <w:p w14:paraId="78DFE985" w14:textId="77777777" w:rsidR="002138DD" w:rsidRPr="002138DD" w:rsidRDefault="002138DD" w:rsidP="002138DD">
      <w:pPr>
        <w:jc w:val="both"/>
        <w:rPr>
          <w:rFonts w:ascii="Arial" w:eastAsia="Calibri" w:hAnsi="Arial" w:cs="Arial"/>
          <w:sz w:val="22"/>
          <w:szCs w:val="22"/>
          <w:lang w:eastAsia="en-US"/>
        </w:rPr>
      </w:pPr>
      <w:r w:rsidRPr="002138DD">
        <w:rPr>
          <w:rFonts w:ascii="Arial" w:hAnsi="Arial" w:cs="Arial"/>
          <w:sz w:val="22"/>
          <w:szCs w:val="22"/>
          <w:lang w:eastAsia="en-US"/>
        </w:rPr>
        <w:t xml:space="preserve">Gornji </w:t>
      </w:r>
      <w:proofErr w:type="spellStart"/>
      <w:r w:rsidRPr="002138DD">
        <w:rPr>
          <w:rFonts w:ascii="Arial" w:hAnsi="Arial" w:cs="Arial"/>
          <w:sz w:val="22"/>
          <w:szCs w:val="22"/>
          <w:lang w:eastAsia="en-US"/>
        </w:rPr>
        <w:t>Bogićevci</w:t>
      </w:r>
      <w:proofErr w:type="spellEnd"/>
      <w:r w:rsidRPr="002138DD">
        <w:rPr>
          <w:rFonts w:ascii="Arial" w:hAnsi="Arial" w:cs="Arial"/>
          <w:sz w:val="22"/>
          <w:szCs w:val="22"/>
          <w:lang w:eastAsia="en-US"/>
        </w:rPr>
        <w:t>, 16.prosinca 2019. g.</w:t>
      </w:r>
    </w:p>
    <w:p w14:paraId="410E964B" w14:textId="77777777" w:rsidR="002138DD" w:rsidRPr="002138DD" w:rsidRDefault="002138DD" w:rsidP="002138DD">
      <w:pPr>
        <w:ind w:firstLine="5387"/>
        <w:jc w:val="center"/>
        <w:rPr>
          <w:rFonts w:ascii="Arial" w:eastAsia="Calibri" w:hAnsi="Arial" w:cs="Arial"/>
          <w:b/>
          <w:sz w:val="22"/>
          <w:szCs w:val="22"/>
          <w:lang w:eastAsia="en-US"/>
        </w:rPr>
      </w:pPr>
    </w:p>
    <w:p w14:paraId="67A88233" w14:textId="77777777" w:rsidR="002138DD" w:rsidRPr="002138DD" w:rsidRDefault="002138DD" w:rsidP="002138DD">
      <w:pPr>
        <w:ind w:firstLine="5387"/>
        <w:jc w:val="center"/>
        <w:rPr>
          <w:rFonts w:ascii="Arial" w:eastAsia="Calibri" w:hAnsi="Arial" w:cs="Arial"/>
          <w:bCs/>
          <w:sz w:val="22"/>
          <w:szCs w:val="22"/>
          <w:lang w:eastAsia="en-US"/>
        </w:rPr>
      </w:pPr>
      <w:r w:rsidRPr="002138DD">
        <w:rPr>
          <w:rFonts w:ascii="Arial" w:eastAsia="Calibri" w:hAnsi="Arial" w:cs="Arial"/>
          <w:bCs/>
          <w:sz w:val="22"/>
          <w:szCs w:val="22"/>
          <w:lang w:eastAsia="en-US"/>
        </w:rPr>
        <w:t>Predsjednik Općinskog vijeća</w:t>
      </w:r>
    </w:p>
    <w:p w14:paraId="4697DF41" w14:textId="77777777" w:rsidR="002138DD" w:rsidRDefault="002138DD" w:rsidP="002138DD">
      <w:pPr>
        <w:ind w:firstLine="5387"/>
        <w:jc w:val="center"/>
        <w:rPr>
          <w:rFonts w:ascii="Arial" w:eastAsia="Calibri" w:hAnsi="Arial" w:cs="Arial"/>
          <w:bCs/>
          <w:sz w:val="22"/>
          <w:szCs w:val="22"/>
          <w:lang w:eastAsia="en-US"/>
        </w:rPr>
      </w:pPr>
      <w:r w:rsidRPr="002138DD">
        <w:rPr>
          <w:rFonts w:ascii="Arial" w:eastAsia="Calibri" w:hAnsi="Arial" w:cs="Arial"/>
          <w:bCs/>
          <w:sz w:val="22"/>
          <w:szCs w:val="22"/>
          <w:lang w:eastAsia="en-US"/>
        </w:rPr>
        <w:t xml:space="preserve">Stipo </w:t>
      </w:r>
      <w:proofErr w:type="spellStart"/>
      <w:r w:rsidRPr="002138DD">
        <w:rPr>
          <w:rFonts w:ascii="Arial" w:eastAsia="Calibri" w:hAnsi="Arial" w:cs="Arial"/>
          <w:bCs/>
          <w:sz w:val="22"/>
          <w:szCs w:val="22"/>
          <w:lang w:eastAsia="en-US"/>
        </w:rPr>
        <w:t>Šugić</w:t>
      </w:r>
      <w:proofErr w:type="spellEnd"/>
    </w:p>
    <w:p w14:paraId="4B5C9CB3" w14:textId="77777777" w:rsidR="002138DD" w:rsidRDefault="002138DD" w:rsidP="002138DD">
      <w:pPr>
        <w:rPr>
          <w:rFonts w:ascii="Arial" w:eastAsia="Calibri" w:hAnsi="Arial" w:cs="Arial"/>
          <w:bCs/>
          <w:sz w:val="22"/>
          <w:szCs w:val="22"/>
          <w:lang w:eastAsia="en-US"/>
        </w:rPr>
      </w:pPr>
    </w:p>
    <w:p w14:paraId="3AF461EF" w14:textId="77777777" w:rsidR="002138DD" w:rsidRPr="002138DD" w:rsidRDefault="002138DD" w:rsidP="002138DD">
      <w:pPr>
        <w:rPr>
          <w:rFonts w:ascii="Arial" w:eastAsia="Calibri" w:hAnsi="Arial" w:cs="Arial"/>
          <w:b/>
          <w:bCs/>
          <w:sz w:val="28"/>
          <w:szCs w:val="28"/>
          <w:lang w:eastAsia="en-US"/>
        </w:rPr>
      </w:pPr>
      <w:r w:rsidRPr="002138DD">
        <w:rPr>
          <w:rFonts w:ascii="Arial" w:eastAsia="Calibri" w:hAnsi="Arial" w:cs="Arial"/>
          <w:b/>
          <w:bCs/>
          <w:sz w:val="28"/>
          <w:szCs w:val="28"/>
          <w:lang w:eastAsia="en-US"/>
        </w:rPr>
        <w:t>8.</w:t>
      </w:r>
    </w:p>
    <w:p w14:paraId="4C5DDEAC" w14:textId="77777777" w:rsidR="002138DD" w:rsidRPr="009B7F18" w:rsidRDefault="002138DD" w:rsidP="002138DD">
      <w:pPr>
        <w:ind w:firstLine="708"/>
        <w:jc w:val="both"/>
        <w:rPr>
          <w:sz w:val="22"/>
          <w:szCs w:val="22"/>
          <w:lang w:eastAsia="en-US"/>
        </w:rPr>
      </w:pPr>
      <w:bookmarkStart w:id="16" w:name="_Hlk19523777"/>
      <w:r w:rsidRPr="009B7F18">
        <w:rPr>
          <w:sz w:val="22"/>
          <w:szCs w:val="22"/>
          <w:lang w:eastAsia="en-US"/>
        </w:rPr>
        <w:t xml:space="preserve">Temeljem članka </w:t>
      </w:r>
      <w:r w:rsidRPr="009B7F18">
        <w:rPr>
          <w:sz w:val="22"/>
          <w:szCs w:val="22"/>
        </w:rPr>
        <w:t>69. Stavak 4. Zakona o šumama (NN br. 140/05)</w:t>
      </w:r>
      <w:r w:rsidRPr="009B7F18">
        <w:rPr>
          <w:sz w:val="22"/>
          <w:szCs w:val="22"/>
          <w:lang w:eastAsia="en-US"/>
        </w:rPr>
        <w:t xml:space="preserve"> i članka 33. Statuta općine Gornji </w:t>
      </w:r>
      <w:proofErr w:type="spellStart"/>
      <w:r w:rsidRPr="009B7F18">
        <w:rPr>
          <w:sz w:val="22"/>
          <w:szCs w:val="22"/>
          <w:lang w:eastAsia="en-US"/>
        </w:rPr>
        <w:t>Bogićevci</w:t>
      </w:r>
      <w:proofErr w:type="spellEnd"/>
      <w:r w:rsidRPr="009B7F18">
        <w:rPr>
          <w:sz w:val="22"/>
          <w:szCs w:val="22"/>
          <w:lang w:eastAsia="en-US"/>
        </w:rPr>
        <w:t xml:space="preserve"> ("Službeni glasnik općine Gornji </w:t>
      </w:r>
      <w:proofErr w:type="spellStart"/>
      <w:r w:rsidRPr="009B7F18">
        <w:rPr>
          <w:sz w:val="22"/>
          <w:szCs w:val="22"/>
          <w:lang w:eastAsia="en-US"/>
        </w:rPr>
        <w:t>Bogićevci</w:t>
      </w:r>
      <w:proofErr w:type="spellEnd"/>
      <w:r w:rsidRPr="009B7F18">
        <w:rPr>
          <w:sz w:val="22"/>
          <w:szCs w:val="22"/>
          <w:lang w:eastAsia="en-US"/>
        </w:rPr>
        <w:t xml:space="preserve"> br. </w:t>
      </w:r>
      <w:bookmarkStart w:id="17" w:name="_Hlk22730678"/>
      <w:r w:rsidRPr="009B7F18">
        <w:rPr>
          <w:sz w:val="22"/>
          <w:szCs w:val="22"/>
          <w:lang w:eastAsia="en-US"/>
        </w:rPr>
        <w:t>02/09 i 01/13</w:t>
      </w:r>
      <w:bookmarkEnd w:id="17"/>
      <w:r w:rsidRPr="009B7F18">
        <w:rPr>
          <w:sz w:val="22"/>
          <w:szCs w:val="22"/>
          <w:lang w:eastAsia="en-US"/>
        </w:rPr>
        <w:t xml:space="preserve">), vijeće općine Gornji </w:t>
      </w:r>
      <w:proofErr w:type="spellStart"/>
      <w:r w:rsidRPr="009B7F18">
        <w:rPr>
          <w:sz w:val="22"/>
          <w:szCs w:val="22"/>
          <w:lang w:eastAsia="en-US"/>
        </w:rPr>
        <w:t>Bogićevci</w:t>
      </w:r>
      <w:proofErr w:type="spellEnd"/>
      <w:r w:rsidRPr="009B7F18">
        <w:rPr>
          <w:sz w:val="22"/>
          <w:szCs w:val="22"/>
          <w:lang w:eastAsia="en-US"/>
        </w:rPr>
        <w:t xml:space="preserve">  na  14. sjednici 16.prosinca 2019. g. donosi</w:t>
      </w:r>
    </w:p>
    <w:p w14:paraId="483445F3" w14:textId="77777777" w:rsidR="002138DD" w:rsidRPr="009B7F18" w:rsidRDefault="002138DD" w:rsidP="002138DD">
      <w:pPr>
        <w:ind w:firstLine="708"/>
        <w:jc w:val="both"/>
        <w:rPr>
          <w:sz w:val="22"/>
          <w:szCs w:val="22"/>
          <w:lang w:eastAsia="en-US"/>
        </w:rPr>
      </w:pPr>
    </w:p>
    <w:p w14:paraId="186C5079" w14:textId="77777777" w:rsidR="002138DD" w:rsidRPr="009B7F18" w:rsidRDefault="002138DD" w:rsidP="002138DD">
      <w:pPr>
        <w:keepNext/>
        <w:jc w:val="center"/>
        <w:outlineLvl w:val="0"/>
        <w:rPr>
          <w:b/>
          <w:bCs/>
          <w:kern w:val="32"/>
          <w:sz w:val="22"/>
          <w:szCs w:val="22"/>
          <w:lang w:eastAsia="en-US"/>
        </w:rPr>
      </w:pPr>
      <w:r w:rsidRPr="009B7F18">
        <w:rPr>
          <w:b/>
          <w:bCs/>
          <w:kern w:val="32"/>
          <w:sz w:val="22"/>
          <w:szCs w:val="22"/>
          <w:lang w:eastAsia="en-US"/>
        </w:rPr>
        <w:lastRenderedPageBreak/>
        <w:t>Prve izmjene Programa korištenja sredstava uplaćenih</w:t>
      </w:r>
    </w:p>
    <w:p w14:paraId="0E57F998" w14:textId="77777777" w:rsidR="002138DD" w:rsidRPr="009B7F18" w:rsidRDefault="002138DD" w:rsidP="002138DD">
      <w:pPr>
        <w:keepNext/>
        <w:jc w:val="center"/>
        <w:outlineLvl w:val="0"/>
        <w:rPr>
          <w:b/>
          <w:bCs/>
          <w:kern w:val="32"/>
          <w:sz w:val="22"/>
          <w:szCs w:val="22"/>
          <w:lang w:eastAsia="en-US"/>
        </w:rPr>
      </w:pPr>
      <w:r w:rsidRPr="009B7F18">
        <w:rPr>
          <w:b/>
          <w:bCs/>
          <w:kern w:val="32"/>
          <w:sz w:val="22"/>
          <w:szCs w:val="22"/>
          <w:lang w:eastAsia="en-US"/>
        </w:rPr>
        <w:t>na ime šumskog doprinosa u 2019. godini</w:t>
      </w:r>
    </w:p>
    <w:p w14:paraId="600EE235" w14:textId="77777777" w:rsidR="002138DD" w:rsidRPr="009B7F18" w:rsidRDefault="002138DD" w:rsidP="002138DD">
      <w:pPr>
        <w:jc w:val="center"/>
        <w:rPr>
          <w:rFonts w:eastAsia="Calibri"/>
          <w:b/>
          <w:bCs/>
          <w:sz w:val="22"/>
          <w:szCs w:val="22"/>
          <w:lang w:eastAsia="en-US"/>
        </w:rPr>
      </w:pPr>
      <w:r w:rsidRPr="009B7F18">
        <w:rPr>
          <w:rFonts w:eastAsia="Calibri"/>
          <w:sz w:val="22"/>
          <w:szCs w:val="22"/>
          <w:lang w:eastAsia="en-US"/>
        </w:rPr>
        <w:br/>
      </w:r>
      <w:r w:rsidRPr="009B7F18">
        <w:rPr>
          <w:rFonts w:eastAsia="Calibri"/>
          <w:b/>
          <w:bCs/>
          <w:sz w:val="22"/>
          <w:szCs w:val="22"/>
          <w:lang w:eastAsia="en-US"/>
        </w:rPr>
        <w:t>Članak 1.</w:t>
      </w:r>
    </w:p>
    <w:p w14:paraId="3608E89E" w14:textId="77777777" w:rsidR="002138DD" w:rsidRPr="009B7F18" w:rsidRDefault="002138DD" w:rsidP="002138DD">
      <w:pPr>
        <w:ind w:firstLine="708"/>
        <w:jc w:val="both"/>
        <w:rPr>
          <w:sz w:val="22"/>
          <w:szCs w:val="22"/>
        </w:rPr>
      </w:pPr>
      <w:r w:rsidRPr="009B7F18">
        <w:rPr>
          <w:rFonts w:eastAsia="Calibri"/>
          <w:sz w:val="22"/>
          <w:szCs w:val="22"/>
          <w:lang w:eastAsia="en-US"/>
        </w:rPr>
        <w:br/>
        <w:t xml:space="preserve">             </w:t>
      </w:r>
      <w:r w:rsidRPr="009B7F18">
        <w:rPr>
          <w:sz w:val="22"/>
          <w:szCs w:val="22"/>
        </w:rPr>
        <w:t xml:space="preserve">Članak 3. Programa korištenja sredstava uplaćenih na ime šumskog doprinosu za 2019.godinu, Klasa: 400-06/18-03-08, </w:t>
      </w:r>
      <w:proofErr w:type="spellStart"/>
      <w:r w:rsidRPr="009B7F18">
        <w:rPr>
          <w:sz w:val="22"/>
          <w:szCs w:val="22"/>
        </w:rPr>
        <w:t>Urbroj</w:t>
      </w:r>
      <w:proofErr w:type="spellEnd"/>
      <w:r w:rsidRPr="009B7F18">
        <w:rPr>
          <w:sz w:val="22"/>
          <w:szCs w:val="22"/>
        </w:rPr>
        <w:t>: 2178/18-03-18-17 od 06.prosinca 2018.godine mijenja se i glasi:</w:t>
      </w:r>
    </w:p>
    <w:p w14:paraId="0ED0B551" w14:textId="77777777" w:rsidR="002138DD" w:rsidRPr="009B7F18" w:rsidRDefault="002138DD" w:rsidP="002138DD">
      <w:pPr>
        <w:ind w:firstLine="708"/>
        <w:jc w:val="both"/>
        <w:rPr>
          <w:rFonts w:eastAsia="Calibri"/>
          <w:sz w:val="22"/>
          <w:szCs w:val="22"/>
          <w:lang w:eastAsia="en-US"/>
        </w:rPr>
      </w:pPr>
      <w:r w:rsidRPr="009B7F18">
        <w:rPr>
          <w:sz w:val="22"/>
          <w:szCs w:val="22"/>
        </w:rPr>
        <w:t xml:space="preserve">Prihod od šumskog doprinosa u 2019. godini povećava se sa 50.000 kuna na iznos od 200.000 kuna. Sukladno zakonskim odredbama sredstva od šumskog doprinosa iz prethodnog stavka </w:t>
      </w:r>
      <w:r w:rsidRPr="009B7F18">
        <w:rPr>
          <w:rFonts w:eastAsia="Calibri"/>
          <w:sz w:val="22"/>
          <w:szCs w:val="22"/>
          <w:lang w:eastAsia="en-US"/>
        </w:rPr>
        <w:t>utrošit će se kako slijedi:</w:t>
      </w:r>
    </w:p>
    <w:p w14:paraId="77C89593" w14:textId="77777777" w:rsidR="002138DD" w:rsidRPr="009B7F18" w:rsidRDefault="002138DD" w:rsidP="002138DD">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82"/>
        <w:gridCol w:w="3052"/>
      </w:tblGrid>
      <w:tr w:rsidR="002138DD" w:rsidRPr="009B7F18" w14:paraId="596298E3" w14:textId="77777777" w:rsidTr="004142E0">
        <w:tc>
          <w:tcPr>
            <w:tcW w:w="528" w:type="dxa"/>
            <w:shd w:val="clear" w:color="auto" w:fill="auto"/>
          </w:tcPr>
          <w:p w14:paraId="651F2E99" w14:textId="77777777" w:rsidR="002138DD" w:rsidRPr="009B7F18" w:rsidRDefault="002138DD" w:rsidP="004142E0">
            <w:pPr>
              <w:jc w:val="both"/>
              <w:rPr>
                <w:sz w:val="22"/>
                <w:szCs w:val="22"/>
              </w:rPr>
            </w:pPr>
          </w:p>
        </w:tc>
        <w:tc>
          <w:tcPr>
            <w:tcW w:w="5482" w:type="dxa"/>
            <w:shd w:val="clear" w:color="auto" w:fill="auto"/>
          </w:tcPr>
          <w:p w14:paraId="784B89B5" w14:textId="77777777" w:rsidR="002138DD" w:rsidRPr="009B7F18" w:rsidRDefault="002138DD" w:rsidP="004142E0">
            <w:pPr>
              <w:jc w:val="both"/>
              <w:rPr>
                <w:sz w:val="22"/>
                <w:szCs w:val="22"/>
              </w:rPr>
            </w:pPr>
            <w:r w:rsidRPr="009B7F18">
              <w:rPr>
                <w:sz w:val="22"/>
                <w:szCs w:val="22"/>
              </w:rPr>
              <w:t>OPIS – NAZIV PROJEKTA</w:t>
            </w:r>
          </w:p>
        </w:tc>
        <w:tc>
          <w:tcPr>
            <w:tcW w:w="3052" w:type="dxa"/>
            <w:shd w:val="clear" w:color="auto" w:fill="auto"/>
          </w:tcPr>
          <w:p w14:paraId="04EED4B3" w14:textId="77777777" w:rsidR="002138DD" w:rsidRPr="009B7F18" w:rsidRDefault="002138DD" w:rsidP="004142E0">
            <w:pPr>
              <w:jc w:val="center"/>
              <w:rPr>
                <w:sz w:val="22"/>
                <w:szCs w:val="22"/>
              </w:rPr>
            </w:pPr>
            <w:r w:rsidRPr="009B7F18">
              <w:rPr>
                <w:sz w:val="22"/>
                <w:szCs w:val="22"/>
              </w:rPr>
              <w:t>IZNOS SREDSTAVA</w:t>
            </w:r>
          </w:p>
        </w:tc>
      </w:tr>
      <w:tr w:rsidR="002138DD" w:rsidRPr="009B7F18" w14:paraId="60C2CFDC" w14:textId="77777777" w:rsidTr="004142E0">
        <w:tc>
          <w:tcPr>
            <w:tcW w:w="528" w:type="dxa"/>
            <w:shd w:val="clear" w:color="auto" w:fill="auto"/>
          </w:tcPr>
          <w:p w14:paraId="36902FB5" w14:textId="77777777" w:rsidR="002138DD" w:rsidRPr="009B7F18" w:rsidRDefault="002138DD" w:rsidP="004142E0">
            <w:pPr>
              <w:jc w:val="both"/>
              <w:rPr>
                <w:sz w:val="22"/>
                <w:szCs w:val="22"/>
              </w:rPr>
            </w:pPr>
            <w:r w:rsidRPr="009B7F18">
              <w:rPr>
                <w:sz w:val="22"/>
                <w:szCs w:val="22"/>
              </w:rPr>
              <w:t>1.</w:t>
            </w:r>
          </w:p>
        </w:tc>
        <w:tc>
          <w:tcPr>
            <w:tcW w:w="5482" w:type="dxa"/>
            <w:shd w:val="clear" w:color="auto" w:fill="auto"/>
          </w:tcPr>
          <w:p w14:paraId="5482F42A" w14:textId="77777777" w:rsidR="002138DD" w:rsidRPr="009B7F18" w:rsidRDefault="002138DD" w:rsidP="004142E0">
            <w:pPr>
              <w:jc w:val="both"/>
              <w:rPr>
                <w:sz w:val="22"/>
                <w:szCs w:val="22"/>
              </w:rPr>
            </w:pPr>
            <w:r w:rsidRPr="009B7F18">
              <w:rPr>
                <w:sz w:val="22"/>
                <w:szCs w:val="22"/>
              </w:rPr>
              <w:t>Rekonstrukcija ceste Dubovac – odvojak prema izvoru</w:t>
            </w:r>
          </w:p>
        </w:tc>
        <w:tc>
          <w:tcPr>
            <w:tcW w:w="3052" w:type="dxa"/>
            <w:shd w:val="clear" w:color="auto" w:fill="auto"/>
          </w:tcPr>
          <w:p w14:paraId="3EDDDF0D" w14:textId="77777777" w:rsidR="002138DD" w:rsidRPr="009B7F18" w:rsidRDefault="002138DD" w:rsidP="004142E0">
            <w:pPr>
              <w:tabs>
                <w:tab w:val="decimal" w:pos="1888"/>
              </w:tabs>
              <w:jc w:val="center"/>
              <w:rPr>
                <w:sz w:val="22"/>
                <w:szCs w:val="22"/>
              </w:rPr>
            </w:pPr>
            <w:r w:rsidRPr="009B7F18">
              <w:rPr>
                <w:sz w:val="22"/>
                <w:szCs w:val="22"/>
              </w:rPr>
              <w:t>200.000 kn</w:t>
            </w:r>
          </w:p>
        </w:tc>
      </w:tr>
      <w:tr w:rsidR="002138DD" w:rsidRPr="009B7F18" w14:paraId="556610BC" w14:textId="77777777" w:rsidTr="004142E0">
        <w:tc>
          <w:tcPr>
            <w:tcW w:w="528" w:type="dxa"/>
            <w:shd w:val="clear" w:color="auto" w:fill="auto"/>
          </w:tcPr>
          <w:p w14:paraId="2CAD1878" w14:textId="77777777" w:rsidR="002138DD" w:rsidRPr="009B7F18" w:rsidRDefault="002138DD" w:rsidP="004142E0">
            <w:pPr>
              <w:jc w:val="both"/>
              <w:rPr>
                <w:sz w:val="22"/>
                <w:szCs w:val="22"/>
              </w:rPr>
            </w:pPr>
          </w:p>
        </w:tc>
        <w:tc>
          <w:tcPr>
            <w:tcW w:w="5482" w:type="dxa"/>
            <w:shd w:val="clear" w:color="auto" w:fill="auto"/>
          </w:tcPr>
          <w:p w14:paraId="07907C81" w14:textId="77777777" w:rsidR="002138DD" w:rsidRPr="009B7F18" w:rsidRDefault="002138DD" w:rsidP="004142E0">
            <w:pPr>
              <w:jc w:val="right"/>
              <w:rPr>
                <w:sz w:val="22"/>
                <w:szCs w:val="22"/>
              </w:rPr>
            </w:pPr>
            <w:r w:rsidRPr="009B7F18">
              <w:rPr>
                <w:sz w:val="22"/>
                <w:szCs w:val="22"/>
              </w:rPr>
              <w:t>UKUPNO</w:t>
            </w:r>
          </w:p>
        </w:tc>
        <w:tc>
          <w:tcPr>
            <w:tcW w:w="3052" w:type="dxa"/>
            <w:shd w:val="clear" w:color="auto" w:fill="auto"/>
          </w:tcPr>
          <w:p w14:paraId="4D050A39" w14:textId="77777777" w:rsidR="002138DD" w:rsidRPr="009B7F18" w:rsidRDefault="002138DD" w:rsidP="004142E0">
            <w:pPr>
              <w:tabs>
                <w:tab w:val="decimal" w:pos="1888"/>
              </w:tabs>
              <w:jc w:val="center"/>
              <w:rPr>
                <w:sz w:val="22"/>
                <w:szCs w:val="22"/>
              </w:rPr>
            </w:pPr>
            <w:r w:rsidRPr="009B7F18">
              <w:rPr>
                <w:sz w:val="22"/>
                <w:szCs w:val="22"/>
              </w:rPr>
              <w:t>200.000 kn</w:t>
            </w:r>
          </w:p>
        </w:tc>
      </w:tr>
    </w:tbl>
    <w:p w14:paraId="479CE8F1" w14:textId="77777777" w:rsidR="002138DD" w:rsidRPr="009B7F18" w:rsidRDefault="002138DD" w:rsidP="002138DD">
      <w:pPr>
        <w:jc w:val="both"/>
        <w:rPr>
          <w:bCs/>
          <w:sz w:val="22"/>
          <w:szCs w:val="22"/>
        </w:rPr>
      </w:pPr>
      <w:r w:rsidRPr="009B7F18">
        <w:rPr>
          <w:b/>
          <w:color w:val="FF0000"/>
          <w:sz w:val="22"/>
          <w:szCs w:val="22"/>
        </w:rPr>
        <w:tab/>
      </w:r>
      <w:r w:rsidRPr="009B7F18">
        <w:rPr>
          <w:bCs/>
          <w:sz w:val="22"/>
          <w:szCs w:val="22"/>
        </w:rPr>
        <w:t>Planirani iznos za</w:t>
      </w:r>
      <w:r w:rsidRPr="009B7F18">
        <w:rPr>
          <w:b/>
          <w:sz w:val="22"/>
          <w:szCs w:val="22"/>
        </w:rPr>
        <w:t xml:space="preserve"> </w:t>
      </w:r>
      <w:r w:rsidRPr="009B7F18">
        <w:rPr>
          <w:bCs/>
          <w:sz w:val="22"/>
          <w:szCs w:val="22"/>
        </w:rPr>
        <w:t>rekonstrukciju nogostupa kroz naselje Kosovac ostaje nepromijenjen</w:t>
      </w:r>
    </w:p>
    <w:p w14:paraId="69A14DEC" w14:textId="77777777" w:rsidR="002138DD" w:rsidRPr="009B7F18" w:rsidRDefault="002138DD" w:rsidP="002138DD">
      <w:pPr>
        <w:jc w:val="both"/>
        <w:rPr>
          <w:bCs/>
          <w:sz w:val="22"/>
          <w:szCs w:val="22"/>
        </w:rPr>
      </w:pPr>
    </w:p>
    <w:p w14:paraId="6C3757E9" w14:textId="77777777" w:rsidR="002138DD" w:rsidRPr="009B7F18" w:rsidRDefault="002138DD" w:rsidP="002138DD">
      <w:pPr>
        <w:jc w:val="center"/>
        <w:rPr>
          <w:b/>
          <w:sz w:val="22"/>
          <w:szCs w:val="22"/>
        </w:rPr>
      </w:pPr>
      <w:r w:rsidRPr="009B7F18">
        <w:rPr>
          <w:b/>
          <w:sz w:val="22"/>
          <w:szCs w:val="22"/>
        </w:rPr>
        <w:t>Članak 2.</w:t>
      </w:r>
    </w:p>
    <w:p w14:paraId="2234652E" w14:textId="77777777" w:rsidR="002138DD" w:rsidRPr="009B7F18" w:rsidRDefault="002138DD" w:rsidP="002138DD">
      <w:pPr>
        <w:jc w:val="both"/>
        <w:rPr>
          <w:sz w:val="22"/>
          <w:szCs w:val="22"/>
          <w:lang w:eastAsia="en-US"/>
        </w:rPr>
      </w:pPr>
      <w:r w:rsidRPr="009B7F18">
        <w:rPr>
          <w:sz w:val="22"/>
          <w:szCs w:val="22"/>
        </w:rPr>
        <w:t xml:space="preserve"> </w:t>
      </w:r>
      <w:r w:rsidRPr="009B7F18">
        <w:rPr>
          <w:sz w:val="22"/>
          <w:szCs w:val="22"/>
        </w:rPr>
        <w:tab/>
        <w:t xml:space="preserve">Ovaj prijedlog prvih izmjena Programa korištenja sredstava uplaćenih na ime šumskog doprinosa u 2018. godini bit će objavljen  u „Službenom glasniku“ Općine Gornji </w:t>
      </w:r>
      <w:proofErr w:type="spellStart"/>
      <w:r w:rsidRPr="009B7F18">
        <w:rPr>
          <w:sz w:val="22"/>
          <w:szCs w:val="22"/>
        </w:rPr>
        <w:t>Bogićevci</w:t>
      </w:r>
      <w:proofErr w:type="spellEnd"/>
    </w:p>
    <w:p w14:paraId="4F1A5FF7" w14:textId="77777777" w:rsidR="009B7F18" w:rsidRDefault="009B7F18" w:rsidP="002138DD">
      <w:pPr>
        <w:jc w:val="both"/>
        <w:rPr>
          <w:sz w:val="22"/>
          <w:szCs w:val="22"/>
          <w:lang w:eastAsia="en-US"/>
        </w:rPr>
      </w:pPr>
    </w:p>
    <w:p w14:paraId="41E060CB" w14:textId="77777777" w:rsidR="009B7F18" w:rsidRPr="009B7F18" w:rsidRDefault="002138DD" w:rsidP="009B7F18">
      <w:pPr>
        <w:rPr>
          <w:rFonts w:eastAsia="Calibri"/>
          <w:bCs/>
          <w:sz w:val="22"/>
          <w:szCs w:val="22"/>
          <w:lang w:eastAsia="en-US"/>
        </w:rPr>
      </w:pPr>
      <w:r w:rsidRPr="009B7F18">
        <w:rPr>
          <w:sz w:val="22"/>
          <w:szCs w:val="22"/>
          <w:lang w:eastAsia="en-US"/>
        </w:rPr>
        <w:t>KLASA: 400-02/19-03/14</w:t>
      </w:r>
      <w:r w:rsidR="009B7F18" w:rsidRPr="009B7F18">
        <w:rPr>
          <w:rFonts w:eastAsia="Calibri"/>
          <w:bCs/>
          <w:sz w:val="22"/>
          <w:szCs w:val="22"/>
          <w:lang w:eastAsia="en-US"/>
        </w:rPr>
        <w:t xml:space="preserve"> </w:t>
      </w:r>
      <w:r w:rsidR="009B7F18">
        <w:rPr>
          <w:rFonts w:eastAsia="Calibri"/>
          <w:bCs/>
          <w:sz w:val="22"/>
          <w:szCs w:val="22"/>
          <w:lang w:eastAsia="en-US"/>
        </w:rPr>
        <w:tab/>
      </w:r>
      <w:r w:rsidR="009B7F18">
        <w:rPr>
          <w:rFonts w:eastAsia="Calibri"/>
          <w:bCs/>
          <w:sz w:val="22"/>
          <w:szCs w:val="22"/>
          <w:lang w:eastAsia="en-US"/>
        </w:rPr>
        <w:tab/>
      </w:r>
      <w:r w:rsidR="009B7F18">
        <w:rPr>
          <w:rFonts w:eastAsia="Calibri"/>
          <w:bCs/>
          <w:sz w:val="22"/>
          <w:szCs w:val="22"/>
          <w:lang w:eastAsia="en-US"/>
        </w:rPr>
        <w:tab/>
      </w:r>
      <w:r w:rsidR="009B7F18">
        <w:rPr>
          <w:rFonts w:eastAsia="Calibri"/>
          <w:bCs/>
          <w:sz w:val="22"/>
          <w:szCs w:val="22"/>
          <w:lang w:eastAsia="en-US"/>
        </w:rPr>
        <w:tab/>
      </w:r>
      <w:r w:rsidR="009B7F18" w:rsidRPr="009B7F18">
        <w:rPr>
          <w:rFonts w:eastAsia="Calibri"/>
          <w:bCs/>
          <w:sz w:val="22"/>
          <w:szCs w:val="22"/>
          <w:lang w:eastAsia="en-US"/>
        </w:rPr>
        <w:t>Predsjednik Općinskog vijeća</w:t>
      </w:r>
    </w:p>
    <w:p w14:paraId="57EE3252" w14:textId="77777777" w:rsidR="002138DD" w:rsidRPr="009B7F18" w:rsidRDefault="002138DD" w:rsidP="002138DD">
      <w:pPr>
        <w:jc w:val="both"/>
        <w:rPr>
          <w:sz w:val="22"/>
          <w:szCs w:val="22"/>
          <w:lang w:eastAsia="en-US"/>
        </w:rPr>
      </w:pPr>
      <w:r w:rsidRPr="009B7F18">
        <w:rPr>
          <w:sz w:val="22"/>
          <w:szCs w:val="22"/>
          <w:lang w:eastAsia="en-US"/>
        </w:rPr>
        <w:t>URBROJ: 2178/18-03/19-6</w:t>
      </w:r>
    </w:p>
    <w:p w14:paraId="680D672D" w14:textId="77777777" w:rsidR="009B7F18" w:rsidRDefault="002138DD" w:rsidP="009B7F18">
      <w:pPr>
        <w:rPr>
          <w:rFonts w:eastAsia="Calibri"/>
          <w:bCs/>
          <w:sz w:val="22"/>
          <w:szCs w:val="22"/>
          <w:lang w:eastAsia="en-US"/>
        </w:rPr>
      </w:pPr>
      <w:r w:rsidRPr="009B7F18">
        <w:rPr>
          <w:sz w:val="22"/>
          <w:szCs w:val="22"/>
          <w:lang w:eastAsia="en-US"/>
        </w:rPr>
        <w:t xml:space="preserve">Gornji </w:t>
      </w:r>
      <w:proofErr w:type="spellStart"/>
      <w:r w:rsidRPr="009B7F18">
        <w:rPr>
          <w:sz w:val="22"/>
          <w:szCs w:val="22"/>
          <w:lang w:eastAsia="en-US"/>
        </w:rPr>
        <w:t>Bogićevci</w:t>
      </w:r>
      <w:proofErr w:type="spellEnd"/>
      <w:r w:rsidRPr="009B7F18">
        <w:rPr>
          <w:sz w:val="22"/>
          <w:szCs w:val="22"/>
          <w:lang w:eastAsia="en-US"/>
        </w:rPr>
        <w:t xml:space="preserve">, 14.kolovoza 2018. </w:t>
      </w:r>
      <w:r w:rsidR="009B7F18">
        <w:rPr>
          <w:sz w:val="22"/>
          <w:szCs w:val="22"/>
          <w:lang w:eastAsia="en-US"/>
        </w:rPr>
        <w:tab/>
      </w:r>
      <w:r w:rsidR="009B7F18">
        <w:rPr>
          <w:sz w:val="22"/>
          <w:szCs w:val="22"/>
          <w:lang w:eastAsia="en-US"/>
        </w:rPr>
        <w:tab/>
      </w:r>
      <w:r w:rsidR="009B7F18">
        <w:rPr>
          <w:sz w:val="22"/>
          <w:szCs w:val="22"/>
          <w:lang w:eastAsia="en-US"/>
        </w:rPr>
        <w:tab/>
      </w:r>
      <w:r w:rsidR="009B7F18">
        <w:rPr>
          <w:sz w:val="22"/>
          <w:szCs w:val="22"/>
          <w:lang w:eastAsia="en-US"/>
        </w:rPr>
        <w:tab/>
      </w:r>
      <w:r w:rsidRPr="009B7F18">
        <w:rPr>
          <w:sz w:val="22"/>
          <w:szCs w:val="22"/>
          <w:lang w:eastAsia="en-US"/>
        </w:rPr>
        <w:t>g.</w:t>
      </w:r>
      <w:r w:rsidR="009B7F18" w:rsidRPr="009B7F18">
        <w:rPr>
          <w:rFonts w:eastAsia="Calibri"/>
          <w:bCs/>
          <w:sz w:val="22"/>
          <w:szCs w:val="22"/>
          <w:lang w:eastAsia="en-US"/>
        </w:rPr>
        <w:t xml:space="preserve"> Stipo </w:t>
      </w:r>
      <w:proofErr w:type="spellStart"/>
      <w:r w:rsidR="009B7F18" w:rsidRPr="009B7F18">
        <w:rPr>
          <w:rFonts w:eastAsia="Calibri"/>
          <w:bCs/>
          <w:sz w:val="22"/>
          <w:szCs w:val="22"/>
          <w:lang w:eastAsia="en-US"/>
        </w:rPr>
        <w:t>Šugić</w:t>
      </w:r>
      <w:proofErr w:type="spellEnd"/>
    </w:p>
    <w:p w14:paraId="653C1F0F" w14:textId="77777777" w:rsidR="009B7F18" w:rsidRDefault="009B7F18" w:rsidP="009B7F18">
      <w:pPr>
        <w:ind w:firstLine="708"/>
        <w:jc w:val="both"/>
        <w:rPr>
          <w:sz w:val="22"/>
          <w:szCs w:val="22"/>
        </w:rPr>
      </w:pPr>
    </w:p>
    <w:p w14:paraId="4E806A00" w14:textId="77777777" w:rsidR="009B7F18" w:rsidRDefault="009B7F18" w:rsidP="009B7F18">
      <w:pPr>
        <w:ind w:firstLine="708"/>
        <w:jc w:val="both"/>
        <w:rPr>
          <w:sz w:val="22"/>
          <w:szCs w:val="22"/>
        </w:rPr>
      </w:pPr>
    </w:p>
    <w:p w14:paraId="2F6F5CE4" w14:textId="77777777" w:rsidR="009B7F18" w:rsidRPr="009B7F18" w:rsidRDefault="009B7F18" w:rsidP="009B7F18">
      <w:pPr>
        <w:ind w:firstLine="708"/>
        <w:jc w:val="both"/>
        <w:rPr>
          <w:color w:val="000000"/>
          <w:sz w:val="22"/>
          <w:szCs w:val="22"/>
        </w:rPr>
      </w:pPr>
      <w:r w:rsidRPr="009B7F18">
        <w:rPr>
          <w:sz w:val="22"/>
          <w:szCs w:val="22"/>
        </w:rPr>
        <w:t xml:space="preserve">Na temelju članka 69. Stavak 3. Zakona o šumama (NN br. 140/05) i čl.32. Statuta Općine Gornji </w:t>
      </w:r>
      <w:proofErr w:type="spellStart"/>
      <w:r w:rsidRPr="009B7F18">
        <w:rPr>
          <w:sz w:val="22"/>
          <w:szCs w:val="22"/>
        </w:rPr>
        <w:t>Bogićevci</w:t>
      </w:r>
      <w:proofErr w:type="spellEnd"/>
      <w:r w:rsidRPr="009B7F18">
        <w:rPr>
          <w:sz w:val="22"/>
          <w:szCs w:val="22"/>
        </w:rPr>
        <w:t xml:space="preserve"> (Službeni glasnik Općine Gornji </w:t>
      </w:r>
      <w:proofErr w:type="spellStart"/>
      <w:r w:rsidRPr="009B7F18">
        <w:rPr>
          <w:sz w:val="22"/>
          <w:szCs w:val="22"/>
        </w:rPr>
        <w:t>Bogićevci</w:t>
      </w:r>
      <w:proofErr w:type="spellEnd"/>
      <w:r w:rsidRPr="009B7F18">
        <w:rPr>
          <w:sz w:val="22"/>
          <w:szCs w:val="22"/>
        </w:rPr>
        <w:t xml:space="preserve"> br. </w:t>
      </w:r>
      <w:r w:rsidRPr="009B7F18">
        <w:rPr>
          <w:color w:val="000000"/>
          <w:sz w:val="22"/>
          <w:szCs w:val="22"/>
        </w:rPr>
        <w:t>02/09 i 01/13</w:t>
      </w:r>
      <w:r w:rsidRPr="009B7F18">
        <w:rPr>
          <w:sz w:val="22"/>
          <w:szCs w:val="22"/>
        </w:rPr>
        <w:t xml:space="preserve">) Općinsko vijeće Općine Gornji </w:t>
      </w:r>
      <w:proofErr w:type="spellStart"/>
      <w:r w:rsidRPr="009B7F18">
        <w:rPr>
          <w:sz w:val="22"/>
          <w:szCs w:val="22"/>
        </w:rPr>
        <w:t>Bogićevci</w:t>
      </w:r>
      <w:proofErr w:type="spellEnd"/>
      <w:r w:rsidRPr="009B7F18">
        <w:rPr>
          <w:sz w:val="22"/>
          <w:szCs w:val="22"/>
        </w:rPr>
        <w:t xml:space="preserve"> na 08. sjednici Općinskog vijeća održanoj dana </w:t>
      </w:r>
      <w:r w:rsidRPr="009B7F18">
        <w:rPr>
          <w:color w:val="000000"/>
          <w:sz w:val="22"/>
          <w:szCs w:val="22"/>
        </w:rPr>
        <w:t>06. prosinca 2018.  donosi</w:t>
      </w:r>
    </w:p>
    <w:p w14:paraId="5E4B56F7" w14:textId="77777777" w:rsidR="009B7F18" w:rsidRPr="009B7F18" w:rsidRDefault="009B7F18" w:rsidP="009B7F18">
      <w:pPr>
        <w:ind w:firstLine="708"/>
        <w:jc w:val="both"/>
        <w:rPr>
          <w:sz w:val="22"/>
          <w:szCs w:val="22"/>
        </w:rPr>
      </w:pPr>
    </w:p>
    <w:p w14:paraId="0B542E28" w14:textId="77777777" w:rsidR="009B7F18" w:rsidRPr="009B7F18" w:rsidRDefault="009B7F18" w:rsidP="009B7F18">
      <w:pPr>
        <w:jc w:val="center"/>
        <w:rPr>
          <w:b/>
          <w:bCs/>
          <w:iCs/>
          <w:sz w:val="22"/>
          <w:szCs w:val="22"/>
        </w:rPr>
      </w:pPr>
      <w:r w:rsidRPr="009B7F18">
        <w:rPr>
          <w:b/>
          <w:bCs/>
          <w:iCs/>
          <w:sz w:val="22"/>
          <w:szCs w:val="22"/>
        </w:rPr>
        <w:t>PROGRAM KORIŠTENJA SREDSTAVA UPLAĆENIH</w:t>
      </w:r>
    </w:p>
    <w:p w14:paraId="377B61A4" w14:textId="77777777" w:rsidR="009B7F18" w:rsidRPr="009B7F18" w:rsidRDefault="009B7F18" w:rsidP="009B7F18">
      <w:pPr>
        <w:jc w:val="center"/>
        <w:rPr>
          <w:b/>
          <w:bCs/>
          <w:iCs/>
          <w:sz w:val="22"/>
          <w:szCs w:val="22"/>
        </w:rPr>
      </w:pPr>
      <w:r w:rsidRPr="009B7F18">
        <w:rPr>
          <w:b/>
          <w:bCs/>
          <w:iCs/>
          <w:sz w:val="22"/>
          <w:szCs w:val="22"/>
        </w:rPr>
        <w:t>NA IME ŠUMSKOG DOPRINOSA U 2019. GODINI</w:t>
      </w:r>
    </w:p>
    <w:p w14:paraId="135D9165" w14:textId="77777777" w:rsidR="009B7F18" w:rsidRPr="009B7F18" w:rsidRDefault="009B7F18" w:rsidP="009B7F18">
      <w:pPr>
        <w:ind w:left="708"/>
        <w:rPr>
          <w:i/>
          <w:sz w:val="22"/>
          <w:szCs w:val="22"/>
        </w:rPr>
      </w:pPr>
      <w:r w:rsidRPr="009B7F18">
        <w:rPr>
          <w:i/>
          <w:sz w:val="22"/>
          <w:szCs w:val="22"/>
        </w:rPr>
        <w:tab/>
      </w:r>
    </w:p>
    <w:p w14:paraId="079F87BE" w14:textId="77777777" w:rsidR="009B7F18" w:rsidRPr="009B7F18" w:rsidRDefault="009B7F18" w:rsidP="009B7F18">
      <w:pPr>
        <w:jc w:val="center"/>
        <w:rPr>
          <w:rFonts w:eastAsia="Calibri"/>
          <w:sz w:val="22"/>
          <w:szCs w:val="22"/>
          <w:lang w:eastAsia="en-US"/>
        </w:rPr>
      </w:pPr>
      <w:r w:rsidRPr="009B7F18">
        <w:rPr>
          <w:rFonts w:eastAsia="Calibri"/>
          <w:sz w:val="22"/>
          <w:szCs w:val="22"/>
          <w:lang w:eastAsia="en-US"/>
        </w:rPr>
        <w:t>Članak 1.</w:t>
      </w:r>
    </w:p>
    <w:p w14:paraId="0E273268" w14:textId="77777777" w:rsidR="009B7F18" w:rsidRPr="009B7F18" w:rsidRDefault="009B7F18" w:rsidP="009B7F18">
      <w:pPr>
        <w:ind w:left="708"/>
        <w:rPr>
          <w:iCs/>
          <w:sz w:val="22"/>
          <w:szCs w:val="22"/>
        </w:rPr>
      </w:pPr>
    </w:p>
    <w:p w14:paraId="10C583F8" w14:textId="77777777" w:rsidR="009B7F18" w:rsidRPr="009B7F18" w:rsidRDefault="009B7F18" w:rsidP="009B7F18">
      <w:pPr>
        <w:ind w:firstLine="708"/>
        <w:jc w:val="both"/>
        <w:rPr>
          <w:sz w:val="22"/>
          <w:szCs w:val="22"/>
        </w:rPr>
      </w:pPr>
      <w:r w:rsidRPr="009B7F18">
        <w:rPr>
          <w:sz w:val="22"/>
          <w:szCs w:val="22"/>
        </w:rPr>
        <w:t xml:space="preserve">Ovim Programom korištenja sredstava uplaćenih na ime šumskog doprinosa u 2019. godini ( u daljem tekstu: Program) utvrđuje se namjena trošenja sredstava ostvarenih kao prihod Proračuna Općine Gornji </w:t>
      </w:r>
      <w:proofErr w:type="spellStart"/>
      <w:r w:rsidRPr="009B7F18">
        <w:rPr>
          <w:sz w:val="22"/>
          <w:szCs w:val="22"/>
        </w:rPr>
        <w:t>Bogićevci</w:t>
      </w:r>
      <w:proofErr w:type="spellEnd"/>
      <w:r w:rsidRPr="009B7F18">
        <w:rPr>
          <w:sz w:val="22"/>
          <w:szCs w:val="22"/>
        </w:rPr>
        <w:t xml:space="preserve"> za 2019. godinu po osnovi šumskog doprinosa. </w:t>
      </w:r>
    </w:p>
    <w:p w14:paraId="04647FD0" w14:textId="77777777" w:rsidR="009B7F18" w:rsidRPr="009B7F18" w:rsidRDefault="009B7F18" w:rsidP="009B7F18">
      <w:pPr>
        <w:ind w:left="708"/>
        <w:jc w:val="both"/>
        <w:rPr>
          <w:sz w:val="22"/>
          <w:szCs w:val="22"/>
        </w:rPr>
      </w:pPr>
    </w:p>
    <w:p w14:paraId="1E880350" w14:textId="77777777" w:rsidR="009B7F18" w:rsidRPr="009B7F18" w:rsidRDefault="009B7F18" w:rsidP="009B7F18">
      <w:pPr>
        <w:jc w:val="center"/>
        <w:rPr>
          <w:rFonts w:eastAsia="Calibri"/>
          <w:sz w:val="22"/>
          <w:szCs w:val="22"/>
          <w:lang w:eastAsia="en-US"/>
        </w:rPr>
      </w:pPr>
      <w:r w:rsidRPr="009B7F18">
        <w:rPr>
          <w:rFonts w:eastAsia="Calibri"/>
          <w:sz w:val="22"/>
          <w:szCs w:val="22"/>
          <w:lang w:eastAsia="en-US"/>
        </w:rPr>
        <w:t>Članak 2.</w:t>
      </w:r>
    </w:p>
    <w:p w14:paraId="62F3E91B" w14:textId="77777777" w:rsidR="009B7F18" w:rsidRPr="009B7F18" w:rsidRDefault="009B7F18" w:rsidP="009B7F18">
      <w:pPr>
        <w:ind w:left="708"/>
        <w:jc w:val="both"/>
        <w:rPr>
          <w:iCs/>
          <w:sz w:val="22"/>
          <w:szCs w:val="22"/>
        </w:rPr>
      </w:pPr>
    </w:p>
    <w:p w14:paraId="424290DE" w14:textId="77777777" w:rsidR="009B7F18" w:rsidRPr="009B7F18" w:rsidRDefault="009B7F18" w:rsidP="009B7F18">
      <w:pPr>
        <w:ind w:firstLine="708"/>
        <w:jc w:val="both"/>
        <w:rPr>
          <w:sz w:val="22"/>
          <w:szCs w:val="22"/>
        </w:rPr>
      </w:pPr>
      <w:r w:rsidRPr="009B7F18">
        <w:rPr>
          <w:sz w:val="22"/>
          <w:szCs w:val="22"/>
        </w:rPr>
        <w:t>Po osnovi prihoda od šumskog doprinosa u Proračun se uplaćuju  sredstva u visini 3,5% od prodajne cijene proizvoda po panju. Sredstva uplaćuju pravne osobe  koje obavljaju prodaju  proizvoda i iskorištavanja šuma (šumski sortiment).</w:t>
      </w:r>
    </w:p>
    <w:p w14:paraId="0EBC693F" w14:textId="77777777" w:rsidR="009B7F18" w:rsidRPr="009B7F18" w:rsidRDefault="009B7F18" w:rsidP="009B7F18">
      <w:pPr>
        <w:ind w:left="708"/>
        <w:jc w:val="both"/>
        <w:rPr>
          <w:sz w:val="22"/>
          <w:szCs w:val="22"/>
        </w:rPr>
      </w:pPr>
      <w:r w:rsidRPr="009B7F18">
        <w:rPr>
          <w:sz w:val="22"/>
          <w:szCs w:val="22"/>
        </w:rPr>
        <w:tab/>
      </w:r>
      <w:r w:rsidRPr="009B7F18">
        <w:rPr>
          <w:sz w:val="22"/>
          <w:szCs w:val="22"/>
        </w:rPr>
        <w:tab/>
      </w:r>
    </w:p>
    <w:p w14:paraId="6D1E4C22" w14:textId="77777777" w:rsidR="009B7F18" w:rsidRPr="009B7F18" w:rsidRDefault="009B7F18" w:rsidP="009B7F18">
      <w:pPr>
        <w:jc w:val="center"/>
        <w:rPr>
          <w:rFonts w:eastAsia="Calibri"/>
          <w:sz w:val="22"/>
          <w:szCs w:val="22"/>
          <w:lang w:eastAsia="en-US"/>
        </w:rPr>
      </w:pPr>
      <w:r w:rsidRPr="009B7F18">
        <w:rPr>
          <w:rFonts w:eastAsia="Calibri"/>
          <w:sz w:val="22"/>
          <w:szCs w:val="22"/>
          <w:lang w:eastAsia="en-US"/>
        </w:rPr>
        <w:t>Članak 3.</w:t>
      </w:r>
    </w:p>
    <w:p w14:paraId="3E5BA1AC" w14:textId="77777777" w:rsidR="009B7F18" w:rsidRPr="009B7F18" w:rsidRDefault="009B7F18" w:rsidP="009B7F18">
      <w:pPr>
        <w:ind w:left="708"/>
        <w:jc w:val="both"/>
        <w:rPr>
          <w:iCs/>
          <w:sz w:val="22"/>
          <w:szCs w:val="22"/>
        </w:rPr>
      </w:pPr>
    </w:p>
    <w:p w14:paraId="5C561DEC" w14:textId="77777777" w:rsidR="009B7F18" w:rsidRPr="009B7F18" w:rsidRDefault="009B7F18" w:rsidP="009B7F18">
      <w:pPr>
        <w:ind w:firstLine="708"/>
        <w:jc w:val="both"/>
        <w:rPr>
          <w:rFonts w:eastAsia="Calibri"/>
          <w:sz w:val="22"/>
          <w:szCs w:val="22"/>
          <w:lang w:eastAsia="en-US"/>
        </w:rPr>
      </w:pPr>
      <w:r w:rsidRPr="009B7F18">
        <w:rPr>
          <w:sz w:val="22"/>
          <w:szCs w:val="22"/>
        </w:rPr>
        <w:t xml:space="preserve">Prihod od šumskog doprinosa u 2019. godini planiran je u iznosu od 50.000 kuna. Sukladno zakonskim odredbama sredstva od šumskog doprinosa iz prethodnog stavka </w:t>
      </w:r>
      <w:r w:rsidRPr="009B7F18">
        <w:rPr>
          <w:rFonts w:eastAsia="Calibri"/>
          <w:sz w:val="22"/>
          <w:szCs w:val="22"/>
          <w:lang w:eastAsia="en-US"/>
        </w:rPr>
        <w:t>utrošit će se kako slijedi:</w:t>
      </w:r>
    </w:p>
    <w:p w14:paraId="6EC6C9C9" w14:textId="77777777" w:rsidR="009B7F18" w:rsidRPr="009B7F18" w:rsidRDefault="009B7F18" w:rsidP="009B7F18">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81"/>
        <w:gridCol w:w="3053"/>
      </w:tblGrid>
      <w:tr w:rsidR="009B7F18" w:rsidRPr="009B7F18" w14:paraId="49808FFD" w14:textId="77777777" w:rsidTr="004142E0">
        <w:tc>
          <w:tcPr>
            <w:tcW w:w="534" w:type="dxa"/>
            <w:shd w:val="clear" w:color="auto" w:fill="auto"/>
          </w:tcPr>
          <w:p w14:paraId="5B38292A" w14:textId="77777777" w:rsidR="009B7F18" w:rsidRPr="009B7F18" w:rsidRDefault="009B7F18" w:rsidP="004142E0">
            <w:pPr>
              <w:jc w:val="both"/>
              <w:rPr>
                <w:sz w:val="22"/>
                <w:szCs w:val="22"/>
              </w:rPr>
            </w:pPr>
          </w:p>
        </w:tc>
        <w:tc>
          <w:tcPr>
            <w:tcW w:w="5658" w:type="dxa"/>
            <w:shd w:val="clear" w:color="auto" w:fill="auto"/>
          </w:tcPr>
          <w:p w14:paraId="149027EC" w14:textId="77777777" w:rsidR="009B7F18" w:rsidRPr="009B7F18" w:rsidRDefault="009B7F18" w:rsidP="004142E0">
            <w:pPr>
              <w:jc w:val="both"/>
              <w:rPr>
                <w:sz w:val="22"/>
                <w:szCs w:val="22"/>
              </w:rPr>
            </w:pPr>
            <w:r w:rsidRPr="009B7F18">
              <w:rPr>
                <w:sz w:val="22"/>
                <w:szCs w:val="22"/>
              </w:rPr>
              <w:t>OPIS – NAZIV PROJEKTA</w:t>
            </w:r>
          </w:p>
        </w:tc>
        <w:tc>
          <w:tcPr>
            <w:tcW w:w="3096" w:type="dxa"/>
            <w:shd w:val="clear" w:color="auto" w:fill="auto"/>
          </w:tcPr>
          <w:p w14:paraId="79583F47" w14:textId="77777777" w:rsidR="009B7F18" w:rsidRPr="009B7F18" w:rsidRDefault="009B7F18" w:rsidP="004142E0">
            <w:pPr>
              <w:jc w:val="center"/>
              <w:rPr>
                <w:sz w:val="22"/>
                <w:szCs w:val="22"/>
              </w:rPr>
            </w:pPr>
            <w:r w:rsidRPr="009B7F18">
              <w:rPr>
                <w:sz w:val="22"/>
                <w:szCs w:val="22"/>
              </w:rPr>
              <w:t>IZNOS SREDSTAVA</w:t>
            </w:r>
          </w:p>
        </w:tc>
      </w:tr>
      <w:tr w:rsidR="009B7F18" w:rsidRPr="009B7F18" w14:paraId="3EA4625D" w14:textId="77777777" w:rsidTr="004142E0">
        <w:tc>
          <w:tcPr>
            <w:tcW w:w="534" w:type="dxa"/>
            <w:shd w:val="clear" w:color="auto" w:fill="auto"/>
          </w:tcPr>
          <w:p w14:paraId="6420A6DD" w14:textId="77777777" w:rsidR="009B7F18" w:rsidRPr="009B7F18" w:rsidRDefault="009B7F18" w:rsidP="004142E0">
            <w:pPr>
              <w:jc w:val="both"/>
              <w:rPr>
                <w:sz w:val="22"/>
                <w:szCs w:val="22"/>
              </w:rPr>
            </w:pPr>
            <w:r w:rsidRPr="009B7F18">
              <w:rPr>
                <w:sz w:val="22"/>
                <w:szCs w:val="22"/>
              </w:rPr>
              <w:t>1.</w:t>
            </w:r>
          </w:p>
        </w:tc>
        <w:tc>
          <w:tcPr>
            <w:tcW w:w="5658" w:type="dxa"/>
            <w:shd w:val="clear" w:color="auto" w:fill="auto"/>
          </w:tcPr>
          <w:p w14:paraId="53AE50D7" w14:textId="77777777" w:rsidR="009B7F18" w:rsidRPr="009B7F18" w:rsidRDefault="009B7F18" w:rsidP="004142E0">
            <w:pPr>
              <w:jc w:val="both"/>
              <w:rPr>
                <w:sz w:val="22"/>
                <w:szCs w:val="22"/>
              </w:rPr>
            </w:pPr>
            <w:r w:rsidRPr="009B7F18">
              <w:rPr>
                <w:sz w:val="22"/>
                <w:szCs w:val="22"/>
              </w:rPr>
              <w:t>Rekonstrukcija ceste Dubovac – odvojak prema izvoru</w:t>
            </w:r>
          </w:p>
        </w:tc>
        <w:tc>
          <w:tcPr>
            <w:tcW w:w="3096" w:type="dxa"/>
            <w:shd w:val="clear" w:color="auto" w:fill="auto"/>
          </w:tcPr>
          <w:p w14:paraId="616018CD" w14:textId="77777777" w:rsidR="009B7F18" w:rsidRPr="009B7F18" w:rsidRDefault="009B7F18" w:rsidP="004142E0">
            <w:pPr>
              <w:tabs>
                <w:tab w:val="decimal" w:pos="1888"/>
              </w:tabs>
              <w:jc w:val="right"/>
              <w:rPr>
                <w:sz w:val="22"/>
                <w:szCs w:val="22"/>
              </w:rPr>
            </w:pPr>
            <w:r w:rsidRPr="009B7F18">
              <w:rPr>
                <w:sz w:val="22"/>
                <w:szCs w:val="22"/>
              </w:rPr>
              <w:t xml:space="preserve">         50.000 kn</w:t>
            </w:r>
          </w:p>
        </w:tc>
      </w:tr>
      <w:tr w:rsidR="009B7F18" w:rsidRPr="009B7F18" w14:paraId="20093776" w14:textId="77777777" w:rsidTr="004142E0">
        <w:tc>
          <w:tcPr>
            <w:tcW w:w="534" w:type="dxa"/>
            <w:shd w:val="clear" w:color="auto" w:fill="auto"/>
          </w:tcPr>
          <w:p w14:paraId="435E6739" w14:textId="77777777" w:rsidR="009B7F18" w:rsidRPr="009B7F18" w:rsidRDefault="009B7F18" w:rsidP="004142E0">
            <w:pPr>
              <w:jc w:val="both"/>
              <w:rPr>
                <w:sz w:val="22"/>
                <w:szCs w:val="22"/>
              </w:rPr>
            </w:pPr>
          </w:p>
        </w:tc>
        <w:tc>
          <w:tcPr>
            <w:tcW w:w="5658" w:type="dxa"/>
            <w:shd w:val="clear" w:color="auto" w:fill="auto"/>
          </w:tcPr>
          <w:p w14:paraId="17AABC98" w14:textId="77777777" w:rsidR="009B7F18" w:rsidRPr="009B7F18" w:rsidRDefault="009B7F18" w:rsidP="004142E0">
            <w:pPr>
              <w:jc w:val="right"/>
              <w:rPr>
                <w:sz w:val="22"/>
                <w:szCs w:val="22"/>
              </w:rPr>
            </w:pPr>
            <w:r w:rsidRPr="009B7F18">
              <w:rPr>
                <w:sz w:val="22"/>
                <w:szCs w:val="22"/>
              </w:rPr>
              <w:t>UKUPNO</w:t>
            </w:r>
          </w:p>
        </w:tc>
        <w:tc>
          <w:tcPr>
            <w:tcW w:w="3096" w:type="dxa"/>
            <w:shd w:val="clear" w:color="auto" w:fill="auto"/>
          </w:tcPr>
          <w:p w14:paraId="0C11C041" w14:textId="77777777" w:rsidR="009B7F18" w:rsidRPr="009B7F18" w:rsidRDefault="009B7F18" w:rsidP="004142E0">
            <w:pPr>
              <w:tabs>
                <w:tab w:val="decimal" w:pos="1888"/>
              </w:tabs>
              <w:jc w:val="right"/>
              <w:rPr>
                <w:sz w:val="22"/>
                <w:szCs w:val="22"/>
              </w:rPr>
            </w:pPr>
            <w:r w:rsidRPr="009B7F18">
              <w:rPr>
                <w:sz w:val="22"/>
                <w:szCs w:val="22"/>
              </w:rPr>
              <w:t>50.000 kn</w:t>
            </w:r>
          </w:p>
        </w:tc>
      </w:tr>
    </w:tbl>
    <w:p w14:paraId="1CA16609" w14:textId="77777777" w:rsidR="009B7F18" w:rsidRPr="009B7F18" w:rsidRDefault="009B7F18" w:rsidP="009B7F18">
      <w:pPr>
        <w:jc w:val="both"/>
        <w:rPr>
          <w:sz w:val="22"/>
          <w:szCs w:val="22"/>
        </w:rPr>
      </w:pPr>
      <w:r w:rsidRPr="009B7F18">
        <w:rPr>
          <w:sz w:val="22"/>
          <w:szCs w:val="22"/>
        </w:rPr>
        <w:tab/>
      </w:r>
      <w:r w:rsidRPr="009B7F18">
        <w:rPr>
          <w:sz w:val="22"/>
          <w:szCs w:val="22"/>
        </w:rPr>
        <w:tab/>
      </w:r>
      <w:r w:rsidRPr="009B7F18">
        <w:rPr>
          <w:sz w:val="22"/>
          <w:szCs w:val="22"/>
        </w:rPr>
        <w:tab/>
      </w:r>
      <w:r w:rsidRPr="009B7F18">
        <w:rPr>
          <w:sz w:val="22"/>
          <w:szCs w:val="22"/>
        </w:rPr>
        <w:tab/>
      </w:r>
    </w:p>
    <w:p w14:paraId="76D43BA3" w14:textId="77777777" w:rsidR="009B7F18" w:rsidRPr="009B7F18" w:rsidRDefault="009B7F18" w:rsidP="009B7F18">
      <w:pPr>
        <w:jc w:val="center"/>
        <w:rPr>
          <w:rFonts w:eastAsia="Calibri"/>
          <w:sz w:val="22"/>
          <w:szCs w:val="22"/>
          <w:lang w:eastAsia="en-US"/>
        </w:rPr>
      </w:pPr>
      <w:r w:rsidRPr="009B7F18">
        <w:rPr>
          <w:rFonts w:eastAsia="Calibri"/>
          <w:sz w:val="22"/>
          <w:szCs w:val="22"/>
          <w:lang w:eastAsia="en-US"/>
        </w:rPr>
        <w:t>Članak 4.</w:t>
      </w:r>
    </w:p>
    <w:p w14:paraId="4700CA49" w14:textId="77777777" w:rsidR="009B7F18" w:rsidRPr="009B7F18" w:rsidRDefault="009B7F18" w:rsidP="009B7F18">
      <w:pPr>
        <w:jc w:val="center"/>
        <w:rPr>
          <w:rFonts w:eastAsia="Calibri"/>
          <w:sz w:val="22"/>
          <w:szCs w:val="22"/>
          <w:lang w:eastAsia="en-US"/>
        </w:rPr>
      </w:pPr>
    </w:p>
    <w:p w14:paraId="045D25EB" w14:textId="77777777" w:rsidR="009B7F18" w:rsidRPr="009B7F18" w:rsidRDefault="009B7F18" w:rsidP="009B7F18">
      <w:pPr>
        <w:ind w:firstLine="708"/>
        <w:jc w:val="both"/>
        <w:rPr>
          <w:sz w:val="22"/>
          <w:szCs w:val="22"/>
        </w:rPr>
      </w:pPr>
      <w:r w:rsidRPr="009B7F18">
        <w:rPr>
          <w:sz w:val="22"/>
          <w:szCs w:val="22"/>
        </w:rPr>
        <w:t xml:space="preserve">Ovaj Program objaviti će se u Službenom glasniku Općine Gornji </w:t>
      </w:r>
      <w:proofErr w:type="spellStart"/>
      <w:r w:rsidRPr="009B7F18">
        <w:rPr>
          <w:sz w:val="22"/>
          <w:szCs w:val="22"/>
        </w:rPr>
        <w:t>Bogićevci</w:t>
      </w:r>
      <w:proofErr w:type="spellEnd"/>
      <w:r w:rsidRPr="009B7F18">
        <w:rPr>
          <w:sz w:val="22"/>
          <w:szCs w:val="22"/>
        </w:rPr>
        <w:t>, a primjenjuje se od 01.01.2019. godine.</w:t>
      </w:r>
    </w:p>
    <w:p w14:paraId="04846238" w14:textId="77777777" w:rsidR="009B7F18" w:rsidRPr="009B7F18" w:rsidRDefault="009B7F18" w:rsidP="009B7F18">
      <w:pPr>
        <w:jc w:val="both"/>
        <w:rPr>
          <w:sz w:val="22"/>
          <w:szCs w:val="22"/>
        </w:rPr>
      </w:pPr>
    </w:p>
    <w:p w14:paraId="65B8BA82" w14:textId="77777777" w:rsidR="009B7F18" w:rsidRPr="009B7F18" w:rsidRDefault="009B7F18" w:rsidP="009B7F18">
      <w:pPr>
        <w:rPr>
          <w:sz w:val="22"/>
          <w:szCs w:val="22"/>
        </w:rPr>
      </w:pPr>
      <w:r w:rsidRPr="009B7F18">
        <w:rPr>
          <w:sz w:val="22"/>
          <w:szCs w:val="22"/>
        </w:rPr>
        <w:t>KLASA: 400-06/18-03-08                                          PREDSJEDNIK OPĆINSKOG VIJEĆA:</w:t>
      </w:r>
    </w:p>
    <w:p w14:paraId="7AD807F5" w14:textId="77777777" w:rsidR="009B7F18" w:rsidRPr="009B7F18" w:rsidRDefault="009B7F18" w:rsidP="009B7F18">
      <w:pPr>
        <w:rPr>
          <w:sz w:val="22"/>
          <w:szCs w:val="22"/>
        </w:rPr>
      </w:pPr>
      <w:r w:rsidRPr="009B7F18">
        <w:rPr>
          <w:sz w:val="22"/>
          <w:szCs w:val="22"/>
        </w:rPr>
        <w:t>URBROJ: 2178/18-03-18-17</w:t>
      </w:r>
    </w:p>
    <w:p w14:paraId="4CB63013" w14:textId="77777777" w:rsidR="009B7F18" w:rsidRPr="009B7F18" w:rsidRDefault="009B7F18" w:rsidP="009B7F18">
      <w:pPr>
        <w:rPr>
          <w:sz w:val="22"/>
          <w:szCs w:val="22"/>
        </w:rPr>
      </w:pPr>
      <w:r w:rsidRPr="009B7F18">
        <w:rPr>
          <w:sz w:val="22"/>
          <w:szCs w:val="22"/>
        </w:rPr>
        <w:tab/>
      </w:r>
      <w:r w:rsidRPr="009B7F18">
        <w:rPr>
          <w:sz w:val="22"/>
          <w:szCs w:val="22"/>
        </w:rPr>
        <w:tab/>
      </w:r>
      <w:r w:rsidRPr="009B7F18">
        <w:rPr>
          <w:sz w:val="22"/>
          <w:szCs w:val="22"/>
        </w:rPr>
        <w:tab/>
      </w:r>
      <w:r w:rsidRPr="009B7F18">
        <w:rPr>
          <w:sz w:val="22"/>
          <w:szCs w:val="22"/>
        </w:rPr>
        <w:tab/>
      </w:r>
      <w:r w:rsidRPr="009B7F18">
        <w:rPr>
          <w:sz w:val="22"/>
          <w:szCs w:val="22"/>
        </w:rPr>
        <w:tab/>
      </w:r>
      <w:r w:rsidRPr="009B7F18">
        <w:rPr>
          <w:sz w:val="22"/>
          <w:szCs w:val="22"/>
        </w:rPr>
        <w:tab/>
      </w:r>
      <w:r w:rsidRPr="009B7F18">
        <w:rPr>
          <w:sz w:val="22"/>
          <w:szCs w:val="22"/>
        </w:rPr>
        <w:tab/>
      </w:r>
      <w:r w:rsidRPr="009B7F18">
        <w:rPr>
          <w:sz w:val="22"/>
          <w:szCs w:val="22"/>
        </w:rPr>
        <w:tab/>
      </w:r>
      <w:r w:rsidRPr="009B7F18">
        <w:rPr>
          <w:sz w:val="22"/>
          <w:szCs w:val="22"/>
        </w:rPr>
        <w:tab/>
        <w:t xml:space="preserve">Stipo </w:t>
      </w:r>
      <w:proofErr w:type="spellStart"/>
      <w:r w:rsidRPr="009B7F18">
        <w:rPr>
          <w:sz w:val="22"/>
          <w:szCs w:val="22"/>
        </w:rPr>
        <w:t>Šugić</w:t>
      </w:r>
      <w:proofErr w:type="spellEnd"/>
    </w:p>
    <w:p w14:paraId="045F1C4D" w14:textId="77777777" w:rsidR="009B7F18" w:rsidRPr="009B7F18" w:rsidRDefault="009B7F18" w:rsidP="009B7F18">
      <w:pPr>
        <w:rPr>
          <w:rFonts w:eastAsia="Calibri"/>
          <w:bCs/>
          <w:sz w:val="22"/>
          <w:szCs w:val="22"/>
          <w:lang w:eastAsia="en-US"/>
        </w:rPr>
      </w:pPr>
      <w:r w:rsidRPr="009B7F18">
        <w:rPr>
          <w:sz w:val="22"/>
          <w:szCs w:val="22"/>
        </w:rPr>
        <w:t xml:space="preserve">Gornji </w:t>
      </w:r>
      <w:proofErr w:type="spellStart"/>
      <w:r w:rsidRPr="009B7F18">
        <w:rPr>
          <w:sz w:val="22"/>
          <w:szCs w:val="22"/>
        </w:rPr>
        <w:t>Bogićevci</w:t>
      </w:r>
      <w:proofErr w:type="spellEnd"/>
      <w:r w:rsidRPr="009B7F18">
        <w:rPr>
          <w:sz w:val="22"/>
          <w:szCs w:val="22"/>
        </w:rPr>
        <w:t>, 06. prosinca 2018.</w:t>
      </w:r>
    </w:p>
    <w:p w14:paraId="4FCD6FD1" w14:textId="77777777" w:rsidR="009B7F18" w:rsidRDefault="009B7F18" w:rsidP="009B7F18">
      <w:pPr>
        <w:rPr>
          <w:rFonts w:eastAsia="Calibri"/>
          <w:bCs/>
          <w:sz w:val="22"/>
          <w:szCs w:val="22"/>
          <w:lang w:eastAsia="en-US"/>
        </w:rPr>
      </w:pPr>
    </w:p>
    <w:p w14:paraId="17478776" w14:textId="77777777" w:rsidR="009B7F18" w:rsidRPr="009B7F18" w:rsidRDefault="009B7F18" w:rsidP="009B7F18">
      <w:pPr>
        <w:rPr>
          <w:rFonts w:eastAsia="Calibri"/>
          <w:b/>
          <w:bCs/>
          <w:sz w:val="28"/>
          <w:szCs w:val="28"/>
          <w:lang w:eastAsia="en-US"/>
        </w:rPr>
      </w:pPr>
      <w:r w:rsidRPr="009B7F18">
        <w:rPr>
          <w:rFonts w:eastAsia="Calibri"/>
          <w:b/>
          <w:bCs/>
          <w:sz w:val="28"/>
          <w:szCs w:val="28"/>
          <w:lang w:eastAsia="en-US"/>
        </w:rPr>
        <w:t>9.</w:t>
      </w:r>
    </w:p>
    <w:p w14:paraId="2E2467E0" w14:textId="77777777" w:rsidR="002138DD" w:rsidRPr="009B7F18" w:rsidRDefault="002138DD" w:rsidP="00592308">
      <w:pPr>
        <w:rPr>
          <w:rFonts w:eastAsia="Calibri"/>
          <w:b/>
          <w:sz w:val="22"/>
          <w:szCs w:val="22"/>
          <w:lang w:eastAsia="en-US"/>
        </w:rPr>
      </w:pPr>
    </w:p>
    <w:tbl>
      <w:tblPr>
        <w:tblStyle w:val="Reetkatablice"/>
        <w:tblW w:w="10173" w:type="dxa"/>
        <w:tblLook w:val="04A0" w:firstRow="1" w:lastRow="0" w:firstColumn="1" w:lastColumn="0" w:noHBand="0" w:noVBand="1"/>
      </w:tblPr>
      <w:tblGrid>
        <w:gridCol w:w="575"/>
        <w:gridCol w:w="1326"/>
        <w:gridCol w:w="621"/>
        <w:gridCol w:w="1830"/>
        <w:gridCol w:w="338"/>
        <w:gridCol w:w="688"/>
        <w:gridCol w:w="1094"/>
        <w:gridCol w:w="67"/>
        <w:gridCol w:w="936"/>
        <w:gridCol w:w="936"/>
        <w:gridCol w:w="81"/>
        <w:gridCol w:w="1681"/>
      </w:tblGrid>
      <w:tr w:rsidR="00592308" w:rsidRPr="00592308" w14:paraId="4FBC2CF3" w14:textId="77777777" w:rsidTr="00D128DB">
        <w:trPr>
          <w:trHeight w:val="645"/>
        </w:trPr>
        <w:tc>
          <w:tcPr>
            <w:tcW w:w="10173" w:type="dxa"/>
            <w:gridSpan w:val="12"/>
            <w:hideMark/>
          </w:tcPr>
          <w:p w14:paraId="45B1C415" w14:textId="77777777" w:rsidR="00592308" w:rsidRPr="00592308" w:rsidRDefault="00592308" w:rsidP="00592308">
            <w:pPr>
              <w:jc w:val="both"/>
              <w:rPr>
                <w:sz w:val="18"/>
                <w:szCs w:val="18"/>
              </w:rPr>
            </w:pPr>
            <w:r w:rsidRPr="00592308">
              <w:rPr>
                <w:sz w:val="18"/>
                <w:szCs w:val="18"/>
              </w:rPr>
              <w:t xml:space="preserve">                     Na temelju članka 33. Zakona o proračunu ("Narodne novine", broj 87/08, 136/12 i 15/15) i članka 32. Statuta općine Gornji </w:t>
            </w:r>
            <w:proofErr w:type="spellStart"/>
            <w:r w:rsidRPr="00592308">
              <w:rPr>
                <w:sz w:val="18"/>
                <w:szCs w:val="18"/>
              </w:rPr>
              <w:t>Bogićevci</w:t>
            </w:r>
            <w:proofErr w:type="spellEnd"/>
            <w:r w:rsidRPr="00592308">
              <w:rPr>
                <w:sz w:val="18"/>
                <w:szCs w:val="18"/>
              </w:rPr>
              <w:t xml:space="preserve"> ("Službeni vjesnik općine Gornji </w:t>
            </w:r>
            <w:proofErr w:type="spellStart"/>
            <w:r w:rsidRPr="00592308">
              <w:rPr>
                <w:sz w:val="18"/>
                <w:szCs w:val="18"/>
              </w:rPr>
              <w:t>Bogićevci</w:t>
            </w:r>
            <w:proofErr w:type="spellEnd"/>
            <w:r w:rsidRPr="00592308">
              <w:rPr>
                <w:sz w:val="18"/>
                <w:szCs w:val="18"/>
              </w:rPr>
              <w:t xml:space="preserve">   br.02/09), OPĆINSKO VIJEĆE OPĆINE GORNJI BOGIĆEVCI na 14. sjednici održanoj 16.12.2019.  godine donijelo je</w:t>
            </w:r>
          </w:p>
        </w:tc>
      </w:tr>
      <w:tr w:rsidR="00592308" w:rsidRPr="00592308" w14:paraId="633D05A5" w14:textId="77777777" w:rsidTr="00D128DB">
        <w:trPr>
          <w:trHeight w:val="165"/>
        </w:trPr>
        <w:tc>
          <w:tcPr>
            <w:tcW w:w="575" w:type="dxa"/>
            <w:noWrap/>
            <w:hideMark/>
          </w:tcPr>
          <w:p w14:paraId="01153F85" w14:textId="77777777" w:rsidR="00592308" w:rsidRPr="00592308" w:rsidRDefault="00592308" w:rsidP="00592308">
            <w:pPr>
              <w:jc w:val="both"/>
              <w:rPr>
                <w:sz w:val="18"/>
                <w:szCs w:val="18"/>
              </w:rPr>
            </w:pPr>
          </w:p>
        </w:tc>
        <w:tc>
          <w:tcPr>
            <w:tcW w:w="1326" w:type="dxa"/>
            <w:noWrap/>
            <w:hideMark/>
          </w:tcPr>
          <w:p w14:paraId="2732919B" w14:textId="77777777" w:rsidR="00592308" w:rsidRPr="00592308" w:rsidRDefault="00592308" w:rsidP="00592308">
            <w:pPr>
              <w:jc w:val="both"/>
              <w:rPr>
                <w:sz w:val="18"/>
                <w:szCs w:val="18"/>
              </w:rPr>
            </w:pPr>
          </w:p>
        </w:tc>
        <w:tc>
          <w:tcPr>
            <w:tcW w:w="621" w:type="dxa"/>
            <w:noWrap/>
            <w:hideMark/>
          </w:tcPr>
          <w:p w14:paraId="5A08BB4E" w14:textId="77777777" w:rsidR="00592308" w:rsidRPr="00592308" w:rsidRDefault="00592308" w:rsidP="00592308">
            <w:pPr>
              <w:jc w:val="both"/>
              <w:rPr>
                <w:sz w:val="18"/>
                <w:szCs w:val="18"/>
              </w:rPr>
            </w:pPr>
          </w:p>
        </w:tc>
        <w:tc>
          <w:tcPr>
            <w:tcW w:w="2168" w:type="dxa"/>
            <w:gridSpan w:val="2"/>
            <w:noWrap/>
            <w:hideMark/>
          </w:tcPr>
          <w:p w14:paraId="1C067611" w14:textId="77777777" w:rsidR="00592308" w:rsidRPr="00592308" w:rsidRDefault="00592308" w:rsidP="00592308">
            <w:pPr>
              <w:jc w:val="both"/>
              <w:rPr>
                <w:sz w:val="18"/>
                <w:szCs w:val="18"/>
              </w:rPr>
            </w:pPr>
          </w:p>
        </w:tc>
        <w:tc>
          <w:tcPr>
            <w:tcW w:w="688" w:type="dxa"/>
            <w:noWrap/>
            <w:hideMark/>
          </w:tcPr>
          <w:p w14:paraId="3EEC3A59" w14:textId="77777777" w:rsidR="00592308" w:rsidRPr="00592308" w:rsidRDefault="00592308" w:rsidP="00592308">
            <w:pPr>
              <w:jc w:val="both"/>
              <w:rPr>
                <w:sz w:val="18"/>
                <w:szCs w:val="18"/>
              </w:rPr>
            </w:pPr>
          </w:p>
        </w:tc>
        <w:tc>
          <w:tcPr>
            <w:tcW w:w="1094" w:type="dxa"/>
            <w:noWrap/>
            <w:hideMark/>
          </w:tcPr>
          <w:p w14:paraId="07874FD0" w14:textId="77777777" w:rsidR="00592308" w:rsidRPr="00592308" w:rsidRDefault="00592308" w:rsidP="00592308">
            <w:pPr>
              <w:jc w:val="both"/>
              <w:rPr>
                <w:sz w:val="18"/>
                <w:szCs w:val="18"/>
              </w:rPr>
            </w:pPr>
          </w:p>
        </w:tc>
        <w:tc>
          <w:tcPr>
            <w:tcW w:w="1003" w:type="dxa"/>
            <w:gridSpan w:val="2"/>
            <w:noWrap/>
            <w:hideMark/>
          </w:tcPr>
          <w:p w14:paraId="6D0D8C1E" w14:textId="77777777" w:rsidR="00592308" w:rsidRPr="00592308" w:rsidRDefault="00592308" w:rsidP="00592308">
            <w:pPr>
              <w:jc w:val="both"/>
              <w:rPr>
                <w:sz w:val="18"/>
                <w:szCs w:val="18"/>
              </w:rPr>
            </w:pPr>
          </w:p>
        </w:tc>
        <w:tc>
          <w:tcPr>
            <w:tcW w:w="1017" w:type="dxa"/>
            <w:gridSpan w:val="2"/>
            <w:noWrap/>
            <w:hideMark/>
          </w:tcPr>
          <w:p w14:paraId="3BC54586" w14:textId="77777777" w:rsidR="00592308" w:rsidRPr="00592308" w:rsidRDefault="00592308" w:rsidP="00592308">
            <w:pPr>
              <w:jc w:val="both"/>
              <w:rPr>
                <w:sz w:val="18"/>
                <w:szCs w:val="18"/>
              </w:rPr>
            </w:pPr>
          </w:p>
        </w:tc>
        <w:tc>
          <w:tcPr>
            <w:tcW w:w="1681" w:type="dxa"/>
            <w:noWrap/>
            <w:hideMark/>
          </w:tcPr>
          <w:p w14:paraId="1A08EB71" w14:textId="77777777" w:rsidR="00592308" w:rsidRPr="00592308" w:rsidRDefault="00592308" w:rsidP="00592308">
            <w:pPr>
              <w:jc w:val="both"/>
              <w:rPr>
                <w:sz w:val="18"/>
                <w:szCs w:val="18"/>
              </w:rPr>
            </w:pPr>
          </w:p>
        </w:tc>
      </w:tr>
      <w:tr w:rsidR="00592308" w:rsidRPr="00592308" w14:paraId="42B52ADB" w14:textId="77777777" w:rsidTr="00D128DB">
        <w:trPr>
          <w:trHeight w:val="390"/>
        </w:trPr>
        <w:tc>
          <w:tcPr>
            <w:tcW w:w="10173" w:type="dxa"/>
            <w:gridSpan w:val="12"/>
            <w:hideMark/>
          </w:tcPr>
          <w:p w14:paraId="370E829A" w14:textId="77777777" w:rsidR="00592308" w:rsidRPr="00592308" w:rsidRDefault="00592308" w:rsidP="00592308">
            <w:pPr>
              <w:jc w:val="both"/>
              <w:rPr>
                <w:b/>
                <w:bCs/>
                <w:sz w:val="18"/>
                <w:szCs w:val="18"/>
              </w:rPr>
            </w:pPr>
            <w:r w:rsidRPr="00592308">
              <w:rPr>
                <w:b/>
                <w:bCs/>
                <w:sz w:val="18"/>
                <w:szCs w:val="18"/>
              </w:rPr>
              <w:t>DRUGE IZMJENE PLANA RAZVOJNIH PROGRAMA OPĆINE GORNJI BOGIĆEVCI ZA RAZDOBLJE 2019. - 2021.</w:t>
            </w:r>
          </w:p>
        </w:tc>
      </w:tr>
      <w:tr w:rsidR="00592308" w:rsidRPr="00592308" w14:paraId="318C126C" w14:textId="77777777" w:rsidTr="00D128DB">
        <w:trPr>
          <w:trHeight w:val="135"/>
        </w:trPr>
        <w:tc>
          <w:tcPr>
            <w:tcW w:w="575" w:type="dxa"/>
            <w:noWrap/>
            <w:hideMark/>
          </w:tcPr>
          <w:p w14:paraId="3B39F664" w14:textId="77777777" w:rsidR="00592308" w:rsidRPr="00592308" w:rsidRDefault="00592308" w:rsidP="00592308">
            <w:pPr>
              <w:jc w:val="both"/>
              <w:rPr>
                <w:sz w:val="18"/>
                <w:szCs w:val="18"/>
              </w:rPr>
            </w:pPr>
          </w:p>
        </w:tc>
        <w:tc>
          <w:tcPr>
            <w:tcW w:w="1326" w:type="dxa"/>
            <w:noWrap/>
            <w:hideMark/>
          </w:tcPr>
          <w:p w14:paraId="39AE2435" w14:textId="77777777" w:rsidR="00592308" w:rsidRPr="00592308" w:rsidRDefault="00592308" w:rsidP="00592308">
            <w:pPr>
              <w:jc w:val="both"/>
              <w:rPr>
                <w:sz w:val="18"/>
                <w:szCs w:val="18"/>
              </w:rPr>
            </w:pPr>
          </w:p>
        </w:tc>
        <w:tc>
          <w:tcPr>
            <w:tcW w:w="621" w:type="dxa"/>
            <w:noWrap/>
            <w:hideMark/>
          </w:tcPr>
          <w:p w14:paraId="68AFE2D6" w14:textId="77777777" w:rsidR="00592308" w:rsidRPr="00592308" w:rsidRDefault="00592308" w:rsidP="00592308">
            <w:pPr>
              <w:jc w:val="both"/>
              <w:rPr>
                <w:sz w:val="18"/>
                <w:szCs w:val="18"/>
              </w:rPr>
            </w:pPr>
          </w:p>
        </w:tc>
        <w:tc>
          <w:tcPr>
            <w:tcW w:w="2168" w:type="dxa"/>
            <w:gridSpan w:val="2"/>
            <w:noWrap/>
            <w:hideMark/>
          </w:tcPr>
          <w:p w14:paraId="3E9E26ED" w14:textId="77777777" w:rsidR="00592308" w:rsidRPr="00592308" w:rsidRDefault="00592308" w:rsidP="00592308">
            <w:pPr>
              <w:jc w:val="both"/>
              <w:rPr>
                <w:sz w:val="18"/>
                <w:szCs w:val="18"/>
              </w:rPr>
            </w:pPr>
          </w:p>
        </w:tc>
        <w:tc>
          <w:tcPr>
            <w:tcW w:w="688" w:type="dxa"/>
            <w:noWrap/>
            <w:hideMark/>
          </w:tcPr>
          <w:p w14:paraId="54481D40" w14:textId="77777777" w:rsidR="00592308" w:rsidRPr="00592308" w:rsidRDefault="00592308" w:rsidP="00592308">
            <w:pPr>
              <w:jc w:val="both"/>
              <w:rPr>
                <w:sz w:val="18"/>
                <w:szCs w:val="18"/>
              </w:rPr>
            </w:pPr>
          </w:p>
        </w:tc>
        <w:tc>
          <w:tcPr>
            <w:tcW w:w="1094" w:type="dxa"/>
            <w:noWrap/>
            <w:hideMark/>
          </w:tcPr>
          <w:p w14:paraId="6D970134" w14:textId="77777777" w:rsidR="00592308" w:rsidRPr="00592308" w:rsidRDefault="00592308" w:rsidP="00592308">
            <w:pPr>
              <w:jc w:val="both"/>
              <w:rPr>
                <w:sz w:val="18"/>
                <w:szCs w:val="18"/>
              </w:rPr>
            </w:pPr>
          </w:p>
        </w:tc>
        <w:tc>
          <w:tcPr>
            <w:tcW w:w="1003" w:type="dxa"/>
            <w:gridSpan w:val="2"/>
            <w:noWrap/>
            <w:hideMark/>
          </w:tcPr>
          <w:p w14:paraId="551629BE" w14:textId="77777777" w:rsidR="00592308" w:rsidRPr="00592308" w:rsidRDefault="00592308" w:rsidP="00592308">
            <w:pPr>
              <w:jc w:val="both"/>
              <w:rPr>
                <w:sz w:val="18"/>
                <w:szCs w:val="18"/>
              </w:rPr>
            </w:pPr>
          </w:p>
        </w:tc>
        <w:tc>
          <w:tcPr>
            <w:tcW w:w="1017" w:type="dxa"/>
            <w:gridSpan w:val="2"/>
            <w:noWrap/>
            <w:hideMark/>
          </w:tcPr>
          <w:p w14:paraId="4E4C2F9F" w14:textId="77777777" w:rsidR="00592308" w:rsidRPr="00592308" w:rsidRDefault="00592308" w:rsidP="00592308">
            <w:pPr>
              <w:jc w:val="both"/>
              <w:rPr>
                <w:sz w:val="18"/>
                <w:szCs w:val="18"/>
              </w:rPr>
            </w:pPr>
          </w:p>
        </w:tc>
        <w:tc>
          <w:tcPr>
            <w:tcW w:w="1681" w:type="dxa"/>
            <w:noWrap/>
            <w:hideMark/>
          </w:tcPr>
          <w:p w14:paraId="5BCBB92E" w14:textId="77777777" w:rsidR="00592308" w:rsidRPr="00592308" w:rsidRDefault="00592308" w:rsidP="00592308">
            <w:pPr>
              <w:jc w:val="both"/>
              <w:rPr>
                <w:sz w:val="18"/>
                <w:szCs w:val="18"/>
              </w:rPr>
            </w:pPr>
          </w:p>
        </w:tc>
      </w:tr>
      <w:tr w:rsidR="00592308" w:rsidRPr="00592308" w14:paraId="000B4A8A" w14:textId="77777777" w:rsidTr="00D128DB">
        <w:trPr>
          <w:trHeight w:val="288"/>
        </w:trPr>
        <w:tc>
          <w:tcPr>
            <w:tcW w:w="10173" w:type="dxa"/>
            <w:gridSpan w:val="12"/>
            <w:noWrap/>
            <w:hideMark/>
          </w:tcPr>
          <w:p w14:paraId="65AB849C" w14:textId="77777777" w:rsidR="00592308" w:rsidRPr="00592308" w:rsidRDefault="00592308" w:rsidP="00592308">
            <w:pPr>
              <w:jc w:val="both"/>
              <w:rPr>
                <w:b/>
                <w:bCs/>
                <w:sz w:val="18"/>
                <w:szCs w:val="18"/>
              </w:rPr>
            </w:pPr>
            <w:r w:rsidRPr="00592308">
              <w:rPr>
                <w:b/>
                <w:bCs/>
                <w:sz w:val="18"/>
                <w:szCs w:val="18"/>
              </w:rPr>
              <w:t>Članak 1.</w:t>
            </w:r>
          </w:p>
        </w:tc>
      </w:tr>
      <w:tr w:rsidR="00592308" w:rsidRPr="00592308" w14:paraId="7D8E7BD6" w14:textId="77777777" w:rsidTr="00D128DB">
        <w:trPr>
          <w:trHeight w:val="288"/>
        </w:trPr>
        <w:tc>
          <w:tcPr>
            <w:tcW w:w="10173" w:type="dxa"/>
            <w:gridSpan w:val="12"/>
            <w:noWrap/>
            <w:hideMark/>
          </w:tcPr>
          <w:p w14:paraId="4C3738E5" w14:textId="77777777" w:rsidR="00592308" w:rsidRPr="00592308" w:rsidRDefault="00592308" w:rsidP="00592308">
            <w:pPr>
              <w:jc w:val="both"/>
              <w:rPr>
                <w:sz w:val="18"/>
                <w:szCs w:val="18"/>
              </w:rPr>
            </w:pPr>
            <w:r w:rsidRPr="00592308">
              <w:rPr>
                <w:sz w:val="18"/>
                <w:szCs w:val="18"/>
              </w:rPr>
              <w:t xml:space="preserve">                         Članak 1. Plana razvojnih programa za razdoblje od 2019. do 2021.godine Klasa: 400-06/18-03-18, </w:t>
            </w:r>
            <w:proofErr w:type="spellStart"/>
            <w:r w:rsidRPr="00592308">
              <w:rPr>
                <w:sz w:val="18"/>
                <w:szCs w:val="18"/>
              </w:rPr>
              <w:t>Urbroj</w:t>
            </w:r>
            <w:proofErr w:type="spellEnd"/>
            <w:r w:rsidRPr="00592308">
              <w:rPr>
                <w:sz w:val="18"/>
                <w:szCs w:val="18"/>
              </w:rPr>
              <w:t xml:space="preserve">: 2178/18-03-18-19 od 06.prosinca 2018.g. i  </w:t>
            </w:r>
          </w:p>
        </w:tc>
      </w:tr>
      <w:tr w:rsidR="00592308" w:rsidRPr="00592308" w14:paraId="3411C91D" w14:textId="77777777" w:rsidTr="00D128DB">
        <w:trPr>
          <w:trHeight w:val="288"/>
        </w:trPr>
        <w:tc>
          <w:tcPr>
            <w:tcW w:w="10173" w:type="dxa"/>
            <w:gridSpan w:val="12"/>
            <w:noWrap/>
            <w:hideMark/>
          </w:tcPr>
          <w:p w14:paraId="5E31B5A1" w14:textId="77777777" w:rsidR="00592308" w:rsidRPr="00592308" w:rsidRDefault="00592308" w:rsidP="00592308">
            <w:pPr>
              <w:jc w:val="both"/>
              <w:rPr>
                <w:sz w:val="18"/>
                <w:szCs w:val="18"/>
              </w:rPr>
            </w:pPr>
            <w:r w:rsidRPr="00592308">
              <w:rPr>
                <w:sz w:val="18"/>
                <w:szCs w:val="18"/>
              </w:rPr>
              <w:t>članak 1. Prvih izmjena Plana Klasa:400-06/19-03-10, Urbroj:2178/18-03-19-19  mijenja se i glasi: U Planu su  iskazani planirani rashodi za provedbu ciljeva, prioriteta i</w:t>
            </w:r>
          </w:p>
        </w:tc>
      </w:tr>
      <w:tr w:rsidR="00592308" w:rsidRPr="00592308" w14:paraId="47F0288E" w14:textId="77777777" w:rsidTr="00D128DB">
        <w:trPr>
          <w:trHeight w:val="288"/>
        </w:trPr>
        <w:tc>
          <w:tcPr>
            <w:tcW w:w="6539" w:type="dxa"/>
            <w:gridSpan w:val="8"/>
            <w:noWrap/>
            <w:hideMark/>
          </w:tcPr>
          <w:p w14:paraId="295D3F65" w14:textId="77777777" w:rsidR="00592308" w:rsidRPr="00592308" w:rsidRDefault="00592308" w:rsidP="00592308">
            <w:pPr>
              <w:jc w:val="both"/>
              <w:rPr>
                <w:sz w:val="18"/>
                <w:szCs w:val="18"/>
              </w:rPr>
            </w:pPr>
            <w:r w:rsidRPr="00592308">
              <w:rPr>
                <w:sz w:val="18"/>
                <w:szCs w:val="18"/>
              </w:rPr>
              <w:t xml:space="preserve"> mjera Strateškog razvojnog programa Općine Gornji </w:t>
            </w:r>
            <w:proofErr w:type="spellStart"/>
            <w:r w:rsidRPr="00592308">
              <w:rPr>
                <w:sz w:val="18"/>
                <w:szCs w:val="18"/>
              </w:rPr>
              <w:t>Bogićevci</w:t>
            </w:r>
            <w:proofErr w:type="spellEnd"/>
            <w:r w:rsidRPr="00592308">
              <w:rPr>
                <w:sz w:val="18"/>
                <w:szCs w:val="18"/>
              </w:rPr>
              <w:t xml:space="preserve"> za razdoblje 2016.-2020. kako slijedi:</w:t>
            </w:r>
          </w:p>
        </w:tc>
        <w:tc>
          <w:tcPr>
            <w:tcW w:w="936" w:type="dxa"/>
            <w:noWrap/>
            <w:hideMark/>
          </w:tcPr>
          <w:p w14:paraId="7955C1B5" w14:textId="77777777" w:rsidR="00592308" w:rsidRPr="00592308" w:rsidRDefault="00592308" w:rsidP="00592308">
            <w:pPr>
              <w:jc w:val="both"/>
              <w:rPr>
                <w:sz w:val="18"/>
                <w:szCs w:val="18"/>
              </w:rPr>
            </w:pPr>
          </w:p>
        </w:tc>
        <w:tc>
          <w:tcPr>
            <w:tcW w:w="936" w:type="dxa"/>
            <w:noWrap/>
            <w:hideMark/>
          </w:tcPr>
          <w:p w14:paraId="69F5298C" w14:textId="77777777" w:rsidR="00592308" w:rsidRPr="00592308" w:rsidRDefault="00592308" w:rsidP="00592308">
            <w:pPr>
              <w:jc w:val="both"/>
              <w:rPr>
                <w:sz w:val="18"/>
                <w:szCs w:val="18"/>
              </w:rPr>
            </w:pPr>
          </w:p>
        </w:tc>
        <w:tc>
          <w:tcPr>
            <w:tcW w:w="1762" w:type="dxa"/>
            <w:gridSpan w:val="2"/>
            <w:noWrap/>
            <w:hideMark/>
          </w:tcPr>
          <w:p w14:paraId="7D47D62B" w14:textId="77777777" w:rsidR="00592308" w:rsidRPr="00592308" w:rsidRDefault="00592308" w:rsidP="00592308">
            <w:pPr>
              <w:jc w:val="both"/>
              <w:rPr>
                <w:sz w:val="18"/>
                <w:szCs w:val="18"/>
              </w:rPr>
            </w:pPr>
          </w:p>
        </w:tc>
      </w:tr>
      <w:tr w:rsidR="00C3679B" w:rsidRPr="00592308" w14:paraId="031710BD" w14:textId="77777777" w:rsidTr="00D128DB">
        <w:trPr>
          <w:trHeight w:val="972"/>
        </w:trPr>
        <w:tc>
          <w:tcPr>
            <w:tcW w:w="575" w:type="dxa"/>
            <w:vMerge w:val="restart"/>
            <w:noWrap/>
            <w:textDirection w:val="btLr"/>
            <w:hideMark/>
          </w:tcPr>
          <w:p w14:paraId="6350B004" w14:textId="77777777" w:rsidR="00592308" w:rsidRPr="00592308" w:rsidRDefault="00592308" w:rsidP="00592308">
            <w:pPr>
              <w:jc w:val="both"/>
              <w:rPr>
                <w:b/>
                <w:bCs/>
                <w:sz w:val="18"/>
                <w:szCs w:val="18"/>
              </w:rPr>
            </w:pPr>
            <w:r w:rsidRPr="00592308">
              <w:rPr>
                <w:b/>
                <w:bCs/>
                <w:sz w:val="18"/>
                <w:szCs w:val="18"/>
              </w:rPr>
              <w:t>CILJ</w:t>
            </w:r>
          </w:p>
        </w:tc>
        <w:tc>
          <w:tcPr>
            <w:tcW w:w="1326" w:type="dxa"/>
            <w:vMerge w:val="restart"/>
            <w:textDirection w:val="btLr"/>
            <w:hideMark/>
          </w:tcPr>
          <w:p w14:paraId="297D80E4" w14:textId="77777777" w:rsidR="00592308" w:rsidRPr="00592308" w:rsidRDefault="00592308" w:rsidP="00592308">
            <w:pPr>
              <w:jc w:val="both"/>
              <w:rPr>
                <w:b/>
                <w:bCs/>
                <w:sz w:val="18"/>
                <w:szCs w:val="18"/>
              </w:rPr>
            </w:pPr>
            <w:r w:rsidRPr="00592308">
              <w:rPr>
                <w:b/>
                <w:bCs/>
                <w:sz w:val="18"/>
                <w:szCs w:val="18"/>
              </w:rPr>
              <w:t>PRIORITET</w:t>
            </w:r>
          </w:p>
        </w:tc>
        <w:tc>
          <w:tcPr>
            <w:tcW w:w="621" w:type="dxa"/>
            <w:textDirection w:val="btLr"/>
            <w:hideMark/>
          </w:tcPr>
          <w:p w14:paraId="4EC672D5" w14:textId="77777777" w:rsidR="00592308" w:rsidRPr="00592308" w:rsidRDefault="00592308" w:rsidP="00592308">
            <w:pPr>
              <w:jc w:val="both"/>
              <w:rPr>
                <w:b/>
                <w:bCs/>
                <w:sz w:val="18"/>
                <w:szCs w:val="18"/>
              </w:rPr>
            </w:pPr>
            <w:r w:rsidRPr="00592308">
              <w:rPr>
                <w:b/>
                <w:bCs/>
                <w:sz w:val="18"/>
                <w:szCs w:val="18"/>
              </w:rPr>
              <w:t>MJERA</w:t>
            </w:r>
          </w:p>
        </w:tc>
        <w:tc>
          <w:tcPr>
            <w:tcW w:w="1830" w:type="dxa"/>
            <w:hideMark/>
          </w:tcPr>
          <w:p w14:paraId="2E304493" w14:textId="77777777" w:rsidR="00592308" w:rsidRPr="00592308" w:rsidRDefault="00592308" w:rsidP="00592308">
            <w:pPr>
              <w:jc w:val="both"/>
              <w:rPr>
                <w:b/>
                <w:bCs/>
                <w:sz w:val="18"/>
                <w:szCs w:val="18"/>
              </w:rPr>
            </w:pPr>
            <w:r w:rsidRPr="00592308">
              <w:rPr>
                <w:b/>
                <w:bCs/>
                <w:sz w:val="18"/>
                <w:szCs w:val="18"/>
              </w:rPr>
              <w:t xml:space="preserve">NAZIV / AKTIVNOST                                           - Plan                                                                                              - 1. Izmjene                                        </w:t>
            </w:r>
          </w:p>
        </w:tc>
        <w:tc>
          <w:tcPr>
            <w:tcW w:w="1026" w:type="dxa"/>
            <w:gridSpan w:val="2"/>
            <w:hideMark/>
          </w:tcPr>
          <w:p w14:paraId="0CC38429" w14:textId="77777777" w:rsidR="00592308" w:rsidRPr="00592308" w:rsidRDefault="00592308" w:rsidP="00592308">
            <w:pPr>
              <w:jc w:val="both"/>
              <w:rPr>
                <w:b/>
                <w:bCs/>
                <w:sz w:val="18"/>
                <w:szCs w:val="18"/>
              </w:rPr>
            </w:pPr>
            <w:r w:rsidRPr="00592308">
              <w:rPr>
                <w:b/>
                <w:bCs/>
                <w:sz w:val="18"/>
                <w:szCs w:val="18"/>
              </w:rPr>
              <w:t xml:space="preserve">UKUPNO          - Plan i 1. izmjene                                                                                    - 2. Izmjene </w:t>
            </w:r>
          </w:p>
        </w:tc>
        <w:tc>
          <w:tcPr>
            <w:tcW w:w="1161" w:type="dxa"/>
            <w:gridSpan w:val="2"/>
            <w:hideMark/>
          </w:tcPr>
          <w:p w14:paraId="43B1DAAF" w14:textId="77777777" w:rsidR="00592308" w:rsidRPr="00592308" w:rsidRDefault="00592308" w:rsidP="00592308">
            <w:pPr>
              <w:jc w:val="both"/>
              <w:rPr>
                <w:b/>
                <w:bCs/>
                <w:sz w:val="18"/>
                <w:szCs w:val="18"/>
              </w:rPr>
            </w:pPr>
            <w:r w:rsidRPr="00592308">
              <w:rPr>
                <w:b/>
                <w:bCs/>
                <w:sz w:val="18"/>
                <w:szCs w:val="18"/>
              </w:rPr>
              <w:t xml:space="preserve">PLAN 2019    - Plan i 1. </w:t>
            </w:r>
            <w:proofErr w:type="spellStart"/>
            <w:r w:rsidRPr="00592308">
              <w:rPr>
                <w:b/>
                <w:bCs/>
                <w:sz w:val="18"/>
                <w:szCs w:val="18"/>
              </w:rPr>
              <w:t>izmj</w:t>
            </w:r>
            <w:proofErr w:type="spellEnd"/>
            <w:r w:rsidRPr="00592308">
              <w:rPr>
                <w:b/>
                <w:bCs/>
                <w:sz w:val="18"/>
                <w:szCs w:val="18"/>
              </w:rPr>
              <w:t xml:space="preserve">.                                                                                   - 2. Izmjene </w:t>
            </w:r>
          </w:p>
        </w:tc>
        <w:tc>
          <w:tcPr>
            <w:tcW w:w="936" w:type="dxa"/>
            <w:textDirection w:val="btLr"/>
            <w:hideMark/>
          </w:tcPr>
          <w:p w14:paraId="191F317C" w14:textId="77777777" w:rsidR="00592308" w:rsidRPr="00592308" w:rsidRDefault="00592308" w:rsidP="00592308">
            <w:pPr>
              <w:jc w:val="both"/>
              <w:rPr>
                <w:b/>
                <w:bCs/>
                <w:sz w:val="18"/>
                <w:szCs w:val="18"/>
              </w:rPr>
            </w:pPr>
            <w:r w:rsidRPr="00592308">
              <w:rPr>
                <w:b/>
                <w:bCs/>
                <w:sz w:val="18"/>
                <w:szCs w:val="18"/>
              </w:rPr>
              <w:t>PROJEKCIJA 2020</w:t>
            </w:r>
          </w:p>
        </w:tc>
        <w:tc>
          <w:tcPr>
            <w:tcW w:w="936" w:type="dxa"/>
            <w:textDirection w:val="btLr"/>
            <w:hideMark/>
          </w:tcPr>
          <w:p w14:paraId="5CBA2794" w14:textId="77777777" w:rsidR="00592308" w:rsidRPr="00592308" w:rsidRDefault="00592308" w:rsidP="00592308">
            <w:pPr>
              <w:jc w:val="both"/>
              <w:rPr>
                <w:b/>
                <w:bCs/>
                <w:sz w:val="18"/>
                <w:szCs w:val="18"/>
              </w:rPr>
            </w:pPr>
            <w:r w:rsidRPr="00592308">
              <w:rPr>
                <w:b/>
                <w:bCs/>
                <w:sz w:val="18"/>
                <w:szCs w:val="18"/>
              </w:rPr>
              <w:t>PROJEKCIJA 2021</w:t>
            </w:r>
          </w:p>
        </w:tc>
        <w:tc>
          <w:tcPr>
            <w:tcW w:w="1762" w:type="dxa"/>
            <w:gridSpan w:val="2"/>
            <w:hideMark/>
          </w:tcPr>
          <w:p w14:paraId="6C8D482E" w14:textId="77777777" w:rsidR="00592308" w:rsidRPr="00592308" w:rsidRDefault="00592308" w:rsidP="00592308">
            <w:pPr>
              <w:jc w:val="both"/>
              <w:rPr>
                <w:b/>
                <w:bCs/>
                <w:sz w:val="18"/>
                <w:szCs w:val="18"/>
              </w:rPr>
            </w:pPr>
            <w:r w:rsidRPr="00592308">
              <w:rPr>
                <w:b/>
                <w:bCs/>
                <w:sz w:val="18"/>
                <w:szCs w:val="18"/>
              </w:rPr>
              <w:t>POKAZATELJI 2019</w:t>
            </w:r>
          </w:p>
        </w:tc>
      </w:tr>
      <w:tr w:rsidR="00C3679B" w:rsidRPr="00592308" w14:paraId="0E086879" w14:textId="77777777" w:rsidTr="00D128DB">
        <w:trPr>
          <w:trHeight w:val="300"/>
        </w:trPr>
        <w:tc>
          <w:tcPr>
            <w:tcW w:w="575" w:type="dxa"/>
            <w:vMerge/>
            <w:hideMark/>
          </w:tcPr>
          <w:p w14:paraId="26E9D83C" w14:textId="77777777" w:rsidR="00592308" w:rsidRPr="00592308" w:rsidRDefault="00592308" w:rsidP="00592308">
            <w:pPr>
              <w:jc w:val="both"/>
              <w:rPr>
                <w:b/>
                <w:bCs/>
                <w:sz w:val="18"/>
                <w:szCs w:val="18"/>
              </w:rPr>
            </w:pPr>
          </w:p>
        </w:tc>
        <w:tc>
          <w:tcPr>
            <w:tcW w:w="1326" w:type="dxa"/>
            <w:vMerge/>
            <w:hideMark/>
          </w:tcPr>
          <w:p w14:paraId="74194AC4" w14:textId="77777777" w:rsidR="00592308" w:rsidRPr="00592308" w:rsidRDefault="00592308" w:rsidP="00592308">
            <w:pPr>
              <w:jc w:val="both"/>
              <w:rPr>
                <w:b/>
                <w:bCs/>
                <w:sz w:val="18"/>
                <w:szCs w:val="18"/>
              </w:rPr>
            </w:pPr>
          </w:p>
        </w:tc>
        <w:tc>
          <w:tcPr>
            <w:tcW w:w="621" w:type="dxa"/>
            <w:vMerge w:val="restart"/>
            <w:noWrap/>
            <w:hideMark/>
          </w:tcPr>
          <w:p w14:paraId="0956314D" w14:textId="77777777" w:rsidR="00592308" w:rsidRPr="00592308" w:rsidRDefault="00592308" w:rsidP="00592308">
            <w:pPr>
              <w:jc w:val="both"/>
              <w:rPr>
                <w:b/>
                <w:bCs/>
                <w:sz w:val="18"/>
                <w:szCs w:val="18"/>
              </w:rPr>
            </w:pPr>
            <w:r w:rsidRPr="00592308">
              <w:rPr>
                <w:b/>
                <w:bCs/>
                <w:sz w:val="18"/>
                <w:szCs w:val="18"/>
              </w:rPr>
              <w:t>1.1.1.</w:t>
            </w:r>
          </w:p>
        </w:tc>
        <w:tc>
          <w:tcPr>
            <w:tcW w:w="1830" w:type="dxa"/>
            <w:hideMark/>
          </w:tcPr>
          <w:p w14:paraId="4AAE0042" w14:textId="77777777" w:rsidR="00592308" w:rsidRPr="00592308" w:rsidRDefault="00592308" w:rsidP="00592308">
            <w:pPr>
              <w:jc w:val="both"/>
              <w:rPr>
                <w:b/>
                <w:bCs/>
                <w:sz w:val="18"/>
                <w:szCs w:val="18"/>
              </w:rPr>
            </w:pPr>
            <w:r w:rsidRPr="00592308">
              <w:rPr>
                <w:b/>
                <w:bCs/>
                <w:sz w:val="18"/>
                <w:szCs w:val="18"/>
              </w:rPr>
              <w:t>Ukupno 1.1.1 po 2.izmjenama</w:t>
            </w:r>
          </w:p>
        </w:tc>
        <w:tc>
          <w:tcPr>
            <w:tcW w:w="1026" w:type="dxa"/>
            <w:gridSpan w:val="2"/>
            <w:hideMark/>
          </w:tcPr>
          <w:p w14:paraId="104CC10A" w14:textId="77777777" w:rsidR="00592308" w:rsidRPr="00592308" w:rsidRDefault="00592308" w:rsidP="00592308">
            <w:pPr>
              <w:jc w:val="both"/>
              <w:rPr>
                <w:b/>
                <w:bCs/>
                <w:sz w:val="18"/>
                <w:szCs w:val="18"/>
              </w:rPr>
            </w:pPr>
            <w:r w:rsidRPr="00592308">
              <w:rPr>
                <w:b/>
                <w:bCs/>
                <w:sz w:val="18"/>
                <w:szCs w:val="18"/>
              </w:rPr>
              <w:t>2.039.181</w:t>
            </w:r>
          </w:p>
        </w:tc>
        <w:tc>
          <w:tcPr>
            <w:tcW w:w="1161" w:type="dxa"/>
            <w:gridSpan w:val="2"/>
            <w:hideMark/>
          </w:tcPr>
          <w:p w14:paraId="6B966709" w14:textId="77777777" w:rsidR="00592308" w:rsidRPr="00592308" w:rsidRDefault="00592308" w:rsidP="00592308">
            <w:pPr>
              <w:jc w:val="both"/>
              <w:rPr>
                <w:b/>
                <w:bCs/>
                <w:sz w:val="18"/>
                <w:szCs w:val="18"/>
              </w:rPr>
            </w:pPr>
            <w:r w:rsidRPr="00592308">
              <w:rPr>
                <w:b/>
                <w:bCs/>
                <w:sz w:val="18"/>
                <w:szCs w:val="18"/>
              </w:rPr>
              <w:t>839.181</w:t>
            </w:r>
          </w:p>
        </w:tc>
        <w:tc>
          <w:tcPr>
            <w:tcW w:w="936" w:type="dxa"/>
            <w:vMerge w:val="restart"/>
            <w:noWrap/>
            <w:hideMark/>
          </w:tcPr>
          <w:p w14:paraId="03FBAC46" w14:textId="77777777" w:rsidR="00592308" w:rsidRPr="00592308" w:rsidRDefault="00592308" w:rsidP="00592308">
            <w:pPr>
              <w:jc w:val="both"/>
              <w:rPr>
                <w:b/>
                <w:bCs/>
                <w:sz w:val="18"/>
                <w:szCs w:val="18"/>
              </w:rPr>
            </w:pPr>
            <w:r w:rsidRPr="00592308">
              <w:rPr>
                <w:b/>
                <w:bCs/>
                <w:sz w:val="18"/>
                <w:szCs w:val="18"/>
              </w:rPr>
              <w:t>700.000</w:t>
            </w:r>
          </w:p>
        </w:tc>
        <w:tc>
          <w:tcPr>
            <w:tcW w:w="936" w:type="dxa"/>
            <w:vMerge w:val="restart"/>
            <w:noWrap/>
            <w:hideMark/>
          </w:tcPr>
          <w:p w14:paraId="690CB166" w14:textId="77777777" w:rsidR="00592308" w:rsidRPr="00592308" w:rsidRDefault="00592308" w:rsidP="00592308">
            <w:pPr>
              <w:jc w:val="both"/>
              <w:rPr>
                <w:b/>
                <w:bCs/>
                <w:sz w:val="18"/>
                <w:szCs w:val="18"/>
              </w:rPr>
            </w:pPr>
            <w:r w:rsidRPr="00592308">
              <w:rPr>
                <w:b/>
                <w:bCs/>
                <w:sz w:val="18"/>
                <w:szCs w:val="18"/>
              </w:rPr>
              <w:t>500.000</w:t>
            </w:r>
          </w:p>
        </w:tc>
        <w:tc>
          <w:tcPr>
            <w:tcW w:w="1762" w:type="dxa"/>
            <w:gridSpan w:val="2"/>
            <w:vMerge w:val="restart"/>
            <w:hideMark/>
          </w:tcPr>
          <w:p w14:paraId="26FE8A32" w14:textId="77777777" w:rsidR="00592308" w:rsidRPr="00592308" w:rsidRDefault="00592308" w:rsidP="00592308">
            <w:pPr>
              <w:jc w:val="both"/>
              <w:rPr>
                <w:sz w:val="18"/>
                <w:szCs w:val="18"/>
              </w:rPr>
            </w:pPr>
            <w:r w:rsidRPr="00592308">
              <w:rPr>
                <w:sz w:val="18"/>
                <w:szCs w:val="18"/>
              </w:rPr>
              <w:t>redovno održavano 6.660 m izgrađenih nerazvrstanih cesta, te rekonstruirano 760 m ceste u Dubovcu i pripremljeni troškovnici za sanaciju 3 odvojka u 3 naselja duljine 340 m</w:t>
            </w:r>
          </w:p>
        </w:tc>
      </w:tr>
      <w:tr w:rsidR="00C3679B" w:rsidRPr="00592308" w14:paraId="0615962C" w14:textId="77777777" w:rsidTr="00D128DB">
        <w:trPr>
          <w:trHeight w:val="1890"/>
        </w:trPr>
        <w:tc>
          <w:tcPr>
            <w:tcW w:w="575" w:type="dxa"/>
            <w:vMerge w:val="restart"/>
            <w:noWrap/>
            <w:textDirection w:val="btLr"/>
            <w:hideMark/>
          </w:tcPr>
          <w:p w14:paraId="739CA84B" w14:textId="77777777" w:rsidR="00592308" w:rsidRPr="00592308" w:rsidRDefault="00592308" w:rsidP="00592308">
            <w:pPr>
              <w:jc w:val="both"/>
              <w:rPr>
                <w:b/>
                <w:bCs/>
                <w:sz w:val="18"/>
                <w:szCs w:val="18"/>
              </w:rPr>
            </w:pPr>
            <w:r w:rsidRPr="00592308">
              <w:rPr>
                <w:b/>
                <w:bCs/>
                <w:sz w:val="18"/>
                <w:szCs w:val="18"/>
              </w:rPr>
              <w:t>1. UNAPRIJEDITI JAVNU INFRASTRUKTURU I UVJETE ŽIVOTA U SVIM NASELJIMA</w:t>
            </w:r>
          </w:p>
        </w:tc>
        <w:tc>
          <w:tcPr>
            <w:tcW w:w="1326" w:type="dxa"/>
            <w:vMerge w:val="restart"/>
            <w:hideMark/>
          </w:tcPr>
          <w:p w14:paraId="5BF14A3E" w14:textId="77777777" w:rsidR="00592308" w:rsidRPr="00592308" w:rsidRDefault="00592308" w:rsidP="00592308">
            <w:pPr>
              <w:jc w:val="both"/>
              <w:rPr>
                <w:b/>
                <w:bCs/>
                <w:sz w:val="18"/>
                <w:szCs w:val="18"/>
              </w:rPr>
            </w:pPr>
            <w:r w:rsidRPr="00592308">
              <w:rPr>
                <w:b/>
                <w:bCs/>
                <w:sz w:val="18"/>
                <w:szCs w:val="18"/>
              </w:rPr>
              <w:t>1.1. Razvoj prometne infrastrukture</w:t>
            </w:r>
          </w:p>
        </w:tc>
        <w:tc>
          <w:tcPr>
            <w:tcW w:w="621" w:type="dxa"/>
            <w:vMerge/>
            <w:hideMark/>
          </w:tcPr>
          <w:p w14:paraId="52BA163F" w14:textId="77777777" w:rsidR="00592308" w:rsidRPr="00592308" w:rsidRDefault="00592308" w:rsidP="00592308">
            <w:pPr>
              <w:jc w:val="both"/>
              <w:rPr>
                <w:b/>
                <w:bCs/>
                <w:sz w:val="18"/>
                <w:szCs w:val="18"/>
              </w:rPr>
            </w:pPr>
          </w:p>
        </w:tc>
        <w:tc>
          <w:tcPr>
            <w:tcW w:w="1830" w:type="dxa"/>
            <w:hideMark/>
          </w:tcPr>
          <w:p w14:paraId="47F4540A" w14:textId="77777777" w:rsidR="00592308" w:rsidRPr="00592308" w:rsidRDefault="00592308" w:rsidP="00592308">
            <w:pPr>
              <w:jc w:val="both"/>
              <w:rPr>
                <w:b/>
                <w:bCs/>
                <w:sz w:val="18"/>
                <w:szCs w:val="18"/>
              </w:rPr>
            </w:pPr>
            <w:r w:rsidRPr="00592308">
              <w:rPr>
                <w:b/>
                <w:bCs/>
                <w:sz w:val="18"/>
                <w:szCs w:val="18"/>
              </w:rPr>
              <w:t>Izgradnja i održavanje lokalnih i nerazvrstanih cesta</w:t>
            </w:r>
          </w:p>
        </w:tc>
        <w:tc>
          <w:tcPr>
            <w:tcW w:w="1026" w:type="dxa"/>
            <w:gridSpan w:val="2"/>
            <w:hideMark/>
          </w:tcPr>
          <w:p w14:paraId="0348E5B8"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EA16E68" w14:textId="77777777" w:rsidR="00592308" w:rsidRPr="00592308" w:rsidRDefault="00592308" w:rsidP="00592308">
            <w:pPr>
              <w:jc w:val="both"/>
              <w:rPr>
                <w:b/>
                <w:bCs/>
                <w:sz w:val="18"/>
                <w:szCs w:val="18"/>
              </w:rPr>
            </w:pPr>
            <w:r w:rsidRPr="00592308">
              <w:rPr>
                <w:b/>
                <w:bCs/>
                <w:sz w:val="18"/>
                <w:szCs w:val="18"/>
              </w:rPr>
              <w:t>782.210,00  839.181,00</w:t>
            </w:r>
          </w:p>
        </w:tc>
        <w:tc>
          <w:tcPr>
            <w:tcW w:w="936" w:type="dxa"/>
            <w:vMerge/>
            <w:hideMark/>
          </w:tcPr>
          <w:p w14:paraId="321545DB" w14:textId="77777777" w:rsidR="00592308" w:rsidRPr="00592308" w:rsidRDefault="00592308" w:rsidP="00592308">
            <w:pPr>
              <w:jc w:val="both"/>
              <w:rPr>
                <w:b/>
                <w:bCs/>
                <w:sz w:val="18"/>
                <w:szCs w:val="18"/>
              </w:rPr>
            </w:pPr>
          </w:p>
        </w:tc>
        <w:tc>
          <w:tcPr>
            <w:tcW w:w="936" w:type="dxa"/>
            <w:vMerge/>
            <w:hideMark/>
          </w:tcPr>
          <w:p w14:paraId="7525A445" w14:textId="77777777" w:rsidR="00592308" w:rsidRPr="00592308" w:rsidRDefault="00592308" w:rsidP="00592308">
            <w:pPr>
              <w:jc w:val="both"/>
              <w:rPr>
                <w:b/>
                <w:bCs/>
                <w:sz w:val="18"/>
                <w:szCs w:val="18"/>
              </w:rPr>
            </w:pPr>
          </w:p>
        </w:tc>
        <w:tc>
          <w:tcPr>
            <w:tcW w:w="1762" w:type="dxa"/>
            <w:gridSpan w:val="2"/>
            <w:vMerge/>
            <w:hideMark/>
          </w:tcPr>
          <w:p w14:paraId="401BD05F" w14:textId="77777777" w:rsidR="00592308" w:rsidRPr="00592308" w:rsidRDefault="00592308" w:rsidP="00592308">
            <w:pPr>
              <w:jc w:val="both"/>
              <w:rPr>
                <w:sz w:val="18"/>
                <w:szCs w:val="18"/>
              </w:rPr>
            </w:pPr>
          </w:p>
        </w:tc>
      </w:tr>
      <w:tr w:rsidR="00C3679B" w:rsidRPr="00592308" w14:paraId="7088DA6C" w14:textId="77777777" w:rsidTr="00D128DB">
        <w:trPr>
          <w:trHeight w:val="552"/>
        </w:trPr>
        <w:tc>
          <w:tcPr>
            <w:tcW w:w="575" w:type="dxa"/>
            <w:vMerge/>
            <w:hideMark/>
          </w:tcPr>
          <w:p w14:paraId="052EB84E" w14:textId="77777777" w:rsidR="00592308" w:rsidRPr="00592308" w:rsidRDefault="00592308" w:rsidP="00592308">
            <w:pPr>
              <w:jc w:val="both"/>
              <w:rPr>
                <w:b/>
                <w:bCs/>
                <w:sz w:val="18"/>
                <w:szCs w:val="18"/>
              </w:rPr>
            </w:pPr>
          </w:p>
        </w:tc>
        <w:tc>
          <w:tcPr>
            <w:tcW w:w="1326" w:type="dxa"/>
            <w:vMerge/>
            <w:hideMark/>
          </w:tcPr>
          <w:p w14:paraId="6C614327" w14:textId="77777777" w:rsidR="00592308" w:rsidRPr="00592308" w:rsidRDefault="00592308" w:rsidP="00592308">
            <w:pPr>
              <w:jc w:val="both"/>
              <w:rPr>
                <w:b/>
                <w:bCs/>
                <w:sz w:val="18"/>
                <w:szCs w:val="18"/>
              </w:rPr>
            </w:pPr>
          </w:p>
        </w:tc>
        <w:tc>
          <w:tcPr>
            <w:tcW w:w="621" w:type="dxa"/>
            <w:noWrap/>
            <w:hideMark/>
          </w:tcPr>
          <w:p w14:paraId="6A5A1F8F"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1E799C79" w14:textId="77777777" w:rsidR="00592308" w:rsidRPr="00592308" w:rsidRDefault="00592308" w:rsidP="00592308">
            <w:pPr>
              <w:jc w:val="both"/>
              <w:rPr>
                <w:sz w:val="18"/>
                <w:szCs w:val="18"/>
              </w:rPr>
            </w:pPr>
            <w:r w:rsidRPr="00592308">
              <w:rPr>
                <w:sz w:val="18"/>
                <w:szCs w:val="18"/>
              </w:rPr>
              <w:t>Rekonstrukcije ceste Dubovac-odvojak prema izvoru</w:t>
            </w:r>
          </w:p>
        </w:tc>
        <w:tc>
          <w:tcPr>
            <w:tcW w:w="1026" w:type="dxa"/>
            <w:gridSpan w:val="2"/>
            <w:noWrap/>
            <w:hideMark/>
          </w:tcPr>
          <w:p w14:paraId="3A749A89"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65945AC" w14:textId="77777777" w:rsidR="00592308" w:rsidRPr="00592308" w:rsidRDefault="00592308" w:rsidP="00592308">
            <w:pPr>
              <w:jc w:val="both"/>
              <w:rPr>
                <w:sz w:val="18"/>
                <w:szCs w:val="18"/>
              </w:rPr>
            </w:pPr>
            <w:r w:rsidRPr="00592308">
              <w:rPr>
                <w:sz w:val="18"/>
                <w:szCs w:val="18"/>
              </w:rPr>
              <w:t>730.000,00 779.000,00</w:t>
            </w:r>
          </w:p>
        </w:tc>
        <w:tc>
          <w:tcPr>
            <w:tcW w:w="936" w:type="dxa"/>
            <w:noWrap/>
            <w:hideMark/>
          </w:tcPr>
          <w:p w14:paraId="49D2B166"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2EC6EB2"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35F77EF" w14:textId="77777777" w:rsidR="00592308" w:rsidRPr="00592308" w:rsidRDefault="00592308" w:rsidP="00592308">
            <w:pPr>
              <w:jc w:val="both"/>
              <w:rPr>
                <w:sz w:val="18"/>
                <w:szCs w:val="18"/>
              </w:rPr>
            </w:pPr>
            <w:r w:rsidRPr="00592308">
              <w:rPr>
                <w:sz w:val="18"/>
                <w:szCs w:val="18"/>
              </w:rPr>
              <w:t> </w:t>
            </w:r>
          </w:p>
        </w:tc>
      </w:tr>
      <w:tr w:rsidR="00C3679B" w:rsidRPr="00592308" w14:paraId="64F004D8" w14:textId="77777777" w:rsidTr="00D128DB">
        <w:trPr>
          <w:trHeight w:val="552"/>
        </w:trPr>
        <w:tc>
          <w:tcPr>
            <w:tcW w:w="575" w:type="dxa"/>
            <w:vMerge/>
            <w:hideMark/>
          </w:tcPr>
          <w:p w14:paraId="4D304FD4" w14:textId="77777777" w:rsidR="00592308" w:rsidRPr="00592308" w:rsidRDefault="00592308" w:rsidP="00592308">
            <w:pPr>
              <w:jc w:val="both"/>
              <w:rPr>
                <w:b/>
                <w:bCs/>
                <w:sz w:val="18"/>
                <w:szCs w:val="18"/>
              </w:rPr>
            </w:pPr>
          </w:p>
        </w:tc>
        <w:tc>
          <w:tcPr>
            <w:tcW w:w="1326" w:type="dxa"/>
            <w:vMerge/>
            <w:hideMark/>
          </w:tcPr>
          <w:p w14:paraId="517355C0" w14:textId="77777777" w:rsidR="00592308" w:rsidRPr="00592308" w:rsidRDefault="00592308" w:rsidP="00592308">
            <w:pPr>
              <w:jc w:val="both"/>
              <w:rPr>
                <w:b/>
                <w:bCs/>
                <w:sz w:val="18"/>
                <w:szCs w:val="18"/>
              </w:rPr>
            </w:pPr>
          </w:p>
        </w:tc>
        <w:tc>
          <w:tcPr>
            <w:tcW w:w="621" w:type="dxa"/>
            <w:noWrap/>
            <w:hideMark/>
          </w:tcPr>
          <w:p w14:paraId="50AD8981"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2C810324" w14:textId="77777777" w:rsidR="00592308" w:rsidRPr="00592308" w:rsidRDefault="00592308" w:rsidP="00592308">
            <w:pPr>
              <w:jc w:val="both"/>
              <w:rPr>
                <w:sz w:val="18"/>
                <w:szCs w:val="18"/>
              </w:rPr>
            </w:pPr>
            <w:r w:rsidRPr="00592308">
              <w:rPr>
                <w:sz w:val="18"/>
                <w:szCs w:val="18"/>
              </w:rPr>
              <w:t xml:space="preserve">Rekonstrukcija ceste </w:t>
            </w:r>
            <w:proofErr w:type="spellStart"/>
            <w:r w:rsidRPr="00592308">
              <w:rPr>
                <w:sz w:val="18"/>
                <w:szCs w:val="18"/>
              </w:rPr>
              <w:t>Smrtić</w:t>
            </w:r>
            <w:proofErr w:type="spellEnd"/>
            <w:r w:rsidRPr="00592308">
              <w:rPr>
                <w:sz w:val="18"/>
                <w:szCs w:val="18"/>
              </w:rPr>
              <w:t xml:space="preserve"> - odvojak Crna polja</w:t>
            </w:r>
          </w:p>
        </w:tc>
        <w:tc>
          <w:tcPr>
            <w:tcW w:w="1026" w:type="dxa"/>
            <w:gridSpan w:val="2"/>
            <w:noWrap/>
            <w:hideMark/>
          </w:tcPr>
          <w:p w14:paraId="6C62376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EF4FEAF" w14:textId="77777777" w:rsidR="00592308" w:rsidRPr="00592308" w:rsidRDefault="00592308" w:rsidP="00592308">
            <w:pPr>
              <w:jc w:val="both"/>
              <w:rPr>
                <w:sz w:val="18"/>
                <w:szCs w:val="18"/>
              </w:rPr>
            </w:pPr>
            <w:r w:rsidRPr="00592308">
              <w:rPr>
                <w:sz w:val="18"/>
                <w:szCs w:val="18"/>
              </w:rPr>
              <w:t xml:space="preserve">   2.500,00 </w:t>
            </w:r>
          </w:p>
        </w:tc>
        <w:tc>
          <w:tcPr>
            <w:tcW w:w="936" w:type="dxa"/>
            <w:noWrap/>
            <w:hideMark/>
          </w:tcPr>
          <w:p w14:paraId="67DB27F5"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5D98DE8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C9E0343" w14:textId="77777777" w:rsidR="00592308" w:rsidRPr="00592308" w:rsidRDefault="00592308" w:rsidP="00592308">
            <w:pPr>
              <w:jc w:val="both"/>
              <w:rPr>
                <w:sz w:val="18"/>
                <w:szCs w:val="18"/>
              </w:rPr>
            </w:pPr>
            <w:r w:rsidRPr="00592308">
              <w:rPr>
                <w:sz w:val="18"/>
                <w:szCs w:val="18"/>
              </w:rPr>
              <w:t> </w:t>
            </w:r>
          </w:p>
        </w:tc>
      </w:tr>
      <w:tr w:rsidR="00C3679B" w:rsidRPr="00592308" w14:paraId="5B4C34A4" w14:textId="77777777" w:rsidTr="00D128DB">
        <w:trPr>
          <w:trHeight w:val="552"/>
        </w:trPr>
        <w:tc>
          <w:tcPr>
            <w:tcW w:w="575" w:type="dxa"/>
            <w:vMerge/>
            <w:hideMark/>
          </w:tcPr>
          <w:p w14:paraId="66F6B4B3" w14:textId="77777777" w:rsidR="00592308" w:rsidRPr="00592308" w:rsidRDefault="00592308" w:rsidP="00592308">
            <w:pPr>
              <w:jc w:val="both"/>
              <w:rPr>
                <w:b/>
                <w:bCs/>
                <w:sz w:val="18"/>
                <w:szCs w:val="18"/>
              </w:rPr>
            </w:pPr>
          </w:p>
        </w:tc>
        <w:tc>
          <w:tcPr>
            <w:tcW w:w="1326" w:type="dxa"/>
            <w:vMerge/>
            <w:hideMark/>
          </w:tcPr>
          <w:p w14:paraId="217F15E4" w14:textId="77777777" w:rsidR="00592308" w:rsidRPr="00592308" w:rsidRDefault="00592308" w:rsidP="00592308">
            <w:pPr>
              <w:jc w:val="both"/>
              <w:rPr>
                <w:b/>
                <w:bCs/>
                <w:sz w:val="18"/>
                <w:szCs w:val="18"/>
              </w:rPr>
            </w:pPr>
          </w:p>
        </w:tc>
        <w:tc>
          <w:tcPr>
            <w:tcW w:w="621" w:type="dxa"/>
            <w:noWrap/>
            <w:hideMark/>
          </w:tcPr>
          <w:p w14:paraId="23777DA8"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3A1C67DB" w14:textId="77777777" w:rsidR="00592308" w:rsidRPr="00592308" w:rsidRDefault="00592308" w:rsidP="00592308">
            <w:pPr>
              <w:jc w:val="both"/>
              <w:rPr>
                <w:sz w:val="18"/>
                <w:szCs w:val="18"/>
              </w:rPr>
            </w:pPr>
            <w:r w:rsidRPr="00592308">
              <w:rPr>
                <w:sz w:val="18"/>
                <w:szCs w:val="18"/>
              </w:rPr>
              <w:t xml:space="preserve">Rekonstrukcija ceste Gornji </w:t>
            </w:r>
            <w:proofErr w:type="spellStart"/>
            <w:r w:rsidRPr="00592308">
              <w:rPr>
                <w:sz w:val="18"/>
                <w:szCs w:val="18"/>
              </w:rPr>
              <w:t>Bogićevci</w:t>
            </w:r>
            <w:proofErr w:type="spellEnd"/>
            <w:r w:rsidRPr="00592308">
              <w:rPr>
                <w:sz w:val="18"/>
                <w:szCs w:val="18"/>
              </w:rPr>
              <w:t xml:space="preserve"> - odvojak Luke</w:t>
            </w:r>
          </w:p>
        </w:tc>
        <w:tc>
          <w:tcPr>
            <w:tcW w:w="1026" w:type="dxa"/>
            <w:gridSpan w:val="2"/>
            <w:noWrap/>
            <w:hideMark/>
          </w:tcPr>
          <w:p w14:paraId="6EC8FD85"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FB2C3AA" w14:textId="77777777" w:rsidR="00592308" w:rsidRPr="00592308" w:rsidRDefault="00592308" w:rsidP="00592308">
            <w:pPr>
              <w:jc w:val="both"/>
              <w:rPr>
                <w:sz w:val="18"/>
                <w:szCs w:val="18"/>
              </w:rPr>
            </w:pPr>
            <w:r w:rsidRPr="00592308">
              <w:rPr>
                <w:sz w:val="18"/>
                <w:szCs w:val="18"/>
              </w:rPr>
              <w:t xml:space="preserve">  2.500,00 </w:t>
            </w:r>
          </w:p>
        </w:tc>
        <w:tc>
          <w:tcPr>
            <w:tcW w:w="936" w:type="dxa"/>
            <w:noWrap/>
            <w:hideMark/>
          </w:tcPr>
          <w:p w14:paraId="78091D68"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0BA1805"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E382765" w14:textId="77777777" w:rsidR="00592308" w:rsidRPr="00592308" w:rsidRDefault="00592308" w:rsidP="00592308">
            <w:pPr>
              <w:jc w:val="both"/>
              <w:rPr>
                <w:sz w:val="18"/>
                <w:szCs w:val="18"/>
              </w:rPr>
            </w:pPr>
            <w:r w:rsidRPr="00592308">
              <w:rPr>
                <w:sz w:val="18"/>
                <w:szCs w:val="18"/>
              </w:rPr>
              <w:t> </w:t>
            </w:r>
          </w:p>
        </w:tc>
      </w:tr>
      <w:tr w:rsidR="00C3679B" w:rsidRPr="00592308" w14:paraId="18B1E9FE" w14:textId="77777777" w:rsidTr="00D128DB">
        <w:trPr>
          <w:trHeight w:val="600"/>
        </w:trPr>
        <w:tc>
          <w:tcPr>
            <w:tcW w:w="575" w:type="dxa"/>
            <w:vMerge/>
            <w:hideMark/>
          </w:tcPr>
          <w:p w14:paraId="158C6773" w14:textId="77777777" w:rsidR="00592308" w:rsidRPr="00592308" w:rsidRDefault="00592308" w:rsidP="00592308">
            <w:pPr>
              <w:jc w:val="both"/>
              <w:rPr>
                <w:b/>
                <w:bCs/>
                <w:sz w:val="18"/>
                <w:szCs w:val="18"/>
              </w:rPr>
            </w:pPr>
          </w:p>
        </w:tc>
        <w:tc>
          <w:tcPr>
            <w:tcW w:w="1326" w:type="dxa"/>
            <w:vMerge/>
            <w:hideMark/>
          </w:tcPr>
          <w:p w14:paraId="46696185" w14:textId="77777777" w:rsidR="00592308" w:rsidRPr="00592308" w:rsidRDefault="00592308" w:rsidP="00592308">
            <w:pPr>
              <w:jc w:val="both"/>
              <w:rPr>
                <w:b/>
                <w:bCs/>
                <w:sz w:val="18"/>
                <w:szCs w:val="18"/>
              </w:rPr>
            </w:pPr>
          </w:p>
        </w:tc>
        <w:tc>
          <w:tcPr>
            <w:tcW w:w="621" w:type="dxa"/>
            <w:noWrap/>
            <w:hideMark/>
          </w:tcPr>
          <w:p w14:paraId="53CF14BD"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4A5B864E" w14:textId="77777777" w:rsidR="00592308" w:rsidRPr="00592308" w:rsidRDefault="00592308" w:rsidP="00592308">
            <w:pPr>
              <w:jc w:val="both"/>
              <w:rPr>
                <w:sz w:val="18"/>
                <w:szCs w:val="18"/>
              </w:rPr>
            </w:pPr>
            <w:r w:rsidRPr="00592308">
              <w:rPr>
                <w:sz w:val="18"/>
                <w:szCs w:val="18"/>
              </w:rPr>
              <w:t>Rekonstrukcija ceste Kosovac - odvojak prema prugi</w:t>
            </w:r>
          </w:p>
        </w:tc>
        <w:tc>
          <w:tcPr>
            <w:tcW w:w="1026" w:type="dxa"/>
            <w:gridSpan w:val="2"/>
            <w:noWrap/>
            <w:hideMark/>
          </w:tcPr>
          <w:p w14:paraId="343C2A8A"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338BF90" w14:textId="77777777" w:rsidR="00592308" w:rsidRPr="00592308" w:rsidRDefault="00592308" w:rsidP="00592308">
            <w:pPr>
              <w:jc w:val="both"/>
              <w:rPr>
                <w:sz w:val="18"/>
                <w:szCs w:val="18"/>
              </w:rPr>
            </w:pPr>
            <w:r w:rsidRPr="00592308">
              <w:rPr>
                <w:sz w:val="18"/>
                <w:szCs w:val="18"/>
              </w:rPr>
              <w:t xml:space="preserve"> 2.500,00 </w:t>
            </w:r>
          </w:p>
        </w:tc>
        <w:tc>
          <w:tcPr>
            <w:tcW w:w="936" w:type="dxa"/>
            <w:noWrap/>
            <w:hideMark/>
          </w:tcPr>
          <w:p w14:paraId="3319991B"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8137793"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1DDF4049" w14:textId="77777777" w:rsidR="00592308" w:rsidRPr="00592308" w:rsidRDefault="00592308" w:rsidP="00592308">
            <w:pPr>
              <w:jc w:val="both"/>
              <w:rPr>
                <w:sz w:val="18"/>
                <w:szCs w:val="18"/>
              </w:rPr>
            </w:pPr>
            <w:r w:rsidRPr="00592308">
              <w:rPr>
                <w:sz w:val="18"/>
                <w:szCs w:val="18"/>
              </w:rPr>
              <w:t> </w:t>
            </w:r>
          </w:p>
        </w:tc>
      </w:tr>
      <w:tr w:rsidR="00C3679B" w:rsidRPr="00592308" w14:paraId="0C8858D8" w14:textId="77777777" w:rsidTr="00D128DB">
        <w:trPr>
          <w:trHeight w:val="552"/>
        </w:trPr>
        <w:tc>
          <w:tcPr>
            <w:tcW w:w="575" w:type="dxa"/>
            <w:vMerge/>
            <w:hideMark/>
          </w:tcPr>
          <w:p w14:paraId="7C6A74F6" w14:textId="77777777" w:rsidR="00592308" w:rsidRPr="00592308" w:rsidRDefault="00592308" w:rsidP="00592308">
            <w:pPr>
              <w:jc w:val="both"/>
              <w:rPr>
                <w:b/>
                <w:bCs/>
                <w:sz w:val="18"/>
                <w:szCs w:val="18"/>
              </w:rPr>
            </w:pPr>
          </w:p>
        </w:tc>
        <w:tc>
          <w:tcPr>
            <w:tcW w:w="1326" w:type="dxa"/>
            <w:vMerge/>
            <w:hideMark/>
          </w:tcPr>
          <w:p w14:paraId="1B15EA58" w14:textId="77777777" w:rsidR="00592308" w:rsidRPr="00592308" w:rsidRDefault="00592308" w:rsidP="00592308">
            <w:pPr>
              <w:jc w:val="both"/>
              <w:rPr>
                <w:b/>
                <w:bCs/>
                <w:sz w:val="18"/>
                <w:szCs w:val="18"/>
              </w:rPr>
            </w:pPr>
          </w:p>
        </w:tc>
        <w:tc>
          <w:tcPr>
            <w:tcW w:w="621" w:type="dxa"/>
            <w:noWrap/>
            <w:hideMark/>
          </w:tcPr>
          <w:p w14:paraId="32CBF7E1"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55F13845" w14:textId="77777777" w:rsidR="00592308" w:rsidRPr="00592308" w:rsidRDefault="00592308" w:rsidP="00592308">
            <w:pPr>
              <w:jc w:val="both"/>
              <w:rPr>
                <w:sz w:val="18"/>
                <w:szCs w:val="18"/>
              </w:rPr>
            </w:pPr>
            <w:r w:rsidRPr="00592308">
              <w:rPr>
                <w:sz w:val="18"/>
                <w:szCs w:val="18"/>
              </w:rPr>
              <w:t>Usluge tekuće održavanje nerazvrstanih cesta</w:t>
            </w:r>
          </w:p>
        </w:tc>
        <w:tc>
          <w:tcPr>
            <w:tcW w:w="1026" w:type="dxa"/>
            <w:gridSpan w:val="2"/>
            <w:noWrap/>
            <w:hideMark/>
          </w:tcPr>
          <w:p w14:paraId="22089E7D"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FB4D8B5" w14:textId="77777777" w:rsidR="00592308" w:rsidRPr="00592308" w:rsidRDefault="00592308" w:rsidP="00592308">
            <w:pPr>
              <w:jc w:val="both"/>
              <w:rPr>
                <w:sz w:val="18"/>
                <w:szCs w:val="18"/>
              </w:rPr>
            </w:pPr>
            <w:r w:rsidRPr="00592308">
              <w:rPr>
                <w:sz w:val="18"/>
                <w:szCs w:val="18"/>
              </w:rPr>
              <w:t xml:space="preserve">5.000,00   </w:t>
            </w:r>
          </w:p>
        </w:tc>
        <w:tc>
          <w:tcPr>
            <w:tcW w:w="936" w:type="dxa"/>
            <w:noWrap/>
            <w:hideMark/>
          </w:tcPr>
          <w:p w14:paraId="17EA738B"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85F6288"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1E53B661" w14:textId="77777777" w:rsidR="00592308" w:rsidRPr="00592308" w:rsidRDefault="00592308" w:rsidP="00592308">
            <w:pPr>
              <w:jc w:val="both"/>
              <w:rPr>
                <w:sz w:val="18"/>
                <w:szCs w:val="18"/>
              </w:rPr>
            </w:pPr>
            <w:r w:rsidRPr="00592308">
              <w:rPr>
                <w:sz w:val="18"/>
                <w:szCs w:val="18"/>
              </w:rPr>
              <w:t> </w:t>
            </w:r>
          </w:p>
        </w:tc>
      </w:tr>
      <w:tr w:rsidR="00C3679B" w:rsidRPr="00592308" w14:paraId="4EF15B1C" w14:textId="77777777" w:rsidTr="00D128DB">
        <w:trPr>
          <w:trHeight w:val="564"/>
        </w:trPr>
        <w:tc>
          <w:tcPr>
            <w:tcW w:w="575" w:type="dxa"/>
            <w:vMerge/>
            <w:hideMark/>
          </w:tcPr>
          <w:p w14:paraId="65C51362" w14:textId="77777777" w:rsidR="00592308" w:rsidRPr="00592308" w:rsidRDefault="00592308" w:rsidP="00592308">
            <w:pPr>
              <w:jc w:val="both"/>
              <w:rPr>
                <w:b/>
                <w:bCs/>
                <w:sz w:val="18"/>
                <w:szCs w:val="18"/>
              </w:rPr>
            </w:pPr>
          </w:p>
        </w:tc>
        <w:tc>
          <w:tcPr>
            <w:tcW w:w="1326" w:type="dxa"/>
            <w:vMerge/>
            <w:hideMark/>
          </w:tcPr>
          <w:p w14:paraId="54858A4A" w14:textId="77777777" w:rsidR="00592308" w:rsidRPr="00592308" w:rsidRDefault="00592308" w:rsidP="00592308">
            <w:pPr>
              <w:jc w:val="both"/>
              <w:rPr>
                <w:b/>
                <w:bCs/>
                <w:sz w:val="18"/>
                <w:szCs w:val="18"/>
              </w:rPr>
            </w:pPr>
          </w:p>
        </w:tc>
        <w:tc>
          <w:tcPr>
            <w:tcW w:w="621" w:type="dxa"/>
            <w:noWrap/>
            <w:hideMark/>
          </w:tcPr>
          <w:p w14:paraId="2217241B"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6CD0F6DF" w14:textId="77777777" w:rsidR="00592308" w:rsidRPr="00592308" w:rsidRDefault="00592308" w:rsidP="00592308">
            <w:pPr>
              <w:jc w:val="both"/>
              <w:rPr>
                <w:sz w:val="18"/>
                <w:szCs w:val="18"/>
              </w:rPr>
            </w:pPr>
            <w:proofErr w:type="spellStart"/>
            <w:r w:rsidRPr="00592308">
              <w:rPr>
                <w:sz w:val="18"/>
                <w:szCs w:val="18"/>
              </w:rPr>
              <w:t>Matrijal</w:t>
            </w:r>
            <w:proofErr w:type="spellEnd"/>
            <w:r w:rsidRPr="00592308">
              <w:rPr>
                <w:sz w:val="18"/>
                <w:szCs w:val="18"/>
              </w:rPr>
              <w:t xml:space="preserve"> za održavanje nerazvrstanih cesta</w:t>
            </w:r>
          </w:p>
        </w:tc>
        <w:tc>
          <w:tcPr>
            <w:tcW w:w="1026" w:type="dxa"/>
            <w:gridSpan w:val="2"/>
            <w:noWrap/>
            <w:hideMark/>
          </w:tcPr>
          <w:p w14:paraId="279BCBC3"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EE4D055" w14:textId="77777777" w:rsidR="00592308" w:rsidRPr="00592308" w:rsidRDefault="00592308" w:rsidP="00592308">
            <w:pPr>
              <w:jc w:val="both"/>
              <w:rPr>
                <w:sz w:val="18"/>
                <w:szCs w:val="18"/>
              </w:rPr>
            </w:pPr>
            <w:r w:rsidRPr="00592308">
              <w:rPr>
                <w:sz w:val="18"/>
                <w:szCs w:val="18"/>
              </w:rPr>
              <w:t xml:space="preserve"> 5.000,00</w:t>
            </w:r>
          </w:p>
        </w:tc>
        <w:tc>
          <w:tcPr>
            <w:tcW w:w="936" w:type="dxa"/>
            <w:noWrap/>
            <w:hideMark/>
          </w:tcPr>
          <w:p w14:paraId="4B191436"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C293276"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381A059" w14:textId="77777777" w:rsidR="00592308" w:rsidRPr="00592308" w:rsidRDefault="00592308" w:rsidP="00592308">
            <w:pPr>
              <w:jc w:val="both"/>
              <w:rPr>
                <w:sz w:val="18"/>
                <w:szCs w:val="18"/>
              </w:rPr>
            </w:pPr>
            <w:r w:rsidRPr="00592308">
              <w:rPr>
                <w:sz w:val="18"/>
                <w:szCs w:val="18"/>
              </w:rPr>
              <w:t> </w:t>
            </w:r>
          </w:p>
        </w:tc>
      </w:tr>
      <w:tr w:rsidR="00C3679B" w:rsidRPr="00592308" w14:paraId="59FB8041" w14:textId="77777777" w:rsidTr="00D128DB">
        <w:trPr>
          <w:trHeight w:val="564"/>
        </w:trPr>
        <w:tc>
          <w:tcPr>
            <w:tcW w:w="575" w:type="dxa"/>
            <w:vMerge/>
            <w:hideMark/>
          </w:tcPr>
          <w:p w14:paraId="1C4126DA" w14:textId="77777777" w:rsidR="00592308" w:rsidRPr="00592308" w:rsidRDefault="00592308" w:rsidP="00592308">
            <w:pPr>
              <w:jc w:val="both"/>
              <w:rPr>
                <w:b/>
                <w:bCs/>
                <w:sz w:val="18"/>
                <w:szCs w:val="18"/>
              </w:rPr>
            </w:pPr>
          </w:p>
        </w:tc>
        <w:tc>
          <w:tcPr>
            <w:tcW w:w="1326" w:type="dxa"/>
            <w:vMerge/>
            <w:hideMark/>
          </w:tcPr>
          <w:p w14:paraId="0A7C3F55" w14:textId="77777777" w:rsidR="00592308" w:rsidRPr="00592308" w:rsidRDefault="00592308" w:rsidP="00592308">
            <w:pPr>
              <w:jc w:val="both"/>
              <w:rPr>
                <w:b/>
                <w:bCs/>
                <w:sz w:val="18"/>
                <w:szCs w:val="18"/>
              </w:rPr>
            </w:pPr>
          </w:p>
        </w:tc>
        <w:tc>
          <w:tcPr>
            <w:tcW w:w="621" w:type="dxa"/>
            <w:noWrap/>
            <w:hideMark/>
          </w:tcPr>
          <w:p w14:paraId="5B9653F4"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311F9AB2"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247E7D73"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39F7600" w14:textId="77777777" w:rsidR="00592308" w:rsidRPr="00592308" w:rsidRDefault="00592308" w:rsidP="00592308">
            <w:pPr>
              <w:jc w:val="both"/>
              <w:rPr>
                <w:sz w:val="18"/>
                <w:szCs w:val="18"/>
              </w:rPr>
            </w:pPr>
            <w:r w:rsidRPr="00592308">
              <w:rPr>
                <w:sz w:val="18"/>
                <w:szCs w:val="18"/>
              </w:rPr>
              <w:t>42.210,00 47.681,00</w:t>
            </w:r>
          </w:p>
        </w:tc>
        <w:tc>
          <w:tcPr>
            <w:tcW w:w="936" w:type="dxa"/>
            <w:noWrap/>
            <w:hideMark/>
          </w:tcPr>
          <w:p w14:paraId="377EB3F2"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2CA0B81"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C281D5E" w14:textId="77777777" w:rsidR="00592308" w:rsidRPr="00592308" w:rsidRDefault="00592308" w:rsidP="00592308">
            <w:pPr>
              <w:jc w:val="both"/>
              <w:rPr>
                <w:sz w:val="18"/>
                <w:szCs w:val="18"/>
              </w:rPr>
            </w:pPr>
            <w:r w:rsidRPr="00592308">
              <w:rPr>
                <w:sz w:val="18"/>
                <w:szCs w:val="18"/>
              </w:rPr>
              <w:t> </w:t>
            </w:r>
          </w:p>
        </w:tc>
      </w:tr>
      <w:tr w:rsidR="00C3679B" w:rsidRPr="00592308" w14:paraId="044CCB35" w14:textId="77777777" w:rsidTr="00D128DB">
        <w:trPr>
          <w:trHeight w:val="288"/>
        </w:trPr>
        <w:tc>
          <w:tcPr>
            <w:tcW w:w="575" w:type="dxa"/>
            <w:vMerge/>
            <w:hideMark/>
          </w:tcPr>
          <w:p w14:paraId="2074270A" w14:textId="77777777" w:rsidR="00592308" w:rsidRPr="00592308" w:rsidRDefault="00592308" w:rsidP="00592308">
            <w:pPr>
              <w:jc w:val="both"/>
              <w:rPr>
                <w:b/>
                <w:bCs/>
                <w:sz w:val="18"/>
                <w:szCs w:val="18"/>
              </w:rPr>
            </w:pPr>
          </w:p>
        </w:tc>
        <w:tc>
          <w:tcPr>
            <w:tcW w:w="1326" w:type="dxa"/>
            <w:vMerge/>
            <w:hideMark/>
          </w:tcPr>
          <w:p w14:paraId="230A73EA" w14:textId="77777777" w:rsidR="00592308" w:rsidRPr="00592308" w:rsidRDefault="00592308" w:rsidP="00592308">
            <w:pPr>
              <w:jc w:val="both"/>
              <w:rPr>
                <w:b/>
                <w:bCs/>
                <w:sz w:val="18"/>
                <w:szCs w:val="18"/>
              </w:rPr>
            </w:pPr>
          </w:p>
        </w:tc>
        <w:tc>
          <w:tcPr>
            <w:tcW w:w="621" w:type="dxa"/>
            <w:noWrap/>
            <w:hideMark/>
          </w:tcPr>
          <w:p w14:paraId="630DA435"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1D617B0B" w14:textId="77777777" w:rsidR="00592308" w:rsidRPr="00592308" w:rsidRDefault="00592308" w:rsidP="00592308">
            <w:pPr>
              <w:jc w:val="both"/>
              <w:rPr>
                <w:sz w:val="18"/>
                <w:szCs w:val="18"/>
              </w:rPr>
            </w:pPr>
            <w:r w:rsidRPr="00592308">
              <w:rPr>
                <w:sz w:val="18"/>
                <w:szCs w:val="18"/>
              </w:rPr>
              <w:t>Goriva i maziva</w:t>
            </w:r>
          </w:p>
        </w:tc>
        <w:tc>
          <w:tcPr>
            <w:tcW w:w="1026" w:type="dxa"/>
            <w:gridSpan w:val="2"/>
            <w:noWrap/>
            <w:hideMark/>
          </w:tcPr>
          <w:p w14:paraId="3FBA1D27"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1FD37EF" w14:textId="77777777" w:rsidR="00592308" w:rsidRPr="00592308" w:rsidRDefault="00592308" w:rsidP="00592308">
            <w:pPr>
              <w:jc w:val="both"/>
              <w:rPr>
                <w:sz w:val="18"/>
                <w:szCs w:val="18"/>
              </w:rPr>
            </w:pPr>
            <w:r w:rsidRPr="00592308">
              <w:rPr>
                <w:sz w:val="18"/>
                <w:szCs w:val="18"/>
              </w:rPr>
              <w:t>5.000,0</w:t>
            </w:r>
          </w:p>
        </w:tc>
        <w:tc>
          <w:tcPr>
            <w:tcW w:w="936" w:type="dxa"/>
            <w:noWrap/>
            <w:hideMark/>
          </w:tcPr>
          <w:p w14:paraId="4A57B2B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16F65EE"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9A61A53" w14:textId="77777777" w:rsidR="00592308" w:rsidRPr="00592308" w:rsidRDefault="00592308" w:rsidP="00592308">
            <w:pPr>
              <w:jc w:val="both"/>
              <w:rPr>
                <w:sz w:val="18"/>
                <w:szCs w:val="18"/>
              </w:rPr>
            </w:pPr>
            <w:r w:rsidRPr="00592308">
              <w:rPr>
                <w:sz w:val="18"/>
                <w:szCs w:val="18"/>
              </w:rPr>
              <w:t> </w:t>
            </w:r>
          </w:p>
        </w:tc>
      </w:tr>
      <w:tr w:rsidR="00C3679B" w:rsidRPr="00592308" w14:paraId="3D161443" w14:textId="77777777" w:rsidTr="00D128DB">
        <w:trPr>
          <w:trHeight w:val="288"/>
        </w:trPr>
        <w:tc>
          <w:tcPr>
            <w:tcW w:w="575" w:type="dxa"/>
            <w:vMerge/>
            <w:hideMark/>
          </w:tcPr>
          <w:p w14:paraId="111C56B2" w14:textId="77777777" w:rsidR="00592308" w:rsidRPr="00592308" w:rsidRDefault="00592308" w:rsidP="00592308">
            <w:pPr>
              <w:jc w:val="both"/>
              <w:rPr>
                <w:b/>
                <w:bCs/>
                <w:sz w:val="18"/>
                <w:szCs w:val="18"/>
              </w:rPr>
            </w:pPr>
          </w:p>
        </w:tc>
        <w:tc>
          <w:tcPr>
            <w:tcW w:w="1326" w:type="dxa"/>
            <w:vMerge/>
            <w:hideMark/>
          </w:tcPr>
          <w:p w14:paraId="0736A51D" w14:textId="77777777" w:rsidR="00592308" w:rsidRPr="00592308" w:rsidRDefault="00592308" w:rsidP="00592308">
            <w:pPr>
              <w:jc w:val="both"/>
              <w:rPr>
                <w:b/>
                <w:bCs/>
                <w:sz w:val="18"/>
                <w:szCs w:val="18"/>
              </w:rPr>
            </w:pPr>
          </w:p>
        </w:tc>
        <w:tc>
          <w:tcPr>
            <w:tcW w:w="621" w:type="dxa"/>
            <w:vMerge w:val="restart"/>
            <w:noWrap/>
            <w:hideMark/>
          </w:tcPr>
          <w:p w14:paraId="5668F0B9" w14:textId="77777777" w:rsidR="00592308" w:rsidRPr="00592308" w:rsidRDefault="00592308" w:rsidP="00592308">
            <w:pPr>
              <w:jc w:val="both"/>
              <w:rPr>
                <w:b/>
                <w:bCs/>
                <w:sz w:val="18"/>
                <w:szCs w:val="18"/>
              </w:rPr>
            </w:pPr>
            <w:r w:rsidRPr="00592308">
              <w:rPr>
                <w:b/>
                <w:bCs/>
                <w:sz w:val="18"/>
                <w:szCs w:val="18"/>
              </w:rPr>
              <w:t>1.1.2.</w:t>
            </w:r>
          </w:p>
        </w:tc>
        <w:tc>
          <w:tcPr>
            <w:tcW w:w="1830" w:type="dxa"/>
            <w:hideMark/>
          </w:tcPr>
          <w:p w14:paraId="12E7C2F9" w14:textId="77777777" w:rsidR="00592308" w:rsidRPr="00592308" w:rsidRDefault="00592308" w:rsidP="00592308">
            <w:pPr>
              <w:jc w:val="both"/>
              <w:rPr>
                <w:b/>
                <w:bCs/>
                <w:sz w:val="18"/>
                <w:szCs w:val="18"/>
              </w:rPr>
            </w:pPr>
            <w:r w:rsidRPr="00592308">
              <w:rPr>
                <w:b/>
                <w:bCs/>
                <w:sz w:val="18"/>
                <w:szCs w:val="18"/>
              </w:rPr>
              <w:t>Ukupno 1.1.2 po 2.izmjenama</w:t>
            </w:r>
          </w:p>
        </w:tc>
        <w:tc>
          <w:tcPr>
            <w:tcW w:w="1026" w:type="dxa"/>
            <w:gridSpan w:val="2"/>
            <w:noWrap/>
            <w:hideMark/>
          </w:tcPr>
          <w:p w14:paraId="602F9529" w14:textId="77777777" w:rsidR="00592308" w:rsidRPr="00592308" w:rsidRDefault="00592308" w:rsidP="00592308">
            <w:pPr>
              <w:jc w:val="both"/>
              <w:rPr>
                <w:b/>
                <w:bCs/>
                <w:sz w:val="18"/>
                <w:szCs w:val="18"/>
              </w:rPr>
            </w:pPr>
            <w:r w:rsidRPr="00592308">
              <w:rPr>
                <w:b/>
                <w:bCs/>
                <w:sz w:val="18"/>
                <w:szCs w:val="18"/>
              </w:rPr>
              <w:t>1.132.290</w:t>
            </w:r>
          </w:p>
        </w:tc>
        <w:tc>
          <w:tcPr>
            <w:tcW w:w="1161" w:type="dxa"/>
            <w:gridSpan w:val="2"/>
            <w:hideMark/>
          </w:tcPr>
          <w:p w14:paraId="1C7A2368" w14:textId="77777777" w:rsidR="00592308" w:rsidRPr="00592308" w:rsidRDefault="00592308" w:rsidP="00592308">
            <w:pPr>
              <w:jc w:val="both"/>
              <w:rPr>
                <w:b/>
                <w:bCs/>
                <w:sz w:val="18"/>
                <w:szCs w:val="18"/>
              </w:rPr>
            </w:pPr>
            <w:r w:rsidRPr="00592308">
              <w:rPr>
                <w:b/>
                <w:bCs/>
                <w:sz w:val="18"/>
                <w:szCs w:val="18"/>
              </w:rPr>
              <w:t>332.290,0</w:t>
            </w:r>
          </w:p>
        </w:tc>
        <w:tc>
          <w:tcPr>
            <w:tcW w:w="936" w:type="dxa"/>
            <w:vMerge w:val="restart"/>
            <w:noWrap/>
            <w:hideMark/>
          </w:tcPr>
          <w:p w14:paraId="14AD1AA2" w14:textId="77777777" w:rsidR="00592308" w:rsidRPr="00592308" w:rsidRDefault="00592308" w:rsidP="00592308">
            <w:pPr>
              <w:jc w:val="both"/>
              <w:rPr>
                <w:b/>
                <w:bCs/>
                <w:sz w:val="18"/>
                <w:szCs w:val="18"/>
              </w:rPr>
            </w:pPr>
            <w:r w:rsidRPr="00592308">
              <w:rPr>
                <w:b/>
                <w:bCs/>
                <w:sz w:val="18"/>
                <w:szCs w:val="18"/>
              </w:rPr>
              <w:t>400.000</w:t>
            </w:r>
          </w:p>
        </w:tc>
        <w:tc>
          <w:tcPr>
            <w:tcW w:w="936" w:type="dxa"/>
            <w:vMerge w:val="restart"/>
            <w:noWrap/>
            <w:hideMark/>
          </w:tcPr>
          <w:p w14:paraId="4FE38820" w14:textId="77777777" w:rsidR="00592308" w:rsidRPr="00592308" w:rsidRDefault="00592308" w:rsidP="00592308">
            <w:pPr>
              <w:jc w:val="both"/>
              <w:rPr>
                <w:b/>
                <w:bCs/>
                <w:sz w:val="18"/>
                <w:szCs w:val="18"/>
              </w:rPr>
            </w:pPr>
            <w:r w:rsidRPr="00592308">
              <w:rPr>
                <w:b/>
                <w:bCs/>
                <w:sz w:val="18"/>
                <w:szCs w:val="18"/>
              </w:rPr>
              <w:t>400.000</w:t>
            </w:r>
          </w:p>
        </w:tc>
        <w:tc>
          <w:tcPr>
            <w:tcW w:w="1762" w:type="dxa"/>
            <w:gridSpan w:val="2"/>
            <w:vMerge w:val="restart"/>
            <w:hideMark/>
          </w:tcPr>
          <w:p w14:paraId="66EA1435" w14:textId="77777777" w:rsidR="00592308" w:rsidRPr="00592308" w:rsidRDefault="00592308" w:rsidP="00592308">
            <w:pPr>
              <w:jc w:val="both"/>
              <w:rPr>
                <w:sz w:val="18"/>
                <w:szCs w:val="18"/>
              </w:rPr>
            </w:pPr>
            <w:r w:rsidRPr="00592308">
              <w:rPr>
                <w:sz w:val="18"/>
                <w:szCs w:val="18"/>
              </w:rPr>
              <w:t>prema potrebama na terenu održavani svi poljski putevi u funkciji</w:t>
            </w:r>
          </w:p>
        </w:tc>
      </w:tr>
      <w:tr w:rsidR="00C3679B" w:rsidRPr="00592308" w14:paraId="10B2E183" w14:textId="77777777" w:rsidTr="00D128DB">
        <w:trPr>
          <w:trHeight w:val="564"/>
        </w:trPr>
        <w:tc>
          <w:tcPr>
            <w:tcW w:w="575" w:type="dxa"/>
            <w:vMerge/>
            <w:hideMark/>
          </w:tcPr>
          <w:p w14:paraId="13143478" w14:textId="77777777" w:rsidR="00592308" w:rsidRPr="00592308" w:rsidRDefault="00592308" w:rsidP="00592308">
            <w:pPr>
              <w:jc w:val="both"/>
              <w:rPr>
                <w:b/>
                <w:bCs/>
                <w:sz w:val="18"/>
                <w:szCs w:val="18"/>
              </w:rPr>
            </w:pPr>
          </w:p>
        </w:tc>
        <w:tc>
          <w:tcPr>
            <w:tcW w:w="1326" w:type="dxa"/>
            <w:vMerge/>
            <w:hideMark/>
          </w:tcPr>
          <w:p w14:paraId="092DA92D" w14:textId="77777777" w:rsidR="00592308" w:rsidRPr="00592308" w:rsidRDefault="00592308" w:rsidP="00592308">
            <w:pPr>
              <w:jc w:val="both"/>
              <w:rPr>
                <w:b/>
                <w:bCs/>
                <w:sz w:val="18"/>
                <w:szCs w:val="18"/>
              </w:rPr>
            </w:pPr>
          </w:p>
        </w:tc>
        <w:tc>
          <w:tcPr>
            <w:tcW w:w="621" w:type="dxa"/>
            <w:vMerge/>
            <w:hideMark/>
          </w:tcPr>
          <w:p w14:paraId="37BFE510" w14:textId="77777777" w:rsidR="00592308" w:rsidRPr="00592308" w:rsidRDefault="00592308" w:rsidP="00592308">
            <w:pPr>
              <w:jc w:val="both"/>
              <w:rPr>
                <w:b/>
                <w:bCs/>
                <w:sz w:val="18"/>
                <w:szCs w:val="18"/>
              </w:rPr>
            </w:pPr>
          </w:p>
        </w:tc>
        <w:tc>
          <w:tcPr>
            <w:tcW w:w="1830" w:type="dxa"/>
            <w:hideMark/>
          </w:tcPr>
          <w:p w14:paraId="57C355C0" w14:textId="77777777" w:rsidR="00592308" w:rsidRPr="00592308" w:rsidRDefault="00592308" w:rsidP="00592308">
            <w:pPr>
              <w:jc w:val="both"/>
              <w:rPr>
                <w:b/>
                <w:bCs/>
                <w:sz w:val="18"/>
                <w:szCs w:val="18"/>
              </w:rPr>
            </w:pPr>
            <w:r w:rsidRPr="00592308">
              <w:rPr>
                <w:b/>
                <w:bCs/>
                <w:sz w:val="18"/>
                <w:szCs w:val="18"/>
              </w:rPr>
              <w:t>Izgradnja i održavanje šumskih i poljskih putova</w:t>
            </w:r>
          </w:p>
        </w:tc>
        <w:tc>
          <w:tcPr>
            <w:tcW w:w="1026" w:type="dxa"/>
            <w:gridSpan w:val="2"/>
            <w:noWrap/>
            <w:hideMark/>
          </w:tcPr>
          <w:p w14:paraId="7BBD96C4"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334DCC3F" w14:textId="77777777" w:rsidR="00592308" w:rsidRPr="00592308" w:rsidRDefault="00592308" w:rsidP="00592308">
            <w:pPr>
              <w:jc w:val="both"/>
              <w:rPr>
                <w:b/>
                <w:bCs/>
                <w:sz w:val="18"/>
                <w:szCs w:val="18"/>
              </w:rPr>
            </w:pPr>
            <w:r w:rsidRPr="00592308">
              <w:rPr>
                <w:b/>
                <w:bCs/>
                <w:sz w:val="18"/>
                <w:szCs w:val="18"/>
              </w:rPr>
              <w:t>404.903,00  332.290,00</w:t>
            </w:r>
          </w:p>
        </w:tc>
        <w:tc>
          <w:tcPr>
            <w:tcW w:w="936" w:type="dxa"/>
            <w:vMerge/>
            <w:hideMark/>
          </w:tcPr>
          <w:p w14:paraId="4AA16E38" w14:textId="77777777" w:rsidR="00592308" w:rsidRPr="00592308" w:rsidRDefault="00592308" w:rsidP="00592308">
            <w:pPr>
              <w:jc w:val="both"/>
              <w:rPr>
                <w:b/>
                <w:bCs/>
                <w:sz w:val="18"/>
                <w:szCs w:val="18"/>
              </w:rPr>
            </w:pPr>
          </w:p>
        </w:tc>
        <w:tc>
          <w:tcPr>
            <w:tcW w:w="936" w:type="dxa"/>
            <w:vMerge/>
            <w:hideMark/>
          </w:tcPr>
          <w:p w14:paraId="2E0E3250" w14:textId="77777777" w:rsidR="00592308" w:rsidRPr="00592308" w:rsidRDefault="00592308" w:rsidP="00592308">
            <w:pPr>
              <w:jc w:val="both"/>
              <w:rPr>
                <w:b/>
                <w:bCs/>
                <w:sz w:val="18"/>
                <w:szCs w:val="18"/>
              </w:rPr>
            </w:pPr>
          </w:p>
        </w:tc>
        <w:tc>
          <w:tcPr>
            <w:tcW w:w="1762" w:type="dxa"/>
            <w:gridSpan w:val="2"/>
            <w:vMerge/>
            <w:hideMark/>
          </w:tcPr>
          <w:p w14:paraId="71ACE3FA" w14:textId="77777777" w:rsidR="00592308" w:rsidRPr="00592308" w:rsidRDefault="00592308" w:rsidP="00592308">
            <w:pPr>
              <w:jc w:val="both"/>
              <w:rPr>
                <w:sz w:val="18"/>
                <w:szCs w:val="18"/>
              </w:rPr>
            </w:pPr>
          </w:p>
        </w:tc>
      </w:tr>
      <w:tr w:rsidR="00C3679B" w:rsidRPr="00592308" w14:paraId="19078D59" w14:textId="77777777" w:rsidTr="00D128DB">
        <w:trPr>
          <w:trHeight w:val="564"/>
        </w:trPr>
        <w:tc>
          <w:tcPr>
            <w:tcW w:w="575" w:type="dxa"/>
            <w:vMerge/>
            <w:hideMark/>
          </w:tcPr>
          <w:p w14:paraId="39822373" w14:textId="77777777" w:rsidR="00592308" w:rsidRPr="00592308" w:rsidRDefault="00592308" w:rsidP="00592308">
            <w:pPr>
              <w:jc w:val="both"/>
              <w:rPr>
                <w:b/>
                <w:bCs/>
                <w:sz w:val="18"/>
                <w:szCs w:val="18"/>
              </w:rPr>
            </w:pPr>
          </w:p>
        </w:tc>
        <w:tc>
          <w:tcPr>
            <w:tcW w:w="1326" w:type="dxa"/>
            <w:vMerge/>
            <w:hideMark/>
          </w:tcPr>
          <w:p w14:paraId="5096C9D8" w14:textId="77777777" w:rsidR="00592308" w:rsidRPr="00592308" w:rsidRDefault="00592308" w:rsidP="00592308">
            <w:pPr>
              <w:jc w:val="both"/>
              <w:rPr>
                <w:b/>
                <w:bCs/>
                <w:sz w:val="18"/>
                <w:szCs w:val="18"/>
              </w:rPr>
            </w:pPr>
          </w:p>
        </w:tc>
        <w:tc>
          <w:tcPr>
            <w:tcW w:w="621" w:type="dxa"/>
            <w:noWrap/>
            <w:hideMark/>
          </w:tcPr>
          <w:p w14:paraId="43CA3FDB"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41008CF9" w14:textId="77777777" w:rsidR="00592308" w:rsidRPr="00592308" w:rsidRDefault="00592308" w:rsidP="00592308">
            <w:pPr>
              <w:jc w:val="both"/>
              <w:rPr>
                <w:sz w:val="18"/>
                <w:szCs w:val="18"/>
              </w:rPr>
            </w:pPr>
            <w:r w:rsidRPr="00592308">
              <w:rPr>
                <w:sz w:val="18"/>
                <w:szCs w:val="18"/>
              </w:rPr>
              <w:t>Usluge tekuće održavanje šumskih i poljskih putova</w:t>
            </w:r>
          </w:p>
        </w:tc>
        <w:tc>
          <w:tcPr>
            <w:tcW w:w="1026" w:type="dxa"/>
            <w:gridSpan w:val="2"/>
            <w:noWrap/>
            <w:hideMark/>
          </w:tcPr>
          <w:p w14:paraId="4D2D132F"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5545CD09" w14:textId="77777777" w:rsidR="00592308" w:rsidRPr="00592308" w:rsidRDefault="00592308" w:rsidP="00592308">
            <w:pPr>
              <w:jc w:val="both"/>
              <w:rPr>
                <w:sz w:val="18"/>
                <w:szCs w:val="18"/>
              </w:rPr>
            </w:pPr>
            <w:r w:rsidRPr="00592308">
              <w:rPr>
                <w:sz w:val="18"/>
                <w:szCs w:val="18"/>
              </w:rPr>
              <w:t>25.000,00 23.000,00</w:t>
            </w:r>
          </w:p>
        </w:tc>
        <w:tc>
          <w:tcPr>
            <w:tcW w:w="936" w:type="dxa"/>
            <w:noWrap/>
            <w:hideMark/>
          </w:tcPr>
          <w:p w14:paraId="71D7BFBD" w14:textId="77777777" w:rsidR="00592308" w:rsidRPr="00592308" w:rsidRDefault="00592308" w:rsidP="00592308">
            <w:pPr>
              <w:jc w:val="both"/>
              <w:rPr>
                <w:i/>
                <w:iCs/>
                <w:sz w:val="18"/>
                <w:szCs w:val="18"/>
              </w:rPr>
            </w:pPr>
            <w:r w:rsidRPr="00592308">
              <w:rPr>
                <w:i/>
                <w:iCs/>
                <w:sz w:val="18"/>
                <w:szCs w:val="18"/>
              </w:rPr>
              <w:t> </w:t>
            </w:r>
          </w:p>
        </w:tc>
        <w:tc>
          <w:tcPr>
            <w:tcW w:w="936" w:type="dxa"/>
            <w:noWrap/>
            <w:hideMark/>
          </w:tcPr>
          <w:p w14:paraId="7CE39DF5" w14:textId="77777777" w:rsidR="00592308" w:rsidRPr="00592308" w:rsidRDefault="00592308" w:rsidP="00592308">
            <w:pPr>
              <w:jc w:val="both"/>
              <w:rPr>
                <w:i/>
                <w:iCs/>
                <w:sz w:val="18"/>
                <w:szCs w:val="18"/>
              </w:rPr>
            </w:pPr>
            <w:r w:rsidRPr="00592308">
              <w:rPr>
                <w:i/>
                <w:iCs/>
                <w:sz w:val="18"/>
                <w:szCs w:val="18"/>
              </w:rPr>
              <w:t> </w:t>
            </w:r>
          </w:p>
        </w:tc>
        <w:tc>
          <w:tcPr>
            <w:tcW w:w="1762" w:type="dxa"/>
            <w:gridSpan w:val="2"/>
            <w:noWrap/>
            <w:hideMark/>
          </w:tcPr>
          <w:p w14:paraId="432FBA36" w14:textId="77777777" w:rsidR="00592308" w:rsidRPr="00592308" w:rsidRDefault="00592308" w:rsidP="00592308">
            <w:pPr>
              <w:jc w:val="both"/>
              <w:rPr>
                <w:i/>
                <w:iCs/>
                <w:sz w:val="18"/>
                <w:szCs w:val="18"/>
              </w:rPr>
            </w:pPr>
            <w:r w:rsidRPr="00592308">
              <w:rPr>
                <w:i/>
                <w:iCs/>
                <w:sz w:val="18"/>
                <w:szCs w:val="18"/>
              </w:rPr>
              <w:t> </w:t>
            </w:r>
          </w:p>
        </w:tc>
      </w:tr>
      <w:tr w:rsidR="00C3679B" w:rsidRPr="00592308" w14:paraId="2CBE79EA" w14:textId="77777777" w:rsidTr="00D128DB">
        <w:trPr>
          <w:trHeight w:val="564"/>
        </w:trPr>
        <w:tc>
          <w:tcPr>
            <w:tcW w:w="575" w:type="dxa"/>
            <w:vMerge/>
            <w:hideMark/>
          </w:tcPr>
          <w:p w14:paraId="51C6601B" w14:textId="77777777" w:rsidR="00592308" w:rsidRPr="00592308" w:rsidRDefault="00592308" w:rsidP="00592308">
            <w:pPr>
              <w:jc w:val="both"/>
              <w:rPr>
                <w:b/>
                <w:bCs/>
                <w:sz w:val="18"/>
                <w:szCs w:val="18"/>
              </w:rPr>
            </w:pPr>
          </w:p>
        </w:tc>
        <w:tc>
          <w:tcPr>
            <w:tcW w:w="1326" w:type="dxa"/>
            <w:vMerge/>
            <w:hideMark/>
          </w:tcPr>
          <w:p w14:paraId="4261BE4E" w14:textId="77777777" w:rsidR="00592308" w:rsidRPr="00592308" w:rsidRDefault="00592308" w:rsidP="00592308">
            <w:pPr>
              <w:jc w:val="both"/>
              <w:rPr>
                <w:b/>
                <w:bCs/>
                <w:sz w:val="18"/>
                <w:szCs w:val="18"/>
              </w:rPr>
            </w:pPr>
          </w:p>
        </w:tc>
        <w:tc>
          <w:tcPr>
            <w:tcW w:w="621" w:type="dxa"/>
            <w:noWrap/>
            <w:hideMark/>
          </w:tcPr>
          <w:p w14:paraId="3ACE8FA7"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2169C0ED"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711B13F8"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6DA0310" w14:textId="77777777" w:rsidR="00592308" w:rsidRPr="00592308" w:rsidRDefault="00592308" w:rsidP="00592308">
            <w:pPr>
              <w:jc w:val="both"/>
              <w:rPr>
                <w:sz w:val="18"/>
                <w:szCs w:val="18"/>
              </w:rPr>
            </w:pPr>
            <w:r w:rsidRPr="00592308">
              <w:rPr>
                <w:sz w:val="18"/>
                <w:szCs w:val="18"/>
              </w:rPr>
              <w:t>84.420,00  102.658,00</w:t>
            </w:r>
          </w:p>
        </w:tc>
        <w:tc>
          <w:tcPr>
            <w:tcW w:w="936" w:type="dxa"/>
            <w:noWrap/>
            <w:hideMark/>
          </w:tcPr>
          <w:p w14:paraId="64B43AED" w14:textId="77777777" w:rsidR="00592308" w:rsidRPr="00592308" w:rsidRDefault="00592308" w:rsidP="00592308">
            <w:pPr>
              <w:jc w:val="both"/>
              <w:rPr>
                <w:i/>
                <w:iCs/>
                <w:sz w:val="18"/>
                <w:szCs w:val="18"/>
              </w:rPr>
            </w:pPr>
            <w:r w:rsidRPr="00592308">
              <w:rPr>
                <w:i/>
                <w:iCs/>
                <w:sz w:val="18"/>
                <w:szCs w:val="18"/>
              </w:rPr>
              <w:t> </w:t>
            </w:r>
          </w:p>
        </w:tc>
        <w:tc>
          <w:tcPr>
            <w:tcW w:w="936" w:type="dxa"/>
            <w:noWrap/>
            <w:hideMark/>
          </w:tcPr>
          <w:p w14:paraId="71458630" w14:textId="77777777" w:rsidR="00592308" w:rsidRPr="00592308" w:rsidRDefault="00592308" w:rsidP="00592308">
            <w:pPr>
              <w:jc w:val="both"/>
              <w:rPr>
                <w:i/>
                <w:iCs/>
                <w:sz w:val="18"/>
                <w:szCs w:val="18"/>
              </w:rPr>
            </w:pPr>
            <w:r w:rsidRPr="00592308">
              <w:rPr>
                <w:i/>
                <w:iCs/>
                <w:sz w:val="18"/>
                <w:szCs w:val="18"/>
              </w:rPr>
              <w:t> </w:t>
            </w:r>
          </w:p>
        </w:tc>
        <w:tc>
          <w:tcPr>
            <w:tcW w:w="1762" w:type="dxa"/>
            <w:gridSpan w:val="2"/>
            <w:noWrap/>
            <w:hideMark/>
          </w:tcPr>
          <w:p w14:paraId="1339D574" w14:textId="77777777" w:rsidR="00592308" w:rsidRPr="00592308" w:rsidRDefault="00592308" w:rsidP="00592308">
            <w:pPr>
              <w:jc w:val="both"/>
              <w:rPr>
                <w:i/>
                <w:iCs/>
                <w:sz w:val="18"/>
                <w:szCs w:val="18"/>
              </w:rPr>
            </w:pPr>
            <w:r w:rsidRPr="00592308">
              <w:rPr>
                <w:i/>
                <w:iCs/>
                <w:sz w:val="18"/>
                <w:szCs w:val="18"/>
              </w:rPr>
              <w:t> </w:t>
            </w:r>
          </w:p>
        </w:tc>
      </w:tr>
      <w:tr w:rsidR="00C3679B" w:rsidRPr="00592308" w14:paraId="1DFD37EA" w14:textId="77777777" w:rsidTr="00D128DB">
        <w:trPr>
          <w:trHeight w:val="564"/>
        </w:trPr>
        <w:tc>
          <w:tcPr>
            <w:tcW w:w="575" w:type="dxa"/>
            <w:vMerge/>
            <w:hideMark/>
          </w:tcPr>
          <w:p w14:paraId="2257D762" w14:textId="77777777" w:rsidR="00592308" w:rsidRPr="00592308" w:rsidRDefault="00592308" w:rsidP="00592308">
            <w:pPr>
              <w:jc w:val="both"/>
              <w:rPr>
                <w:b/>
                <w:bCs/>
                <w:sz w:val="18"/>
                <w:szCs w:val="18"/>
              </w:rPr>
            </w:pPr>
          </w:p>
        </w:tc>
        <w:tc>
          <w:tcPr>
            <w:tcW w:w="1326" w:type="dxa"/>
            <w:vMerge/>
            <w:hideMark/>
          </w:tcPr>
          <w:p w14:paraId="1EEE881F" w14:textId="77777777" w:rsidR="00592308" w:rsidRPr="00592308" w:rsidRDefault="00592308" w:rsidP="00592308">
            <w:pPr>
              <w:jc w:val="both"/>
              <w:rPr>
                <w:b/>
                <w:bCs/>
                <w:sz w:val="18"/>
                <w:szCs w:val="18"/>
              </w:rPr>
            </w:pPr>
          </w:p>
        </w:tc>
        <w:tc>
          <w:tcPr>
            <w:tcW w:w="621" w:type="dxa"/>
            <w:noWrap/>
            <w:hideMark/>
          </w:tcPr>
          <w:p w14:paraId="3FE8C59C"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5FF1BBED" w14:textId="77777777" w:rsidR="00592308" w:rsidRPr="00592308" w:rsidRDefault="00592308" w:rsidP="00592308">
            <w:pPr>
              <w:jc w:val="both"/>
              <w:rPr>
                <w:sz w:val="18"/>
                <w:szCs w:val="18"/>
              </w:rPr>
            </w:pPr>
            <w:r w:rsidRPr="00592308">
              <w:rPr>
                <w:sz w:val="18"/>
                <w:szCs w:val="18"/>
              </w:rPr>
              <w:t>Plaće djelatnika javnih radova</w:t>
            </w:r>
          </w:p>
        </w:tc>
        <w:tc>
          <w:tcPr>
            <w:tcW w:w="1026" w:type="dxa"/>
            <w:gridSpan w:val="2"/>
            <w:noWrap/>
            <w:hideMark/>
          </w:tcPr>
          <w:p w14:paraId="57C34D29"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A740478" w14:textId="77777777" w:rsidR="00592308" w:rsidRPr="00592308" w:rsidRDefault="00592308" w:rsidP="00592308">
            <w:pPr>
              <w:jc w:val="both"/>
              <w:rPr>
                <w:sz w:val="18"/>
                <w:szCs w:val="18"/>
              </w:rPr>
            </w:pPr>
            <w:r w:rsidRPr="00592308">
              <w:rPr>
                <w:sz w:val="18"/>
                <w:szCs w:val="18"/>
              </w:rPr>
              <w:t>265.483,00 175.632,00</w:t>
            </w:r>
          </w:p>
        </w:tc>
        <w:tc>
          <w:tcPr>
            <w:tcW w:w="936" w:type="dxa"/>
            <w:noWrap/>
            <w:hideMark/>
          </w:tcPr>
          <w:p w14:paraId="4FDC62FC" w14:textId="77777777" w:rsidR="00592308" w:rsidRPr="00592308" w:rsidRDefault="00592308" w:rsidP="00592308">
            <w:pPr>
              <w:jc w:val="both"/>
              <w:rPr>
                <w:i/>
                <w:iCs/>
                <w:sz w:val="18"/>
                <w:szCs w:val="18"/>
              </w:rPr>
            </w:pPr>
            <w:r w:rsidRPr="00592308">
              <w:rPr>
                <w:i/>
                <w:iCs/>
                <w:sz w:val="18"/>
                <w:szCs w:val="18"/>
              </w:rPr>
              <w:t> </w:t>
            </w:r>
          </w:p>
        </w:tc>
        <w:tc>
          <w:tcPr>
            <w:tcW w:w="936" w:type="dxa"/>
            <w:noWrap/>
            <w:hideMark/>
          </w:tcPr>
          <w:p w14:paraId="54CE2CE5" w14:textId="77777777" w:rsidR="00592308" w:rsidRPr="00592308" w:rsidRDefault="00592308" w:rsidP="00592308">
            <w:pPr>
              <w:jc w:val="both"/>
              <w:rPr>
                <w:i/>
                <w:iCs/>
                <w:sz w:val="18"/>
                <w:szCs w:val="18"/>
              </w:rPr>
            </w:pPr>
            <w:r w:rsidRPr="00592308">
              <w:rPr>
                <w:i/>
                <w:iCs/>
                <w:sz w:val="18"/>
                <w:szCs w:val="18"/>
              </w:rPr>
              <w:t> </w:t>
            </w:r>
          </w:p>
        </w:tc>
        <w:tc>
          <w:tcPr>
            <w:tcW w:w="1762" w:type="dxa"/>
            <w:gridSpan w:val="2"/>
            <w:noWrap/>
            <w:hideMark/>
          </w:tcPr>
          <w:p w14:paraId="049D34BF" w14:textId="77777777" w:rsidR="00592308" w:rsidRPr="00592308" w:rsidRDefault="00592308" w:rsidP="00592308">
            <w:pPr>
              <w:jc w:val="both"/>
              <w:rPr>
                <w:i/>
                <w:iCs/>
                <w:sz w:val="18"/>
                <w:szCs w:val="18"/>
              </w:rPr>
            </w:pPr>
            <w:r w:rsidRPr="00592308">
              <w:rPr>
                <w:i/>
                <w:iCs/>
                <w:sz w:val="18"/>
                <w:szCs w:val="18"/>
              </w:rPr>
              <w:t> </w:t>
            </w:r>
          </w:p>
        </w:tc>
      </w:tr>
      <w:tr w:rsidR="00C3679B" w:rsidRPr="00592308" w14:paraId="2DBA2806" w14:textId="77777777" w:rsidTr="00D128DB">
        <w:trPr>
          <w:trHeight w:val="564"/>
        </w:trPr>
        <w:tc>
          <w:tcPr>
            <w:tcW w:w="575" w:type="dxa"/>
            <w:vMerge/>
            <w:hideMark/>
          </w:tcPr>
          <w:p w14:paraId="1656CC26" w14:textId="77777777" w:rsidR="00592308" w:rsidRPr="00592308" w:rsidRDefault="00592308" w:rsidP="00592308">
            <w:pPr>
              <w:jc w:val="both"/>
              <w:rPr>
                <w:b/>
                <w:bCs/>
                <w:sz w:val="18"/>
                <w:szCs w:val="18"/>
              </w:rPr>
            </w:pPr>
          </w:p>
        </w:tc>
        <w:tc>
          <w:tcPr>
            <w:tcW w:w="1326" w:type="dxa"/>
            <w:vMerge/>
            <w:hideMark/>
          </w:tcPr>
          <w:p w14:paraId="1AE293DD" w14:textId="77777777" w:rsidR="00592308" w:rsidRPr="00592308" w:rsidRDefault="00592308" w:rsidP="00592308">
            <w:pPr>
              <w:jc w:val="both"/>
              <w:rPr>
                <w:b/>
                <w:bCs/>
                <w:sz w:val="18"/>
                <w:szCs w:val="18"/>
              </w:rPr>
            </w:pPr>
          </w:p>
        </w:tc>
        <w:tc>
          <w:tcPr>
            <w:tcW w:w="621" w:type="dxa"/>
            <w:noWrap/>
            <w:hideMark/>
          </w:tcPr>
          <w:p w14:paraId="014F58C2"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5C0CCB4A" w14:textId="77777777" w:rsidR="00592308" w:rsidRPr="00592308" w:rsidRDefault="00592308" w:rsidP="00592308">
            <w:pPr>
              <w:jc w:val="both"/>
              <w:rPr>
                <w:sz w:val="18"/>
                <w:szCs w:val="18"/>
              </w:rPr>
            </w:pPr>
            <w:r w:rsidRPr="00592308">
              <w:rPr>
                <w:sz w:val="18"/>
                <w:szCs w:val="18"/>
              </w:rPr>
              <w:t>Goriva i maziva</w:t>
            </w:r>
          </w:p>
        </w:tc>
        <w:tc>
          <w:tcPr>
            <w:tcW w:w="1026" w:type="dxa"/>
            <w:gridSpan w:val="2"/>
            <w:noWrap/>
            <w:hideMark/>
          </w:tcPr>
          <w:p w14:paraId="71DFB44A"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E148175" w14:textId="77777777" w:rsidR="00592308" w:rsidRPr="00592308" w:rsidRDefault="00592308" w:rsidP="00592308">
            <w:pPr>
              <w:jc w:val="both"/>
              <w:rPr>
                <w:sz w:val="18"/>
                <w:szCs w:val="18"/>
              </w:rPr>
            </w:pPr>
            <w:r w:rsidRPr="00592308">
              <w:rPr>
                <w:sz w:val="18"/>
                <w:szCs w:val="18"/>
              </w:rPr>
              <w:t>30.000,00  31.000,00</w:t>
            </w:r>
          </w:p>
        </w:tc>
        <w:tc>
          <w:tcPr>
            <w:tcW w:w="936" w:type="dxa"/>
            <w:noWrap/>
            <w:hideMark/>
          </w:tcPr>
          <w:p w14:paraId="63B721AB" w14:textId="77777777" w:rsidR="00592308" w:rsidRPr="00592308" w:rsidRDefault="00592308" w:rsidP="00592308">
            <w:pPr>
              <w:jc w:val="both"/>
              <w:rPr>
                <w:i/>
                <w:iCs/>
                <w:sz w:val="18"/>
                <w:szCs w:val="18"/>
              </w:rPr>
            </w:pPr>
            <w:r w:rsidRPr="00592308">
              <w:rPr>
                <w:i/>
                <w:iCs/>
                <w:sz w:val="18"/>
                <w:szCs w:val="18"/>
              </w:rPr>
              <w:t> </w:t>
            </w:r>
          </w:p>
        </w:tc>
        <w:tc>
          <w:tcPr>
            <w:tcW w:w="936" w:type="dxa"/>
            <w:noWrap/>
            <w:hideMark/>
          </w:tcPr>
          <w:p w14:paraId="039397DC" w14:textId="77777777" w:rsidR="00592308" w:rsidRPr="00592308" w:rsidRDefault="00592308" w:rsidP="00592308">
            <w:pPr>
              <w:jc w:val="both"/>
              <w:rPr>
                <w:i/>
                <w:iCs/>
                <w:sz w:val="18"/>
                <w:szCs w:val="18"/>
              </w:rPr>
            </w:pPr>
            <w:r w:rsidRPr="00592308">
              <w:rPr>
                <w:i/>
                <w:iCs/>
                <w:sz w:val="18"/>
                <w:szCs w:val="18"/>
              </w:rPr>
              <w:t> </w:t>
            </w:r>
          </w:p>
        </w:tc>
        <w:tc>
          <w:tcPr>
            <w:tcW w:w="1762" w:type="dxa"/>
            <w:gridSpan w:val="2"/>
            <w:noWrap/>
            <w:hideMark/>
          </w:tcPr>
          <w:p w14:paraId="50357444" w14:textId="77777777" w:rsidR="00592308" w:rsidRPr="00592308" w:rsidRDefault="00592308" w:rsidP="00592308">
            <w:pPr>
              <w:jc w:val="both"/>
              <w:rPr>
                <w:i/>
                <w:iCs/>
                <w:sz w:val="18"/>
                <w:szCs w:val="18"/>
              </w:rPr>
            </w:pPr>
            <w:r w:rsidRPr="00592308">
              <w:rPr>
                <w:i/>
                <w:iCs/>
                <w:sz w:val="18"/>
                <w:szCs w:val="18"/>
              </w:rPr>
              <w:t> </w:t>
            </w:r>
          </w:p>
        </w:tc>
      </w:tr>
      <w:tr w:rsidR="00C3679B" w:rsidRPr="00592308" w14:paraId="05431352" w14:textId="77777777" w:rsidTr="00D128DB">
        <w:trPr>
          <w:trHeight w:val="288"/>
        </w:trPr>
        <w:tc>
          <w:tcPr>
            <w:tcW w:w="575" w:type="dxa"/>
            <w:vMerge/>
            <w:hideMark/>
          </w:tcPr>
          <w:p w14:paraId="599E476B" w14:textId="77777777" w:rsidR="00592308" w:rsidRPr="00592308" w:rsidRDefault="00592308" w:rsidP="00592308">
            <w:pPr>
              <w:jc w:val="both"/>
              <w:rPr>
                <w:b/>
                <w:bCs/>
                <w:sz w:val="18"/>
                <w:szCs w:val="18"/>
              </w:rPr>
            </w:pPr>
          </w:p>
        </w:tc>
        <w:tc>
          <w:tcPr>
            <w:tcW w:w="1326" w:type="dxa"/>
            <w:vMerge/>
            <w:hideMark/>
          </w:tcPr>
          <w:p w14:paraId="2826BA86" w14:textId="77777777" w:rsidR="00592308" w:rsidRPr="00592308" w:rsidRDefault="00592308" w:rsidP="00592308">
            <w:pPr>
              <w:jc w:val="both"/>
              <w:rPr>
                <w:b/>
                <w:bCs/>
                <w:sz w:val="18"/>
                <w:szCs w:val="18"/>
              </w:rPr>
            </w:pPr>
          </w:p>
        </w:tc>
        <w:tc>
          <w:tcPr>
            <w:tcW w:w="621" w:type="dxa"/>
            <w:vMerge w:val="restart"/>
            <w:noWrap/>
            <w:hideMark/>
          </w:tcPr>
          <w:p w14:paraId="70CE7AAC" w14:textId="77777777" w:rsidR="00592308" w:rsidRPr="00592308" w:rsidRDefault="00592308" w:rsidP="00592308">
            <w:pPr>
              <w:jc w:val="both"/>
              <w:rPr>
                <w:b/>
                <w:bCs/>
                <w:sz w:val="18"/>
                <w:szCs w:val="18"/>
              </w:rPr>
            </w:pPr>
            <w:r w:rsidRPr="00592308">
              <w:rPr>
                <w:b/>
                <w:bCs/>
                <w:sz w:val="18"/>
                <w:szCs w:val="18"/>
              </w:rPr>
              <w:t>1.1.3.</w:t>
            </w:r>
          </w:p>
        </w:tc>
        <w:tc>
          <w:tcPr>
            <w:tcW w:w="1830" w:type="dxa"/>
            <w:hideMark/>
          </w:tcPr>
          <w:p w14:paraId="3C450A14" w14:textId="77777777" w:rsidR="00592308" w:rsidRPr="00592308" w:rsidRDefault="00592308" w:rsidP="00592308">
            <w:pPr>
              <w:jc w:val="both"/>
              <w:rPr>
                <w:sz w:val="18"/>
                <w:szCs w:val="18"/>
              </w:rPr>
            </w:pPr>
            <w:r w:rsidRPr="00592308">
              <w:rPr>
                <w:sz w:val="18"/>
                <w:szCs w:val="18"/>
              </w:rPr>
              <w:t> </w:t>
            </w:r>
          </w:p>
        </w:tc>
        <w:tc>
          <w:tcPr>
            <w:tcW w:w="1026" w:type="dxa"/>
            <w:gridSpan w:val="2"/>
            <w:noWrap/>
            <w:hideMark/>
          </w:tcPr>
          <w:p w14:paraId="3FA062D4" w14:textId="77777777" w:rsidR="00592308" w:rsidRPr="00592308" w:rsidRDefault="00592308" w:rsidP="00592308">
            <w:pPr>
              <w:jc w:val="both"/>
              <w:rPr>
                <w:b/>
                <w:bCs/>
                <w:sz w:val="18"/>
                <w:szCs w:val="18"/>
              </w:rPr>
            </w:pPr>
            <w:r w:rsidRPr="00592308">
              <w:rPr>
                <w:b/>
                <w:bCs/>
                <w:sz w:val="18"/>
                <w:szCs w:val="18"/>
              </w:rPr>
              <w:t>2.182.001</w:t>
            </w:r>
          </w:p>
        </w:tc>
        <w:tc>
          <w:tcPr>
            <w:tcW w:w="1161" w:type="dxa"/>
            <w:gridSpan w:val="2"/>
            <w:hideMark/>
          </w:tcPr>
          <w:p w14:paraId="06FC3663" w14:textId="77777777" w:rsidR="00592308" w:rsidRPr="00592308" w:rsidRDefault="00592308" w:rsidP="00592308">
            <w:pPr>
              <w:jc w:val="both"/>
              <w:rPr>
                <w:b/>
                <w:bCs/>
                <w:sz w:val="18"/>
                <w:szCs w:val="18"/>
              </w:rPr>
            </w:pPr>
            <w:r w:rsidRPr="00592308">
              <w:rPr>
                <w:b/>
                <w:bCs/>
                <w:sz w:val="18"/>
                <w:szCs w:val="18"/>
              </w:rPr>
              <w:t>792.001</w:t>
            </w:r>
          </w:p>
        </w:tc>
        <w:tc>
          <w:tcPr>
            <w:tcW w:w="936" w:type="dxa"/>
            <w:vMerge w:val="restart"/>
            <w:noWrap/>
            <w:hideMark/>
          </w:tcPr>
          <w:p w14:paraId="14BF1F80" w14:textId="77777777" w:rsidR="00592308" w:rsidRPr="00592308" w:rsidRDefault="00592308" w:rsidP="00592308">
            <w:pPr>
              <w:jc w:val="both"/>
              <w:rPr>
                <w:b/>
                <w:bCs/>
                <w:sz w:val="18"/>
                <w:szCs w:val="18"/>
              </w:rPr>
            </w:pPr>
            <w:r w:rsidRPr="00592308">
              <w:rPr>
                <w:b/>
                <w:bCs/>
                <w:sz w:val="18"/>
                <w:szCs w:val="18"/>
              </w:rPr>
              <w:t>690.000</w:t>
            </w:r>
          </w:p>
        </w:tc>
        <w:tc>
          <w:tcPr>
            <w:tcW w:w="936" w:type="dxa"/>
            <w:vMerge w:val="restart"/>
            <w:noWrap/>
            <w:hideMark/>
          </w:tcPr>
          <w:p w14:paraId="0328396F" w14:textId="77777777" w:rsidR="00592308" w:rsidRPr="00592308" w:rsidRDefault="00592308" w:rsidP="00592308">
            <w:pPr>
              <w:jc w:val="both"/>
              <w:rPr>
                <w:b/>
                <w:bCs/>
                <w:sz w:val="18"/>
                <w:szCs w:val="18"/>
              </w:rPr>
            </w:pPr>
            <w:r w:rsidRPr="00592308">
              <w:rPr>
                <w:b/>
                <w:bCs/>
                <w:sz w:val="18"/>
                <w:szCs w:val="18"/>
              </w:rPr>
              <w:t>700.000</w:t>
            </w:r>
          </w:p>
        </w:tc>
        <w:tc>
          <w:tcPr>
            <w:tcW w:w="1762" w:type="dxa"/>
            <w:gridSpan w:val="2"/>
            <w:vMerge w:val="restart"/>
            <w:hideMark/>
          </w:tcPr>
          <w:p w14:paraId="39301930" w14:textId="77777777" w:rsidR="00592308" w:rsidRPr="00592308" w:rsidRDefault="00592308" w:rsidP="00592308">
            <w:pPr>
              <w:jc w:val="both"/>
              <w:rPr>
                <w:sz w:val="18"/>
                <w:szCs w:val="18"/>
              </w:rPr>
            </w:pPr>
            <w:r w:rsidRPr="00592308">
              <w:rPr>
                <w:sz w:val="18"/>
                <w:szCs w:val="18"/>
              </w:rPr>
              <w:t xml:space="preserve">redovno održavano 4.500 m izgrađenog nogostupa (GB i </w:t>
            </w:r>
            <w:proofErr w:type="spellStart"/>
            <w:r w:rsidRPr="00592308">
              <w:rPr>
                <w:sz w:val="18"/>
                <w:szCs w:val="18"/>
              </w:rPr>
              <w:t>Smrtić</w:t>
            </w:r>
            <w:proofErr w:type="spellEnd"/>
            <w:r w:rsidRPr="00592308">
              <w:rPr>
                <w:sz w:val="18"/>
                <w:szCs w:val="18"/>
              </w:rPr>
              <w:t xml:space="preserve">), </w:t>
            </w:r>
            <w:proofErr w:type="spellStart"/>
            <w:r w:rsidRPr="00592308">
              <w:rPr>
                <w:sz w:val="18"/>
                <w:szCs w:val="18"/>
              </w:rPr>
              <w:t>izgrađrno</w:t>
            </w:r>
            <w:proofErr w:type="spellEnd"/>
            <w:r w:rsidRPr="00592308">
              <w:rPr>
                <w:sz w:val="18"/>
                <w:szCs w:val="18"/>
              </w:rPr>
              <w:t xml:space="preserve"> 735 m novog (Kosovac), te započeti radovi na 2.448 m (Dubovac I 1.147 m; Dubovac II 780 m i Vukovarska ul. 521 m)</w:t>
            </w:r>
          </w:p>
        </w:tc>
      </w:tr>
      <w:tr w:rsidR="00C3679B" w:rsidRPr="00592308" w14:paraId="744ABA20" w14:textId="77777777" w:rsidTr="00D128DB">
        <w:trPr>
          <w:trHeight w:val="2085"/>
        </w:trPr>
        <w:tc>
          <w:tcPr>
            <w:tcW w:w="575" w:type="dxa"/>
            <w:vMerge/>
            <w:hideMark/>
          </w:tcPr>
          <w:p w14:paraId="7948E2D7" w14:textId="77777777" w:rsidR="00592308" w:rsidRPr="00592308" w:rsidRDefault="00592308" w:rsidP="00592308">
            <w:pPr>
              <w:jc w:val="both"/>
              <w:rPr>
                <w:b/>
                <w:bCs/>
                <w:sz w:val="18"/>
                <w:szCs w:val="18"/>
              </w:rPr>
            </w:pPr>
          </w:p>
        </w:tc>
        <w:tc>
          <w:tcPr>
            <w:tcW w:w="1326" w:type="dxa"/>
            <w:vMerge/>
            <w:hideMark/>
          </w:tcPr>
          <w:p w14:paraId="7C3338D4" w14:textId="77777777" w:rsidR="00592308" w:rsidRPr="00592308" w:rsidRDefault="00592308" w:rsidP="00592308">
            <w:pPr>
              <w:jc w:val="both"/>
              <w:rPr>
                <w:b/>
                <w:bCs/>
                <w:sz w:val="18"/>
                <w:szCs w:val="18"/>
              </w:rPr>
            </w:pPr>
          </w:p>
        </w:tc>
        <w:tc>
          <w:tcPr>
            <w:tcW w:w="621" w:type="dxa"/>
            <w:vMerge/>
            <w:hideMark/>
          </w:tcPr>
          <w:p w14:paraId="54181E6A" w14:textId="77777777" w:rsidR="00592308" w:rsidRPr="00592308" w:rsidRDefault="00592308" w:rsidP="00592308">
            <w:pPr>
              <w:jc w:val="both"/>
              <w:rPr>
                <w:b/>
                <w:bCs/>
                <w:sz w:val="18"/>
                <w:szCs w:val="18"/>
              </w:rPr>
            </w:pPr>
          </w:p>
        </w:tc>
        <w:tc>
          <w:tcPr>
            <w:tcW w:w="1830" w:type="dxa"/>
            <w:hideMark/>
          </w:tcPr>
          <w:p w14:paraId="3C53BD06" w14:textId="77777777" w:rsidR="00592308" w:rsidRPr="00592308" w:rsidRDefault="00592308" w:rsidP="00592308">
            <w:pPr>
              <w:jc w:val="both"/>
              <w:rPr>
                <w:b/>
                <w:bCs/>
                <w:sz w:val="18"/>
                <w:szCs w:val="18"/>
              </w:rPr>
            </w:pPr>
            <w:r w:rsidRPr="00592308">
              <w:rPr>
                <w:b/>
                <w:bCs/>
                <w:sz w:val="18"/>
                <w:szCs w:val="18"/>
              </w:rPr>
              <w:t>Izgradnja i održavanje nogostupa i biciklističkih staza</w:t>
            </w:r>
          </w:p>
        </w:tc>
        <w:tc>
          <w:tcPr>
            <w:tcW w:w="1026" w:type="dxa"/>
            <w:gridSpan w:val="2"/>
            <w:noWrap/>
            <w:hideMark/>
          </w:tcPr>
          <w:p w14:paraId="738753F6"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29ACFAD5" w14:textId="77777777" w:rsidR="00592308" w:rsidRPr="00592308" w:rsidRDefault="00592308" w:rsidP="00592308">
            <w:pPr>
              <w:jc w:val="both"/>
              <w:rPr>
                <w:b/>
                <w:bCs/>
                <w:sz w:val="18"/>
                <w:szCs w:val="18"/>
              </w:rPr>
            </w:pPr>
            <w:r w:rsidRPr="00592308">
              <w:rPr>
                <w:b/>
                <w:bCs/>
                <w:sz w:val="18"/>
                <w:szCs w:val="18"/>
              </w:rPr>
              <w:t>1.215.210,00  792.001,00</w:t>
            </w:r>
          </w:p>
        </w:tc>
        <w:tc>
          <w:tcPr>
            <w:tcW w:w="936" w:type="dxa"/>
            <w:vMerge/>
            <w:hideMark/>
          </w:tcPr>
          <w:p w14:paraId="6C1F7799" w14:textId="77777777" w:rsidR="00592308" w:rsidRPr="00592308" w:rsidRDefault="00592308" w:rsidP="00592308">
            <w:pPr>
              <w:jc w:val="both"/>
              <w:rPr>
                <w:b/>
                <w:bCs/>
                <w:sz w:val="18"/>
                <w:szCs w:val="18"/>
              </w:rPr>
            </w:pPr>
          </w:p>
        </w:tc>
        <w:tc>
          <w:tcPr>
            <w:tcW w:w="936" w:type="dxa"/>
            <w:vMerge/>
            <w:hideMark/>
          </w:tcPr>
          <w:p w14:paraId="0E3C0798" w14:textId="77777777" w:rsidR="00592308" w:rsidRPr="00592308" w:rsidRDefault="00592308" w:rsidP="00592308">
            <w:pPr>
              <w:jc w:val="both"/>
              <w:rPr>
                <w:b/>
                <w:bCs/>
                <w:sz w:val="18"/>
                <w:szCs w:val="18"/>
              </w:rPr>
            </w:pPr>
          </w:p>
        </w:tc>
        <w:tc>
          <w:tcPr>
            <w:tcW w:w="1762" w:type="dxa"/>
            <w:gridSpan w:val="2"/>
            <w:vMerge/>
            <w:hideMark/>
          </w:tcPr>
          <w:p w14:paraId="2FFC11FC" w14:textId="77777777" w:rsidR="00592308" w:rsidRPr="00592308" w:rsidRDefault="00592308" w:rsidP="00592308">
            <w:pPr>
              <w:jc w:val="both"/>
              <w:rPr>
                <w:sz w:val="18"/>
                <w:szCs w:val="18"/>
              </w:rPr>
            </w:pPr>
          </w:p>
        </w:tc>
      </w:tr>
      <w:tr w:rsidR="00C3679B" w:rsidRPr="00592308" w14:paraId="261A66D5" w14:textId="77777777" w:rsidTr="00D128DB">
        <w:trPr>
          <w:trHeight w:val="564"/>
        </w:trPr>
        <w:tc>
          <w:tcPr>
            <w:tcW w:w="575" w:type="dxa"/>
            <w:vMerge/>
            <w:hideMark/>
          </w:tcPr>
          <w:p w14:paraId="71D345B3" w14:textId="77777777" w:rsidR="00592308" w:rsidRPr="00592308" w:rsidRDefault="00592308" w:rsidP="00592308">
            <w:pPr>
              <w:jc w:val="both"/>
              <w:rPr>
                <w:b/>
                <w:bCs/>
                <w:sz w:val="18"/>
                <w:szCs w:val="18"/>
              </w:rPr>
            </w:pPr>
          </w:p>
        </w:tc>
        <w:tc>
          <w:tcPr>
            <w:tcW w:w="1326" w:type="dxa"/>
            <w:vMerge/>
            <w:hideMark/>
          </w:tcPr>
          <w:p w14:paraId="5125C968" w14:textId="77777777" w:rsidR="00592308" w:rsidRPr="00592308" w:rsidRDefault="00592308" w:rsidP="00592308">
            <w:pPr>
              <w:jc w:val="both"/>
              <w:rPr>
                <w:b/>
                <w:bCs/>
                <w:sz w:val="18"/>
                <w:szCs w:val="18"/>
              </w:rPr>
            </w:pPr>
          </w:p>
        </w:tc>
        <w:tc>
          <w:tcPr>
            <w:tcW w:w="621" w:type="dxa"/>
            <w:noWrap/>
            <w:hideMark/>
          </w:tcPr>
          <w:p w14:paraId="31AC6B7B"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EA41936" w14:textId="77777777" w:rsidR="00592308" w:rsidRPr="00592308" w:rsidRDefault="00592308" w:rsidP="00592308">
            <w:pPr>
              <w:jc w:val="both"/>
              <w:rPr>
                <w:sz w:val="18"/>
                <w:szCs w:val="18"/>
              </w:rPr>
            </w:pPr>
            <w:r w:rsidRPr="00592308">
              <w:rPr>
                <w:sz w:val="18"/>
                <w:szCs w:val="18"/>
              </w:rPr>
              <w:t>Rekonstrukcija nogostupa kroz naselje Dubovac</w:t>
            </w:r>
          </w:p>
        </w:tc>
        <w:tc>
          <w:tcPr>
            <w:tcW w:w="1026" w:type="dxa"/>
            <w:gridSpan w:val="2"/>
            <w:noWrap/>
            <w:hideMark/>
          </w:tcPr>
          <w:p w14:paraId="38680A0E"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A5681F9" w14:textId="77777777" w:rsidR="00592308" w:rsidRPr="00592308" w:rsidRDefault="00592308" w:rsidP="00592308">
            <w:pPr>
              <w:jc w:val="both"/>
              <w:rPr>
                <w:sz w:val="18"/>
                <w:szCs w:val="18"/>
              </w:rPr>
            </w:pPr>
            <w:r w:rsidRPr="00592308">
              <w:rPr>
                <w:sz w:val="18"/>
                <w:szCs w:val="18"/>
              </w:rPr>
              <w:t xml:space="preserve"> 955.000,00 550.000,00</w:t>
            </w:r>
          </w:p>
        </w:tc>
        <w:tc>
          <w:tcPr>
            <w:tcW w:w="936" w:type="dxa"/>
            <w:noWrap/>
            <w:hideMark/>
          </w:tcPr>
          <w:p w14:paraId="33C4DA7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1FECD9F"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72308EE" w14:textId="77777777" w:rsidR="00592308" w:rsidRPr="00592308" w:rsidRDefault="00592308" w:rsidP="00592308">
            <w:pPr>
              <w:jc w:val="both"/>
              <w:rPr>
                <w:sz w:val="18"/>
                <w:szCs w:val="18"/>
              </w:rPr>
            </w:pPr>
            <w:r w:rsidRPr="00592308">
              <w:rPr>
                <w:sz w:val="18"/>
                <w:szCs w:val="18"/>
              </w:rPr>
              <w:t> </w:t>
            </w:r>
          </w:p>
        </w:tc>
      </w:tr>
      <w:tr w:rsidR="00C3679B" w:rsidRPr="00592308" w14:paraId="3D5A6BF9" w14:textId="77777777" w:rsidTr="00D128DB">
        <w:trPr>
          <w:trHeight w:val="564"/>
        </w:trPr>
        <w:tc>
          <w:tcPr>
            <w:tcW w:w="575" w:type="dxa"/>
            <w:vMerge/>
            <w:hideMark/>
          </w:tcPr>
          <w:p w14:paraId="5DE7C115" w14:textId="77777777" w:rsidR="00592308" w:rsidRPr="00592308" w:rsidRDefault="00592308" w:rsidP="00592308">
            <w:pPr>
              <w:jc w:val="both"/>
              <w:rPr>
                <w:b/>
                <w:bCs/>
                <w:sz w:val="18"/>
                <w:szCs w:val="18"/>
              </w:rPr>
            </w:pPr>
          </w:p>
        </w:tc>
        <w:tc>
          <w:tcPr>
            <w:tcW w:w="1326" w:type="dxa"/>
            <w:vMerge/>
            <w:hideMark/>
          </w:tcPr>
          <w:p w14:paraId="1EE73C51" w14:textId="77777777" w:rsidR="00592308" w:rsidRPr="00592308" w:rsidRDefault="00592308" w:rsidP="00592308">
            <w:pPr>
              <w:jc w:val="both"/>
              <w:rPr>
                <w:b/>
                <w:bCs/>
                <w:sz w:val="18"/>
                <w:szCs w:val="18"/>
              </w:rPr>
            </w:pPr>
          </w:p>
        </w:tc>
        <w:tc>
          <w:tcPr>
            <w:tcW w:w="621" w:type="dxa"/>
            <w:noWrap/>
            <w:hideMark/>
          </w:tcPr>
          <w:p w14:paraId="2801A24E" w14:textId="77777777" w:rsidR="00592308" w:rsidRPr="00592308" w:rsidRDefault="00592308" w:rsidP="00592308">
            <w:pPr>
              <w:jc w:val="both"/>
              <w:rPr>
                <w:sz w:val="18"/>
                <w:szCs w:val="18"/>
              </w:rPr>
            </w:pPr>
            <w:r w:rsidRPr="00592308">
              <w:rPr>
                <w:sz w:val="18"/>
                <w:szCs w:val="18"/>
              </w:rPr>
              <w:t> </w:t>
            </w:r>
          </w:p>
        </w:tc>
        <w:tc>
          <w:tcPr>
            <w:tcW w:w="1830" w:type="dxa"/>
            <w:hideMark/>
          </w:tcPr>
          <w:p w14:paraId="61BC4A9F" w14:textId="77777777" w:rsidR="00592308" w:rsidRPr="00592308" w:rsidRDefault="00592308" w:rsidP="00592308">
            <w:pPr>
              <w:jc w:val="both"/>
              <w:rPr>
                <w:sz w:val="18"/>
                <w:szCs w:val="18"/>
              </w:rPr>
            </w:pPr>
            <w:r w:rsidRPr="00592308">
              <w:rPr>
                <w:sz w:val="18"/>
                <w:szCs w:val="18"/>
              </w:rPr>
              <w:t>Rekonstrukcija nogostupa kroz naselje Kosovac-Vukovarska</w:t>
            </w:r>
          </w:p>
        </w:tc>
        <w:tc>
          <w:tcPr>
            <w:tcW w:w="1026" w:type="dxa"/>
            <w:gridSpan w:val="2"/>
            <w:noWrap/>
            <w:hideMark/>
          </w:tcPr>
          <w:p w14:paraId="0F87B01F"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37C607D" w14:textId="77777777" w:rsidR="00592308" w:rsidRPr="00592308" w:rsidRDefault="00592308" w:rsidP="00592308">
            <w:pPr>
              <w:jc w:val="both"/>
              <w:rPr>
                <w:sz w:val="18"/>
                <w:szCs w:val="18"/>
              </w:rPr>
            </w:pPr>
            <w:r w:rsidRPr="00592308">
              <w:rPr>
                <w:sz w:val="18"/>
                <w:szCs w:val="18"/>
              </w:rPr>
              <w:t xml:space="preserve">200.000,00 150.000,00 </w:t>
            </w:r>
          </w:p>
        </w:tc>
        <w:tc>
          <w:tcPr>
            <w:tcW w:w="936" w:type="dxa"/>
            <w:noWrap/>
            <w:hideMark/>
          </w:tcPr>
          <w:p w14:paraId="358E8356"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751519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5B49F92" w14:textId="77777777" w:rsidR="00592308" w:rsidRPr="00592308" w:rsidRDefault="00592308" w:rsidP="00592308">
            <w:pPr>
              <w:jc w:val="both"/>
              <w:rPr>
                <w:sz w:val="18"/>
                <w:szCs w:val="18"/>
              </w:rPr>
            </w:pPr>
            <w:r w:rsidRPr="00592308">
              <w:rPr>
                <w:sz w:val="18"/>
                <w:szCs w:val="18"/>
              </w:rPr>
              <w:t> </w:t>
            </w:r>
          </w:p>
        </w:tc>
      </w:tr>
      <w:tr w:rsidR="00C3679B" w:rsidRPr="00592308" w14:paraId="562BD08B" w14:textId="77777777" w:rsidTr="00D128DB">
        <w:trPr>
          <w:trHeight w:val="564"/>
        </w:trPr>
        <w:tc>
          <w:tcPr>
            <w:tcW w:w="575" w:type="dxa"/>
            <w:vMerge/>
            <w:hideMark/>
          </w:tcPr>
          <w:p w14:paraId="50ECF151" w14:textId="77777777" w:rsidR="00592308" w:rsidRPr="00592308" w:rsidRDefault="00592308" w:rsidP="00592308">
            <w:pPr>
              <w:jc w:val="both"/>
              <w:rPr>
                <w:b/>
                <w:bCs/>
                <w:sz w:val="18"/>
                <w:szCs w:val="18"/>
              </w:rPr>
            </w:pPr>
          </w:p>
        </w:tc>
        <w:tc>
          <w:tcPr>
            <w:tcW w:w="1326" w:type="dxa"/>
            <w:vMerge/>
            <w:hideMark/>
          </w:tcPr>
          <w:p w14:paraId="2CF2A3AB" w14:textId="77777777" w:rsidR="00592308" w:rsidRPr="00592308" w:rsidRDefault="00592308" w:rsidP="00592308">
            <w:pPr>
              <w:jc w:val="both"/>
              <w:rPr>
                <w:b/>
                <w:bCs/>
                <w:sz w:val="18"/>
                <w:szCs w:val="18"/>
              </w:rPr>
            </w:pPr>
          </w:p>
        </w:tc>
        <w:tc>
          <w:tcPr>
            <w:tcW w:w="621" w:type="dxa"/>
            <w:noWrap/>
            <w:hideMark/>
          </w:tcPr>
          <w:p w14:paraId="737D9888" w14:textId="77777777" w:rsidR="00592308" w:rsidRPr="00592308" w:rsidRDefault="00592308" w:rsidP="00592308">
            <w:pPr>
              <w:jc w:val="both"/>
              <w:rPr>
                <w:sz w:val="18"/>
                <w:szCs w:val="18"/>
              </w:rPr>
            </w:pPr>
            <w:r w:rsidRPr="00592308">
              <w:rPr>
                <w:sz w:val="18"/>
                <w:szCs w:val="18"/>
              </w:rPr>
              <w:t> </w:t>
            </w:r>
          </w:p>
        </w:tc>
        <w:tc>
          <w:tcPr>
            <w:tcW w:w="1830" w:type="dxa"/>
            <w:hideMark/>
          </w:tcPr>
          <w:p w14:paraId="34518933" w14:textId="77777777" w:rsidR="00592308" w:rsidRPr="00592308" w:rsidRDefault="00592308" w:rsidP="00592308">
            <w:pPr>
              <w:jc w:val="both"/>
              <w:rPr>
                <w:sz w:val="18"/>
                <w:szCs w:val="18"/>
              </w:rPr>
            </w:pPr>
            <w:r w:rsidRPr="00592308">
              <w:rPr>
                <w:sz w:val="18"/>
                <w:szCs w:val="18"/>
              </w:rPr>
              <w:t>Rekonstrukcija nogostupa kroz naselje Kosovac - nadzor završetka radova iz 2018.</w:t>
            </w:r>
          </w:p>
        </w:tc>
        <w:tc>
          <w:tcPr>
            <w:tcW w:w="1026" w:type="dxa"/>
            <w:gridSpan w:val="2"/>
            <w:noWrap/>
            <w:hideMark/>
          </w:tcPr>
          <w:p w14:paraId="370943A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975BE4D" w14:textId="77777777" w:rsidR="00592308" w:rsidRPr="00592308" w:rsidRDefault="00592308" w:rsidP="00592308">
            <w:pPr>
              <w:jc w:val="both"/>
              <w:rPr>
                <w:sz w:val="18"/>
                <w:szCs w:val="18"/>
              </w:rPr>
            </w:pPr>
            <w:r w:rsidRPr="00592308">
              <w:rPr>
                <w:sz w:val="18"/>
                <w:szCs w:val="18"/>
              </w:rPr>
              <w:t xml:space="preserve">    5.000,00</w:t>
            </w:r>
          </w:p>
        </w:tc>
        <w:tc>
          <w:tcPr>
            <w:tcW w:w="936" w:type="dxa"/>
            <w:noWrap/>
            <w:hideMark/>
          </w:tcPr>
          <w:p w14:paraId="35127F3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1A83D53"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E455DC9" w14:textId="77777777" w:rsidR="00592308" w:rsidRPr="00592308" w:rsidRDefault="00592308" w:rsidP="00592308">
            <w:pPr>
              <w:jc w:val="both"/>
              <w:rPr>
                <w:sz w:val="18"/>
                <w:szCs w:val="18"/>
              </w:rPr>
            </w:pPr>
            <w:r w:rsidRPr="00592308">
              <w:rPr>
                <w:sz w:val="18"/>
                <w:szCs w:val="18"/>
              </w:rPr>
              <w:t> </w:t>
            </w:r>
          </w:p>
        </w:tc>
      </w:tr>
      <w:tr w:rsidR="00C3679B" w:rsidRPr="00592308" w14:paraId="2CCB7604" w14:textId="77777777" w:rsidTr="00D128DB">
        <w:trPr>
          <w:trHeight w:val="564"/>
        </w:trPr>
        <w:tc>
          <w:tcPr>
            <w:tcW w:w="575" w:type="dxa"/>
            <w:vMerge/>
            <w:hideMark/>
          </w:tcPr>
          <w:p w14:paraId="69EC4D3E" w14:textId="77777777" w:rsidR="00592308" w:rsidRPr="00592308" w:rsidRDefault="00592308" w:rsidP="00592308">
            <w:pPr>
              <w:jc w:val="both"/>
              <w:rPr>
                <w:b/>
                <w:bCs/>
                <w:sz w:val="18"/>
                <w:szCs w:val="18"/>
              </w:rPr>
            </w:pPr>
          </w:p>
        </w:tc>
        <w:tc>
          <w:tcPr>
            <w:tcW w:w="1326" w:type="dxa"/>
            <w:vMerge/>
            <w:hideMark/>
          </w:tcPr>
          <w:p w14:paraId="295C412E" w14:textId="77777777" w:rsidR="00592308" w:rsidRPr="00592308" w:rsidRDefault="00592308" w:rsidP="00592308">
            <w:pPr>
              <w:jc w:val="both"/>
              <w:rPr>
                <w:b/>
                <w:bCs/>
                <w:sz w:val="18"/>
                <w:szCs w:val="18"/>
              </w:rPr>
            </w:pPr>
          </w:p>
        </w:tc>
        <w:tc>
          <w:tcPr>
            <w:tcW w:w="621" w:type="dxa"/>
            <w:noWrap/>
            <w:hideMark/>
          </w:tcPr>
          <w:p w14:paraId="533D4CA3" w14:textId="77777777" w:rsidR="00592308" w:rsidRPr="00592308" w:rsidRDefault="00592308" w:rsidP="00592308">
            <w:pPr>
              <w:jc w:val="both"/>
              <w:rPr>
                <w:sz w:val="18"/>
                <w:szCs w:val="18"/>
              </w:rPr>
            </w:pPr>
            <w:r w:rsidRPr="00592308">
              <w:rPr>
                <w:sz w:val="18"/>
                <w:szCs w:val="18"/>
              </w:rPr>
              <w:t> </w:t>
            </w:r>
          </w:p>
        </w:tc>
        <w:tc>
          <w:tcPr>
            <w:tcW w:w="1830" w:type="dxa"/>
            <w:hideMark/>
          </w:tcPr>
          <w:p w14:paraId="71B1FBA1" w14:textId="77777777" w:rsidR="00592308" w:rsidRPr="00592308" w:rsidRDefault="00592308" w:rsidP="00592308">
            <w:pPr>
              <w:jc w:val="both"/>
              <w:rPr>
                <w:sz w:val="18"/>
                <w:szCs w:val="18"/>
              </w:rPr>
            </w:pPr>
            <w:r w:rsidRPr="00592308">
              <w:rPr>
                <w:sz w:val="18"/>
                <w:szCs w:val="18"/>
              </w:rPr>
              <w:t xml:space="preserve">Izgradnja nogostupa </w:t>
            </w:r>
            <w:proofErr w:type="spellStart"/>
            <w:r w:rsidRPr="00592308">
              <w:rPr>
                <w:sz w:val="18"/>
                <w:szCs w:val="18"/>
              </w:rPr>
              <w:t>Smrtić</w:t>
            </w:r>
            <w:proofErr w:type="spellEnd"/>
            <w:r w:rsidRPr="00592308">
              <w:rPr>
                <w:sz w:val="18"/>
                <w:szCs w:val="18"/>
              </w:rPr>
              <w:t xml:space="preserve"> - dodatni radovi</w:t>
            </w:r>
          </w:p>
        </w:tc>
        <w:tc>
          <w:tcPr>
            <w:tcW w:w="1026" w:type="dxa"/>
            <w:gridSpan w:val="2"/>
            <w:noWrap/>
            <w:hideMark/>
          </w:tcPr>
          <w:p w14:paraId="540F3757"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6CAD527" w14:textId="77777777" w:rsidR="00592308" w:rsidRPr="00592308" w:rsidRDefault="00592308" w:rsidP="00592308">
            <w:pPr>
              <w:jc w:val="both"/>
              <w:rPr>
                <w:sz w:val="18"/>
                <w:szCs w:val="18"/>
              </w:rPr>
            </w:pPr>
            <w:r w:rsidRPr="00592308">
              <w:rPr>
                <w:sz w:val="18"/>
                <w:szCs w:val="18"/>
              </w:rPr>
              <w:t xml:space="preserve">    21.700,00</w:t>
            </w:r>
          </w:p>
        </w:tc>
        <w:tc>
          <w:tcPr>
            <w:tcW w:w="936" w:type="dxa"/>
            <w:noWrap/>
            <w:hideMark/>
          </w:tcPr>
          <w:p w14:paraId="0E601D20"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84A13F1"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CEBCAAE" w14:textId="77777777" w:rsidR="00592308" w:rsidRPr="00592308" w:rsidRDefault="00592308" w:rsidP="00592308">
            <w:pPr>
              <w:jc w:val="both"/>
              <w:rPr>
                <w:sz w:val="18"/>
                <w:szCs w:val="18"/>
              </w:rPr>
            </w:pPr>
            <w:r w:rsidRPr="00592308">
              <w:rPr>
                <w:sz w:val="18"/>
                <w:szCs w:val="18"/>
              </w:rPr>
              <w:t> </w:t>
            </w:r>
          </w:p>
        </w:tc>
      </w:tr>
      <w:tr w:rsidR="00C3679B" w:rsidRPr="00592308" w14:paraId="25370FBB" w14:textId="77777777" w:rsidTr="00D128DB">
        <w:trPr>
          <w:trHeight w:val="564"/>
        </w:trPr>
        <w:tc>
          <w:tcPr>
            <w:tcW w:w="575" w:type="dxa"/>
            <w:vMerge/>
            <w:hideMark/>
          </w:tcPr>
          <w:p w14:paraId="147B3439" w14:textId="77777777" w:rsidR="00592308" w:rsidRPr="00592308" w:rsidRDefault="00592308" w:rsidP="00592308">
            <w:pPr>
              <w:jc w:val="both"/>
              <w:rPr>
                <w:b/>
                <w:bCs/>
                <w:sz w:val="18"/>
                <w:szCs w:val="18"/>
              </w:rPr>
            </w:pPr>
          </w:p>
        </w:tc>
        <w:tc>
          <w:tcPr>
            <w:tcW w:w="1326" w:type="dxa"/>
            <w:vMerge/>
            <w:hideMark/>
          </w:tcPr>
          <w:p w14:paraId="558F2E18" w14:textId="77777777" w:rsidR="00592308" w:rsidRPr="00592308" w:rsidRDefault="00592308" w:rsidP="00592308">
            <w:pPr>
              <w:jc w:val="both"/>
              <w:rPr>
                <w:b/>
                <w:bCs/>
                <w:sz w:val="18"/>
                <w:szCs w:val="18"/>
              </w:rPr>
            </w:pPr>
          </w:p>
        </w:tc>
        <w:tc>
          <w:tcPr>
            <w:tcW w:w="621" w:type="dxa"/>
            <w:noWrap/>
            <w:hideMark/>
          </w:tcPr>
          <w:p w14:paraId="70E8422E" w14:textId="77777777" w:rsidR="00592308" w:rsidRPr="00592308" w:rsidRDefault="00592308" w:rsidP="00592308">
            <w:pPr>
              <w:jc w:val="both"/>
              <w:rPr>
                <w:sz w:val="18"/>
                <w:szCs w:val="18"/>
              </w:rPr>
            </w:pPr>
            <w:r w:rsidRPr="00592308">
              <w:rPr>
                <w:sz w:val="18"/>
                <w:szCs w:val="18"/>
              </w:rPr>
              <w:t> </w:t>
            </w:r>
          </w:p>
        </w:tc>
        <w:tc>
          <w:tcPr>
            <w:tcW w:w="1830" w:type="dxa"/>
            <w:hideMark/>
          </w:tcPr>
          <w:p w14:paraId="193FDB65"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41D06EC2"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435E3BD" w14:textId="77777777" w:rsidR="00592308" w:rsidRPr="00592308" w:rsidRDefault="00592308" w:rsidP="00592308">
            <w:pPr>
              <w:jc w:val="both"/>
              <w:rPr>
                <w:sz w:val="18"/>
                <w:szCs w:val="18"/>
              </w:rPr>
            </w:pPr>
            <w:r w:rsidRPr="00592308">
              <w:rPr>
                <w:sz w:val="18"/>
                <w:szCs w:val="18"/>
              </w:rPr>
              <w:t>42.210,00 47.681,00</w:t>
            </w:r>
          </w:p>
        </w:tc>
        <w:tc>
          <w:tcPr>
            <w:tcW w:w="936" w:type="dxa"/>
            <w:noWrap/>
            <w:hideMark/>
          </w:tcPr>
          <w:p w14:paraId="526EACA4"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AE1E77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779C2E8" w14:textId="77777777" w:rsidR="00592308" w:rsidRPr="00592308" w:rsidRDefault="00592308" w:rsidP="00592308">
            <w:pPr>
              <w:jc w:val="both"/>
              <w:rPr>
                <w:sz w:val="18"/>
                <w:szCs w:val="18"/>
              </w:rPr>
            </w:pPr>
            <w:r w:rsidRPr="00592308">
              <w:rPr>
                <w:sz w:val="18"/>
                <w:szCs w:val="18"/>
              </w:rPr>
              <w:t> </w:t>
            </w:r>
          </w:p>
        </w:tc>
      </w:tr>
      <w:tr w:rsidR="00C3679B" w:rsidRPr="00592308" w14:paraId="77BF58A8" w14:textId="77777777" w:rsidTr="00D128DB">
        <w:trPr>
          <w:trHeight w:val="576"/>
        </w:trPr>
        <w:tc>
          <w:tcPr>
            <w:tcW w:w="575" w:type="dxa"/>
            <w:vMerge/>
            <w:hideMark/>
          </w:tcPr>
          <w:p w14:paraId="4C633D6B" w14:textId="77777777" w:rsidR="00592308" w:rsidRPr="00592308" w:rsidRDefault="00592308" w:rsidP="00592308">
            <w:pPr>
              <w:jc w:val="both"/>
              <w:rPr>
                <w:b/>
                <w:bCs/>
                <w:sz w:val="18"/>
                <w:szCs w:val="18"/>
              </w:rPr>
            </w:pPr>
          </w:p>
        </w:tc>
        <w:tc>
          <w:tcPr>
            <w:tcW w:w="1326" w:type="dxa"/>
            <w:vMerge/>
            <w:hideMark/>
          </w:tcPr>
          <w:p w14:paraId="16380C76" w14:textId="77777777" w:rsidR="00592308" w:rsidRPr="00592308" w:rsidRDefault="00592308" w:rsidP="00592308">
            <w:pPr>
              <w:jc w:val="both"/>
              <w:rPr>
                <w:b/>
                <w:bCs/>
                <w:sz w:val="18"/>
                <w:szCs w:val="18"/>
              </w:rPr>
            </w:pPr>
          </w:p>
        </w:tc>
        <w:tc>
          <w:tcPr>
            <w:tcW w:w="621" w:type="dxa"/>
            <w:noWrap/>
            <w:hideMark/>
          </w:tcPr>
          <w:p w14:paraId="7F42D57E" w14:textId="77777777" w:rsidR="00592308" w:rsidRPr="00592308" w:rsidRDefault="00592308" w:rsidP="00592308">
            <w:pPr>
              <w:jc w:val="both"/>
              <w:rPr>
                <w:sz w:val="18"/>
                <w:szCs w:val="18"/>
              </w:rPr>
            </w:pPr>
            <w:r w:rsidRPr="00592308">
              <w:rPr>
                <w:sz w:val="18"/>
                <w:szCs w:val="18"/>
              </w:rPr>
              <w:t> </w:t>
            </w:r>
          </w:p>
        </w:tc>
        <w:tc>
          <w:tcPr>
            <w:tcW w:w="1830" w:type="dxa"/>
            <w:hideMark/>
          </w:tcPr>
          <w:p w14:paraId="42053FAE" w14:textId="77777777" w:rsidR="00592308" w:rsidRPr="00592308" w:rsidRDefault="00592308" w:rsidP="00592308">
            <w:pPr>
              <w:jc w:val="both"/>
              <w:rPr>
                <w:sz w:val="18"/>
                <w:szCs w:val="18"/>
              </w:rPr>
            </w:pPr>
            <w:r w:rsidRPr="00592308">
              <w:rPr>
                <w:sz w:val="18"/>
                <w:szCs w:val="18"/>
              </w:rPr>
              <w:t>Goriva i maziva</w:t>
            </w:r>
          </w:p>
        </w:tc>
        <w:tc>
          <w:tcPr>
            <w:tcW w:w="1026" w:type="dxa"/>
            <w:gridSpan w:val="2"/>
            <w:noWrap/>
            <w:hideMark/>
          </w:tcPr>
          <w:p w14:paraId="5E68C842"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4D761D7" w14:textId="77777777" w:rsidR="00592308" w:rsidRPr="00592308" w:rsidRDefault="00592308" w:rsidP="00592308">
            <w:pPr>
              <w:jc w:val="both"/>
              <w:rPr>
                <w:sz w:val="18"/>
                <w:szCs w:val="18"/>
              </w:rPr>
            </w:pPr>
            <w:r w:rsidRPr="00592308">
              <w:rPr>
                <w:sz w:val="18"/>
                <w:szCs w:val="18"/>
              </w:rPr>
              <w:t>18.000,00  17.620,00</w:t>
            </w:r>
          </w:p>
        </w:tc>
        <w:tc>
          <w:tcPr>
            <w:tcW w:w="936" w:type="dxa"/>
            <w:noWrap/>
            <w:hideMark/>
          </w:tcPr>
          <w:p w14:paraId="05D17B75"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5079DED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E66C5CE" w14:textId="77777777" w:rsidR="00592308" w:rsidRPr="00592308" w:rsidRDefault="00592308" w:rsidP="00592308">
            <w:pPr>
              <w:jc w:val="both"/>
              <w:rPr>
                <w:sz w:val="18"/>
                <w:szCs w:val="18"/>
              </w:rPr>
            </w:pPr>
            <w:r w:rsidRPr="00592308">
              <w:rPr>
                <w:sz w:val="18"/>
                <w:szCs w:val="18"/>
              </w:rPr>
              <w:t> </w:t>
            </w:r>
          </w:p>
        </w:tc>
      </w:tr>
      <w:tr w:rsidR="00592308" w:rsidRPr="00592308" w14:paraId="75414D26" w14:textId="77777777" w:rsidTr="00D128DB">
        <w:trPr>
          <w:trHeight w:val="312"/>
        </w:trPr>
        <w:tc>
          <w:tcPr>
            <w:tcW w:w="575" w:type="dxa"/>
            <w:vMerge/>
            <w:hideMark/>
          </w:tcPr>
          <w:p w14:paraId="02B929BC" w14:textId="77777777" w:rsidR="00592308" w:rsidRPr="00592308" w:rsidRDefault="00592308" w:rsidP="00592308">
            <w:pPr>
              <w:jc w:val="both"/>
              <w:rPr>
                <w:b/>
                <w:bCs/>
                <w:sz w:val="18"/>
                <w:szCs w:val="18"/>
              </w:rPr>
            </w:pPr>
          </w:p>
        </w:tc>
        <w:tc>
          <w:tcPr>
            <w:tcW w:w="3777" w:type="dxa"/>
            <w:gridSpan w:val="3"/>
            <w:noWrap/>
            <w:hideMark/>
          </w:tcPr>
          <w:p w14:paraId="1482B8C9" w14:textId="77777777" w:rsidR="00592308" w:rsidRPr="00592308" w:rsidRDefault="00592308" w:rsidP="00592308">
            <w:pPr>
              <w:jc w:val="both"/>
              <w:rPr>
                <w:b/>
                <w:bCs/>
                <w:sz w:val="18"/>
                <w:szCs w:val="18"/>
              </w:rPr>
            </w:pPr>
            <w:r w:rsidRPr="00592308">
              <w:rPr>
                <w:b/>
                <w:bCs/>
                <w:sz w:val="18"/>
                <w:szCs w:val="18"/>
              </w:rPr>
              <w:t>UKUPNO PRIORITET 1.1.</w:t>
            </w:r>
          </w:p>
        </w:tc>
        <w:tc>
          <w:tcPr>
            <w:tcW w:w="1026" w:type="dxa"/>
            <w:gridSpan w:val="2"/>
            <w:hideMark/>
          </w:tcPr>
          <w:p w14:paraId="75F7C64B" w14:textId="77777777" w:rsidR="00592308" w:rsidRPr="00592308" w:rsidRDefault="00592308" w:rsidP="00592308">
            <w:pPr>
              <w:jc w:val="both"/>
              <w:rPr>
                <w:b/>
                <w:bCs/>
                <w:sz w:val="18"/>
                <w:szCs w:val="18"/>
              </w:rPr>
            </w:pPr>
            <w:r w:rsidRPr="00592308">
              <w:rPr>
                <w:b/>
                <w:bCs/>
                <w:sz w:val="18"/>
                <w:szCs w:val="18"/>
              </w:rPr>
              <w:t>5.353.472</w:t>
            </w:r>
          </w:p>
        </w:tc>
        <w:tc>
          <w:tcPr>
            <w:tcW w:w="1161" w:type="dxa"/>
            <w:gridSpan w:val="2"/>
            <w:hideMark/>
          </w:tcPr>
          <w:p w14:paraId="3D7F22D5" w14:textId="77777777" w:rsidR="00592308" w:rsidRPr="00592308" w:rsidRDefault="00592308" w:rsidP="00592308">
            <w:pPr>
              <w:jc w:val="both"/>
              <w:rPr>
                <w:b/>
                <w:bCs/>
                <w:sz w:val="18"/>
                <w:szCs w:val="18"/>
              </w:rPr>
            </w:pPr>
            <w:r w:rsidRPr="00592308">
              <w:rPr>
                <w:b/>
                <w:bCs/>
                <w:sz w:val="18"/>
                <w:szCs w:val="18"/>
              </w:rPr>
              <w:t>1.963.472</w:t>
            </w:r>
          </w:p>
        </w:tc>
        <w:tc>
          <w:tcPr>
            <w:tcW w:w="936" w:type="dxa"/>
            <w:noWrap/>
            <w:hideMark/>
          </w:tcPr>
          <w:p w14:paraId="51681B52" w14:textId="77777777" w:rsidR="00592308" w:rsidRPr="00592308" w:rsidRDefault="00592308" w:rsidP="00592308">
            <w:pPr>
              <w:jc w:val="both"/>
              <w:rPr>
                <w:b/>
                <w:bCs/>
                <w:sz w:val="18"/>
                <w:szCs w:val="18"/>
              </w:rPr>
            </w:pPr>
            <w:r w:rsidRPr="00592308">
              <w:rPr>
                <w:b/>
                <w:bCs/>
                <w:sz w:val="18"/>
                <w:szCs w:val="18"/>
              </w:rPr>
              <w:t>1.790.000</w:t>
            </w:r>
          </w:p>
        </w:tc>
        <w:tc>
          <w:tcPr>
            <w:tcW w:w="936" w:type="dxa"/>
            <w:noWrap/>
            <w:hideMark/>
          </w:tcPr>
          <w:p w14:paraId="21ECFFBE" w14:textId="77777777" w:rsidR="00592308" w:rsidRPr="00592308" w:rsidRDefault="00592308" w:rsidP="00592308">
            <w:pPr>
              <w:jc w:val="both"/>
              <w:rPr>
                <w:b/>
                <w:bCs/>
                <w:sz w:val="18"/>
                <w:szCs w:val="18"/>
              </w:rPr>
            </w:pPr>
            <w:r w:rsidRPr="00592308">
              <w:rPr>
                <w:b/>
                <w:bCs/>
                <w:sz w:val="18"/>
                <w:szCs w:val="18"/>
              </w:rPr>
              <w:t>1.600.000</w:t>
            </w:r>
          </w:p>
        </w:tc>
        <w:tc>
          <w:tcPr>
            <w:tcW w:w="1762" w:type="dxa"/>
            <w:gridSpan w:val="2"/>
            <w:noWrap/>
            <w:hideMark/>
          </w:tcPr>
          <w:p w14:paraId="1C1BE588" w14:textId="77777777" w:rsidR="00592308" w:rsidRPr="00592308" w:rsidRDefault="00592308" w:rsidP="00592308">
            <w:pPr>
              <w:jc w:val="both"/>
              <w:rPr>
                <w:sz w:val="18"/>
                <w:szCs w:val="18"/>
              </w:rPr>
            </w:pPr>
            <w:r w:rsidRPr="00592308">
              <w:rPr>
                <w:sz w:val="18"/>
                <w:szCs w:val="18"/>
              </w:rPr>
              <w:t> </w:t>
            </w:r>
          </w:p>
        </w:tc>
      </w:tr>
      <w:tr w:rsidR="00C3679B" w:rsidRPr="00592308" w14:paraId="6C2E28D7" w14:textId="77777777" w:rsidTr="00D128DB">
        <w:trPr>
          <w:trHeight w:val="312"/>
        </w:trPr>
        <w:tc>
          <w:tcPr>
            <w:tcW w:w="575" w:type="dxa"/>
            <w:vMerge/>
            <w:hideMark/>
          </w:tcPr>
          <w:p w14:paraId="6539943A" w14:textId="77777777" w:rsidR="00592308" w:rsidRPr="00592308" w:rsidRDefault="00592308" w:rsidP="00592308">
            <w:pPr>
              <w:jc w:val="both"/>
              <w:rPr>
                <w:b/>
                <w:bCs/>
                <w:sz w:val="18"/>
                <w:szCs w:val="18"/>
              </w:rPr>
            </w:pPr>
          </w:p>
        </w:tc>
        <w:tc>
          <w:tcPr>
            <w:tcW w:w="1326" w:type="dxa"/>
            <w:noWrap/>
            <w:hideMark/>
          </w:tcPr>
          <w:p w14:paraId="6CF864C9" w14:textId="77777777" w:rsidR="00592308" w:rsidRPr="00592308" w:rsidRDefault="00592308" w:rsidP="00592308">
            <w:pPr>
              <w:jc w:val="both"/>
              <w:rPr>
                <w:b/>
                <w:bCs/>
                <w:sz w:val="18"/>
                <w:szCs w:val="18"/>
              </w:rPr>
            </w:pPr>
            <w:r w:rsidRPr="00592308">
              <w:rPr>
                <w:b/>
                <w:bCs/>
                <w:sz w:val="18"/>
                <w:szCs w:val="18"/>
              </w:rPr>
              <w:t> </w:t>
            </w:r>
          </w:p>
        </w:tc>
        <w:tc>
          <w:tcPr>
            <w:tcW w:w="621" w:type="dxa"/>
            <w:vMerge w:val="restart"/>
            <w:noWrap/>
            <w:hideMark/>
          </w:tcPr>
          <w:p w14:paraId="103F6C8E" w14:textId="77777777" w:rsidR="00592308" w:rsidRPr="00592308" w:rsidRDefault="00592308" w:rsidP="00592308">
            <w:pPr>
              <w:jc w:val="both"/>
              <w:rPr>
                <w:b/>
                <w:bCs/>
                <w:sz w:val="18"/>
                <w:szCs w:val="18"/>
              </w:rPr>
            </w:pPr>
            <w:r w:rsidRPr="00592308">
              <w:rPr>
                <w:b/>
                <w:bCs/>
                <w:sz w:val="18"/>
                <w:szCs w:val="18"/>
              </w:rPr>
              <w:t>1.2.2.</w:t>
            </w:r>
          </w:p>
        </w:tc>
        <w:tc>
          <w:tcPr>
            <w:tcW w:w="1830" w:type="dxa"/>
            <w:hideMark/>
          </w:tcPr>
          <w:p w14:paraId="6C344F09" w14:textId="77777777" w:rsidR="00592308" w:rsidRPr="00592308" w:rsidRDefault="00592308" w:rsidP="00592308">
            <w:pPr>
              <w:jc w:val="both"/>
              <w:rPr>
                <w:b/>
                <w:bCs/>
                <w:sz w:val="18"/>
                <w:szCs w:val="18"/>
              </w:rPr>
            </w:pPr>
            <w:r w:rsidRPr="00592308">
              <w:rPr>
                <w:b/>
                <w:bCs/>
                <w:sz w:val="18"/>
                <w:szCs w:val="18"/>
              </w:rPr>
              <w:t>Ukupno 1.2.2 po 2.izmjenama</w:t>
            </w:r>
          </w:p>
        </w:tc>
        <w:tc>
          <w:tcPr>
            <w:tcW w:w="1026" w:type="dxa"/>
            <w:gridSpan w:val="2"/>
            <w:hideMark/>
          </w:tcPr>
          <w:p w14:paraId="2DC9091A" w14:textId="77777777" w:rsidR="00592308" w:rsidRPr="00592308" w:rsidRDefault="00592308" w:rsidP="00592308">
            <w:pPr>
              <w:jc w:val="both"/>
              <w:rPr>
                <w:b/>
                <w:bCs/>
                <w:sz w:val="18"/>
                <w:szCs w:val="18"/>
              </w:rPr>
            </w:pPr>
            <w:r w:rsidRPr="00592308">
              <w:rPr>
                <w:b/>
                <w:bCs/>
                <w:sz w:val="18"/>
                <w:szCs w:val="18"/>
              </w:rPr>
              <w:t>1.157.385</w:t>
            </w:r>
          </w:p>
        </w:tc>
        <w:tc>
          <w:tcPr>
            <w:tcW w:w="1161" w:type="dxa"/>
            <w:gridSpan w:val="2"/>
            <w:hideMark/>
          </w:tcPr>
          <w:p w14:paraId="146EF59A" w14:textId="77777777" w:rsidR="00592308" w:rsidRPr="00592308" w:rsidRDefault="00592308" w:rsidP="00592308">
            <w:pPr>
              <w:jc w:val="both"/>
              <w:rPr>
                <w:b/>
                <w:bCs/>
                <w:sz w:val="18"/>
                <w:szCs w:val="18"/>
              </w:rPr>
            </w:pPr>
            <w:r w:rsidRPr="00592308">
              <w:rPr>
                <w:b/>
                <w:bCs/>
                <w:sz w:val="18"/>
                <w:szCs w:val="18"/>
              </w:rPr>
              <w:t>77.385</w:t>
            </w:r>
          </w:p>
        </w:tc>
        <w:tc>
          <w:tcPr>
            <w:tcW w:w="936" w:type="dxa"/>
            <w:vMerge w:val="restart"/>
            <w:noWrap/>
            <w:hideMark/>
          </w:tcPr>
          <w:p w14:paraId="7FD0CF89" w14:textId="77777777" w:rsidR="00592308" w:rsidRPr="00592308" w:rsidRDefault="00592308" w:rsidP="00592308">
            <w:pPr>
              <w:jc w:val="both"/>
              <w:rPr>
                <w:b/>
                <w:bCs/>
                <w:sz w:val="18"/>
                <w:szCs w:val="18"/>
              </w:rPr>
            </w:pPr>
            <w:r w:rsidRPr="00592308">
              <w:rPr>
                <w:b/>
                <w:bCs/>
                <w:sz w:val="18"/>
                <w:szCs w:val="18"/>
              </w:rPr>
              <w:t>80.000</w:t>
            </w:r>
          </w:p>
        </w:tc>
        <w:tc>
          <w:tcPr>
            <w:tcW w:w="936" w:type="dxa"/>
            <w:vMerge w:val="restart"/>
            <w:noWrap/>
            <w:hideMark/>
          </w:tcPr>
          <w:p w14:paraId="08B6BCA0" w14:textId="77777777" w:rsidR="00592308" w:rsidRPr="00592308" w:rsidRDefault="00592308" w:rsidP="00592308">
            <w:pPr>
              <w:jc w:val="both"/>
              <w:rPr>
                <w:b/>
                <w:bCs/>
                <w:sz w:val="18"/>
                <w:szCs w:val="18"/>
              </w:rPr>
            </w:pPr>
            <w:r w:rsidRPr="00592308">
              <w:rPr>
                <w:b/>
                <w:bCs/>
                <w:sz w:val="18"/>
                <w:szCs w:val="18"/>
              </w:rPr>
              <w:t>1.000.000</w:t>
            </w:r>
          </w:p>
        </w:tc>
        <w:tc>
          <w:tcPr>
            <w:tcW w:w="1762" w:type="dxa"/>
            <w:gridSpan w:val="2"/>
            <w:vMerge w:val="restart"/>
            <w:hideMark/>
          </w:tcPr>
          <w:p w14:paraId="656EF15B" w14:textId="77777777" w:rsidR="00592308" w:rsidRPr="00592308" w:rsidRDefault="00592308" w:rsidP="00592308">
            <w:pPr>
              <w:jc w:val="both"/>
              <w:rPr>
                <w:sz w:val="18"/>
                <w:szCs w:val="18"/>
              </w:rPr>
            </w:pPr>
            <w:r w:rsidRPr="00592308">
              <w:rPr>
                <w:sz w:val="18"/>
                <w:szCs w:val="18"/>
              </w:rPr>
              <w:t xml:space="preserve">Održavanje kanalizacije u naselju </w:t>
            </w:r>
            <w:proofErr w:type="spellStart"/>
            <w:r w:rsidRPr="00592308">
              <w:rPr>
                <w:sz w:val="18"/>
                <w:szCs w:val="18"/>
              </w:rPr>
              <w:t>G.Bogićevci</w:t>
            </w:r>
            <w:proofErr w:type="spellEnd"/>
            <w:r w:rsidRPr="00592308">
              <w:rPr>
                <w:sz w:val="18"/>
                <w:szCs w:val="18"/>
              </w:rPr>
              <w:t xml:space="preserve"> u funkciji do izgradnje kolektora u </w:t>
            </w:r>
            <w:proofErr w:type="spellStart"/>
            <w:r w:rsidRPr="00592308">
              <w:rPr>
                <w:sz w:val="18"/>
                <w:szCs w:val="18"/>
              </w:rPr>
              <w:t>Vrboljanima</w:t>
            </w:r>
            <w:proofErr w:type="spellEnd"/>
          </w:p>
        </w:tc>
      </w:tr>
      <w:tr w:rsidR="00C3679B" w:rsidRPr="00592308" w14:paraId="0FAE2983" w14:textId="77777777" w:rsidTr="00D128DB">
        <w:trPr>
          <w:trHeight w:val="780"/>
        </w:trPr>
        <w:tc>
          <w:tcPr>
            <w:tcW w:w="575" w:type="dxa"/>
            <w:vMerge/>
            <w:hideMark/>
          </w:tcPr>
          <w:p w14:paraId="41E1B8D1" w14:textId="77777777" w:rsidR="00592308" w:rsidRPr="00592308" w:rsidRDefault="00592308" w:rsidP="00592308">
            <w:pPr>
              <w:jc w:val="both"/>
              <w:rPr>
                <w:b/>
                <w:bCs/>
                <w:sz w:val="18"/>
                <w:szCs w:val="18"/>
              </w:rPr>
            </w:pPr>
          </w:p>
        </w:tc>
        <w:tc>
          <w:tcPr>
            <w:tcW w:w="1326" w:type="dxa"/>
            <w:vMerge w:val="restart"/>
            <w:textDirection w:val="btLr"/>
            <w:hideMark/>
          </w:tcPr>
          <w:p w14:paraId="0B7BF562" w14:textId="77777777" w:rsidR="00592308" w:rsidRPr="00592308" w:rsidRDefault="00592308" w:rsidP="00592308">
            <w:pPr>
              <w:jc w:val="both"/>
              <w:rPr>
                <w:b/>
                <w:bCs/>
                <w:sz w:val="18"/>
                <w:szCs w:val="18"/>
              </w:rPr>
            </w:pPr>
            <w:r w:rsidRPr="00592308">
              <w:rPr>
                <w:b/>
                <w:bCs/>
                <w:sz w:val="18"/>
                <w:szCs w:val="18"/>
              </w:rPr>
              <w:t>1.2. Unaprjeđenje komunalne infrastrukture</w:t>
            </w:r>
          </w:p>
        </w:tc>
        <w:tc>
          <w:tcPr>
            <w:tcW w:w="621" w:type="dxa"/>
            <w:vMerge/>
            <w:hideMark/>
          </w:tcPr>
          <w:p w14:paraId="2D8160B5" w14:textId="77777777" w:rsidR="00592308" w:rsidRPr="00592308" w:rsidRDefault="00592308" w:rsidP="00592308">
            <w:pPr>
              <w:jc w:val="both"/>
              <w:rPr>
                <w:b/>
                <w:bCs/>
                <w:sz w:val="18"/>
                <w:szCs w:val="18"/>
              </w:rPr>
            </w:pPr>
          </w:p>
        </w:tc>
        <w:tc>
          <w:tcPr>
            <w:tcW w:w="1830" w:type="dxa"/>
            <w:hideMark/>
          </w:tcPr>
          <w:p w14:paraId="5767CAC2" w14:textId="77777777" w:rsidR="00592308" w:rsidRPr="00592308" w:rsidRDefault="00592308" w:rsidP="00592308">
            <w:pPr>
              <w:jc w:val="both"/>
              <w:rPr>
                <w:b/>
                <w:bCs/>
                <w:sz w:val="18"/>
                <w:szCs w:val="18"/>
              </w:rPr>
            </w:pPr>
            <w:r w:rsidRPr="00592308">
              <w:rPr>
                <w:b/>
                <w:bCs/>
                <w:sz w:val="18"/>
                <w:szCs w:val="18"/>
              </w:rPr>
              <w:t>Povećanje izgrađenosti kanalizacijske mreže</w:t>
            </w:r>
          </w:p>
        </w:tc>
        <w:tc>
          <w:tcPr>
            <w:tcW w:w="1026" w:type="dxa"/>
            <w:gridSpan w:val="2"/>
            <w:noWrap/>
            <w:hideMark/>
          </w:tcPr>
          <w:p w14:paraId="43DA477F"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27F5B6DE" w14:textId="77777777" w:rsidR="00592308" w:rsidRPr="00592308" w:rsidRDefault="00592308" w:rsidP="00592308">
            <w:pPr>
              <w:jc w:val="both"/>
              <w:rPr>
                <w:b/>
                <w:bCs/>
                <w:sz w:val="18"/>
                <w:szCs w:val="18"/>
              </w:rPr>
            </w:pPr>
            <w:r w:rsidRPr="00592308">
              <w:rPr>
                <w:b/>
                <w:bCs/>
                <w:sz w:val="18"/>
                <w:szCs w:val="18"/>
              </w:rPr>
              <w:t>79.785,00   77.385,00</w:t>
            </w:r>
          </w:p>
        </w:tc>
        <w:tc>
          <w:tcPr>
            <w:tcW w:w="936" w:type="dxa"/>
            <w:vMerge/>
            <w:hideMark/>
          </w:tcPr>
          <w:p w14:paraId="1875336D" w14:textId="77777777" w:rsidR="00592308" w:rsidRPr="00592308" w:rsidRDefault="00592308" w:rsidP="00592308">
            <w:pPr>
              <w:jc w:val="both"/>
              <w:rPr>
                <w:b/>
                <w:bCs/>
                <w:sz w:val="18"/>
                <w:szCs w:val="18"/>
              </w:rPr>
            </w:pPr>
          </w:p>
        </w:tc>
        <w:tc>
          <w:tcPr>
            <w:tcW w:w="936" w:type="dxa"/>
            <w:vMerge/>
            <w:hideMark/>
          </w:tcPr>
          <w:p w14:paraId="634288BB" w14:textId="77777777" w:rsidR="00592308" w:rsidRPr="00592308" w:rsidRDefault="00592308" w:rsidP="00592308">
            <w:pPr>
              <w:jc w:val="both"/>
              <w:rPr>
                <w:b/>
                <w:bCs/>
                <w:sz w:val="18"/>
                <w:szCs w:val="18"/>
              </w:rPr>
            </w:pPr>
          </w:p>
        </w:tc>
        <w:tc>
          <w:tcPr>
            <w:tcW w:w="1762" w:type="dxa"/>
            <w:gridSpan w:val="2"/>
            <w:vMerge/>
            <w:hideMark/>
          </w:tcPr>
          <w:p w14:paraId="0A844740" w14:textId="77777777" w:rsidR="00592308" w:rsidRPr="00592308" w:rsidRDefault="00592308" w:rsidP="00592308">
            <w:pPr>
              <w:jc w:val="both"/>
              <w:rPr>
                <w:sz w:val="18"/>
                <w:szCs w:val="18"/>
              </w:rPr>
            </w:pPr>
          </w:p>
        </w:tc>
      </w:tr>
      <w:tr w:rsidR="00C3679B" w:rsidRPr="00592308" w14:paraId="53106B9E" w14:textId="77777777" w:rsidTr="00D128DB">
        <w:trPr>
          <w:trHeight w:val="564"/>
        </w:trPr>
        <w:tc>
          <w:tcPr>
            <w:tcW w:w="575" w:type="dxa"/>
            <w:vMerge/>
            <w:hideMark/>
          </w:tcPr>
          <w:p w14:paraId="277B301A" w14:textId="77777777" w:rsidR="00592308" w:rsidRPr="00592308" w:rsidRDefault="00592308" w:rsidP="00592308">
            <w:pPr>
              <w:jc w:val="both"/>
              <w:rPr>
                <w:b/>
                <w:bCs/>
                <w:sz w:val="18"/>
                <w:szCs w:val="18"/>
              </w:rPr>
            </w:pPr>
          </w:p>
        </w:tc>
        <w:tc>
          <w:tcPr>
            <w:tcW w:w="1326" w:type="dxa"/>
            <w:vMerge/>
            <w:hideMark/>
          </w:tcPr>
          <w:p w14:paraId="3BF1210C" w14:textId="77777777" w:rsidR="00592308" w:rsidRPr="00592308" w:rsidRDefault="00592308" w:rsidP="00592308">
            <w:pPr>
              <w:jc w:val="both"/>
              <w:rPr>
                <w:b/>
                <w:bCs/>
                <w:sz w:val="18"/>
                <w:szCs w:val="18"/>
              </w:rPr>
            </w:pPr>
          </w:p>
        </w:tc>
        <w:tc>
          <w:tcPr>
            <w:tcW w:w="621" w:type="dxa"/>
            <w:noWrap/>
            <w:hideMark/>
          </w:tcPr>
          <w:p w14:paraId="2C8DADC4"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524FFAF7" w14:textId="77777777" w:rsidR="00592308" w:rsidRPr="00592308" w:rsidRDefault="00592308" w:rsidP="00592308">
            <w:pPr>
              <w:jc w:val="both"/>
              <w:rPr>
                <w:sz w:val="18"/>
                <w:szCs w:val="18"/>
              </w:rPr>
            </w:pPr>
            <w:r w:rsidRPr="00592308">
              <w:rPr>
                <w:sz w:val="18"/>
                <w:szCs w:val="18"/>
              </w:rPr>
              <w:t>Održavanje kanalizacije u upotrebi</w:t>
            </w:r>
          </w:p>
        </w:tc>
        <w:tc>
          <w:tcPr>
            <w:tcW w:w="1026" w:type="dxa"/>
            <w:gridSpan w:val="2"/>
            <w:noWrap/>
            <w:hideMark/>
          </w:tcPr>
          <w:p w14:paraId="615BA980"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4827030" w14:textId="77777777" w:rsidR="00592308" w:rsidRPr="00592308" w:rsidRDefault="00592308" w:rsidP="00592308">
            <w:pPr>
              <w:jc w:val="both"/>
              <w:rPr>
                <w:sz w:val="18"/>
                <w:szCs w:val="18"/>
              </w:rPr>
            </w:pPr>
            <w:r w:rsidRPr="00592308">
              <w:rPr>
                <w:sz w:val="18"/>
                <w:szCs w:val="18"/>
              </w:rPr>
              <w:t>23.500,00  21.100,00</w:t>
            </w:r>
          </w:p>
        </w:tc>
        <w:tc>
          <w:tcPr>
            <w:tcW w:w="936" w:type="dxa"/>
            <w:noWrap/>
            <w:hideMark/>
          </w:tcPr>
          <w:p w14:paraId="6B16AF5C" w14:textId="77777777" w:rsidR="00592308" w:rsidRPr="00592308" w:rsidRDefault="00592308" w:rsidP="00592308">
            <w:pPr>
              <w:jc w:val="both"/>
              <w:rPr>
                <w:b/>
                <w:bCs/>
                <w:sz w:val="18"/>
                <w:szCs w:val="18"/>
              </w:rPr>
            </w:pPr>
            <w:r w:rsidRPr="00592308">
              <w:rPr>
                <w:b/>
                <w:bCs/>
                <w:sz w:val="18"/>
                <w:szCs w:val="18"/>
              </w:rPr>
              <w:t> </w:t>
            </w:r>
          </w:p>
        </w:tc>
        <w:tc>
          <w:tcPr>
            <w:tcW w:w="936" w:type="dxa"/>
            <w:noWrap/>
            <w:hideMark/>
          </w:tcPr>
          <w:p w14:paraId="60525907" w14:textId="77777777" w:rsidR="00592308" w:rsidRPr="00592308" w:rsidRDefault="00592308" w:rsidP="00592308">
            <w:pPr>
              <w:jc w:val="both"/>
              <w:rPr>
                <w:b/>
                <w:bCs/>
                <w:sz w:val="18"/>
                <w:szCs w:val="18"/>
              </w:rPr>
            </w:pPr>
            <w:r w:rsidRPr="00592308">
              <w:rPr>
                <w:b/>
                <w:bCs/>
                <w:sz w:val="18"/>
                <w:szCs w:val="18"/>
              </w:rPr>
              <w:t> </w:t>
            </w:r>
          </w:p>
        </w:tc>
        <w:tc>
          <w:tcPr>
            <w:tcW w:w="1762" w:type="dxa"/>
            <w:gridSpan w:val="2"/>
            <w:noWrap/>
            <w:hideMark/>
          </w:tcPr>
          <w:p w14:paraId="522E3E14" w14:textId="77777777" w:rsidR="00592308" w:rsidRPr="00592308" w:rsidRDefault="00592308" w:rsidP="00592308">
            <w:pPr>
              <w:jc w:val="both"/>
              <w:rPr>
                <w:b/>
                <w:bCs/>
                <w:sz w:val="18"/>
                <w:szCs w:val="18"/>
              </w:rPr>
            </w:pPr>
            <w:r w:rsidRPr="00592308">
              <w:rPr>
                <w:b/>
                <w:bCs/>
                <w:sz w:val="18"/>
                <w:szCs w:val="18"/>
              </w:rPr>
              <w:t> </w:t>
            </w:r>
          </w:p>
        </w:tc>
      </w:tr>
      <w:tr w:rsidR="00C3679B" w:rsidRPr="00592308" w14:paraId="5027FDF0" w14:textId="77777777" w:rsidTr="00D128DB">
        <w:trPr>
          <w:trHeight w:val="288"/>
        </w:trPr>
        <w:tc>
          <w:tcPr>
            <w:tcW w:w="575" w:type="dxa"/>
            <w:vMerge/>
            <w:hideMark/>
          </w:tcPr>
          <w:p w14:paraId="37FD6AE2" w14:textId="77777777" w:rsidR="00592308" w:rsidRPr="00592308" w:rsidRDefault="00592308" w:rsidP="00592308">
            <w:pPr>
              <w:jc w:val="both"/>
              <w:rPr>
                <w:b/>
                <w:bCs/>
                <w:sz w:val="18"/>
                <w:szCs w:val="18"/>
              </w:rPr>
            </w:pPr>
          </w:p>
        </w:tc>
        <w:tc>
          <w:tcPr>
            <w:tcW w:w="1326" w:type="dxa"/>
            <w:vMerge/>
            <w:hideMark/>
          </w:tcPr>
          <w:p w14:paraId="0FFA3BD1" w14:textId="77777777" w:rsidR="00592308" w:rsidRPr="00592308" w:rsidRDefault="00592308" w:rsidP="00592308">
            <w:pPr>
              <w:jc w:val="both"/>
              <w:rPr>
                <w:b/>
                <w:bCs/>
                <w:sz w:val="18"/>
                <w:szCs w:val="18"/>
              </w:rPr>
            </w:pPr>
          </w:p>
        </w:tc>
        <w:tc>
          <w:tcPr>
            <w:tcW w:w="621" w:type="dxa"/>
            <w:noWrap/>
            <w:hideMark/>
          </w:tcPr>
          <w:p w14:paraId="0DD580FE" w14:textId="77777777" w:rsidR="00592308" w:rsidRPr="00592308" w:rsidRDefault="00592308" w:rsidP="00592308">
            <w:pPr>
              <w:jc w:val="both"/>
              <w:rPr>
                <w:b/>
                <w:bCs/>
                <w:sz w:val="18"/>
                <w:szCs w:val="18"/>
              </w:rPr>
            </w:pPr>
            <w:r w:rsidRPr="00592308">
              <w:rPr>
                <w:b/>
                <w:bCs/>
                <w:sz w:val="18"/>
                <w:szCs w:val="18"/>
              </w:rPr>
              <w:t> </w:t>
            </w:r>
          </w:p>
        </w:tc>
        <w:tc>
          <w:tcPr>
            <w:tcW w:w="1830" w:type="dxa"/>
            <w:hideMark/>
          </w:tcPr>
          <w:p w14:paraId="52C24F5D"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036B7A61"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4D429BAD" w14:textId="77777777" w:rsidR="00592308" w:rsidRPr="00592308" w:rsidRDefault="00592308" w:rsidP="00592308">
            <w:pPr>
              <w:jc w:val="both"/>
              <w:rPr>
                <w:sz w:val="18"/>
                <w:szCs w:val="18"/>
              </w:rPr>
            </w:pPr>
            <w:r w:rsidRPr="00592308">
              <w:rPr>
                <w:sz w:val="18"/>
                <w:szCs w:val="18"/>
              </w:rPr>
              <w:t>56.285</w:t>
            </w:r>
          </w:p>
        </w:tc>
        <w:tc>
          <w:tcPr>
            <w:tcW w:w="936" w:type="dxa"/>
            <w:noWrap/>
            <w:hideMark/>
          </w:tcPr>
          <w:p w14:paraId="0F5B1DC8"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59244A5"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7603041" w14:textId="77777777" w:rsidR="00592308" w:rsidRPr="00592308" w:rsidRDefault="00592308" w:rsidP="00592308">
            <w:pPr>
              <w:jc w:val="both"/>
              <w:rPr>
                <w:sz w:val="18"/>
                <w:szCs w:val="18"/>
              </w:rPr>
            </w:pPr>
            <w:r w:rsidRPr="00592308">
              <w:rPr>
                <w:sz w:val="18"/>
                <w:szCs w:val="18"/>
              </w:rPr>
              <w:t> </w:t>
            </w:r>
          </w:p>
        </w:tc>
      </w:tr>
      <w:tr w:rsidR="00C3679B" w:rsidRPr="00592308" w14:paraId="1D9D0DCB" w14:textId="77777777" w:rsidTr="00D128DB">
        <w:trPr>
          <w:trHeight w:val="288"/>
        </w:trPr>
        <w:tc>
          <w:tcPr>
            <w:tcW w:w="575" w:type="dxa"/>
            <w:vMerge/>
            <w:hideMark/>
          </w:tcPr>
          <w:p w14:paraId="2945AF3D" w14:textId="77777777" w:rsidR="00592308" w:rsidRPr="00592308" w:rsidRDefault="00592308" w:rsidP="00592308">
            <w:pPr>
              <w:jc w:val="both"/>
              <w:rPr>
                <w:b/>
                <w:bCs/>
                <w:sz w:val="18"/>
                <w:szCs w:val="18"/>
              </w:rPr>
            </w:pPr>
          </w:p>
        </w:tc>
        <w:tc>
          <w:tcPr>
            <w:tcW w:w="1326" w:type="dxa"/>
            <w:vMerge/>
            <w:hideMark/>
          </w:tcPr>
          <w:p w14:paraId="716082D6" w14:textId="77777777" w:rsidR="00592308" w:rsidRPr="00592308" w:rsidRDefault="00592308" w:rsidP="00592308">
            <w:pPr>
              <w:jc w:val="both"/>
              <w:rPr>
                <w:b/>
                <w:bCs/>
                <w:sz w:val="18"/>
                <w:szCs w:val="18"/>
              </w:rPr>
            </w:pPr>
          </w:p>
        </w:tc>
        <w:tc>
          <w:tcPr>
            <w:tcW w:w="621" w:type="dxa"/>
            <w:vMerge w:val="restart"/>
            <w:noWrap/>
            <w:hideMark/>
          </w:tcPr>
          <w:p w14:paraId="1E88371E" w14:textId="77777777" w:rsidR="00592308" w:rsidRPr="00592308" w:rsidRDefault="00592308" w:rsidP="00592308">
            <w:pPr>
              <w:jc w:val="both"/>
              <w:rPr>
                <w:b/>
                <w:bCs/>
                <w:sz w:val="18"/>
                <w:szCs w:val="18"/>
              </w:rPr>
            </w:pPr>
            <w:r w:rsidRPr="00592308">
              <w:rPr>
                <w:b/>
                <w:bCs/>
                <w:sz w:val="18"/>
                <w:szCs w:val="18"/>
              </w:rPr>
              <w:t>1.2.4.</w:t>
            </w:r>
          </w:p>
        </w:tc>
        <w:tc>
          <w:tcPr>
            <w:tcW w:w="1830" w:type="dxa"/>
            <w:hideMark/>
          </w:tcPr>
          <w:p w14:paraId="6AB7389C" w14:textId="77777777" w:rsidR="00592308" w:rsidRPr="00592308" w:rsidRDefault="00592308" w:rsidP="00592308">
            <w:pPr>
              <w:jc w:val="both"/>
              <w:rPr>
                <w:b/>
                <w:bCs/>
                <w:sz w:val="18"/>
                <w:szCs w:val="18"/>
              </w:rPr>
            </w:pPr>
            <w:r w:rsidRPr="00592308">
              <w:rPr>
                <w:b/>
                <w:bCs/>
                <w:sz w:val="18"/>
                <w:szCs w:val="18"/>
              </w:rPr>
              <w:t>Ukupno 1.2.4 po 2.izmjenama</w:t>
            </w:r>
          </w:p>
        </w:tc>
        <w:tc>
          <w:tcPr>
            <w:tcW w:w="1026" w:type="dxa"/>
            <w:gridSpan w:val="2"/>
            <w:noWrap/>
            <w:hideMark/>
          </w:tcPr>
          <w:p w14:paraId="1203BA27" w14:textId="77777777" w:rsidR="00592308" w:rsidRPr="00592308" w:rsidRDefault="00592308" w:rsidP="00592308">
            <w:pPr>
              <w:jc w:val="both"/>
              <w:rPr>
                <w:b/>
                <w:bCs/>
                <w:sz w:val="18"/>
                <w:szCs w:val="18"/>
              </w:rPr>
            </w:pPr>
            <w:r w:rsidRPr="00592308">
              <w:rPr>
                <w:b/>
                <w:bCs/>
                <w:sz w:val="18"/>
                <w:szCs w:val="18"/>
              </w:rPr>
              <w:t>331.179</w:t>
            </w:r>
          </w:p>
        </w:tc>
        <w:tc>
          <w:tcPr>
            <w:tcW w:w="1161" w:type="dxa"/>
            <w:gridSpan w:val="2"/>
            <w:hideMark/>
          </w:tcPr>
          <w:p w14:paraId="340918D9" w14:textId="77777777" w:rsidR="00592308" w:rsidRPr="00592308" w:rsidRDefault="00592308" w:rsidP="00592308">
            <w:pPr>
              <w:jc w:val="both"/>
              <w:rPr>
                <w:b/>
                <w:bCs/>
                <w:sz w:val="18"/>
                <w:szCs w:val="18"/>
              </w:rPr>
            </w:pPr>
            <w:r w:rsidRPr="00592308">
              <w:rPr>
                <w:b/>
                <w:bCs/>
                <w:sz w:val="18"/>
                <w:szCs w:val="18"/>
              </w:rPr>
              <w:t>101.179</w:t>
            </w:r>
          </w:p>
        </w:tc>
        <w:tc>
          <w:tcPr>
            <w:tcW w:w="936" w:type="dxa"/>
            <w:vMerge w:val="restart"/>
            <w:noWrap/>
            <w:hideMark/>
          </w:tcPr>
          <w:p w14:paraId="5C0B1CE4" w14:textId="77777777" w:rsidR="00592308" w:rsidRPr="00592308" w:rsidRDefault="00592308" w:rsidP="00592308">
            <w:pPr>
              <w:jc w:val="both"/>
              <w:rPr>
                <w:b/>
                <w:bCs/>
                <w:sz w:val="18"/>
                <w:szCs w:val="18"/>
              </w:rPr>
            </w:pPr>
            <w:r w:rsidRPr="00592308">
              <w:rPr>
                <w:b/>
                <w:bCs/>
                <w:sz w:val="18"/>
                <w:szCs w:val="18"/>
              </w:rPr>
              <w:t>110.000</w:t>
            </w:r>
          </w:p>
        </w:tc>
        <w:tc>
          <w:tcPr>
            <w:tcW w:w="936" w:type="dxa"/>
            <w:vMerge w:val="restart"/>
            <w:noWrap/>
            <w:hideMark/>
          </w:tcPr>
          <w:p w14:paraId="31602B6C" w14:textId="77777777" w:rsidR="00592308" w:rsidRPr="00592308" w:rsidRDefault="00592308" w:rsidP="00592308">
            <w:pPr>
              <w:jc w:val="both"/>
              <w:rPr>
                <w:b/>
                <w:bCs/>
                <w:sz w:val="18"/>
                <w:szCs w:val="18"/>
              </w:rPr>
            </w:pPr>
            <w:r w:rsidRPr="00592308">
              <w:rPr>
                <w:b/>
                <w:bCs/>
                <w:sz w:val="18"/>
                <w:szCs w:val="18"/>
              </w:rPr>
              <w:t>120.000</w:t>
            </w:r>
          </w:p>
        </w:tc>
        <w:tc>
          <w:tcPr>
            <w:tcW w:w="1762" w:type="dxa"/>
            <w:gridSpan w:val="2"/>
            <w:vMerge w:val="restart"/>
            <w:hideMark/>
          </w:tcPr>
          <w:p w14:paraId="516EAAD8" w14:textId="77777777" w:rsidR="00592308" w:rsidRPr="00592308" w:rsidRDefault="00592308" w:rsidP="00592308">
            <w:pPr>
              <w:jc w:val="both"/>
              <w:rPr>
                <w:sz w:val="18"/>
                <w:szCs w:val="18"/>
              </w:rPr>
            </w:pPr>
            <w:r w:rsidRPr="00592308">
              <w:rPr>
                <w:sz w:val="18"/>
                <w:szCs w:val="18"/>
              </w:rPr>
              <w:t>Održavanje javne rasvjete u funkciji i svrsi za koju je namijenjena</w:t>
            </w:r>
          </w:p>
        </w:tc>
      </w:tr>
      <w:tr w:rsidR="00C3679B" w:rsidRPr="00592308" w14:paraId="6BAD57D5" w14:textId="77777777" w:rsidTr="00D128DB">
        <w:trPr>
          <w:trHeight w:val="510"/>
        </w:trPr>
        <w:tc>
          <w:tcPr>
            <w:tcW w:w="575" w:type="dxa"/>
            <w:vMerge/>
            <w:hideMark/>
          </w:tcPr>
          <w:p w14:paraId="2D26D8BF" w14:textId="77777777" w:rsidR="00592308" w:rsidRPr="00592308" w:rsidRDefault="00592308" w:rsidP="00592308">
            <w:pPr>
              <w:jc w:val="both"/>
              <w:rPr>
                <w:b/>
                <w:bCs/>
                <w:sz w:val="18"/>
                <w:szCs w:val="18"/>
              </w:rPr>
            </w:pPr>
          </w:p>
        </w:tc>
        <w:tc>
          <w:tcPr>
            <w:tcW w:w="1326" w:type="dxa"/>
            <w:vMerge/>
            <w:hideMark/>
          </w:tcPr>
          <w:p w14:paraId="4655F379" w14:textId="77777777" w:rsidR="00592308" w:rsidRPr="00592308" w:rsidRDefault="00592308" w:rsidP="00592308">
            <w:pPr>
              <w:jc w:val="both"/>
              <w:rPr>
                <w:b/>
                <w:bCs/>
                <w:sz w:val="18"/>
                <w:szCs w:val="18"/>
              </w:rPr>
            </w:pPr>
          </w:p>
        </w:tc>
        <w:tc>
          <w:tcPr>
            <w:tcW w:w="621" w:type="dxa"/>
            <w:vMerge/>
            <w:hideMark/>
          </w:tcPr>
          <w:p w14:paraId="6A6A4BDC" w14:textId="77777777" w:rsidR="00592308" w:rsidRPr="00592308" w:rsidRDefault="00592308" w:rsidP="00592308">
            <w:pPr>
              <w:jc w:val="both"/>
              <w:rPr>
                <w:b/>
                <w:bCs/>
                <w:sz w:val="18"/>
                <w:szCs w:val="18"/>
              </w:rPr>
            </w:pPr>
          </w:p>
        </w:tc>
        <w:tc>
          <w:tcPr>
            <w:tcW w:w="1830" w:type="dxa"/>
            <w:hideMark/>
          </w:tcPr>
          <w:p w14:paraId="0AED2E23" w14:textId="77777777" w:rsidR="00592308" w:rsidRPr="00592308" w:rsidRDefault="00592308" w:rsidP="00592308">
            <w:pPr>
              <w:jc w:val="both"/>
              <w:rPr>
                <w:b/>
                <w:bCs/>
                <w:sz w:val="18"/>
                <w:szCs w:val="18"/>
              </w:rPr>
            </w:pPr>
            <w:r w:rsidRPr="00592308">
              <w:rPr>
                <w:b/>
                <w:bCs/>
                <w:sz w:val="18"/>
                <w:szCs w:val="18"/>
              </w:rPr>
              <w:t>Unaprjeđenje sustava javne rasvjete</w:t>
            </w:r>
          </w:p>
        </w:tc>
        <w:tc>
          <w:tcPr>
            <w:tcW w:w="1026" w:type="dxa"/>
            <w:gridSpan w:val="2"/>
            <w:noWrap/>
            <w:hideMark/>
          </w:tcPr>
          <w:p w14:paraId="480FA7D1"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BA5D21F" w14:textId="77777777" w:rsidR="00592308" w:rsidRPr="00592308" w:rsidRDefault="00592308" w:rsidP="00592308">
            <w:pPr>
              <w:jc w:val="both"/>
              <w:rPr>
                <w:b/>
                <w:bCs/>
                <w:sz w:val="18"/>
                <w:szCs w:val="18"/>
              </w:rPr>
            </w:pPr>
            <w:r w:rsidRPr="00592308">
              <w:rPr>
                <w:b/>
                <w:bCs/>
                <w:sz w:val="18"/>
                <w:szCs w:val="18"/>
              </w:rPr>
              <w:t>108.000,00  101.179,00</w:t>
            </w:r>
          </w:p>
        </w:tc>
        <w:tc>
          <w:tcPr>
            <w:tcW w:w="936" w:type="dxa"/>
            <w:vMerge/>
            <w:hideMark/>
          </w:tcPr>
          <w:p w14:paraId="437AB6E5" w14:textId="77777777" w:rsidR="00592308" w:rsidRPr="00592308" w:rsidRDefault="00592308" w:rsidP="00592308">
            <w:pPr>
              <w:jc w:val="both"/>
              <w:rPr>
                <w:b/>
                <w:bCs/>
                <w:sz w:val="18"/>
                <w:szCs w:val="18"/>
              </w:rPr>
            </w:pPr>
          </w:p>
        </w:tc>
        <w:tc>
          <w:tcPr>
            <w:tcW w:w="936" w:type="dxa"/>
            <w:vMerge/>
            <w:hideMark/>
          </w:tcPr>
          <w:p w14:paraId="55C73B8B" w14:textId="77777777" w:rsidR="00592308" w:rsidRPr="00592308" w:rsidRDefault="00592308" w:rsidP="00592308">
            <w:pPr>
              <w:jc w:val="both"/>
              <w:rPr>
                <w:b/>
                <w:bCs/>
                <w:sz w:val="18"/>
                <w:szCs w:val="18"/>
              </w:rPr>
            </w:pPr>
          </w:p>
        </w:tc>
        <w:tc>
          <w:tcPr>
            <w:tcW w:w="1762" w:type="dxa"/>
            <w:gridSpan w:val="2"/>
            <w:vMerge/>
            <w:hideMark/>
          </w:tcPr>
          <w:p w14:paraId="574420DB" w14:textId="77777777" w:rsidR="00592308" w:rsidRPr="00592308" w:rsidRDefault="00592308" w:rsidP="00592308">
            <w:pPr>
              <w:jc w:val="both"/>
              <w:rPr>
                <w:sz w:val="18"/>
                <w:szCs w:val="18"/>
              </w:rPr>
            </w:pPr>
          </w:p>
        </w:tc>
      </w:tr>
      <w:tr w:rsidR="00C3679B" w:rsidRPr="00592308" w14:paraId="6A346D9D" w14:textId="77777777" w:rsidTr="00D128DB">
        <w:trPr>
          <w:trHeight w:val="588"/>
        </w:trPr>
        <w:tc>
          <w:tcPr>
            <w:tcW w:w="575" w:type="dxa"/>
            <w:vMerge/>
            <w:hideMark/>
          </w:tcPr>
          <w:p w14:paraId="740F8441" w14:textId="77777777" w:rsidR="00592308" w:rsidRPr="00592308" w:rsidRDefault="00592308" w:rsidP="00592308">
            <w:pPr>
              <w:jc w:val="both"/>
              <w:rPr>
                <w:b/>
                <w:bCs/>
                <w:sz w:val="18"/>
                <w:szCs w:val="18"/>
              </w:rPr>
            </w:pPr>
          </w:p>
        </w:tc>
        <w:tc>
          <w:tcPr>
            <w:tcW w:w="1326" w:type="dxa"/>
            <w:vMerge/>
            <w:hideMark/>
          </w:tcPr>
          <w:p w14:paraId="1251B7D0" w14:textId="77777777" w:rsidR="00592308" w:rsidRPr="00592308" w:rsidRDefault="00592308" w:rsidP="00592308">
            <w:pPr>
              <w:jc w:val="both"/>
              <w:rPr>
                <w:b/>
                <w:bCs/>
                <w:sz w:val="18"/>
                <w:szCs w:val="18"/>
              </w:rPr>
            </w:pPr>
          </w:p>
        </w:tc>
        <w:tc>
          <w:tcPr>
            <w:tcW w:w="621" w:type="dxa"/>
            <w:noWrap/>
            <w:hideMark/>
          </w:tcPr>
          <w:p w14:paraId="64056653"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E336E18" w14:textId="77777777" w:rsidR="00592308" w:rsidRPr="00592308" w:rsidRDefault="00592308" w:rsidP="00592308">
            <w:pPr>
              <w:jc w:val="both"/>
              <w:rPr>
                <w:sz w:val="18"/>
                <w:szCs w:val="18"/>
              </w:rPr>
            </w:pPr>
            <w:r w:rsidRPr="00592308">
              <w:rPr>
                <w:sz w:val="18"/>
                <w:szCs w:val="18"/>
              </w:rPr>
              <w:t>Usluge održavanja javne rasvjete</w:t>
            </w:r>
          </w:p>
        </w:tc>
        <w:tc>
          <w:tcPr>
            <w:tcW w:w="1026" w:type="dxa"/>
            <w:gridSpan w:val="2"/>
            <w:noWrap/>
            <w:hideMark/>
          </w:tcPr>
          <w:p w14:paraId="561376C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43C12F0D" w14:textId="77777777" w:rsidR="00592308" w:rsidRPr="00592308" w:rsidRDefault="00592308" w:rsidP="00592308">
            <w:pPr>
              <w:jc w:val="both"/>
              <w:rPr>
                <w:sz w:val="18"/>
                <w:szCs w:val="18"/>
              </w:rPr>
            </w:pPr>
            <w:r w:rsidRPr="00592308">
              <w:rPr>
                <w:sz w:val="18"/>
                <w:szCs w:val="18"/>
              </w:rPr>
              <w:t>15.000,00 12.679,00</w:t>
            </w:r>
          </w:p>
        </w:tc>
        <w:tc>
          <w:tcPr>
            <w:tcW w:w="936" w:type="dxa"/>
            <w:noWrap/>
            <w:hideMark/>
          </w:tcPr>
          <w:p w14:paraId="6536CF60"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2BE84E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1FE0C8D" w14:textId="77777777" w:rsidR="00592308" w:rsidRPr="00592308" w:rsidRDefault="00592308" w:rsidP="00592308">
            <w:pPr>
              <w:jc w:val="both"/>
              <w:rPr>
                <w:sz w:val="18"/>
                <w:szCs w:val="18"/>
              </w:rPr>
            </w:pPr>
            <w:r w:rsidRPr="00592308">
              <w:rPr>
                <w:sz w:val="18"/>
                <w:szCs w:val="18"/>
              </w:rPr>
              <w:t> </w:t>
            </w:r>
          </w:p>
        </w:tc>
      </w:tr>
      <w:tr w:rsidR="00C3679B" w:rsidRPr="00592308" w14:paraId="1F44BA20" w14:textId="77777777" w:rsidTr="00D128DB">
        <w:trPr>
          <w:trHeight w:val="588"/>
        </w:trPr>
        <w:tc>
          <w:tcPr>
            <w:tcW w:w="575" w:type="dxa"/>
            <w:vMerge/>
            <w:hideMark/>
          </w:tcPr>
          <w:p w14:paraId="785E228F" w14:textId="77777777" w:rsidR="00592308" w:rsidRPr="00592308" w:rsidRDefault="00592308" w:rsidP="00592308">
            <w:pPr>
              <w:jc w:val="both"/>
              <w:rPr>
                <w:b/>
                <w:bCs/>
                <w:sz w:val="18"/>
                <w:szCs w:val="18"/>
              </w:rPr>
            </w:pPr>
          </w:p>
        </w:tc>
        <w:tc>
          <w:tcPr>
            <w:tcW w:w="1326" w:type="dxa"/>
            <w:vMerge/>
            <w:hideMark/>
          </w:tcPr>
          <w:p w14:paraId="4E60B1D3" w14:textId="77777777" w:rsidR="00592308" w:rsidRPr="00592308" w:rsidRDefault="00592308" w:rsidP="00592308">
            <w:pPr>
              <w:jc w:val="both"/>
              <w:rPr>
                <w:b/>
                <w:bCs/>
                <w:sz w:val="18"/>
                <w:szCs w:val="18"/>
              </w:rPr>
            </w:pPr>
          </w:p>
        </w:tc>
        <w:tc>
          <w:tcPr>
            <w:tcW w:w="621" w:type="dxa"/>
            <w:noWrap/>
            <w:hideMark/>
          </w:tcPr>
          <w:p w14:paraId="6E92B874"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0DBB1AF4" w14:textId="77777777" w:rsidR="00592308" w:rsidRPr="00592308" w:rsidRDefault="00592308" w:rsidP="00592308">
            <w:pPr>
              <w:jc w:val="both"/>
              <w:rPr>
                <w:sz w:val="18"/>
                <w:szCs w:val="18"/>
              </w:rPr>
            </w:pPr>
            <w:r w:rsidRPr="00592308">
              <w:rPr>
                <w:sz w:val="18"/>
                <w:szCs w:val="18"/>
              </w:rPr>
              <w:t>Potrošnja električne energije za javnu rasvjetu</w:t>
            </w:r>
          </w:p>
        </w:tc>
        <w:tc>
          <w:tcPr>
            <w:tcW w:w="1026" w:type="dxa"/>
            <w:gridSpan w:val="2"/>
            <w:noWrap/>
            <w:hideMark/>
          </w:tcPr>
          <w:p w14:paraId="5E05A9D4"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A5103C8" w14:textId="77777777" w:rsidR="00592308" w:rsidRPr="00592308" w:rsidRDefault="00592308" w:rsidP="00592308">
            <w:pPr>
              <w:jc w:val="both"/>
              <w:rPr>
                <w:sz w:val="18"/>
                <w:szCs w:val="18"/>
              </w:rPr>
            </w:pPr>
            <w:r w:rsidRPr="00592308">
              <w:rPr>
                <w:sz w:val="18"/>
                <w:szCs w:val="18"/>
              </w:rPr>
              <w:t>93.000,00 88.500,00</w:t>
            </w:r>
          </w:p>
        </w:tc>
        <w:tc>
          <w:tcPr>
            <w:tcW w:w="936" w:type="dxa"/>
            <w:noWrap/>
            <w:hideMark/>
          </w:tcPr>
          <w:p w14:paraId="310ADA5C"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867D8F0" w14:textId="77777777" w:rsidR="00592308" w:rsidRPr="00592308" w:rsidRDefault="00592308" w:rsidP="00592308">
            <w:pPr>
              <w:jc w:val="both"/>
              <w:rPr>
                <w:sz w:val="18"/>
                <w:szCs w:val="18"/>
              </w:rPr>
            </w:pPr>
            <w:r w:rsidRPr="00592308">
              <w:rPr>
                <w:sz w:val="18"/>
                <w:szCs w:val="18"/>
              </w:rPr>
              <w:t> </w:t>
            </w:r>
          </w:p>
        </w:tc>
        <w:tc>
          <w:tcPr>
            <w:tcW w:w="1762" w:type="dxa"/>
            <w:gridSpan w:val="2"/>
            <w:hideMark/>
          </w:tcPr>
          <w:p w14:paraId="12FA16AE" w14:textId="77777777" w:rsidR="00592308" w:rsidRPr="00592308" w:rsidRDefault="00592308" w:rsidP="00592308">
            <w:pPr>
              <w:jc w:val="both"/>
              <w:rPr>
                <w:sz w:val="18"/>
                <w:szCs w:val="18"/>
              </w:rPr>
            </w:pPr>
            <w:r w:rsidRPr="00592308">
              <w:rPr>
                <w:sz w:val="18"/>
                <w:szCs w:val="18"/>
              </w:rPr>
              <w:t> </w:t>
            </w:r>
          </w:p>
        </w:tc>
      </w:tr>
      <w:tr w:rsidR="00592308" w:rsidRPr="00592308" w14:paraId="6444659E" w14:textId="77777777" w:rsidTr="00D128DB">
        <w:trPr>
          <w:trHeight w:val="312"/>
        </w:trPr>
        <w:tc>
          <w:tcPr>
            <w:tcW w:w="575" w:type="dxa"/>
            <w:vMerge/>
            <w:hideMark/>
          </w:tcPr>
          <w:p w14:paraId="2AA517D9" w14:textId="77777777" w:rsidR="00592308" w:rsidRPr="00592308" w:rsidRDefault="00592308" w:rsidP="00592308">
            <w:pPr>
              <w:jc w:val="both"/>
              <w:rPr>
                <w:b/>
                <w:bCs/>
                <w:sz w:val="18"/>
                <w:szCs w:val="18"/>
              </w:rPr>
            </w:pPr>
          </w:p>
        </w:tc>
        <w:tc>
          <w:tcPr>
            <w:tcW w:w="3777" w:type="dxa"/>
            <w:gridSpan w:val="3"/>
            <w:noWrap/>
            <w:hideMark/>
          </w:tcPr>
          <w:p w14:paraId="1A90987B" w14:textId="77777777" w:rsidR="00592308" w:rsidRPr="00592308" w:rsidRDefault="00592308" w:rsidP="00592308">
            <w:pPr>
              <w:jc w:val="both"/>
              <w:rPr>
                <w:b/>
                <w:bCs/>
                <w:sz w:val="18"/>
                <w:szCs w:val="18"/>
              </w:rPr>
            </w:pPr>
            <w:r w:rsidRPr="00592308">
              <w:rPr>
                <w:b/>
                <w:bCs/>
                <w:sz w:val="18"/>
                <w:szCs w:val="18"/>
              </w:rPr>
              <w:t>UKUPNO PRIORITET 1.2.</w:t>
            </w:r>
          </w:p>
        </w:tc>
        <w:tc>
          <w:tcPr>
            <w:tcW w:w="1026" w:type="dxa"/>
            <w:gridSpan w:val="2"/>
            <w:noWrap/>
            <w:hideMark/>
          </w:tcPr>
          <w:p w14:paraId="38366673" w14:textId="77777777" w:rsidR="00592308" w:rsidRPr="00592308" w:rsidRDefault="00592308" w:rsidP="00592308">
            <w:pPr>
              <w:jc w:val="both"/>
              <w:rPr>
                <w:b/>
                <w:bCs/>
                <w:sz w:val="18"/>
                <w:szCs w:val="18"/>
              </w:rPr>
            </w:pPr>
            <w:r w:rsidRPr="00592308">
              <w:rPr>
                <w:b/>
                <w:bCs/>
                <w:sz w:val="18"/>
                <w:szCs w:val="18"/>
              </w:rPr>
              <w:t>1.488.564</w:t>
            </w:r>
          </w:p>
        </w:tc>
        <w:tc>
          <w:tcPr>
            <w:tcW w:w="1161" w:type="dxa"/>
            <w:gridSpan w:val="2"/>
            <w:noWrap/>
            <w:hideMark/>
          </w:tcPr>
          <w:p w14:paraId="1A05135C" w14:textId="77777777" w:rsidR="00592308" w:rsidRPr="00592308" w:rsidRDefault="00592308" w:rsidP="00592308">
            <w:pPr>
              <w:jc w:val="both"/>
              <w:rPr>
                <w:b/>
                <w:bCs/>
                <w:sz w:val="18"/>
                <w:szCs w:val="18"/>
              </w:rPr>
            </w:pPr>
            <w:r w:rsidRPr="00592308">
              <w:rPr>
                <w:b/>
                <w:bCs/>
                <w:sz w:val="18"/>
                <w:szCs w:val="18"/>
              </w:rPr>
              <w:t>178.564</w:t>
            </w:r>
          </w:p>
        </w:tc>
        <w:tc>
          <w:tcPr>
            <w:tcW w:w="936" w:type="dxa"/>
            <w:noWrap/>
            <w:hideMark/>
          </w:tcPr>
          <w:p w14:paraId="4FC47222" w14:textId="77777777" w:rsidR="00592308" w:rsidRPr="00592308" w:rsidRDefault="00592308" w:rsidP="00592308">
            <w:pPr>
              <w:jc w:val="both"/>
              <w:rPr>
                <w:b/>
                <w:bCs/>
                <w:sz w:val="18"/>
                <w:szCs w:val="18"/>
              </w:rPr>
            </w:pPr>
            <w:r w:rsidRPr="00592308">
              <w:rPr>
                <w:b/>
                <w:bCs/>
                <w:sz w:val="18"/>
                <w:szCs w:val="18"/>
              </w:rPr>
              <w:t>190.000</w:t>
            </w:r>
          </w:p>
        </w:tc>
        <w:tc>
          <w:tcPr>
            <w:tcW w:w="936" w:type="dxa"/>
            <w:noWrap/>
            <w:hideMark/>
          </w:tcPr>
          <w:p w14:paraId="3E5B67A8" w14:textId="77777777" w:rsidR="00592308" w:rsidRPr="00592308" w:rsidRDefault="00592308" w:rsidP="00592308">
            <w:pPr>
              <w:jc w:val="both"/>
              <w:rPr>
                <w:b/>
                <w:bCs/>
                <w:sz w:val="18"/>
                <w:szCs w:val="18"/>
              </w:rPr>
            </w:pPr>
            <w:r w:rsidRPr="00592308">
              <w:rPr>
                <w:b/>
                <w:bCs/>
                <w:sz w:val="18"/>
                <w:szCs w:val="18"/>
              </w:rPr>
              <w:t>1.120.000</w:t>
            </w:r>
          </w:p>
        </w:tc>
        <w:tc>
          <w:tcPr>
            <w:tcW w:w="1762" w:type="dxa"/>
            <w:gridSpan w:val="2"/>
            <w:noWrap/>
            <w:hideMark/>
          </w:tcPr>
          <w:p w14:paraId="53A461AF" w14:textId="77777777" w:rsidR="00592308" w:rsidRPr="00592308" w:rsidRDefault="00592308" w:rsidP="00592308">
            <w:pPr>
              <w:jc w:val="both"/>
              <w:rPr>
                <w:sz w:val="18"/>
                <w:szCs w:val="18"/>
              </w:rPr>
            </w:pPr>
            <w:r w:rsidRPr="00592308">
              <w:rPr>
                <w:sz w:val="18"/>
                <w:szCs w:val="18"/>
              </w:rPr>
              <w:t> </w:t>
            </w:r>
          </w:p>
        </w:tc>
      </w:tr>
      <w:tr w:rsidR="00C3679B" w:rsidRPr="00592308" w14:paraId="3B530826" w14:textId="77777777" w:rsidTr="00D128DB">
        <w:trPr>
          <w:trHeight w:val="315"/>
        </w:trPr>
        <w:tc>
          <w:tcPr>
            <w:tcW w:w="575" w:type="dxa"/>
            <w:vMerge/>
            <w:hideMark/>
          </w:tcPr>
          <w:p w14:paraId="2EFB3F95" w14:textId="77777777" w:rsidR="00592308" w:rsidRPr="00592308" w:rsidRDefault="00592308" w:rsidP="00592308">
            <w:pPr>
              <w:jc w:val="both"/>
              <w:rPr>
                <w:b/>
                <w:bCs/>
                <w:sz w:val="18"/>
                <w:szCs w:val="18"/>
              </w:rPr>
            </w:pPr>
          </w:p>
        </w:tc>
        <w:tc>
          <w:tcPr>
            <w:tcW w:w="1326" w:type="dxa"/>
            <w:vMerge w:val="restart"/>
            <w:textDirection w:val="btLr"/>
            <w:hideMark/>
          </w:tcPr>
          <w:p w14:paraId="77C30128" w14:textId="77777777" w:rsidR="00592308" w:rsidRPr="00592308" w:rsidRDefault="00592308" w:rsidP="00592308">
            <w:pPr>
              <w:jc w:val="both"/>
              <w:rPr>
                <w:b/>
                <w:bCs/>
                <w:sz w:val="18"/>
                <w:szCs w:val="18"/>
              </w:rPr>
            </w:pPr>
            <w:r w:rsidRPr="00592308">
              <w:rPr>
                <w:b/>
                <w:bCs/>
                <w:sz w:val="18"/>
                <w:szCs w:val="18"/>
              </w:rPr>
              <w:t xml:space="preserve">1.3. Unapređenje sustava gospodarenja otpadom i </w:t>
            </w:r>
            <w:proofErr w:type="spellStart"/>
            <w:r w:rsidRPr="00592308">
              <w:rPr>
                <w:b/>
                <w:bCs/>
                <w:sz w:val="18"/>
                <w:szCs w:val="18"/>
              </w:rPr>
              <w:t>učink.gospodarenje</w:t>
            </w:r>
            <w:proofErr w:type="spellEnd"/>
            <w:r w:rsidRPr="00592308">
              <w:rPr>
                <w:b/>
                <w:bCs/>
                <w:sz w:val="18"/>
                <w:szCs w:val="18"/>
              </w:rPr>
              <w:t xml:space="preserve"> energijom</w:t>
            </w:r>
          </w:p>
        </w:tc>
        <w:tc>
          <w:tcPr>
            <w:tcW w:w="621" w:type="dxa"/>
            <w:noWrap/>
            <w:hideMark/>
          </w:tcPr>
          <w:p w14:paraId="0F10470F" w14:textId="77777777" w:rsidR="00592308" w:rsidRPr="00592308" w:rsidRDefault="00592308" w:rsidP="00592308">
            <w:pPr>
              <w:jc w:val="both"/>
              <w:rPr>
                <w:b/>
                <w:bCs/>
                <w:sz w:val="18"/>
                <w:szCs w:val="18"/>
              </w:rPr>
            </w:pPr>
            <w:r w:rsidRPr="00592308">
              <w:rPr>
                <w:b/>
                <w:bCs/>
                <w:sz w:val="18"/>
                <w:szCs w:val="18"/>
              </w:rPr>
              <w:t>1.3.2.</w:t>
            </w:r>
          </w:p>
        </w:tc>
        <w:tc>
          <w:tcPr>
            <w:tcW w:w="1830" w:type="dxa"/>
            <w:hideMark/>
          </w:tcPr>
          <w:p w14:paraId="7E82B0BC" w14:textId="77777777" w:rsidR="00592308" w:rsidRPr="00592308" w:rsidRDefault="00592308" w:rsidP="00592308">
            <w:pPr>
              <w:jc w:val="both"/>
              <w:rPr>
                <w:b/>
                <w:bCs/>
                <w:sz w:val="18"/>
                <w:szCs w:val="18"/>
              </w:rPr>
            </w:pPr>
            <w:r w:rsidRPr="00592308">
              <w:rPr>
                <w:b/>
                <w:bCs/>
                <w:sz w:val="18"/>
                <w:szCs w:val="18"/>
              </w:rPr>
              <w:t>Unaprjeđenje sustava razvrstavanja otpada</w:t>
            </w:r>
          </w:p>
        </w:tc>
        <w:tc>
          <w:tcPr>
            <w:tcW w:w="1026" w:type="dxa"/>
            <w:gridSpan w:val="2"/>
            <w:noWrap/>
            <w:hideMark/>
          </w:tcPr>
          <w:p w14:paraId="76C31587" w14:textId="77777777" w:rsidR="00592308" w:rsidRPr="00592308" w:rsidRDefault="00592308" w:rsidP="00592308">
            <w:pPr>
              <w:jc w:val="both"/>
              <w:rPr>
                <w:b/>
                <w:bCs/>
                <w:sz w:val="18"/>
                <w:szCs w:val="18"/>
              </w:rPr>
            </w:pPr>
            <w:r w:rsidRPr="00592308">
              <w:rPr>
                <w:b/>
                <w:bCs/>
                <w:sz w:val="18"/>
                <w:szCs w:val="18"/>
              </w:rPr>
              <w:t>0</w:t>
            </w:r>
          </w:p>
        </w:tc>
        <w:tc>
          <w:tcPr>
            <w:tcW w:w="1161" w:type="dxa"/>
            <w:gridSpan w:val="2"/>
            <w:noWrap/>
            <w:hideMark/>
          </w:tcPr>
          <w:p w14:paraId="351DD85A" w14:textId="77777777" w:rsidR="00592308" w:rsidRPr="00592308" w:rsidRDefault="00592308" w:rsidP="00592308">
            <w:pPr>
              <w:jc w:val="both"/>
              <w:rPr>
                <w:b/>
                <w:bCs/>
                <w:sz w:val="18"/>
                <w:szCs w:val="18"/>
              </w:rPr>
            </w:pPr>
            <w:r w:rsidRPr="00592308">
              <w:rPr>
                <w:b/>
                <w:bCs/>
                <w:sz w:val="18"/>
                <w:szCs w:val="18"/>
              </w:rPr>
              <w:t>0</w:t>
            </w:r>
          </w:p>
        </w:tc>
        <w:tc>
          <w:tcPr>
            <w:tcW w:w="936" w:type="dxa"/>
            <w:noWrap/>
            <w:hideMark/>
          </w:tcPr>
          <w:p w14:paraId="5501B55C" w14:textId="77777777" w:rsidR="00592308" w:rsidRPr="00592308" w:rsidRDefault="00592308" w:rsidP="00592308">
            <w:pPr>
              <w:jc w:val="both"/>
              <w:rPr>
                <w:b/>
                <w:bCs/>
                <w:sz w:val="18"/>
                <w:szCs w:val="18"/>
              </w:rPr>
            </w:pPr>
            <w:r w:rsidRPr="00592308">
              <w:rPr>
                <w:b/>
                <w:bCs/>
                <w:sz w:val="18"/>
                <w:szCs w:val="18"/>
              </w:rPr>
              <w:t>0</w:t>
            </w:r>
          </w:p>
        </w:tc>
        <w:tc>
          <w:tcPr>
            <w:tcW w:w="936" w:type="dxa"/>
            <w:noWrap/>
            <w:hideMark/>
          </w:tcPr>
          <w:p w14:paraId="3D975AE5" w14:textId="77777777" w:rsidR="00592308" w:rsidRPr="00592308" w:rsidRDefault="00592308" w:rsidP="00592308">
            <w:pPr>
              <w:jc w:val="both"/>
              <w:rPr>
                <w:b/>
                <w:bCs/>
                <w:sz w:val="18"/>
                <w:szCs w:val="18"/>
              </w:rPr>
            </w:pPr>
            <w:r w:rsidRPr="00592308">
              <w:rPr>
                <w:b/>
                <w:bCs/>
                <w:sz w:val="18"/>
                <w:szCs w:val="18"/>
              </w:rPr>
              <w:t>0</w:t>
            </w:r>
          </w:p>
        </w:tc>
        <w:tc>
          <w:tcPr>
            <w:tcW w:w="1762" w:type="dxa"/>
            <w:gridSpan w:val="2"/>
            <w:hideMark/>
          </w:tcPr>
          <w:p w14:paraId="7286E02D" w14:textId="77777777" w:rsidR="00592308" w:rsidRPr="00592308" w:rsidRDefault="00592308" w:rsidP="00592308">
            <w:pPr>
              <w:jc w:val="both"/>
              <w:rPr>
                <w:b/>
                <w:bCs/>
                <w:sz w:val="18"/>
                <w:szCs w:val="18"/>
              </w:rPr>
            </w:pPr>
            <w:r w:rsidRPr="00592308">
              <w:rPr>
                <w:b/>
                <w:bCs/>
                <w:sz w:val="18"/>
                <w:szCs w:val="18"/>
              </w:rPr>
              <w:t> </w:t>
            </w:r>
          </w:p>
        </w:tc>
      </w:tr>
      <w:tr w:rsidR="00C3679B" w:rsidRPr="00592308" w14:paraId="55C0F5D9" w14:textId="77777777" w:rsidTr="00D128DB">
        <w:trPr>
          <w:trHeight w:val="288"/>
        </w:trPr>
        <w:tc>
          <w:tcPr>
            <w:tcW w:w="575" w:type="dxa"/>
            <w:vMerge/>
            <w:hideMark/>
          </w:tcPr>
          <w:p w14:paraId="7B6C5F8F" w14:textId="77777777" w:rsidR="00592308" w:rsidRPr="00592308" w:rsidRDefault="00592308" w:rsidP="00592308">
            <w:pPr>
              <w:jc w:val="both"/>
              <w:rPr>
                <w:b/>
                <w:bCs/>
                <w:sz w:val="18"/>
                <w:szCs w:val="18"/>
              </w:rPr>
            </w:pPr>
          </w:p>
        </w:tc>
        <w:tc>
          <w:tcPr>
            <w:tcW w:w="1326" w:type="dxa"/>
            <w:vMerge/>
            <w:hideMark/>
          </w:tcPr>
          <w:p w14:paraId="079AF547" w14:textId="77777777" w:rsidR="00592308" w:rsidRPr="00592308" w:rsidRDefault="00592308" w:rsidP="00592308">
            <w:pPr>
              <w:jc w:val="both"/>
              <w:rPr>
                <w:b/>
                <w:bCs/>
                <w:sz w:val="18"/>
                <w:szCs w:val="18"/>
              </w:rPr>
            </w:pPr>
          </w:p>
        </w:tc>
        <w:tc>
          <w:tcPr>
            <w:tcW w:w="621" w:type="dxa"/>
            <w:noWrap/>
            <w:hideMark/>
          </w:tcPr>
          <w:p w14:paraId="5EC04FE0" w14:textId="77777777" w:rsidR="00592308" w:rsidRPr="00592308" w:rsidRDefault="00592308" w:rsidP="00592308">
            <w:pPr>
              <w:jc w:val="both"/>
              <w:rPr>
                <w:sz w:val="18"/>
                <w:szCs w:val="18"/>
              </w:rPr>
            </w:pPr>
            <w:r w:rsidRPr="00592308">
              <w:rPr>
                <w:sz w:val="18"/>
                <w:szCs w:val="18"/>
              </w:rPr>
              <w:t> </w:t>
            </w:r>
          </w:p>
        </w:tc>
        <w:tc>
          <w:tcPr>
            <w:tcW w:w="1830" w:type="dxa"/>
            <w:hideMark/>
          </w:tcPr>
          <w:p w14:paraId="12C52F3A" w14:textId="77777777" w:rsidR="00592308" w:rsidRPr="00592308" w:rsidRDefault="00592308" w:rsidP="00592308">
            <w:pPr>
              <w:jc w:val="both"/>
              <w:rPr>
                <w:sz w:val="18"/>
                <w:szCs w:val="18"/>
              </w:rPr>
            </w:pPr>
            <w:r w:rsidRPr="00592308">
              <w:rPr>
                <w:sz w:val="18"/>
                <w:szCs w:val="18"/>
              </w:rPr>
              <w:t> </w:t>
            </w:r>
          </w:p>
        </w:tc>
        <w:tc>
          <w:tcPr>
            <w:tcW w:w="1026" w:type="dxa"/>
            <w:gridSpan w:val="2"/>
            <w:noWrap/>
            <w:hideMark/>
          </w:tcPr>
          <w:p w14:paraId="31B1784C"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0060C63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BA1E8B4"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D69135D" w14:textId="77777777" w:rsidR="00592308" w:rsidRPr="00592308" w:rsidRDefault="00592308" w:rsidP="00592308">
            <w:pPr>
              <w:jc w:val="both"/>
              <w:rPr>
                <w:sz w:val="18"/>
                <w:szCs w:val="18"/>
              </w:rPr>
            </w:pPr>
            <w:r w:rsidRPr="00592308">
              <w:rPr>
                <w:sz w:val="18"/>
                <w:szCs w:val="18"/>
              </w:rPr>
              <w:t> </w:t>
            </w:r>
          </w:p>
        </w:tc>
        <w:tc>
          <w:tcPr>
            <w:tcW w:w="1762" w:type="dxa"/>
            <w:gridSpan w:val="2"/>
            <w:hideMark/>
          </w:tcPr>
          <w:p w14:paraId="3318B412" w14:textId="77777777" w:rsidR="00592308" w:rsidRPr="00592308" w:rsidRDefault="00592308" w:rsidP="00592308">
            <w:pPr>
              <w:jc w:val="both"/>
              <w:rPr>
                <w:sz w:val="18"/>
                <w:szCs w:val="18"/>
              </w:rPr>
            </w:pPr>
            <w:r w:rsidRPr="00592308">
              <w:rPr>
                <w:sz w:val="18"/>
                <w:szCs w:val="18"/>
              </w:rPr>
              <w:t> </w:t>
            </w:r>
          </w:p>
        </w:tc>
      </w:tr>
      <w:tr w:rsidR="00C3679B" w:rsidRPr="00592308" w14:paraId="71CF2E70" w14:textId="77777777" w:rsidTr="00D128DB">
        <w:trPr>
          <w:trHeight w:val="288"/>
        </w:trPr>
        <w:tc>
          <w:tcPr>
            <w:tcW w:w="575" w:type="dxa"/>
            <w:vMerge/>
            <w:hideMark/>
          </w:tcPr>
          <w:p w14:paraId="66A46178" w14:textId="77777777" w:rsidR="00592308" w:rsidRPr="00592308" w:rsidRDefault="00592308" w:rsidP="00592308">
            <w:pPr>
              <w:jc w:val="both"/>
              <w:rPr>
                <w:b/>
                <w:bCs/>
                <w:sz w:val="18"/>
                <w:szCs w:val="18"/>
              </w:rPr>
            </w:pPr>
          </w:p>
        </w:tc>
        <w:tc>
          <w:tcPr>
            <w:tcW w:w="1326" w:type="dxa"/>
            <w:vMerge/>
            <w:hideMark/>
          </w:tcPr>
          <w:p w14:paraId="4B3C180D" w14:textId="77777777" w:rsidR="00592308" w:rsidRPr="00592308" w:rsidRDefault="00592308" w:rsidP="00592308">
            <w:pPr>
              <w:jc w:val="both"/>
              <w:rPr>
                <w:b/>
                <w:bCs/>
                <w:sz w:val="18"/>
                <w:szCs w:val="18"/>
              </w:rPr>
            </w:pPr>
          </w:p>
        </w:tc>
        <w:tc>
          <w:tcPr>
            <w:tcW w:w="621" w:type="dxa"/>
            <w:vMerge w:val="restart"/>
            <w:noWrap/>
            <w:hideMark/>
          </w:tcPr>
          <w:p w14:paraId="5B73944C" w14:textId="77777777" w:rsidR="00592308" w:rsidRPr="00592308" w:rsidRDefault="00592308" w:rsidP="00592308">
            <w:pPr>
              <w:jc w:val="both"/>
              <w:rPr>
                <w:b/>
                <w:bCs/>
                <w:sz w:val="18"/>
                <w:szCs w:val="18"/>
              </w:rPr>
            </w:pPr>
            <w:r w:rsidRPr="00592308">
              <w:rPr>
                <w:b/>
                <w:bCs/>
                <w:sz w:val="18"/>
                <w:szCs w:val="18"/>
              </w:rPr>
              <w:t>1.3.4.</w:t>
            </w:r>
          </w:p>
        </w:tc>
        <w:tc>
          <w:tcPr>
            <w:tcW w:w="1830" w:type="dxa"/>
            <w:hideMark/>
          </w:tcPr>
          <w:p w14:paraId="7C0CFED3" w14:textId="77777777" w:rsidR="00592308" w:rsidRPr="00592308" w:rsidRDefault="00592308" w:rsidP="00592308">
            <w:pPr>
              <w:jc w:val="both"/>
              <w:rPr>
                <w:b/>
                <w:bCs/>
                <w:sz w:val="18"/>
                <w:szCs w:val="18"/>
              </w:rPr>
            </w:pPr>
            <w:r w:rsidRPr="00592308">
              <w:rPr>
                <w:b/>
                <w:bCs/>
                <w:sz w:val="18"/>
                <w:szCs w:val="18"/>
              </w:rPr>
              <w:t>Ukupno 1.3.4 po 2.izmjenama</w:t>
            </w:r>
          </w:p>
        </w:tc>
        <w:tc>
          <w:tcPr>
            <w:tcW w:w="1026" w:type="dxa"/>
            <w:gridSpan w:val="2"/>
            <w:noWrap/>
            <w:hideMark/>
          </w:tcPr>
          <w:p w14:paraId="1998CEFA" w14:textId="77777777" w:rsidR="00592308" w:rsidRPr="00592308" w:rsidRDefault="00592308" w:rsidP="00592308">
            <w:pPr>
              <w:jc w:val="both"/>
              <w:rPr>
                <w:b/>
                <w:bCs/>
                <w:sz w:val="18"/>
                <w:szCs w:val="18"/>
              </w:rPr>
            </w:pPr>
            <w:r w:rsidRPr="00592308">
              <w:rPr>
                <w:b/>
                <w:bCs/>
                <w:sz w:val="18"/>
                <w:szCs w:val="18"/>
              </w:rPr>
              <w:t>2.025.000</w:t>
            </w:r>
          </w:p>
        </w:tc>
        <w:tc>
          <w:tcPr>
            <w:tcW w:w="1161" w:type="dxa"/>
            <w:gridSpan w:val="2"/>
            <w:noWrap/>
            <w:hideMark/>
          </w:tcPr>
          <w:p w14:paraId="16491D12" w14:textId="77777777" w:rsidR="00592308" w:rsidRPr="00592308" w:rsidRDefault="00592308" w:rsidP="00592308">
            <w:pPr>
              <w:jc w:val="both"/>
              <w:rPr>
                <w:b/>
                <w:bCs/>
                <w:sz w:val="18"/>
                <w:szCs w:val="18"/>
              </w:rPr>
            </w:pPr>
            <w:r w:rsidRPr="00592308">
              <w:rPr>
                <w:b/>
                <w:bCs/>
                <w:sz w:val="18"/>
                <w:szCs w:val="18"/>
              </w:rPr>
              <w:t>25.000</w:t>
            </w:r>
          </w:p>
        </w:tc>
        <w:tc>
          <w:tcPr>
            <w:tcW w:w="936" w:type="dxa"/>
            <w:vMerge w:val="restart"/>
            <w:noWrap/>
            <w:hideMark/>
          </w:tcPr>
          <w:p w14:paraId="0DED03A0" w14:textId="77777777" w:rsidR="00592308" w:rsidRPr="00592308" w:rsidRDefault="00592308" w:rsidP="00592308">
            <w:pPr>
              <w:jc w:val="both"/>
              <w:rPr>
                <w:b/>
                <w:bCs/>
                <w:sz w:val="18"/>
                <w:szCs w:val="18"/>
              </w:rPr>
            </w:pPr>
            <w:r w:rsidRPr="00592308">
              <w:rPr>
                <w:b/>
                <w:bCs/>
                <w:sz w:val="18"/>
                <w:szCs w:val="18"/>
              </w:rPr>
              <w:t>2.000.000</w:t>
            </w:r>
          </w:p>
        </w:tc>
        <w:tc>
          <w:tcPr>
            <w:tcW w:w="936" w:type="dxa"/>
            <w:vMerge w:val="restart"/>
            <w:noWrap/>
            <w:hideMark/>
          </w:tcPr>
          <w:p w14:paraId="58B0BA8F" w14:textId="77777777" w:rsidR="00592308" w:rsidRPr="00592308" w:rsidRDefault="00592308" w:rsidP="00592308">
            <w:pPr>
              <w:jc w:val="both"/>
              <w:rPr>
                <w:b/>
                <w:bCs/>
                <w:sz w:val="18"/>
                <w:szCs w:val="18"/>
              </w:rPr>
            </w:pPr>
            <w:r w:rsidRPr="00592308">
              <w:rPr>
                <w:b/>
                <w:bCs/>
                <w:sz w:val="18"/>
                <w:szCs w:val="18"/>
              </w:rPr>
              <w:t>0</w:t>
            </w:r>
          </w:p>
        </w:tc>
        <w:tc>
          <w:tcPr>
            <w:tcW w:w="1762" w:type="dxa"/>
            <w:gridSpan w:val="2"/>
            <w:vMerge w:val="restart"/>
            <w:hideMark/>
          </w:tcPr>
          <w:p w14:paraId="0EF1EAF3" w14:textId="77777777" w:rsidR="00592308" w:rsidRPr="00592308" w:rsidRDefault="00592308" w:rsidP="00592308">
            <w:pPr>
              <w:jc w:val="both"/>
              <w:rPr>
                <w:sz w:val="18"/>
                <w:szCs w:val="18"/>
              </w:rPr>
            </w:pPr>
            <w:r w:rsidRPr="00592308">
              <w:rPr>
                <w:sz w:val="18"/>
                <w:szCs w:val="18"/>
              </w:rPr>
              <w:t xml:space="preserve">stvaranje </w:t>
            </w:r>
            <w:proofErr w:type="spellStart"/>
            <w:r w:rsidRPr="00592308">
              <w:rPr>
                <w:sz w:val="18"/>
                <w:szCs w:val="18"/>
              </w:rPr>
              <w:t>prduvjeta</w:t>
            </w:r>
            <w:proofErr w:type="spellEnd"/>
            <w:r w:rsidRPr="00592308">
              <w:rPr>
                <w:sz w:val="18"/>
                <w:szCs w:val="18"/>
              </w:rPr>
              <w:t xml:space="preserve"> za projekt zamjene štednim žaruljama</w:t>
            </w:r>
          </w:p>
        </w:tc>
      </w:tr>
      <w:tr w:rsidR="00C3679B" w:rsidRPr="00592308" w14:paraId="2189D4FA" w14:textId="77777777" w:rsidTr="00D128DB">
        <w:trPr>
          <w:trHeight w:val="480"/>
        </w:trPr>
        <w:tc>
          <w:tcPr>
            <w:tcW w:w="575" w:type="dxa"/>
            <w:vMerge/>
            <w:hideMark/>
          </w:tcPr>
          <w:p w14:paraId="34356770" w14:textId="77777777" w:rsidR="00592308" w:rsidRPr="00592308" w:rsidRDefault="00592308" w:rsidP="00592308">
            <w:pPr>
              <w:jc w:val="both"/>
              <w:rPr>
                <w:b/>
                <w:bCs/>
                <w:sz w:val="18"/>
                <w:szCs w:val="18"/>
              </w:rPr>
            </w:pPr>
          </w:p>
        </w:tc>
        <w:tc>
          <w:tcPr>
            <w:tcW w:w="1326" w:type="dxa"/>
            <w:vMerge/>
            <w:hideMark/>
          </w:tcPr>
          <w:p w14:paraId="7FCE0B20" w14:textId="77777777" w:rsidR="00592308" w:rsidRPr="00592308" w:rsidRDefault="00592308" w:rsidP="00592308">
            <w:pPr>
              <w:jc w:val="both"/>
              <w:rPr>
                <w:b/>
                <w:bCs/>
                <w:sz w:val="18"/>
                <w:szCs w:val="18"/>
              </w:rPr>
            </w:pPr>
          </w:p>
        </w:tc>
        <w:tc>
          <w:tcPr>
            <w:tcW w:w="621" w:type="dxa"/>
            <w:vMerge/>
            <w:hideMark/>
          </w:tcPr>
          <w:p w14:paraId="1E8DC9DB" w14:textId="77777777" w:rsidR="00592308" w:rsidRPr="00592308" w:rsidRDefault="00592308" w:rsidP="00592308">
            <w:pPr>
              <w:jc w:val="both"/>
              <w:rPr>
                <w:b/>
                <w:bCs/>
                <w:sz w:val="18"/>
                <w:szCs w:val="18"/>
              </w:rPr>
            </w:pPr>
          </w:p>
        </w:tc>
        <w:tc>
          <w:tcPr>
            <w:tcW w:w="1830" w:type="dxa"/>
            <w:hideMark/>
          </w:tcPr>
          <w:p w14:paraId="40859A85" w14:textId="77777777" w:rsidR="00592308" w:rsidRPr="00592308" w:rsidRDefault="00592308" w:rsidP="00592308">
            <w:pPr>
              <w:jc w:val="both"/>
              <w:rPr>
                <w:b/>
                <w:bCs/>
                <w:sz w:val="18"/>
                <w:szCs w:val="18"/>
              </w:rPr>
            </w:pPr>
            <w:r w:rsidRPr="00592308">
              <w:rPr>
                <w:b/>
                <w:bCs/>
                <w:sz w:val="18"/>
                <w:szCs w:val="18"/>
              </w:rPr>
              <w:t xml:space="preserve">Povećanje energetske učinkovitosti u javnim </w:t>
            </w:r>
            <w:proofErr w:type="spellStart"/>
            <w:r w:rsidRPr="00592308">
              <w:rPr>
                <w:b/>
                <w:bCs/>
                <w:sz w:val="18"/>
                <w:szCs w:val="18"/>
              </w:rPr>
              <w:t>objektim</w:t>
            </w:r>
            <w:proofErr w:type="spellEnd"/>
            <w:r w:rsidRPr="00592308">
              <w:rPr>
                <w:b/>
                <w:bCs/>
                <w:sz w:val="18"/>
                <w:szCs w:val="18"/>
              </w:rPr>
              <w:t>, prometu i javnoj rasvjeti i poticanje korištenja OIE</w:t>
            </w:r>
          </w:p>
        </w:tc>
        <w:tc>
          <w:tcPr>
            <w:tcW w:w="1026" w:type="dxa"/>
            <w:gridSpan w:val="2"/>
            <w:noWrap/>
            <w:hideMark/>
          </w:tcPr>
          <w:p w14:paraId="6085B07D"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03D092E4" w14:textId="77777777" w:rsidR="00592308" w:rsidRPr="00592308" w:rsidRDefault="00592308" w:rsidP="00592308">
            <w:pPr>
              <w:jc w:val="both"/>
              <w:rPr>
                <w:b/>
                <w:bCs/>
                <w:sz w:val="18"/>
                <w:szCs w:val="18"/>
              </w:rPr>
            </w:pPr>
            <w:r w:rsidRPr="00592308">
              <w:rPr>
                <w:b/>
                <w:bCs/>
                <w:sz w:val="18"/>
                <w:szCs w:val="18"/>
              </w:rPr>
              <w:t>100.000,00  25.000,00</w:t>
            </w:r>
          </w:p>
        </w:tc>
        <w:tc>
          <w:tcPr>
            <w:tcW w:w="936" w:type="dxa"/>
            <w:vMerge/>
            <w:hideMark/>
          </w:tcPr>
          <w:p w14:paraId="739FE262" w14:textId="77777777" w:rsidR="00592308" w:rsidRPr="00592308" w:rsidRDefault="00592308" w:rsidP="00592308">
            <w:pPr>
              <w:jc w:val="both"/>
              <w:rPr>
                <w:b/>
                <w:bCs/>
                <w:sz w:val="18"/>
                <w:szCs w:val="18"/>
              </w:rPr>
            </w:pPr>
          </w:p>
        </w:tc>
        <w:tc>
          <w:tcPr>
            <w:tcW w:w="936" w:type="dxa"/>
            <w:vMerge/>
            <w:hideMark/>
          </w:tcPr>
          <w:p w14:paraId="57BCB439" w14:textId="77777777" w:rsidR="00592308" w:rsidRPr="00592308" w:rsidRDefault="00592308" w:rsidP="00592308">
            <w:pPr>
              <w:jc w:val="both"/>
              <w:rPr>
                <w:b/>
                <w:bCs/>
                <w:sz w:val="18"/>
                <w:szCs w:val="18"/>
              </w:rPr>
            </w:pPr>
          </w:p>
        </w:tc>
        <w:tc>
          <w:tcPr>
            <w:tcW w:w="1762" w:type="dxa"/>
            <w:gridSpan w:val="2"/>
            <w:vMerge/>
            <w:hideMark/>
          </w:tcPr>
          <w:p w14:paraId="7D5ADAD3" w14:textId="77777777" w:rsidR="00592308" w:rsidRPr="00592308" w:rsidRDefault="00592308" w:rsidP="00592308">
            <w:pPr>
              <w:jc w:val="both"/>
              <w:rPr>
                <w:sz w:val="18"/>
                <w:szCs w:val="18"/>
              </w:rPr>
            </w:pPr>
          </w:p>
        </w:tc>
      </w:tr>
      <w:tr w:rsidR="00C3679B" w:rsidRPr="00592308" w14:paraId="155F391A" w14:textId="77777777" w:rsidTr="00D128DB">
        <w:trPr>
          <w:trHeight w:val="564"/>
        </w:trPr>
        <w:tc>
          <w:tcPr>
            <w:tcW w:w="575" w:type="dxa"/>
            <w:vMerge/>
            <w:hideMark/>
          </w:tcPr>
          <w:p w14:paraId="3FBC4C45" w14:textId="77777777" w:rsidR="00592308" w:rsidRPr="00592308" w:rsidRDefault="00592308" w:rsidP="00592308">
            <w:pPr>
              <w:jc w:val="both"/>
              <w:rPr>
                <w:b/>
                <w:bCs/>
                <w:sz w:val="18"/>
                <w:szCs w:val="18"/>
              </w:rPr>
            </w:pPr>
          </w:p>
        </w:tc>
        <w:tc>
          <w:tcPr>
            <w:tcW w:w="1326" w:type="dxa"/>
            <w:vMerge/>
            <w:hideMark/>
          </w:tcPr>
          <w:p w14:paraId="35C6B78D" w14:textId="77777777" w:rsidR="00592308" w:rsidRPr="00592308" w:rsidRDefault="00592308" w:rsidP="00592308">
            <w:pPr>
              <w:jc w:val="both"/>
              <w:rPr>
                <w:b/>
                <w:bCs/>
                <w:sz w:val="18"/>
                <w:szCs w:val="18"/>
              </w:rPr>
            </w:pPr>
          </w:p>
        </w:tc>
        <w:tc>
          <w:tcPr>
            <w:tcW w:w="621" w:type="dxa"/>
            <w:noWrap/>
            <w:hideMark/>
          </w:tcPr>
          <w:p w14:paraId="237C76D0" w14:textId="77777777" w:rsidR="00592308" w:rsidRPr="00592308" w:rsidRDefault="00592308" w:rsidP="00592308">
            <w:pPr>
              <w:jc w:val="both"/>
              <w:rPr>
                <w:sz w:val="18"/>
                <w:szCs w:val="18"/>
              </w:rPr>
            </w:pPr>
            <w:r w:rsidRPr="00592308">
              <w:rPr>
                <w:sz w:val="18"/>
                <w:szCs w:val="18"/>
              </w:rPr>
              <w:t> </w:t>
            </w:r>
          </w:p>
        </w:tc>
        <w:tc>
          <w:tcPr>
            <w:tcW w:w="1830" w:type="dxa"/>
            <w:hideMark/>
          </w:tcPr>
          <w:p w14:paraId="78E6D430" w14:textId="77777777" w:rsidR="00592308" w:rsidRPr="00592308" w:rsidRDefault="00592308" w:rsidP="00592308">
            <w:pPr>
              <w:jc w:val="both"/>
              <w:rPr>
                <w:sz w:val="18"/>
                <w:szCs w:val="18"/>
              </w:rPr>
            </w:pPr>
            <w:r w:rsidRPr="00592308">
              <w:rPr>
                <w:sz w:val="18"/>
                <w:szCs w:val="18"/>
              </w:rPr>
              <w:t>Zamjena starih na štedne žarulje u javnoj rasvjeti</w:t>
            </w:r>
          </w:p>
        </w:tc>
        <w:tc>
          <w:tcPr>
            <w:tcW w:w="1026" w:type="dxa"/>
            <w:gridSpan w:val="2"/>
            <w:noWrap/>
            <w:hideMark/>
          </w:tcPr>
          <w:p w14:paraId="4A673258"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4032C03" w14:textId="77777777" w:rsidR="00592308" w:rsidRPr="00592308" w:rsidRDefault="00592308" w:rsidP="00592308">
            <w:pPr>
              <w:jc w:val="both"/>
              <w:rPr>
                <w:sz w:val="18"/>
                <w:szCs w:val="18"/>
              </w:rPr>
            </w:pPr>
            <w:r w:rsidRPr="00592308">
              <w:rPr>
                <w:sz w:val="18"/>
                <w:szCs w:val="18"/>
              </w:rPr>
              <w:t xml:space="preserve">100.000,00  </w:t>
            </w:r>
          </w:p>
        </w:tc>
        <w:tc>
          <w:tcPr>
            <w:tcW w:w="936" w:type="dxa"/>
            <w:noWrap/>
            <w:hideMark/>
          </w:tcPr>
          <w:p w14:paraId="38BC6B52"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F6E08E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B59214C" w14:textId="77777777" w:rsidR="00592308" w:rsidRPr="00592308" w:rsidRDefault="00592308" w:rsidP="00592308">
            <w:pPr>
              <w:jc w:val="both"/>
              <w:rPr>
                <w:sz w:val="18"/>
                <w:szCs w:val="18"/>
              </w:rPr>
            </w:pPr>
            <w:r w:rsidRPr="00592308">
              <w:rPr>
                <w:sz w:val="18"/>
                <w:szCs w:val="18"/>
              </w:rPr>
              <w:t> </w:t>
            </w:r>
          </w:p>
        </w:tc>
      </w:tr>
      <w:tr w:rsidR="00C3679B" w:rsidRPr="00592308" w14:paraId="47B7EED0" w14:textId="77777777" w:rsidTr="00D128DB">
        <w:trPr>
          <w:trHeight w:val="576"/>
        </w:trPr>
        <w:tc>
          <w:tcPr>
            <w:tcW w:w="575" w:type="dxa"/>
            <w:vMerge/>
            <w:hideMark/>
          </w:tcPr>
          <w:p w14:paraId="011E61C8" w14:textId="77777777" w:rsidR="00592308" w:rsidRPr="00592308" w:rsidRDefault="00592308" w:rsidP="00592308">
            <w:pPr>
              <w:jc w:val="both"/>
              <w:rPr>
                <w:b/>
                <w:bCs/>
                <w:sz w:val="18"/>
                <w:szCs w:val="18"/>
              </w:rPr>
            </w:pPr>
          </w:p>
        </w:tc>
        <w:tc>
          <w:tcPr>
            <w:tcW w:w="1326" w:type="dxa"/>
            <w:vMerge/>
            <w:hideMark/>
          </w:tcPr>
          <w:p w14:paraId="0599E624" w14:textId="77777777" w:rsidR="00592308" w:rsidRPr="00592308" w:rsidRDefault="00592308" w:rsidP="00592308">
            <w:pPr>
              <w:jc w:val="both"/>
              <w:rPr>
                <w:b/>
                <w:bCs/>
                <w:sz w:val="18"/>
                <w:szCs w:val="18"/>
              </w:rPr>
            </w:pPr>
          </w:p>
        </w:tc>
        <w:tc>
          <w:tcPr>
            <w:tcW w:w="621" w:type="dxa"/>
            <w:noWrap/>
            <w:hideMark/>
          </w:tcPr>
          <w:p w14:paraId="7C1E9432" w14:textId="77777777" w:rsidR="00592308" w:rsidRPr="00592308" w:rsidRDefault="00592308" w:rsidP="00592308">
            <w:pPr>
              <w:jc w:val="both"/>
              <w:rPr>
                <w:sz w:val="18"/>
                <w:szCs w:val="18"/>
              </w:rPr>
            </w:pPr>
            <w:r w:rsidRPr="00592308">
              <w:rPr>
                <w:sz w:val="18"/>
                <w:szCs w:val="18"/>
              </w:rPr>
              <w:t> </w:t>
            </w:r>
          </w:p>
        </w:tc>
        <w:tc>
          <w:tcPr>
            <w:tcW w:w="1830" w:type="dxa"/>
            <w:hideMark/>
          </w:tcPr>
          <w:p w14:paraId="3C283271" w14:textId="77777777" w:rsidR="00592308" w:rsidRPr="00592308" w:rsidRDefault="00592308" w:rsidP="00592308">
            <w:pPr>
              <w:jc w:val="both"/>
              <w:rPr>
                <w:sz w:val="18"/>
                <w:szCs w:val="18"/>
              </w:rPr>
            </w:pPr>
            <w:r w:rsidRPr="00592308">
              <w:rPr>
                <w:sz w:val="18"/>
                <w:szCs w:val="18"/>
              </w:rPr>
              <w:t>Snimanje pozicija javne rasvjete</w:t>
            </w:r>
          </w:p>
        </w:tc>
        <w:tc>
          <w:tcPr>
            <w:tcW w:w="1026" w:type="dxa"/>
            <w:gridSpan w:val="2"/>
            <w:noWrap/>
            <w:hideMark/>
          </w:tcPr>
          <w:p w14:paraId="6D23DF68"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43E8821" w14:textId="77777777" w:rsidR="00592308" w:rsidRPr="00592308" w:rsidRDefault="00592308" w:rsidP="00592308">
            <w:pPr>
              <w:jc w:val="both"/>
              <w:rPr>
                <w:sz w:val="18"/>
                <w:szCs w:val="18"/>
              </w:rPr>
            </w:pPr>
            <w:r w:rsidRPr="00592308">
              <w:rPr>
                <w:sz w:val="18"/>
                <w:szCs w:val="18"/>
              </w:rPr>
              <w:t xml:space="preserve">       25.000,00</w:t>
            </w:r>
          </w:p>
        </w:tc>
        <w:tc>
          <w:tcPr>
            <w:tcW w:w="936" w:type="dxa"/>
            <w:noWrap/>
            <w:hideMark/>
          </w:tcPr>
          <w:p w14:paraId="3DF90A78"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6136514"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1196EAF" w14:textId="77777777" w:rsidR="00592308" w:rsidRPr="00592308" w:rsidRDefault="00592308" w:rsidP="00592308">
            <w:pPr>
              <w:jc w:val="both"/>
              <w:rPr>
                <w:sz w:val="18"/>
                <w:szCs w:val="18"/>
              </w:rPr>
            </w:pPr>
            <w:r w:rsidRPr="00592308">
              <w:rPr>
                <w:sz w:val="18"/>
                <w:szCs w:val="18"/>
              </w:rPr>
              <w:t> </w:t>
            </w:r>
          </w:p>
        </w:tc>
      </w:tr>
      <w:tr w:rsidR="00592308" w:rsidRPr="00592308" w14:paraId="7B8E9065" w14:textId="77777777" w:rsidTr="00D128DB">
        <w:trPr>
          <w:trHeight w:val="312"/>
        </w:trPr>
        <w:tc>
          <w:tcPr>
            <w:tcW w:w="575" w:type="dxa"/>
            <w:vMerge/>
            <w:hideMark/>
          </w:tcPr>
          <w:p w14:paraId="76518717" w14:textId="77777777" w:rsidR="00592308" w:rsidRPr="00592308" w:rsidRDefault="00592308" w:rsidP="00592308">
            <w:pPr>
              <w:jc w:val="both"/>
              <w:rPr>
                <w:b/>
                <w:bCs/>
                <w:sz w:val="18"/>
                <w:szCs w:val="18"/>
              </w:rPr>
            </w:pPr>
          </w:p>
        </w:tc>
        <w:tc>
          <w:tcPr>
            <w:tcW w:w="3777" w:type="dxa"/>
            <w:gridSpan w:val="3"/>
            <w:noWrap/>
            <w:hideMark/>
          </w:tcPr>
          <w:p w14:paraId="30B86761" w14:textId="77777777" w:rsidR="00592308" w:rsidRPr="00592308" w:rsidRDefault="00592308" w:rsidP="00592308">
            <w:pPr>
              <w:jc w:val="both"/>
              <w:rPr>
                <w:b/>
                <w:bCs/>
                <w:sz w:val="18"/>
                <w:szCs w:val="18"/>
              </w:rPr>
            </w:pPr>
            <w:r w:rsidRPr="00592308">
              <w:rPr>
                <w:b/>
                <w:bCs/>
                <w:sz w:val="18"/>
                <w:szCs w:val="18"/>
              </w:rPr>
              <w:t>UKUPNO PRIORITET 1.3.</w:t>
            </w:r>
          </w:p>
        </w:tc>
        <w:tc>
          <w:tcPr>
            <w:tcW w:w="1026" w:type="dxa"/>
            <w:gridSpan w:val="2"/>
            <w:noWrap/>
            <w:hideMark/>
          </w:tcPr>
          <w:p w14:paraId="2D62CEFA" w14:textId="77777777" w:rsidR="00592308" w:rsidRPr="00592308" w:rsidRDefault="00592308" w:rsidP="00592308">
            <w:pPr>
              <w:jc w:val="both"/>
              <w:rPr>
                <w:b/>
                <w:bCs/>
                <w:sz w:val="18"/>
                <w:szCs w:val="18"/>
              </w:rPr>
            </w:pPr>
            <w:r w:rsidRPr="00592308">
              <w:rPr>
                <w:b/>
                <w:bCs/>
                <w:sz w:val="18"/>
                <w:szCs w:val="18"/>
              </w:rPr>
              <w:t>2.025.000</w:t>
            </w:r>
          </w:p>
        </w:tc>
        <w:tc>
          <w:tcPr>
            <w:tcW w:w="1161" w:type="dxa"/>
            <w:gridSpan w:val="2"/>
            <w:noWrap/>
            <w:hideMark/>
          </w:tcPr>
          <w:p w14:paraId="42AB2563" w14:textId="77777777" w:rsidR="00592308" w:rsidRPr="00592308" w:rsidRDefault="00592308" w:rsidP="00592308">
            <w:pPr>
              <w:jc w:val="both"/>
              <w:rPr>
                <w:b/>
                <w:bCs/>
                <w:sz w:val="18"/>
                <w:szCs w:val="18"/>
              </w:rPr>
            </w:pPr>
            <w:r w:rsidRPr="00592308">
              <w:rPr>
                <w:b/>
                <w:bCs/>
                <w:sz w:val="18"/>
                <w:szCs w:val="18"/>
              </w:rPr>
              <w:t>25.000</w:t>
            </w:r>
          </w:p>
        </w:tc>
        <w:tc>
          <w:tcPr>
            <w:tcW w:w="936" w:type="dxa"/>
            <w:noWrap/>
            <w:hideMark/>
          </w:tcPr>
          <w:p w14:paraId="3AC61544" w14:textId="77777777" w:rsidR="00592308" w:rsidRPr="00592308" w:rsidRDefault="00592308" w:rsidP="00592308">
            <w:pPr>
              <w:jc w:val="both"/>
              <w:rPr>
                <w:b/>
                <w:bCs/>
                <w:sz w:val="18"/>
                <w:szCs w:val="18"/>
              </w:rPr>
            </w:pPr>
            <w:r w:rsidRPr="00592308">
              <w:rPr>
                <w:b/>
                <w:bCs/>
                <w:sz w:val="18"/>
                <w:szCs w:val="18"/>
              </w:rPr>
              <w:t>2.000.000</w:t>
            </w:r>
          </w:p>
        </w:tc>
        <w:tc>
          <w:tcPr>
            <w:tcW w:w="936" w:type="dxa"/>
            <w:noWrap/>
            <w:hideMark/>
          </w:tcPr>
          <w:p w14:paraId="5C2AA46C" w14:textId="77777777" w:rsidR="00592308" w:rsidRPr="00592308" w:rsidRDefault="00592308" w:rsidP="00592308">
            <w:pPr>
              <w:jc w:val="both"/>
              <w:rPr>
                <w:b/>
                <w:bCs/>
                <w:sz w:val="18"/>
                <w:szCs w:val="18"/>
              </w:rPr>
            </w:pPr>
            <w:r w:rsidRPr="00592308">
              <w:rPr>
                <w:b/>
                <w:bCs/>
                <w:sz w:val="18"/>
                <w:szCs w:val="18"/>
              </w:rPr>
              <w:t>0</w:t>
            </w:r>
          </w:p>
        </w:tc>
        <w:tc>
          <w:tcPr>
            <w:tcW w:w="1762" w:type="dxa"/>
            <w:gridSpan w:val="2"/>
            <w:hideMark/>
          </w:tcPr>
          <w:p w14:paraId="6AF2B174" w14:textId="77777777" w:rsidR="00592308" w:rsidRPr="00592308" w:rsidRDefault="00592308" w:rsidP="00592308">
            <w:pPr>
              <w:jc w:val="both"/>
              <w:rPr>
                <w:b/>
                <w:bCs/>
                <w:sz w:val="18"/>
                <w:szCs w:val="18"/>
              </w:rPr>
            </w:pPr>
            <w:r w:rsidRPr="00592308">
              <w:rPr>
                <w:b/>
                <w:bCs/>
                <w:sz w:val="18"/>
                <w:szCs w:val="18"/>
              </w:rPr>
              <w:t> </w:t>
            </w:r>
          </w:p>
        </w:tc>
      </w:tr>
      <w:tr w:rsidR="00C3679B" w:rsidRPr="00592308" w14:paraId="03E51D3B" w14:textId="77777777" w:rsidTr="00D128DB">
        <w:trPr>
          <w:trHeight w:val="360"/>
        </w:trPr>
        <w:tc>
          <w:tcPr>
            <w:tcW w:w="575" w:type="dxa"/>
            <w:vMerge/>
            <w:hideMark/>
          </w:tcPr>
          <w:p w14:paraId="27466A34" w14:textId="77777777" w:rsidR="00592308" w:rsidRPr="00592308" w:rsidRDefault="00592308" w:rsidP="00592308">
            <w:pPr>
              <w:jc w:val="both"/>
              <w:rPr>
                <w:b/>
                <w:bCs/>
                <w:sz w:val="18"/>
                <w:szCs w:val="18"/>
              </w:rPr>
            </w:pPr>
          </w:p>
        </w:tc>
        <w:tc>
          <w:tcPr>
            <w:tcW w:w="1326" w:type="dxa"/>
            <w:vMerge w:val="restart"/>
            <w:textDirection w:val="btLr"/>
            <w:hideMark/>
          </w:tcPr>
          <w:p w14:paraId="53651BF0" w14:textId="77777777" w:rsidR="00592308" w:rsidRPr="00592308" w:rsidRDefault="00592308" w:rsidP="00592308">
            <w:pPr>
              <w:jc w:val="both"/>
              <w:rPr>
                <w:b/>
                <w:bCs/>
                <w:sz w:val="18"/>
                <w:szCs w:val="18"/>
              </w:rPr>
            </w:pPr>
            <w:r w:rsidRPr="00592308">
              <w:rPr>
                <w:b/>
                <w:bCs/>
                <w:sz w:val="18"/>
                <w:szCs w:val="18"/>
              </w:rPr>
              <w:t>1.4. Razvoj ostale javne infrastrukture</w:t>
            </w:r>
          </w:p>
        </w:tc>
        <w:tc>
          <w:tcPr>
            <w:tcW w:w="621" w:type="dxa"/>
            <w:vMerge w:val="restart"/>
            <w:noWrap/>
            <w:hideMark/>
          </w:tcPr>
          <w:p w14:paraId="68EDB83A" w14:textId="77777777" w:rsidR="00592308" w:rsidRPr="00592308" w:rsidRDefault="00592308" w:rsidP="00592308">
            <w:pPr>
              <w:jc w:val="both"/>
              <w:rPr>
                <w:b/>
                <w:bCs/>
                <w:sz w:val="18"/>
                <w:szCs w:val="18"/>
              </w:rPr>
            </w:pPr>
            <w:r w:rsidRPr="00592308">
              <w:rPr>
                <w:b/>
                <w:bCs/>
                <w:sz w:val="18"/>
                <w:szCs w:val="18"/>
              </w:rPr>
              <w:t>1.4.1.</w:t>
            </w:r>
          </w:p>
        </w:tc>
        <w:tc>
          <w:tcPr>
            <w:tcW w:w="1830" w:type="dxa"/>
            <w:hideMark/>
          </w:tcPr>
          <w:p w14:paraId="02C17472" w14:textId="77777777" w:rsidR="00592308" w:rsidRPr="00592308" w:rsidRDefault="00592308" w:rsidP="00592308">
            <w:pPr>
              <w:jc w:val="both"/>
              <w:rPr>
                <w:b/>
                <w:bCs/>
                <w:sz w:val="18"/>
                <w:szCs w:val="18"/>
              </w:rPr>
            </w:pPr>
            <w:r w:rsidRPr="00592308">
              <w:rPr>
                <w:b/>
                <w:bCs/>
                <w:sz w:val="18"/>
                <w:szCs w:val="18"/>
              </w:rPr>
              <w:t>Ukupno 1.4.1 po 2.izmjenama</w:t>
            </w:r>
          </w:p>
        </w:tc>
        <w:tc>
          <w:tcPr>
            <w:tcW w:w="1026" w:type="dxa"/>
            <w:gridSpan w:val="2"/>
            <w:noWrap/>
            <w:hideMark/>
          </w:tcPr>
          <w:p w14:paraId="529CF80E" w14:textId="77777777" w:rsidR="00592308" w:rsidRPr="00592308" w:rsidRDefault="00592308" w:rsidP="00592308">
            <w:pPr>
              <w:jc w:val="both"/>
              <w:rPr>
                <w:b/>
                <w:bCs/>
                <w:sz w:val="18"/>
                <w:szCs w:val="18"/>
              </w:rPr>
            </w:pPr>
            <w:r w:rsidRPr="00592308">
              <w:rPr>
                <w:b/>
                <w:bCs/>
                <w:sz w:val="18"/>
                <w:szCs w:val="18"/>
              </w:rPr>
              <w:t>3.240.781</w:t>
            </w:r>
          </w:p>
        </w:tc>
        <w:tc>
          <w:tcPr>
            <w:tcW w:w="1161" w:type="dxa"/>
            <w:gridSpan w:val="2"/>
            <w:noWrap/>
            <w:hideMark/>
          </w:tcPr>
          <w:p w14:paraId="6AE5053B" w14:textId="77777777" w:rsidR="00592308" w:rsidRPr="00592308" w:rsidRDefault="00592308" w:rsidP="00592308">
            <w:pPr>
              <w:jc w:val="both"/>
              <w:rPr>
                <w:b/>
                <w:bCs/>
                <w:sz w:val="18"/>
                <w:szCs w:val="18"/>
              </w:rPr>
            </w:pPr>
            <w:r w:rsidRPr="00592308">
              <w:rPr>
                <w:b/>
                <w:bCs/>
                <w:sz w:val="18"/>
                <w:szCs w:val="18"/>
              </w:rPr>
              <w:t>2.010.781</w:t>
            </w:r>
          </w:p>
        </w:tc>
        <w:tc>
          <w:tcPr>
            <w:tcW w:w="936" w:type="dxa"/>
            <w:vMerge w:val="restart"/>
            <w:noWrap/>
            <w:hideMark/>
          </w:tcPr>
          <w:p w14:paraId="6F069899" w14:textId="77777777" w:rsidR="00592308" w:rsidRPr="00592308" w:rsidRDefault="00592308" w:rsidP="00592308">
            <w:pPr>
              <w:jc w:val="both"/>
              <w:rPr>
                <w:b/>
                <w:bCs/>
                <w:sz w:val="18"/>
                <w:szCs w:val="18"/>
              </w:rPr>
            </w:pPr>
            <w:r w:rsidRPr="00592308">
              <w:rPr>
                <w:b/>
                <w:bCs/>
                <w:sz w:val="18"/>
                <w:szCs w:val="18"/>
              </w:rPr>
              <w:t>580.000</w:t>
            </w:r>
          </w:p>
        </w:tc>
        <w:tc>
          <w:tcPr>
            <w:tcW w:w="936" w:type="dxa"/>
            <w:vMerge w:val="restart"/>
            <w:noWrap/>
            <w:hideMark/>
          </w:tcPr>
          <w:p w14:paraId="6B1922A3" w14:textId="77777777" w:rsidR="00592308" w:rsidRPr="00592308" w:rsidRDefault="00592308" w:rsidP="00592308">
            <w:pPr>
              <w:jc w:val="both"/>
              <w:rPr>
                <w:b/>
                <w:bCs/>
                <w:sz w:val="18"/>
                <w:szCs w:val="18"/>
              </w:rPr>
            </w:pPr>
            <w:r w:rsidRPr="00592308">
              <w:rPr>
                <w:b/>
                <w:bCs/>
                <w:sz w:val="18"/>
                <w:szCs w:val="18"/>
              </w:rPr>
              <w:t>650.000</w:t>
            </w:r>
          </w:p>
        </w:tc>
        <w:tc>
          <w:tcPr>
            <w:tcW w:w="1762" w:type="dxa"/>
            <w:gridSpan w:val="2"/>
            <w:vMerge w:val="restart"/>
            <w:hideMark/>
          </w:tcPr>
          <w:p w14:paraId="3E52A733" w14:textId="77777777" w:rsidR="00592308" w:rsidRPr="00592308" w:rsidRDefault="00592308" w:rsidP="00592308">
            <w:pPr>
              <w:jc w:val="both"/>
              <w:rPr>
                <w:sz w:val="18"/>
                <w:szCs w:val="18"/>
              </w:rPr>
            </w:pPr>
            <w:r w:rsidRPr="00592308">
              <w:rPr>
                <w:sz w:val="18"/>
                <w:szCs w:val="18"/>
              </w:rPr>
              <w:t>osigurani preduvjeti za dodatne sportske i kulturne manifestacije koje obuhvaćaju sve dobne skupine, te održavan učinkovit Komunalni pogon</w:t>
            </w:r>
          </w:p>
        </w:tc>
      </w:tr>
      <w:tr w:rsidR="00C3679B" w:rsidRPr="00592308" w14:paraId="75EEA8B8" w14:textId="77777777" w:rsidTr="00D128DB">
        <w:trPr>
          <w:trHeight w:val="1500"/>
        </w:trPr>
        <w:tc>
          <w:tcPr>
            <w:tcW w:w="575" w:type="dxa"/>
            <w:vMerge/>
            <w:hideMark/>
          </w:tcPr>
          <w:p w14:paraId="079F21C6" w14:textId="77777777" w:rsidR="00592308" w:rsidRPr="00592308" w:rsidRDefault="00592308" w:rsidP="00592308">
            <w:pPr>
              <w:jc w:val="both"/>
              <w:rPr>
                <w:b/>
                <w:bCs/>
                <w:sz w:val="18"/>
                <w:szCs w:val="18"/>
              </w:rPr>
            </w:pPr>
          </w:p>
        </w:tc>
        <w:tc>
          <w:tcPr>
            <w:tcW w:w="1326" w:type="dxa"/>
            <w:vMerge/>
            <w:hideMark/>
          </w:tcPr>
          <w:p w14:paraId="7EDF6B63" w14:textId="77777777" w:rsidR="00592308" w:rsidRPr="00592308" w:rsidRDefault="00592308" w:rsidP="00592308">
            <w:pPr>
              <w:jc w:val="both"/>
              <w:rPr>
                <w:b/>
                <w:bCs/>
                <w:sz w:val="18"/>
                <w:szCs w:val="18"/>
              </w:rPr>
            </w:pPr>
          </w:p>
        </w:tc>
        <w:tc>
          <w:tcPr>
            <w:tcW w:w="621" w:type="dxa"/>
            <w:vMerge/>
            <w:hideMark/>
          </w:tcPr>
          <w:p w14:paraId="5C27B996" w14:textId="77777777" w:rsidR="00592308" w:rsidRPr="00592308" w:rsidRDefault="00592308" w:rsidP="00592308">
            <w:pPr>
              <w:jc w:val="both"/>
              <w:rPr>
                <w:b/>
                <w:bCs/>
                <w:sz w:val="18"/>
                <w:szCs w:val="18"/>
              </w:rPr>
            </w:pPr>
          </w:p>
        </w:tc>
        <w:tc>
          <w:tcPr>
            <w:tcW w:w="1830" w:type="dxa"/>
            <w:hideMark/>
          </w:tcPr>
          <w:p w14:paraId="7B079CCF" w14:textId="77777777" w:rsidR="00592308" w:rsidRPr="00592308" w:rsidRDefault="00592308" w:rsidP="00592308">
            <w:pPr>
              <w:jc w:val="both"/>
              <w:rPr>
                <w:b/>
                <w:bCs/>
                <w:sz w:val="18"/>
                <w:szCs w:val="18"/>
              </w:rPr>
            </w:pPr>
            <w:r w:rsidRPr="00592308">
              <w:rPr>
                <w:b/>
                <w:bCs/>
                <w:sz w:val="18"/>
                <w:szCs w:val="18"/>
              </w:rPr>
              <w:t xml:space="preserve">Izgradnja, obnova i </w:t>
            </w:r>
            <w:proofErr w:type="spellStart"/>
            <w:r w:rsidRPr="00592308">
              <w:rPr>
                <w:b/>
                <w:bCs/>
                <w:sz w:val="18"/>
                <w:szCs w:val="18"/>
              </w:rPr>
              <w:t>održ</w:t>
            </w:r>
            <w:proofErr w:type="spellEnd"/>
            <w:r w:rsidRPr="00592308">
              <w:rPr>
                <w:b/>
                <w:bCs/>
                <w:sz w:val="18"/>
                <w:szCs w:val="18"/>
              </w:rPr>
              <w:t>. Odgojno-obrazovne, sportsko-rekreacijske, te infrastr.za kulturno-umjetnički amaterizam</w:t>
            </w:r>
          </w:p>
        </w:tc>
        <w:tc>
          <w:tcPr>
            <w:tcW w:w="1026" w:type="dxa"/>
            <w:gridSpan w:val="2"/>
            <w:noWrap/>
            <w:hideMark/>
          </w:tcPr>
          <w:p w14:paraId="6E17B1EC"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E11AD56" w14:textId="77777777" w:rsidR="00592308" w:rsidRPr="00592308" w:rsidRDefault="00592308" w:rsidP="00592308">
            <w:pPr>
              <w:jc w:val="both"/>
              <w:rPr>
                <w:b/>
                <w:bCs/>
                <w:sz w:val="18"/>
                <w:szCs w:val="18"/>
              </w:rPr>
            </w:pPr>
            <w:r w:rsidRPr="00592308">
              <w:rPr>
                <w:b/>
                <w:bCs/>
                <w:sz w:val="18"/>
                <w:szCs w:val="18"/>
              </w:rPr>
              <w:t>3.421.875,00 2.010.781,00</w:t>
            </w:r>
          </w:p>
        </w:tc>
        <w:tc>
          <w:tcPr>
            <w:tcW w:w="936" w:type="dxa"/>
            <w:vMerge/>
            <w:hideMark/>
          </w:tcPr>
          <w:p w14:paraId="273386CC" w14:textId="77777777" w:rsidR="00592308" w:rsidRPr="00592308" w:rsidRDefault="00592308" w:rsidP="00592308">
            <w:pPr>
              <w:jc w:val="both"/>
              <w:rPr>
                <w:b/>
                <w:bCs/>
                <w:sz w:val="18"/>
                <w:szCs w:val="18"/>
              </w:rPr>
            </w:pPr>
          </w:p>
        </w:tc>
        <w:tc>
          <w:tcPr>
            <w:tcW w:w="936" w:type="dxa"/>
            <w:vMerge/>
            <w:hideMark/>
          </w:tcPr>
          <w:p w14:paraId="7EC70FAE" w14:textId="77777777" w:rsidR="00592308" w:rsidRPr="00592308" w:rsidRDefault="00592308" w:rsidP="00592308">
            <w:pPr>
              <w:jc w:val="both"/>
              <w:rPr>
                <w:b/>
                <w:bCs/>
                <w:sz w:val="18"/>
                <w:szCs w:val="18"/>
              </w:rPr>
            </w:pPr>
          </w:p>
        </w:tc>
        <w:tc>
          <w:tcPr>
            <w:tcW w:w="1762" w:type="dxa"/>
            <w:gridSpan w:val="2"/>
            <w:vMerge/>
            <w:hideMark/>
          </w:tcPr>
          <w:p w14:paraId="35B182AB" w14:textId="77777777" w:rsidR="00592308" w:rsidRPr="00592308" w:rsidRDefault="00592308" w:rsidP="00592308">
            <w:pPr>
              <w:jc w:val="both"/>
              <w:rPr>
                <w:sz w:val="18"/>
                <w:szCs w:val="18"/>
              </w:rPr>
            </w:pPr>
          </w:p>
        </w:tc>
      </w:tr>
      <w:tr w:rsidR="00592308" w:rsidRPr="00592308" w14:paraId="0C5775D1" w14:textId="77777777" w:rsidTr="00D128DB">
        <w:trPr>
          <w:trHeight w:val="564"/>
        </w:trPr>
        <w:tc>
          <w:tcPr>
            <w:tcW w:w="575" w:type="dxa"/>
            <w:vMerge/>
            <w:hideMark/>
          </w:tcPr>
          <w:p w14:paraId="5FCB8970" w14:textId="77777777" w:rsidR="00592308" w:rsidRPr="00592308" w:rsidRDefault="00592308" w:rsidP="00592308">
            <w:pPr>
              <w:jc w:val="both"/>
              <w:rPr>
                <w:b/>
                <w:bCs/>
                <w:sz w:val="18"/>
                <w:szCs w:val="18"/>
              </w:rPr>
            </w:pPr>
          </w:p>
        </w:tc>
        <w:tc>
          <w:tcPr>
            <w:tcW w:w="1326" w:type="dxa"/>
            <w:vMerge/>
            <w:hideMark/>
          </w:tcPr>
          <w:p w14:paraId="1E646B6D" w14:textId="77777777" w:rsidR="00592308" w:rsidRPr="00592308" w:rsidRDefault="00592308" w:rsidP="00592308">
            <w:pPr>
              <w:jc w:val="both"/>
              <w:rPr>
                <w:b/>
                <w:bCs/>
                <w:sz w:val="18"/>
                <w:szCs w:val="18"/>
              </w:rPr>
            </w:pPr>
          </w:p>
        </w:tc>
        <w:tc>
          <w:tcPr>
            <w:tcW w:w="621" w:type="dxa"/>
            <w:noWrap/>
            <w:hideMark/>
          </w:tcPr>
          <w:p w14:paraId="0D79F0FE" w14:textId="77777777" w:rsidR="00592308" w:rsidRPr="00592308" w:rsidRDefault="00592308" w:rsidP="00592308">
            <w:pPr>
              <w:jc w:val="both"/>
              <w:rPr>
                <w:sz w:val="18"/>
                <w:szCs w:val="18"/>
              </w:rPr>
            </w:pPr>
            <w:r w:rsidRPr="00592308">
              <w:rPr>
                <w:sz w:val="18"/>
                <w:szCs w:val="18"/>
              </w:rPr>
              <w:t> </w:t>
            </w:r>
          </w:p>
        </w:tc>
        <w:tc>
          <w:tcPr>
            <w:tcW w:w="1830" w:type="dxa"/>
            <w:hideMark/>
          </w:tcPr>
          <w:p w14:paraId="1A1F0330" w14:textId="77777777" w:rsidR="00592308" w:rsidRPr="00592308" w:rsidRDefault="00592308" w:rsidP="00592308">
            <w:pPr>
              <w:jc w:val="both"/>
              <w:rPr>
                <w:sz w:val="18"/>
                <w:szCs w:val="18"/>
              </w:rPr>
            </w:pPr>
            <w:r w:rsidRPr="00592308">
              <w:rPr>
                <w:sz w:val="18"/>
                <w:szCs w:val="18"/>
              </w:rPr>
              <w:t>Izgradnja sportsko-rekreacijskog centra Brezine</w:t>
            </w:r>
          </w:p>
        </w:tc>
        <w:tc>
          <w:tcPr>
            <w:tcW w:w="1026" w:type="dxa"/>
            <w:gridSpan w:val="2"/>
            <w:noWrap/>
            <w:hideMark/>
          </w:tcPr>
          <w:p w14:paraId="32CA03C8"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AFFE41B" w14:textId="77777777" w:rsidR="00592308" w:rsidRPr="00592308" w:rsidRDefault="00592308" w:rsidP="00592308">
            <w:pPr>
              <w:jc w:val="both"/>
              <w:rPr>
                <w:sz w:val="18"/>
                <w:szCs w:val="18"/>
              </w:rPr>
            </w:pPr>
            <w:r>
              <w:rPr>
                <w:sz w:val="18"/>
                <w:szCs w:val="18"/>
              </w:rPr>
              <w:t xml:space="preserve"> 2.000.000,00 </w:t>
            </w:r>
          </w:p>
        </w:tc>
        <w:tc>
          <w:tcPr>
            <w:tcW w:w="936" w:type="dxa"/>
            <w:noWrap/>
            <w:hideMark/>
          </w:tcPr>
          <w:p w14:paraId="15DE881F"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518DC7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5CE747A" w14:textId="77777777" w:rsidR="00592308" w:rsidRPr="00592308" w:rsidRDefault="00592308" w:rsidP="00592308">
            <w:pPr>
              <w:jc w:val="both"/>
              <w:rPr>
                <w:sz w:val="18"/>
                <w:szCs w:val="18"/>
              </w:rPr>
            </w:pPr>
            <w:r w:rsidRPr="00592308">
              <w:rPr>
                <w:sz w:val="18"/>
                <w:szCs w:val="18"/>
              </w:rPr>
              <w:t> </w:t>
            </w:r>
          </w:p>
        </w:tc>
      </w:tr>
      <w:tr w:rsidR="00592308" w:rsidRPr="00592308" w14:paraId="25FA9456" w14:textId="77777777" w:rsidTr="00D128DB">
        <w:trPr>
          <w:trHeight w:val="564"/>
        </w:trPr>
        <w:tc>
          <w:tcPr>
            <w:tcW w:w="575" w:type="dxa"/>
            <w:vMerge/>
            <w:hideMark/>
          </w:tcPr>
          <w:p w14:paraId="124F9265" w14:textId="77777777" w:rsidR="00592308" w:rsidRPr="00592308" w:rsidRDefault="00592308" w:rsidP="00592308">
            <w:pPr>
              <w:jc w:val="both"/>
              <w:rPr>
                <w:b/>
                <w:bCs/>
                <w:sz w:val="18"/>
                <w:szCs w:val="18"/>
              </w:rPr>
            </w:pPr>
          </w:p>
        </w:tc>
        <w:tc>
          <w:tcPr>
            <w:tcW w:w="1326" w:type="dxa"/>
            <w:vMerge/>
            <w:hideMark/>
          </w:tcPr>
          <w:p w14:paraId="11AFDA67" w14:textId="77777777" w:rsidR="00592308" w:rsidRPr="00592308" w:rsidRDefault="00592308" w:rsidP="00592308">
            <w:pPr>
              <w:jc w:val="both"/>
              <w:rPr>
                <w:b/>
                <w:bCs/>
                <w:sz w:val="18"/>
                <w:szCs w:val="18"/>
              </w:rPr>
            </w:pPr>
          </w:p>
        </w:tc>
        <w:tc>
          <w:tcPr>
            <w:tcW w:w="621" w:type="dxa"/>
            <w:noWrap/>
            <w:hideMark/>
          </w:tcPr>
          <w:p w14:paraId="225A4D41"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7D52740D" w14:textId="77777777" w:rsidR="00592308" w:rsidRPr="00592308" w:rsidRDefault="00592308" w:rsidP="00592308">
            <w:pPr>
              <w:jc w:val="both"/>
              <w:rPr>
                <w:sz w:val="18"/>
                <w:szCs w:val="18"/>
              </w:rPr>
            </w:pPr>
            <w:r w:rsidRPr="00592308">
              <w:rPr>
                <w:sz w:val="18"/>
                <w:szCs w:val="18"/>
              </w:rPr>
              <w:t xml:space="preserve">Izgradnja parkirališta kod doma </w:t>
            </w:r>
            <w:proofErr w:type="spellStart"/>
            <w:r w:rsidRPr="00592308">
              <w:rPr>
                <w:sz w:val="18"/>
                <w:szCs w:val="18"/>
              </w:rPr>
              <w:t>Trnava</w:t>
            </w:r>
            <w:proofErr w:type="spellEnd"/>
          </w:p>
        </w:tc>
        <w:tc>
          <w:tcPr>
            <w:tcW w:w="1026" w:type="dxa"/>
            <w:gridSpan w:val="2"/>
            <w:noWrap/>
            <w:hideMark/>
          </w:tcPr>
          <w:p w14:paraId="5F3B14D3"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89AD776" w14:textId="77777777" w:rsidR="00592308" w:rsidRPr="00592308" w:rsidRDefault="00592308" w:rsidP="00592308">
            <w:pPr>
              <w:jc w:val="both"/>
              <w:rPr>
                <w:sz w:val="18"/>
                <w:szCs w:val="18"/>
              </w:rPr>
            </w:pPr>
            <w:r>
              <w:rPr>
                <w:sz w:val="18"/>
                <w:szCs w:val="18"/>
              </w:rPr>
              <w:t xml:space="preserve">500.000,00  </w:t>
            </w:r>
          </w:p>
        </w:tc>
        <w:tc>
          <w:tcPr>
            <w:tcW w:w="936" w:type="dxa"/>
            <w:noWrap/>
            <w:hideMark/>
          </w:tcPr>
          <w:p w14:paraId="6748D0E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F827A9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BA5E2CC" w14:textId="77777777" w:rsidR="00592308" w:rsidRPr="00592308" w:rsidRDefault="00592308" w:rsidP="00592308">
            <w:pPr>
              <w:jc w:val="both"/>
              <w:rPr>
                <w:sz w:val="18"/>
                <w:szCs w:val="18"/>
              </w:rPr>
            </w:pPr>
            <w:r w:rsidRPr="00592308">
              <w:rPr>
                <w:sz w:val="18"/>
                <w:szCs w:val="18"/>
              </w:rPr>
              <w:t> </w:t>
            </w:r>
          </w:p>
        </w:tc>
      </w:tr>
      <w:tr w:rsidR="00592308" w:rsidRPr="00592308" w14:paraId="12B4B1C1" w14:textId="77777777" w:rsidTr="00D128DB">
        <w:trPr>
          <w:trHeight w:val="564"/>
        </w:trPr>
        <w:tc>
          <w:tcPr>
            <w:tcW w:w="575" w:type="dxa"/>
            <w:vMerge/>
            <w:hideMark/>
          </w:tcPr>
          <w:p w14:paraId="19197432" w14:textId="77777777" w:rsidR="00592308" w:rsidRPr="00592308" w:rsidRDefault="00592308" w:rsidP="00592308">
            <w:pPr>
              <w:jc w:val="both"/>
              <w:rPr>
                <w:b/>
                <w:bCs/>
                <w:sz w:val="18"/>
                <w:szCs w:val="18"/>
              </w:rPr>
            </w:pPr>
          </w:p>
        </w:tc>
        <w:tc>
          <w:tcPr>
            <w:tcW w:w="1326" w:type="dxa"/>
            <w:vMerge/>
            <w:hideMark/>
          </w:tcPr>
          <w:p w14:paraId="008B6A8D" w14:textId="77777777" w:rsidR="00592308" w:rsidRPr="00592308" w:rsidRDefault="00592308" w:rsidP="00592308">
            <w:pPr>
              <w:jc w:val="both"/>
              <w:rPr>
                <w:b/>
                <w:bCs/>
                <w:sz w:val="18"/>
                <w:szCs w:val="18"/>
              </w:rPr>
            </w:pPr>
          </w:p>
        </w:tc>
        <w:tc>
          <w:tcPr>
            <w:tcW w:w="621" w:type="dxa"/>
            <w:noWrap/>
            <w:hideMark/>
          </w:tcPr>
          <w:p w14:paraId="7F83422A"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698E4622" w14:textId="77777777" w:rsidR="00592308" w:rsidRPr="00592308" w:rsidRDefault="00592308" w:rsidP="00592308">
            <w:pPr>
              <w:jc w:val="both"/>
              <w:rPr>
                <w:sz w:val="18"/>
                <w:szCs w:val="18"/>
              </w:rPr>
            </w:pPr>
            <w:r w:rsidRPr="00592308">
              <w:rPr>
                <w:sz w:val="18"/>
                <w:szCs w:val="18"/>
              </w:rPr>
              <w:t xml:space="preserve">Unutarnje uređenje doma </w:t>
            </w:r>
            <w:proofErr w:type="spellStart"/>
            <w:r w:rsidRPr="00592308">
              <w:rPr>
                <w:sz w:val="18"/>
                <w:szCs w:val="18"/>
              </w:rPr>
              <w:t>Trnava</w:t>
            </w:r>
            <w:proofErr w:type="spellEnd"/>
            <w:r w:rsidRPr="00592308">
              <w:rPr>
                <w:sz w:val="18"/>
                <w:szCs w:val="18"/>
              </w:rPr>
              <w:t xml:space="preserve">, kuhinja </w:t>
            </w:r>
          </w:p>
        </w:tc>
        <w:tc>
          <w:tcPr>
            <w:tcW w:w="1026" w:type="dxa"/>
            <w:gridSpan w:val="2"/>
            <w:noWrap/>
            <w:hideMark/>
          </w:tcPr>
          <w:p w14:paraId="12257BE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430F999F" w14:textId="77777777" w:rsidR="00592308" w:rsidRPr="00592308" w:rsidRDefault="00592308" w:rsidP="00592308">
            <w:pPr>
              <w:jc w:val="both"/>
              <w:rPr>
                <w:sz w:val="18"/>
                <w:szCs w:val="18"/>
              </w:rPr>
            </w:pPr>
            <w:r w:rsidRPr="00592308">
              <w:rPr>
                <w:sz w:val="18"/>
                <w:szCs w:val="18"/>
              </w:rPr>
              <w:t xml:space="preserve">     756.600,00</w:t>
            </w:r>
          </w:p>
        </w:tc>
        <w:tc>
          <w:tcPr>
            <w:tcW w:w="936" w:type="dxa"/>
            <w:noWrap/>
            <w:hideMark/>
          </w:tcPr>
          <w:p w14:paraId="48854BE4"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CBD4F95"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5A2D43B" w14:textId="77777777" w:rsidR="00592308" w:rsidRPr="00592308" w:rsidRDefault="00592308" w:rsidP="00592308">
            <w:pPr>
              <w:jc w:val="both"/>
              <w:rPr>
                <w:sz w:val="18"/>
                <w:szCs w:val="18"/>
              </w:rPr>
            </w:pPr>
            <w:r w:rsidRPr="00592308">
              <w:rPr>
                <w:sz w:val="18"/>
                <w:szCs w:val="18"/>
              </w:rPr>
              <w:t> </w:t>
            </w:r>
          </w:p>
        </w:tc>
      </w:tr>
      <w:tr w:rsidR="00592308" w:rsidRPr="00592308" w14:paraId="09F5BF43" w14:textId="77777777" w:rsidTr="00D128DB">
        <w:trPr>
          <w:trHeight w:val="564"/>
        </w:trPr>
        <w:tc>
          <w:tcPr>
            <w:tcW w:w="575" w:type="dxa"/>
            <w:vMerge/>
            <w:hideMark/>
          </w:tcPr>
          <w:p w14:paraId="3913F62E" w14:textId="77777777" w:rsidR="00592308" w:rsidRPr="00592308" w:rsidRDefault="00592308" w:rsidP="00592308">
            <w:pPr>
              <w:jc w:val="both"/>
              <w:rPr>
                <w:b/>
                <w:bCs/>
                <w:sz w:val="18"/>
                <w:szCs w:val="18"/>
              </w:rPr>
            </w:pPr>
          </w:p>
        </w:tc>
        <w:tc>
          <w:tcPr>
            <w:tcW w:w="1326" w:type="dxa"/>
            <w:vMerge/>
            <w:hideMark/>
          </w:tcPr>
          <w:p w14:paraId="4DD81DF9" w14:textId="77777777" w:rsidR="00592308" w:rsidRPr="00592308" w:rsidRDefault="00592308" w:rsidP="00592308">
            <w:pPr>
              <w:jc w:val="both"/>
              <w:rPr>
                <w:b/>
                <w:bCs/>
                <w:sz w:val="18"/>
                <w:szCs w:val="18"/>
              </w:rPr>
            </w:pPr>
          </w:p>
        </w:tc>
        <w:tc>
          <w:tcPr>
            <w:tcW w:w="621" w:type="dxa"/>
            <w:noWrap/>
            <w:hideMark/>
          </w:tcPr>
          <w:p w14:paraId="7702BC6F"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F03EC81" w14:textId="77777777" w:rsidR="00592308" w:rsidRPr="00592308" w:rsidRDefault="00592308" w:rsidP="00592308">
            <w:pPr>
              <w:jc w:val="both"/>
              <w:rPr>
                <w:sz w:val="18"/>
                <w:szCs w:val="18"/>
              </w:rPr>
            </w:pPr>
            <w:r w:rsidRPr="00592308">
              <w:rPr>
                <w:sz w:val="18"/>
                <w:szCs w:val="18"/>
              </w:rPr>
              <w:t xml:space="preserve">Dodatno ulaganje dom Gornji </w:t>
            </w:r>
            <w:proofErr w:type="spellStart"/>
            <w:r w:rsidRPr="00592308">
              <w:rPr>
                <w:sz w:val="18"/>
                <w:szCs w:val="18"/>
              </w:rPr>
              <w:t>Bogićevci</w:t>
            </w:r>
            <w:proofErr w:type="spellEnd"/>
          </w:p>
        </w:tc>
        <w:tc>
          <w:tcPr>
            <w:tcW w:w="1026" w:type="dxa"/>
            <w:gridSpan w:val="2"/>
            <w:noWrap/>
            <w:hideMark/>
          </w:tcPr>
          <w:p w14:paraId="1494E63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F5054D3" w14:textId="77777777" w:rsidR="00592308" w:rsidRPr="00592308" w:rsidRDefault="00592308" w:rsidP="00592308">
            <w:pPr>
              <w:jc w:val="both"/>
              <w:rPr>
                <w:sz w:val="18"/>
                <w:szCs w:val="18"/>
              </w:rPr>
            </w:pPr>
            <w:r w:rsidRPr="00592308">
              <w:rPr>
                <w:sz w:val="18"/>
                <w:szCs w:val="18"/>
              </w:rPr>
              <w:t>71.500,00</w:t>
            </w:r>
          </w:p>
        </w:tc>
        <w:tc>
          <w:tcPr>
            <w:tcW w:w="936" w:type="dxa"/>
            <w:noWrap/>
            <w:hideMark/>
          </w:tcPr>
          <w:p w14:paraId="37D2E6C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0EBA4F3"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5B23DD83" w14:textId="77777777" w:rsidR="00592308" w:rsidRPr="00592308" w:rsidRDefault="00592308" w:rsidP="00592308">
            <w:pPr>
              <w:jc w:val="both"/>
              <w:rPr>
                <w:sz w:val="18"/>
                <w:szCs w:val="18"/>
              </w:rPr>
            </w:pPr>
            <w:r w:rsidRPr="00592308">
              <w:rPr>
                <w:sz w:val="18"/>
                <w:szCs w:val="18"/>
              </w:rPr>
              <w:t> </w:t>
            </w:r>
          </w:p>
        </w:tc>
      </w:tr>
      <w:tr w:rsidR="00592308" w:rsidRPr="00592308" w14:paraId="784B7019" w14:textId="77777777" w:rsidTr="00D128DB">
        <w:trPr>
          <w:trHeight w:val="564"/>
        </w:trPr>
        <w:tc>
          <w:tcPr>
            <w:tcW w:w="575" w:type="dxa"/>
            <w:vMerge/>
            <w:hideMark/>
          </w:tcPr>
          <w:p w14:paraId="33B72A8F" w14:textId="77777777" w:rsidR="00592308" w:rsidRPr="00592308" w:rsidRDefault="00592308" w:rsidP="00592308">
            <w:pPr>
              <w:jc w:val="both"/>
              <w:rPr>
                <w:b/>
                <w:bCs/>
                <w:sz w:val="18"/>
                <w:szCs w:val="18"/>
              </w:rPr>
            </w:pPr>
          </w:p>
        </w:tc>
        <w:tc>
          <w:tcPr>
            <w:tcW w:w="1326" w:type="dxa"/>
            <w:vMerge/>
            <w:hideMark/>
          </w:tcPr>
          <w:p w14:paraId="14E872CA" w14:textId="77777777" w:rsidR="00592308" w:rsidRPr="00592308" w:rsidRDefault="00592308" w:rsidP="00592308">
            <w:pPr>
              <w:jc w:val="both"/>
              <w:rPr>
                <w:b/>
                <w:bCs/>
                <w:sz w:val="18"/>
                <w:szCs w:val="18"/>
              </w:rPr>
            </w:pPr>
          </w:p>
        </w:tc>
        <w:tc>
          <w:tcPr>
            <w:tcW w:w="621" w:type="dxa"/>
            <w:noWrap/>
            <w:hideMark/>
          </w:tcPr>
          <w:p w14:paraId="348863C2"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6F67E20A" w14:textId="77777777" w:rsidR="00592308" w:rsidRPr="00592308" w:rsidRDefault="00592308" w:rsidP="00592308">
            <w:pPr>
              <w:jc w:val="both"/>
              <w:rPr>
                <w:sz w:val="18"/>
                <w:szCs w:val="18"/>
              </w:rPr>
            </w:pPr>
            <w:r w:rsidRPr="00592308">
              <w:rPr>
                <w:sz w:val="18"/>
                <w:szCs w:val="18"/>
              </w:rPr>
              <w:t>Ulaganja u uređenje centra općine</w:t>
            </w:r>
          </w:p>
        </w:tc>
        <w:tc>
          <w:tcPr>
            <w:tcW w:w="1026" w:type="dxa"/>
            <w:gridSpan w:val="2"/>
            <w:noWrap/>
            <w:hideMark/>
          </w:tcPr>
          <w:p w14:paraId="7F578E4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5CFACC67" w14:textId="77777777" w:rsidR="00592308" w:rsidRPr="00592308" w:rsidRDefault="00592308" w:rsidP="00592308">
            <w:pPr>
              <w:jc w:val="both"/>
              <w:rPr>
                <w:sz w:val="18"/>
                <w:szCs w:val="18"/>
              </w:rPr>
            </w:pPr>
            <w:r w:rsidRPr="00592308">
              <w:rPr>
                <w:sz w:val="18"/>
                <w:szCs w:val="18"/>
              </w:rPr>
              <w:t xml:space="preserve">    38.000,00</w:t>
            </w:r>
          </w:p>
        </w:tc>
        <w:tc>
          <w:tcPr>
            <w:tcW w:w="936" w:type="dxa"/>
            <w:noWrap/>
            <w:hideMark/>
          </w:tcPr>
          <w:p w14:paraId="1C8080AF"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8D57752"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04F2BAE" w14:textId="77777777" w:rsidR="00592308" w:rsidRPr="00592308" w:rsidRDefault="00592308" w:rsidP="00592308">
            <w:pPr>
              <w:jc w:val="both"/>
              <w:rPr>
                <w:sz w:val="18"/>
                <w:szCs w:val="18"/>
              </w:rPr>
            </w:pPr>
            <w:r w:rsidRPr="00592308">
              <w:rPr>
                <w:sz w:val="18"/>
                <w:szCs w:val="18"/>
              </w:rPr>
              <w:t> </w:t>
            </w:r>
          </w:p>
        </w:tc>
      </w:tr>
      <w:tr w:rsidR="00592308" w:rsidRPr="00592308" w14:paraId="5CAC164C" w14:textId="77777777" w:rsidTr="00D128DB">
        <w:trPr>
          <w:trHeight w:val="564"/>
        </w:trPr>
        <w:tc>
          <w:tcPr>
            <w:tcW w:w="575" w:type="dxa"/>
            <w:vMerge/>
            <w:hideMark/>
          </w:tcPr>
          <w:p w14:paraId="011870A4" w14:textId="77777777" w:rsidR="00592308" w:rsidRPr="00592308" w:rsidRDefault="00592308" w:rsidP="00592308">
            <w:pPr>
              <w:jc w:val="both"/>
              <w:rPr>
                <w:b/>
                <w:bCs/>
                <w:sz w:val="18"/>
                <w:szCs w:val="18"/>
              </w:rPr>
            </w:pPr>
          </w:p>
        </w:tc>
        <w:tc>
          <w:tcPr>
            <w:tcW w:w="1326" w:type="dxa"/>
            <w:vMerge/>
            <w:hideMark/>
          </w:tcPr>
          <w:p w14:paraId="21A5E154" w14:textId="77777777" w:rsidR="00592308" w:rsidRPr="00592308" w:rsidRDefault="00592308" w:rsidP="00592308">
            <w:pPr>
              <w:jc w:val="both"/>
              <w:rPr>
                <w:b/>
                <w:bCs/>
                <w:sz w:val="18"/>
                <w:szCs w:val="18"/>
              </w:rPr>
            </w:pPr>
          </w:p>
        </w:tc>
        <w:tc>
          <w:tcPr>
            <w:tcW w:w="621" w:type="dxa"/>
            <w:noWrap/>
            <w:hideMark/>
          </w:tcPr>
          <w:p w14:paraId="73C20B43"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7636F412" w14:textId="77777777" w:rsidR="00592308" w:rsidRPr="00592308" w:rsidRDefault="00592308" w:rsidP="00592308">
            <w:pPr>
              <w:jc w:val="both"/>
              <w:rPr>
                <w:sz w:val="18"/>
                <w:szCs w:val="18"/>
              </w:rPr>
            </w:pPr>
            <w:r w:rsidRPr="00592308">
              <w:rPr>
                <w:sz w:val="18"/>
                <w:szCs w:val="18"/>
              </w:rPr>
              <w:t xml:space="preserve">Dodatno ulaganje dom </w:t>
            </w:r>
            <w:proofErr w:type="spellStart"/>
            <w:r w:rsidRPr="00592308">
              <w:rPr>
                <w:sz w:val="18"/>
                <w:szCs w:val="18"/>
              </w:rPr>
              <w:t>Smrtić</w:t>
            </w:r>
            <w:proofErr w:type="spellEnd"/>
            <w:r w:rsidRPr="00592308">
              <w:rPr>
                <w:sz w:val="18"/>
                <w:szCs w:val="18"/>
              </w:rPr>
              <w:t>-kuhinja i sanitarni čvor</w:t>
            </w:r>
          </w:p>
        </w:tc>
        <w:tc>
          <w:tcPr>
            <w:tcW w:w="1026" w:type="dxa"/>
            <w:gridSpan w:val="2"/>
            <w:noWrap/>
            <w:hideMark/>
          </w:tcPr>
          <w:p w14:paraId="353E6055"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5027838" w14:textId="77777777" w:rsidR="00592308" w:rsidRPr="00592308" w:rsidRDefault="00592308" w:rsidP="00592308">
            <w:pPr>
              <w:jc w:val="both"/>
              <w:rPr>
                <w:sz w:val="18"/>
                <w:szCs w:val="18"/>
              </w:rPr>
            </w:pPr>
            <w:r w:rsidRPr="00592308">
              <w:rPr>
                <w:sz w:val="18"/>
                <w:szCs w:val="18"/>
              </w:rPr>
              <w:t>200.000,00  220.000,00</w:t>
            </w:r>
          </w:p>
        </w:tc>
        <w:tc>
          <w:tcPr>
            <w:tcW w:w="936" w:type="dxa"/>
            <w:noWrap/>
            <w:hideMark/>
          </w:tcPr>
          <w:p w14:paraId="3ACABFE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F31E12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7979141" w14:textId="77777777" w:rsidR="00592308" w:rsidRPr="00592308" w:rsidRDefault="00592308" w:rsidP="00592308">
            <w:pPr>
              <w:jc w:val="both"/>
              <w:rPr>
                <w:sz w:val="18"/>
                <w:szCs w:val="18"/>
              </w:rPr>
            </w:pPr>
            <w:r w:rsidRPr="00592308">
              <w:rPr>
                <w:sz w:val="18"/>
                <w:szCs w:val="18"/>
              </w:rPr>
              <w:t> </w:t>
            </w:r>
          </w:p>
        </w:tc>
      </w:tr>
      <w:tr w:rsidR="00592308" w:rsidRPr="00592308" w14:paraId="24E39ED6" w14:textId="77777777" w:rsidTr="00D128DB">
        <w:trPr>
          <w:trHeight w:val="564"/>
        </w:trPr>
        <w:tc>
          <w:tcPr>
            <w:tcW w:w="575" w:type="dxa"/>
            <w:vMerge/>
            <w:hideMark/>
          </w:tcPr>
          <w:p w14:paraId="50E0377A" w14:textId="77777777" w:rsidR="00592308" w:rsidRPr="00592308" w:rsidRDefault="00592308" w:rsidP="00592308">
            <w:pPr>
              <w:jc w:val="both"/>
              <w:rPr>
                <w:b/>
                <w:bCs/>
                <w:sz w:val="18"/>
                <w:szCs w:val="18"/>
              </w:rPr>
            </w:pPr>
          </w:p>
        </w:tc>
        <w:tc>
          <w:tcPr>
            <w:tcW w:w="1326" w:type="dxa"/>
            <w:vMerge/>
            <w:hideMark/>
          </w:tcPr>
          <w:p w14:paraId="44BD234E" w14:textId="77777777" w:rsidR="00592308" w:rsidRPr="00592308" w:rsidRDefault="00592308" w:rsidP="00592308">
            <w:pPr>
              <w:jc w:val="both"/>
              <w:rPr>
                <w:b/>
                <w:bCs/>
                <w:sz w:val="18"/>
                <w:szCs w:val="18"/>
              </w:rPr>
            </w:pPr>
          </w:p>
        </w:tc>
        <w:tc>
          <w:tcPr>
            <w:tcW w:w="621" w:type="dxa"/>
            <w:noWrap/>
            <w:hideMark/>
          </w:tcPr>
          <w:p w14:paraId="270034F7" w14:textId="77777777" w:rsidR="00592308" w:rsidRPr="00592308" w:rsidRDefault="00592308" w:rsidP="00592308">
            <w:pPr>
              <w:jc w:val="both"/>
              <w:rPr>
                <w:sz w:val="18"/>
                <w:szCs w:val="18"/>
              </w:rPr>
            </w:pPr>
            <w:r w:rsidRPr="00592308">
              <w:rPr>
                <w:sz w:val="18"/>
                <w:szCs w:val="18"/>
              </w:rPr>
              <w:t> </w:t>
            </w:r>
          </w:p>
        </w:tc>
        <w:tc>
          <w:tcPr>
            <w:tcW w:w="1830" w:type="dxa"/>
            <w:hideMark/>
          </w:tcPr>
          <w:p w14:paraId="4DFCA219" w14:textId="77777777" w:rsidR="00592308" w:rsidRPr="00592308" w:rsidRDefault="00592308" w:rsidP="00592308">
            <w:pPr>
              <w:jc w:val="both"/>
              <w:rPr>
                <w:sz w:val="18"/>
                <w:szCs w:val="18"/>
              </w:rPr>
            </w:pPr>
            <w:r w:rsidRPr="00592308">
              <w:rPr>
                <w:sz w:val="18"/>
                <w:szCs w:val="18"/>
              </w:rPr>
              <w:t>Rashodi vezani za produljenje građevinske dozvole doma Kosovac</w:t>
            </w:r>
          </w:p>
        </w:tc>
        <w:tc>
          <w:tcPr>
            <w:tcW w:w="1026" w:type="dxa"/>
            <w:gridSpan w:val="2"/>
            <w:noWrap/>
            <w:hideMark/>
          </w:tcPr>
          <w:p w14:paraId="6FE3860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699986F" w14:textId="77777777" w:rsidR="00592308" w:rsidRPr="00592308" w:rsidRDefault="00592308" w:rsidP="00592308">
            <w:pPr>
              <w:jc w:val="both"/>
              <w:rPr>
                <w:sz w:val="18"/>
                <w:szCs w:val="18"/>
              </w:rPr>
            </w:pPr>
            <w:r w:rsidRPr="00592308">
              <w:rPr>
                <w:sz w:val="18"/>
                <w:szCs w:val="18"/>
              </w:rPr>
              <w:t xml:space="preserve">     2.100,00</w:t>
            </w:r>
          </w:p>
        </w:tc>
        <w:tc>
          <w:tcPr>
            <w:tcW w:w="936" w:type="dxa"/>
            <w:noWrap/>
            <w:hideMark/>
          </w:tcPr>
          <w:p w14:paraId="4D797E5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48F19DC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83F065A" w14:textId="77777777" w:rsidR="00592308" w:rsidRPr="00592308" w:rsidRDefault="00592308" w:rsidP="00592308">
            <w:pPr>
              <w:jc w:val="both"/>
              <w:rPr>
                <w:sz w:val="18"/>
                <w:szCs w:val="18"/>
              </w:rPr>
            </w:pPr>
            <w:r w:rsidRPr="00592308">
              <w:rPr>
                <w:sz w:val="18"/>
                <w:szCs w:val="18"/>
              </w:rPr>
              <w:t> </w:t>
            </w:r>
          </w:p>
        </w:tc>
      </w:tr>
      <w:tr w:rsidR="00592308" w:rsidRPr="00592308" w14:paraId="0A7FBE07" w14:textId="77777777" w:rsidTr="00D128DB">
        <w:trPr>
          <w:trHeight w:val="564"/>
        </w:trPr>
        <w:tc>
          <w:tcPr>
            <w:tcW w:w="575" w:type="dxa"/>
            <w:vMerge/>
            <w:hideMark/>
          </w:tcPr>
          <w:p w14:paraId="4B514033" w14:textId="77777777" w:rsidR="00592308" w:rsidRPr="00592308" w:rsidRDefault="00592308" w:rsidP="00592308">
            <w:pPr>
              <w:jc w:val="both"/>
              <w:rPr>
                <w:b/>
                <w:bCs/>
                <w:sz w:val="18"/>
                <w:szCs w:val="18"/>
              </w:rPr>
            </w:pPr>
          </w:p>
        </w:tc>
        <w:tc>
          <w:tcPr>
            <w:tcW w:w="1326" w:type="dxa"/>
            <w:vMerge/>
            <w:hideMark/>
          </w:tcPr>
          <w:p w14:paraId="0718B0CF" w14:textId="77777777" w:rsidR="00592308" w:rsidRPr="00592308" w:rsidRDefault="00592308" w:rsidP="00592308">
            <w:pPr>
              <w:jc w:val="both"/>
              <w:rPr>
                <w:b/>
                <w:bCs/>
                <w:sz w:val="18"/>
                <w:szCs w:val="18"/>
              </w:rPr>
            </w:pPr>
          </w:p>
        </w:tc>
        <w:tc>
          <w:tcPr>
            <w:tcW w:w="621" w:type="dxa"/>
            <w:noWrap/>
            <w:hideMark/>
          </w:tcPr>
          <w:p w14:paraId="5943A53A" w14:textId="77777777" w:rsidR="00592308" w:rsidRPr="00592308" w:rsidRDefault="00592308" w:rsidP="00592308">
            <w:pPr>
              <w:jc w:val="both"/>
              <w:rPr>
                <w:sz w:val="18"/>
                <w:szCs w:val="18"/>
              </w:rPr>
            </w:pPr>
            <w:r w:rsidRPr="00592308">
              <w:rPr>
                <w:sz w:val="18"/>
                <w:szCs w:val="18"/>
              </w:rPr>
              <w:t> </w:t>
            </w:r>
          </w:p>
        </w:tc>
        <w:tc>
          <w:tcPr>
            <w:tcW w:w="1830" w:type="dxa"/>
            <w:hideMark/>
          </w:tcPr>
          <w:p w14:paraId="13268C79" w14:textId="77777777" w:rsidR="00592308" w:rsidRPr="00592308" w:rsidRDefault="00592308" w:rsidP="00592308">
            <w:pPr>
              <w:jc w:val="both"/>
              <w:rPr>
                <w:sz w:val="18"/>
                <w:szCs w:val="18"/>
              </w:rPr>
            </w:pPr>
            <w:r w:rsidRPr="00592308">
              <w:rPr>
                <w:sz w:val="18"/>
                <w:szCs w:val="18"/>
              </w:rPr>
              <w:t xml:space="preserve">Dodatna ulaganja na igralištima za malu djecu u naseljima GB, </w:t>
            </w:r>
            <w:proofErr w:type="spellStart"/>
            <w:r w:rsidRPr="00592308">
              <w:rPr>
                <w:sz w:val="18"/>
                <w:szCs w:val="18"/>
              </w:rPr>
              <w:t>Smrtić-Ratkovac</w:t>
            </w:r>
            <w:proofErr w:type="spellEnd"/>
            <w:r w:rsidRPr="00592308">
              <w:rPr>
                <w:sz w:val="18"/>
                <w:szCs w:val="18"/>
              </w:rPr>
              <w:t xml:space="preserve"> i </w:t>
            </w:r>
            <w:proofErr w:type="spellStart"/>
            <w:r w:rsidRPr="00592308">
              <w:rPr>
                <w:sz w:val="18"/>
                <w:szCs w:val="18"/>
              </w:rPr>
              <w:t>Trnava</w:t>
            </w:r>
            <w:proofErr w:type="spellEnd"/>
          </w:p>
        </w:tc>
        <w:tc>
          <w:tcPr>
            <w:tcW w:w="1026" w:type="dxa"/>
            <w:gridSpan w:val="2"/>
            <w:noWrap/>
            <w:hideMark/>
          </w:tcPr>
          <w:p w14:paraId="48E7AEBC"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B2745A6" w14:textId="77777777" w:rsidR="00592308" w:rsidRPr="00592308" w:rsidRDefault="00592308" w:rsidP="00592308">
            <w:pPr>
              <w:jc w:val="both"/>
              <w:rPr>
                <w:sz w:val="18"/>
                <w:szCs w:val="18"/>
              </w:rPr>
            </w:pPr>
            <w:r w:rsidRPr="00592308">
              <w:rPr>
                <w:sz w:val="18"/>
                <w:szCs w:val="18"/>
              </w:rPr>
              <w:t>0,00       71.500,00</w:t>
            </w:r>
          </w:p>
        </w:tc>
        <w:tc>
          <w:tcPr>
            <w:tcW w:w="936" w:type="dxa"/>
            <w:noWrap/>
            <w:hideMark/>
          </w:tcPr>
          <w:p w14:paraId="2CA7EBF7"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4114238B"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CA469E8" w14:textId="77777777" w:rsidR="00592308" w:rsidRPr="00592308" w:rsidRDefault="00592308" w:rsidP="00592308">
            <w:pPr>
              <w:jc w:val="both"/>
              <w:rPr>
                <w:sz w:val="18"/>
                <w:szCs w:val="18"/>
              </w:rPr>
            </w:pPr>
            <w:r w:rsidRPr="00592308">
              <w:rPr>
                <w:sz w:val="18"/>
                <w:szCs w:val="18"/>
              </w:rPr>
              <w:t> </w:t>
            </w:r>
          </w:p>
        </w:tc>
      </w:tr>
      <w:tr w:rsidR="00592308" w:rsidRPr="00592308" w14:paraId="0B051B4A" w14:textId="77777777" w:rsidTr="00D128DB">
        <w:trPr>
          <w:trHeight w:val="564"/>
        </w:trPr>
        <w:tc>
          <w:tcPr>
            <w:tcW w:w="575" w:type="dxa"/>
            <w:vMerge/>
            <w:hideMark/>
          </w:tcPr>
          <w:p w14:paraId="61A9D6BA" w14:textId="77777777" w:rsidR="00592308" w:rsidRPr="00592308" w:rsidRDefault="00592308" w:rsidP="00592308">
            <w:pPr>
              <w:jc w:val="both"/>
              <w:rPr>
                <w:b/>
                <w:bCs/>
                <w:sz w:val="18"/>
                <w:szCs w:val="18"/>
              </w:rPr>
            </w:pPr>
          </w:p>
        </w:tc>
        <w:tc>
          <w:tcPr>
            <w:tcW w:w="1326" w:type="dxa"/>
            <w:vMerge/>
            <w:hideMark/>
          </w:tcPr>
          <w:p w14:paraId="4B9F82A6" w14:textId="77777777" w:rsidR="00592308" w:rsidRPr="00592308" w:rsidRDefault="00592308" w:rsidP="00592308">
            <w:pPr>
              <w:jc w:val="both"/>
              <w:rPr>
                <w:b/>
                <w:bCs/>
                <w:sz w:val="18"/>
                <w:szCs w:val="18"/>
              </w:rPr>
            </w:pPr>
          </w:p>
        </w:tc>
        <w:tc>
          <w:tcPr>
            <w:tcW w:w="621" w:type="dxa"/>
            <w:noWrap/>
            <w:hideMark/>
          </w:tcPr>
          <w:p w14:paraId="4163F56B" w14:textId="77777777" w:rsidR="00592308" w:rsidRPr="00592308" w:rsidRDefault="00592308" w:rsidP="00592308">
            <w:pPr>
              <w:jc w:val="both"/>
              <w:rPr>
                <w:sz w:val="18"/>
                <w:szCs w:val="18"/>
              </w:rPr>
            </w:pPr>
            <w:r w:rsidRPr="00592308">
              <w:rPr>
                <w:sz w:val="18"/>
                <w:szCs w:val="18"/>
              </w:rPr>
              <w:t> </w:t>
            </w:r>
          </w:p>
        </w:tc>
        <w:tc>
          <w:tcPr>
            <w:tcW w:w="1830" w:type="dxa"/>
            <w:hideMark/>
          </w:tcPr>
          <w:p w14:paraId="32CADEEA" w14:textId="77777777" w:rsidR="00592308" w:rsidRPr="00592308" w:rsidRDefault="00592308" w:rsidP="00592308">
            <w:pPr>
              <w:jc w:val="both"/>
              <w:rPr>
                <w:sz w:val="18"/>
                <w:szCs w:val="18"/>
              </w:rPr>
            </w:pPr>
            <w:r w:rsidRPr="00592308">
              <w:rPr>
                <w:sz w:val="18"/>
                <w:szCs w:val="18"/>
              </w:rPr>
              <w:t>Dodatno ulaganje u nogometno igralište Brezine - NK Sloboda - sjedalice na tribinama</w:t>
            </w:r>
          </w:p>
        </w:tc>
        <w:tc>
          <w:tcPr>
            <w:tcW w:w="1026" w:type="dxa"/>
            <w:gridSpan w:val="2"/>
            <w:noWrap/>
            <w:hideMark/>
          </w:tcPr>
          <w:p w14:paraId="2BD69711"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26E3BC5" w14:textId="77777777" w:rsidR="00592308" w:rsidRPr="00592308" w:rsidRDefault="00592308" w:rsidP="00592308">
            <w:pPr>
              <w:jc w:val="both"/>
              <w:rPr>
                <w:sz w:val="18"/>
                <w:szCs w:val="18"/>
              </w:rPr>
            </w:pPr>
            <w:r w:rsidRPr="00592308">
              <w:rPr>
                <w:sz w:val="18"/>
                <w:szCs w:val="18"/>
              </w:rPr>
              <w:t xml:space="preserve">   27.500,00</w:t>
            </w:r>
          </w:p>
        </w:tc>
        <w:tc>
          <w:tcPr>
            <w:tcW w:w="936" w:type="dxa"/>
            <w:noWrap/>
            <w:hideMark/>
          </w:tcPr>
          <w:p w14:paraId="39F7D12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32098AA"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448DB27C" w14:textId="77777777" w:rsidR="00592308" w:rsidRPr="00592308" w:rsidRDefault="00592308" w:rsidP="00592308">
            <w:pPr>
              <w:jc w:val="both"/>
              <w:rPr>
                <w:sz w:val="18"/>
                <w:szCs w:val="18"/>
              </w:rPr>
            </w:pPr>
            <w:r w:rsidRPr="00592308">
              <w:rPr>
                <w:sz w:val="18"/>
                <w:szCs w:val="18"/>
              </w:rPr>
              <w:t> </w:t>
            </w:r>
          </w:p>
        </w:tc>
      </w:tr>
      <w:tr w:rsidR="00592308" w:rsidRPr="00592308" w14:paraId="2A8D3025" w14:textId="77777777" w:rsidTr="00D128DB">
        <w:trPr>
          <w:trHeight w:val="564"/>
        </w:trPr>
        <w:tc>
          <w:tcPr>
            <w:tcW w:w="575" w:type="dxa"/>
            <w:vMerge/>
            <w:hideMark/>
          </w:tcPr>
          <w:p w14:paraId="5DF489FF" w14:textId="77777777" w:rsidR="00592308" w:rsidRPr="00592308" w:rsidRDefault="00592308" w:rsidP="00592308">
            <w:pPr>
              <w:jc w:val="both"/>
              <w:rPr>
                <w:b/>
                <w:bCs/>
                <w:sz w:val="18"/>
                <w:szCs w:val="18"/>
              </w:rPr>
            </w:pPr>
          </w:p>
        </w:tc>
        <w:tc>
          <w:tcPr>
            <w:tcW w:w="1326" w:type="dxa"/>
            <w:vMerge/>
            <w:hideMark/>
          </w:tcPr>
          <w:p w14:paraId="095EEA9C" w14:textId="77777777" w:rsidR="00592308" w:rsidRPr="00592308" w:rsidRDefault="00592308" w:rsidP="00592308">
            <w:pPr>
              <w:jc w:val="both"/>
              <w:rPr>
                <w:b/>
                <w:bCs/>
                <w:sz w:val="18"/>
                <w:szCs w:val="18"/>
              </w:rPr>
            </w:pPr>
          </w:p>
        </w:tc>
        <w:tc>
          <w:tcPr>
            <w:tcW w:w="621" w:type="dxa"/>
            <w:noWrap/>
            <w:hideMark/>
          </w:tcPr>
          <w:p w14:paraId="195B1686" w14:textId="77777777" w:rsidR="00592308" w:rsidRPr="00592308" w:rsidRDefault="00592308" w:rsidP="00592308">
            <w:pPr>
              <w:jc w:val="both"/>
              <w:rPr>
                <w:sz w:val="18"/>
                <w:szCs w:val="18"/>
              </w:rPr>
            </w:pPr>
            <w:r w:rsidRPr="00592308">
              <w:rPr>
                <w:sz w:val="18"/>
                <w:szCs w:val="18"/>
              </w:rPr>
              <w:t> </w:t>
            </w:r>
          </w:p>
        </w:tc>
        <w:tc>
          <w:tcPr>
            <w:tcW w:w="1830" w:type="dxa"/>
            <w:hideMark/>
          </w:tcPr>
          <w:p w14:paraId="567BE0D4" w14:textId="77777777" w:rsidR="00592308" w:rsidRPr="00592308" w:rsidRDefault="00592308" w:rsidP="00592308">
            <w:pPr>
              <w:jc w:val="both"/>
              <w:rPr>
                <w:sz w:val="18"/>
                <w:szCs w:val="18"/>
              </w:rPr>
            </w:pPr>
            <w:r w:rsidRPr="00592308">
              <w:rPr>
                <w:sz w:val="18"/>
                <w:szCs w:val="18"/>
              </w:rPr>
              <w:t>Konačan obračun otkupa Poljoprivredne zadruge Brezine</w:t>
            </w:r>
          </w:p>
        </w:tc>
        <w:tc>
          <w:tcPr>
            <w:tcW w:w="1026" w:type="dxa"/>
            <w:gridSpan w:val="2"/>
            <w:noWrap/>
            <w:hideMark/>
          </w:tcPr>
          <w:p w14:paraId="696D1029"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811EB5C" w14:textId="77777777" w:rsidR="00592308" w:rsidRPr="00592308" w:rsidRDefault="00592308" w:rsidP="00592308">
            <w:pPr>
              <w:jc w:val="both"/>
              <w:rPr>
                <w:sz w:val="18"/>
                <w:szCs w:val="18"/>
              </w:rPr>
            </w:pPr>
            <w:r w:rsidRPr="00592308">
              <w:rPr>
                <w:sz w:val="18"/>
                <w:szCs w:val="18"/>
              </w:rPr>
              <w:t xml:space="preserve">       17.600,00</w:t>
            </w:r>
          </w:p>
        </w:tc>
        <w:tc>
          <w:tcPr>
            <w:tcW w:w="936" w:type="dxa"/>
            <w:noWrap/>
            <w:hideMark/>
          </w:tcPr>
          <w:p w14:paraId="027EE292"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58C6ACB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58DCD2BB" w14:textId="77777777" w:rsidR="00592308" w:rsidRPr="00592308" w:rsidRDefault="00592308" w:rsidP="00592308">
            <w:pPr>
              <w:jc w:val="both"/>
              <w:rPr>
                <w:sz w:val="18"/>
                <w:szCs w:val="18"/>
              </w:rPr>
            </w:pPr>
            <w:r w:rsidRPr="00592308">
              <w:rPr>
                <w:sz w:val="18"/>
                <w:szCs w:val="18"/>
              </w:rPr>
              <w:t> </w:t>
            </w:r>
          </w:p>
        </w:tc>
      </w:tr>
      <w:tr w:rsidR="00592308" w:rsidRPr="00592308" w14:paraId="2ACCEC92" w14:textId="77777777" w:rsidTr="00D128DB">
        <w:trPr>
          <w:trHeight w:val="564"/>
        </w:trPr>
        <w:tc>
          <w:tcPr>
            <w:tcW w:w="575" w:type="dxa"/>
            <w:vMerge/>
            <w:hideMark/>
          </w:tcPr>
          <w:p w14:paraId="057CB79D" w14:textId="77777777" w:rsidR="00592308" w:rsidRPr="00592308" w:rsidRDefault="00592308" w:rsidP="00592308">
            <w:pPr>
              <w:jc w:val="both"/>
              <w:rPr>
                <w:b/>
                <w:bCs/>
                <w:sz w:val="18"/>
                <w:szCs w:val="18"/>
              </w:rPr>
            </w:pPr>
          </w:p>
        </w:tc>
        <w:tc>
          <w:tcPr>
            <w:tcW w:w="1326" w:type="dxa"/>
            <w:vMerge/>
            <w:hideMark/>
          </w:tcPr>
          <w:p w14:paraId="1C9CB00B" w14:textId="77777777" w:rsidR="00592308" w:rsidRPr="00592308" w:rsidRDefault="00592308" w:rsidP="00592308">
            <w:pPr>
              <w:jc w:val="both"/>
              <w:rPr>
                <w:b/>
                <w:bCs/>
                <w:sz w:val="18"/>
                <w:szCs w:val="18"/>
              </w:rPr>
            </w:pPr>
          </w:p>
        </w:tc>
        <w:tc>
          <w:tcPr>
            <w:tcW w:w="621" w:type="dxa"/>
            <w:noWrap/>
            <w:hideMark/>
          </w:tcPr>
          <w:p w14:paraId="421A5DB4" w14:textId="77777777" w:rsidR="00592308" w:rsidRPr="00592308" w:rsidRDefault="00592308" w:rsidP="00592308">
            <w:pPr>
              <w:jc w:val="both"/>
              <w:rPr>
                <w:sz w:val="18"/>
                <w:szCs w:val="18"/>
              </w:rPr>
            </w:pPr>
            <w:r w:rsidRPr="00592308">
              <w:rPr>
                <w:sz w:val="18"/>
                <w:szCs w:val="18"/>
              </w:rPr>
              <w:t> </w:t>
            </w:r>
          </w:p>
        </w:tc>
        <w:tc>
          <w:tcPr>
            <w:tcW w:w="1830" w:type="dxa"/>
            <w:hideMark/>
          </w:tcPr>
          <w:p w14:paraId="088995B7" w14:textId="77777777" w:rsidR="00592308" w:rsidRPr="00592308" w:rsidRDefault="00592308" w:rsidP="00592308">
            <w:pPr>
              <w:jc w:val="both"/>
              <w:rPr>
                <w:sz w:val="18"/>
                <w:szCs w:val="18"/>
              </w:rPr>
            </w:pPr>
            <w:r w:rsidRPr="00592308">
              <w:rPr>
                <w:sz w:val="18"/>
                <w:szCs w:val="18"/>
              </w:rPr>
              <w:t xml:space="preserve">Kupnja obiteljske kuće za smještaj višečlane obitelji u naselju </w:t>
            </w:r>
            <w:proofErr w:type="spellStart"/>
            <w:r w:rsidRPr="00592308">
              <w:rPr>
                <w:sz w:val="18"/>
                <w:szCs w:val="18"/>
              </w:rPr>
              <w:t>Ratkovac</w:t>
            </w:r>
            <w:proofErr w:type="spellEnd"/>
          </w:p>
        </w:tc>
        <w:tc>
          <w:tcPr>
            <w:tcW w:w="1026" w:type="dxa"/>
            <w:gridSpan w:val="2"/>
            <w:noWrap/>
            <w:hideMark/>
          </w:tcPr>
          <w:p w14:paraId="2141405C"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5F4EC9B5" w14:textId="77777777" w:rsidR="00592308" w:rsidRPr="00592308" w:rsidRDefault="00592308" w:rsidP="00592308">
            <w:pPr>
              <w:jc w:val="both"/>
              <w:rPr>
                <w:sz w:val="18"/>
                <w:szCs w:val="18"/>
              </w:rPr>
            </w:pPr>
            <w:r w:rsidRPr="00592308">
              <w:rPr>
                <w:sz w:val="18"/>
                <w:szCs w:val="18"/>
              </w:rPr>
              <w:t xml:space="preserve">    122.080,00</w:t>
            </w:r>
          </w:p>
        </w:tc>
        <w:tc>
          <w:tcPr>
            <w:tcW w:w="936" w:type="dxa"/>
            <w:noWrap/>
            <w:hideMark/>
          </w:tcPr>
          <w:p w14:paraId="6C9D1F1C"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2BF66C3"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3D62EC3" w14:textId="77777777" w:rsidR="00592308" w:rsidRPr="00592308" w:rsidRDefault="00592308" w:rsidP="00592308">
            <w:pPr>
              <w:jc w:val="both"/>
              <w:rPr>
                <w:sz w:val="18"/>
                <w:szCs w:val="18"/>
              </w:rPr>
            </w:pPr>
            <w:r w:rsidRPr="00592308">
              <w:rPr>
                <w:sz w:val="18"/>
                <w:szCs w:val="18"/>
              </w:rPr>
              <w:t> </w:t>
            </w:r>
          </w:p>
        </w:tc>
      </w:tr>
      <w:tr w:rsidR="00592308" w:rsidRPr="00592308" w14:paraId="1DC8B80A" w14:textId="77777777" w:rsidTr="00D128DB">
        <w:trPr>
          <w:trHeight w:val="564"/>
        </w:trPr>
        <w:tc>
          <w:tcPr>
            <w:tcW w:w="575" w:type="dxa"/>
            <w:vMerge/>
            <w:hideMark/>
          </w:tcPr>
          <w:p w14:paraId="129C6EF0" w14:textId="77777777" w:rsidR="00592308" w:rsidRPr="00592308" w:rsidRDefault="00592308" w:rsidP="00592308">
            <w:pPr>
              <w:jc w:val="both"/>
              <w:rPr>
                <w:b/>
                <w:bCs/>
                <w:sz w:val="18"/>
                <w:szCs w:val="18"/>
              </w:rPr>
            </w:pPr>
          </w:p>
        </w:tc>
        <w:tc>
          <w:tcPr>
            <w:tcW w:w="1326" w:type="dxa"/>
            <w:vMerge/>
            <w:hideMark/>
          </w:tcPr>
          <w:p w14:paraId="1658B51F" w14:textId="77777777" w:rsidR="00592308" w:rsidRPr="00592308" w:rsidRDefault="00592308" w:rsidP="00592308">
            <w:pPr>
              <w:jc w:val="both"/>
              <w:rPr>
                <w:b/>
                <w:bCs/>
                <w:sz w:val="18"/>
                <w:szCs w:val="18"/>
              </w:rPr>
            </w:pPr>
          </w:p>
        </w:tc>
        <w:tc>
          <w:tcPr>
            <w:tcW w:w="621" w:type="dxa"/>
            <w:noWrap/>
            <w:hideMark/>
          </w:tcPr>
          <w:p w14:paraId="6429281F"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19F52081" w14:textId="77777777" w:rsidR="00592308" w:rsidRPr="00592308" w:rsidRDefault="00592308" w:rsidP="00592308">
            <w:pPr>
              <w:jc w:val="both"/>
              <w:rPr>
                <w:sz w:val="18"/>
                <w:szCs w:val="18"/>
              </w:rPr>
            </w:pPr>
            <w:r w:rsidRPr="00592308">
              <w:rPr>
                <w:sz w:val="18"/>
                <w:szCs w:val="18"/>
              </w:rPr>
              <w:t>Potpore obrazovnim institucijama</w:t>
            </w:r>
          </w:p>
        </w:tc>
        <w:tc>
          <w:tcPr>
            <w:tcW w:w="1026" w:type="dxa"/>
            <w:gridSpan w:val="2"/>
            <w:noWrap/>
            <w:hideMark/>
          </w:tcPr>
          <w:p w14:paraId="6BECB64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3198B38" w14:textId="77777777" w:rsidR="00592308" w:rsidRPr="00592308" w:rsidRDefault="00592308" w:rsidP="00592308">
            <w:pPr>
              <w:jc w:val="both"/>
              <w:rPr>
                <w:sz w:val="18"/>
                <w:szCs w:val="18"/>
              </w:rPr>
            </w:pPr>
            <w:r w:rsidRPr="00592308">
              <w:rPr>
                <w:sz w:val="18"/>
                <w:szCs w:val="18"/>
              </w:rPr>
              <w:t>12.000,00   5.000,00</w:t>
            </w:r>
          </w:p>
        </w:tc>
        <w:tc>
          <w:tcPr>
            <w:tcW w:w="936" w:type="dxa"/>
            <w:noWrap/>
            <w:hideMark/>
          </w:tcPr>
          <w:p w14:paraId="35FEE3D9"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E77C318"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384193B" w14:textId="77777777" w:rsidR="00592308" w:rsidRPr="00592308" w:rsidRDefault="00592308" w:rsidP="00592308">
            <w:pPr>
              <w:jc w:val="both"/>
              <w:rPr>
                <w:sz w:val="18"/>
                <w:szCs w:val="18"/>
              </w:rPr>
            </w:pPr>
            <w:r w:rsidRPr="00592308">
              <w:rPr>
                <w:sz w:val="18"/>
                <w:szCs w:val="18"/>
              </w:rPr>
              <w:t> </w:t>
            </w:r>
          </w:p>
        </w:tc>
      </w:tr>
      <w:tr w:rsidR="00592308" w:rsidRPr="00592308" w14:paraId="53A50061" w14:textId="77777777" w:rsidTr="00D128DB">
        <w:trPr>
          <w:trHeight w:val="564"/>
        </w:trPr>
        <w:tc>
          <w:tcPr>
            <w:tcW w:w="575" w:type="dxa"/>
            <w:vMerge/>
            <w:hideMark/>
          </w:tcPr>
          <w:p w14:paraId="384915AD" w14:textId="77777777" w:rsidR="00592308" w:rsidRPr="00592308" w:rsidRDefault="00592308" w:rsidP="00592308">
            <w:pPr>
              <w:jc w:val="both"/>
              <w:rPr>
                <w:b/>
                <w:bCs/>
                <w:sz w:val="18"/>
                <w:szCs w:val="18"/>
              </w:rPr>
            </w:pPr>
          </w:p>
        </w:tc>
        <w:tc>
          <w:tcPr>
            <w:tcW w:w="1326" w:type="dxa"/>
            <w:vMerge/>
            <w:hideMark/>
          </w:tcPr>
          <w:p w14:paraId="66D1509B" w14:textId="77777777" w:rsidR="00592308" w:rsidRPr="00592308" w:rsidRDefault="00592308" w:rsidP="00592308">
            <w:pPr>
              <w:jc w:val="both"/>
              <w:rPr>
                <w:b/>
                <w:bCs/>
                <w:sz w:val="18"/>
                <w:szCs w:val="18"/>
              </w:rPr>
            </w:pPr>
          </w:p>
        </w:tc>
        <w:tc>
          <w:tcPr>
            <w:tcW w:w="621" w:type="dxa"/>
            <w:noWrap/>
            <w:hideMark/>
          </w:tcPr>
          <w:p w14:paraId="070E4472" w14:textId="77777777" w:rsidR="00592308" w:rsidRPr="00592308" w:rsidRDefault="00592308" w:rsidP="00592308">
            <w:pPr>
              <w:jc w:val="both"/>
              <w:rPr>
                <w:sz w:val="18"/>
                <w:szCs w:val="18"/>
              </w:rPr>
            </w:pPr>
            <w:r w:rsidRPr="00592308">
              <w:rPr>
                <w:sz w:val="18"/>
                <w:szCs w:val="18"/>
              </w:rPr>
              <w:t> </w:t>
            </w:r>
          </w:p>
        </w:tc>
        <w:tc>
          <w:tcPr>
            <w:tcW w:w="1830" w:type="dxa"/>
            <w:hideMark/>
          </w:tcPr>
          <w:p w14:paraId="49647FBD" w14:textId="77777777" w:rsidR="00592308" w:rsidRPr="00592308" w:rsidRDefault="00592308" w:rsidP="00592308">
            <w:pPr>
              <w:jc w:val="both"/>
              <w:rPr>
                <w:sz w:val="18"/>
                <w:szCs w:val="18"/>
              </w:rPr>
            </w:pPr>
            <w:r w:rsidRPr="00592308">
              <w:rPr>
                <w:sz w:val="18"/>
                <w:szCs w:val="18"/>
              </w:rPr>
              <w:t>Održavanje ostale javne infrastrukture (društveni domovi, igrališta, spomenici)</w:t>
            </w:r>
          </w:p>
        </w:tc>
        <w:tc>
          <w:tcPr>
            <w:tcW w:w="1026" w:type="dxa"/>
            <w:gridSpan w:val="2"/>
            <w:noWrap/>
            <w:hideMark/>
          </w:tcPr>
          <w:p w14:paraId="2F85439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67EA7BD" w14:textId="77777777" w:rsidR="00592308" w:rsidRPr="00592308" w:rsidRDefault="00592308" w:rsidP="00592308">
            <w:pPr>
              <w:jc w:val="both"/>
              <w:rPr>
                <w:sz w:val="18"/>
                <w:szCs w:val="18"/>
              </w:rPr>
            </w:pPr>
            <w:r w:rsidRPr="00592308">
              <w:rPr>
                <w:sz w:val="18"/>
                <w:szCs w:val="18"/>
              </w:rPr>
              <w:t>122.380,00  95.040,00</w:t>
            </w:r>
          </w:p>
        </w:tc>
        <w:tc>
          <w:tcPr>
            <w:tcW w:w="936" w:type="dxa"/>
            <w:noWrap/>
            <w:hideMark/>
          </w:tcPr>
          <w:p w14:paraId="63F5B3C2"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3FDF8D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140F288" w14:textId="77777777" w:rsidR="00592308" w:rsidRPr="00592308" w:rsidRDefault="00592308" w:rsidP="00592308">
            <w:pPr>
              <w:jc w:val="both"/>
              <w:rPr>
                <w:sz w:val="18"/>
                <w:szCs w:val="18"/>
              </w:rPr>
            </w:pPr>
            <w:r w:rsidRPr="00592308">
              <w:rPr>
                <w:sz w:val="18"/>
                <w:szCs w:val="18"/>
              </w:rPr>
              <w:t> </w:t>
            </w:r>
          </w:p>
        </w:tc>
      </w:tr>
      <w:tr w:rsidR="00592308" w:rsidRPr="00592308" w14:paraId="0882FC95" w14:textId="77777777" w:rsidTr="00D128DB">
        <w:trPr>
          <w:trHeight w:val="564"/>
        </w:trPr>
        <w:tc>
          <w:tcPr>
            <w:tcW w:w="575" w:type="dxa"/>
            <w:vMerge/>
            <w:hideMark/>
          </w:tcPr>
          <w:p w14:paraId="7C0C732F" w14:textId="77777777" w:rsidR="00592308" w:rsidRPr="00592308" w:rsidRDefault="00592308" w:rsidP="00592308">
            <w:pPr>
              <w:jc w:val="both"/>
              <w:rPr>
                <w:b/>
                <w:bCs/>
                <w:sz w:val="18"/>
                <w:szCs w:val="18"/>
              </w:rPr>
            </w:pPr>
          </w:p>
        </w:tc>
        <w:tc>
          <w:tcPr>
            <w:tcW w:w="1326" w:type="dxa"/>
            <w:vMerge/>
            <w:hideMark/>
          </w:tcPr>
          <w:p w14:paraId="04ABCC23" w14:textId="77777777" w:rsidR="00592308" w:rsidRPr="00592308" w:rsidRDefault="00592308" w:rsidP="00592308">
            <w:pPr>
              <w:jc w:val="both"/>
              <w:rPr>
                <w:b/>
                <w:bCs/>
                <w:sz w:val="18"/>
                <w:szCs w:val="18"/>
              </w:rPr>
            </w:pPr>
          </w:p>
        </w:tc>
        <w:tc>
          <w:tcPr>
            <w:tcW w:w="621" w:type="dxa"/>
            <w:noWrap/>
            <w:hideMark/>
          </w:tcPr>
          <w:p w14:paraId="4DC30A25" w14:textId="77777777" w:rsidR="00592308" w:rsidRPr="00592308" w:rsidRDefault="00592308" w:rsidP="00592308">
            <w:pPr>
              <w:jc w:val="both"/>
              <w:rPr>
                <w:sz w:val="18"/>
                <w:szCs w:val="18"/>
              </w:rPr>
            </w:pPr>
            <w:r w:rsidRPr="00592308">
              <w:rPr>
                <w:sz w:val="18"/>
                <w:szCs w:val="18"/>
              </w:rPr>
              <w:t> </w:t>
            </w:r>
          </w:p>
        </w:tc>
        <w:tc>
          <w:tcPr>
            <w:tcW w:w="1830" w:type="dxa"/>
            <w:hideMark/>
          </w:tcPr>
          <w:p w14:paraId="4E690675" w14:textId="77777777" w:rsidR="00592308" w:rsidRPr="00592308" w:rsidRDefault="00592308" w:rsidP="00592308">
            <w:pPr>
              <w:jc w:val="both"/>
              <w:rPr>
                <w:sz w:val="18"/>
                <w:szCs w:val="18"/>
              </w:rPr>
            </w:pPr>
            <w:r w:rsidRPr="00592308">
              <w:rPr>
                <w:sz w:val="18"/>
                <w:szCs w:val="18"/>
              </w:rPr>
              <w:t>Održavanje opreme komunalnog pogona</w:t>
            </w:r>
          </w:p>
        </w:tc>
        <w:tc>
          <w:tcPr>
            <w:tcW w:w="1026" w:type="dxa"/>
            <w:gridSpan w:val="2"/>
            <w:noWrap/>
            <w:hideMark/>
          </w:tcPr>
          <w:p w14:paraId="2E298841"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A5CDF9D" w14:textId="77777777" w:rsidR="00592308" w:rsidRPr="00592308" w:rsidRDefault="00592308" w:rsidP="00592308">
            <w:pPr>
              <w:jc w:val="both"/>
              <w:rPr>
                <w:sz w:val="18"/>
                <w:szCs w:val="18"/>
              </w:rPr>
            </w:pPr>
            <w:r w:rsidRPr="00592308">
              <w:rPr>
                <w:sz w:val="18"/>
                <w:szCs w:val="18"/>
              </w:rPr>
              <w:t>70.728,00  56.228,00</w:t>
            </w:r>
          </w:p>
        </w:tc>
        <w:tc>
          <w:tcPr>
            <w:tcW w:w="936" w:type="dxa"/>
            <w:noWrap/>
            <w:hideMark/>
          </w:tcPr>
          <w:p w14:paraId="27FB2DC7"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A17F76B"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47BB2B1" w14:textId="77777777" w:rsidR="00592308" w:rsidRPr="00592308" w:rsidRDefault="00592308" w:rsidP="00592308">
            <w:pPr>
              <w:jc w:val="both"/>
              <w:rPr>
                <w:sz w:val="18"/>
                <w:szCs w:val="18"/>
              </w:rPr>
            </w:pPr>
            <w:r w:rsidRPr="00592308">
              <w:rPr>
                <w:sz w:val="18"/>
                <w:szCs w:val="18"/>
              </w:rPr>
              <w:t> </w:t>
            </w:r>
          </w:p>
        </w:tc>
      </w:tr>
      <w:tr w:rsidR="00592308" w:rsidRPr="00592308" w14:paraId="4714B17E" w14:textId="77777777" w:rsidTr="00D128DB">
        <w:trPr>
          <w:trHeight w:val="564"/>
        </w:trPr>
        <w:tc>
          <w:tcPr>
            <w:tcW w:w="575" w:type="dxa"/>
            <w:vMerge/>
            <w:hideMark/>
          </w:tcPr>
          <w:p w14:paraId="24209029" w14:textId="77777777" w:rsidR="00592308" w:rsidRPr="00592308" w:rsidRDefault="00592308" w:rsidP="00592308">
            <w:pPr>
              <w:jc w:val="both"/>
              <w:rPr>
                <w:b/>
                <w:bCs/>
                <w:sz w:val="18"/>
                <w:szCs w:val="18"/>
              </w:rPr>
            </w:pPr>
          </w:p>
        </w:tc>
        <w:tc>
          <w:tcPr>
            <w:tcW w:w="1326" w:type="dxa"/>
            <w:vMerge/>
            <w:hideMark/>
          </w:tcPr>
          <w:p w14:paraId="104738EF" w14:textId="77777777" w:rsidR="00592308" w:rsidRPr="00592308" w:rsidRDefault="00592308" w:rsidP="00592308">
            <w:pPr>
              <w:jc w:val="both"/>
              <w:rPr>
                <w:b/>
                <w:bCs/>
                <w:sz w:val="18"/>
                <w:szCs w:val="18"/>
              </w:rPr>
            </w:pPr>
          </w:p>
        </w:tc>
        <w:tc>
          <w:tcPr>
            <w:tcW w:w="621" w:type="dxa"/>
            <w:noWrap/>
            <w:hideMark/>
          </w:tcPr>
          <w:p w14:paraId="175FD99B" w14:textId="77777777" w:rsidR="00592308" w:rsidRPr="00592308" w:rsidRDefault="00592308" w:rsidP="00592308">
            <w:pPr>
              <w:jc w:val="both"/>
              <w:rPr>
                <w:sz w:val="18"/>
                <w:szCs w:val="18"/>
              </w:rPr>
            </w:pPr>
            <w:r w:rsidRPr="00592308">
              <w:rPr>
                <w:sz w:val="18"/>
                <w:szCs w:val="18"/>
              </w:rPr>
              <w:t> </w:t>
            </w:r>
          </w:p>
        </w:tc>
        <w:tc>
          <w:tcPr>
            <w:tcW w:w="1830" w:type="dxa"/>
            <w:hideMark/>
          </w:tcPr>
          <w:p w14:paraId="532BCC4D" w14:textId="77777777" w:rsidR="00592308" w:rsidRPr="00592308" w:rsidRDefault="00592308" w:rsidP="00592308">
            <w:pPr>
              <w:jc w:val="both"/>
              <w:rPr>
                <w:sz w:val="18"/>
                <w:szCs w:val="18"/>
              </w:rPr>
            </w:pPr>
            <w:r w:rsidRPr="00592308">
              <w:rPr>
                <w:sz w:val="18"/>
                <w:szCs w:val="18"/>
              </w:rPr>
              <w:t>Nabava opreme komunalnog pogona</w:t>
            </w:r>
          </w:p>
        </w:tc>
        <w:tc>
          <w:tcPr>
            <w:tcW w:w="1026" w:type="dxa"/>
            <w:gridSpan w:val="2"/>
            <w:noWrap/>
            <w:hideMark/>
          </w:tcPr>
          <w:p w14:paraId="52497A44"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7E469CD" w14:textId="77777777" w:rsidR="00592308" w:rsidRPr="00592308" w:rsidRDefault="00592308" w:rsidP="00592308">
            <w:pPr>
              <w:jc w:val="both"/>
              <w:rPr>
                <w:sz w:val="18"/>
                <w:szCs w:val="18"/>
              </w:rPr>
            </w:pPr>
            <w:r w:rsidRPr="00592308">
              <w:rPr>
                <w:sz w:val="18"/>
                <w:szCs w:val="18"/>
              </w:rPr>
              <w:t>150.000,00  158.500,00</w:t>
            </w:r>
          </w:p>
        </w:tc>
        <w:tc>
          <w:tcPr>
            <w:tcW w:w="936" w:type="dxa"/>
            <w:noWrap/>
            <w:hideMark/>
          </w:tcPr>
          <w:p w14:paraId="40BBDB47"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1D80BA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58441634" w14:textId="77777777" w:rsidR="00592308" w:rsidRPr="00592308" w:rsidRDefault="00592308" w:rsidP="00592308">
            <w:pPr>
              <w:jc w:val="both"/>
              <w:rPr>
                <w:sz w:val="18"/>
                <w:szCs w:val="18"/>
              </w:rPr>
            </w:pPr>
            <w:r w:rsidRPr="00592308">
              <w:rPr>
                <w:sz w:val="18"/>
                <w:szCs w:val="18"/>
              </w:rPr>
              <w:t> </w:t>
            </w:r>
          </w:p>
        </w:tc>
      </w:tr>
      <w:tr w:rsidR="00592308" w:rsidRPr="00592308" w14:paraId="216508AD" w14:textId="77777777" w:rsidTr="00D128DB">
        <w:trPr>
          <w:trHeight w:val="564"/>
        </w:trPr>
        <w:tc>
          <w:tcPr>
            <w:tcW w:w="575" w:type="dxa"/>
            <w:vMerge/>
            <w:hideMark/>
          </w:tcPr>
          <w:p w14:paraId="7FEA0F21" w14:textId="77777777" w:rsidR="00592308" w:rsidRPr="00592308" w:rsidRDefault="00592308" w:rsidP="00592308">
            <w:pPr>
              <w:jc w:val="both"/>
              <w:rPr>
                <w:b/>
                <w:bCs/>
                <w:sz w:val="18"/>
                <w:szCs w:val="18"/>
              </w:rPr>
            </w:pPr>
          </w:p>
        </w:tc>
        <w:tc>
          <w:tcPr>
            <w:tcW w:w="1326" w:type="dxa"/>
            <w:vMerge/>
            <w:hideMark/>
          </w:tcPr>
          <w:p w14:paraId="51535574" w14:textId="77777777" w:rsidR="00592308" w:rsidRPr="00592308" w:rsidRDefault="00592308" w:rsidP="00592308">
            <w:pPr>
              <w:jc w:val="both"/>
              <w:rPr>
                <w:b/>
                <w:bCs/>
                <w:sz w:val="18"/>
                <w:szCs w:val="18"/>
              </w:rPr>
            </w:pPr>
          </w:p>
        </w:tc>
        <w:tc>
          <w:tcPr>
            <w:tcW w:w="621" w:type="dxa"/>
            <w:noWrap/>
            <w:hideMark/>
          </w:tcPr>
          <w:p w14:paraId="050235B6" w14:textId="77777777" w:rsidR="00592308" w:rsidRPr="00592308" w:rsidRDefault="00592308" w:rsidP="00592308">
            <w:pPr>
              <w:jc w:val="both"/>
              <w:rPr>
                <w:sz w:val="18"/>
                <w:szCs w:val="18"/>
              </w:rPr>
            </w:pPr>
            <w:r w:rsidRPr="00592308">
              <w:rPr>
                <w:sz w:val="18"/>
                <w:szCs w:val="18"/>
              </w:rPr>
              <w:t> </w:t>
            </w:r>
          </w:p>
        </w:tc>
        <w:tc>
          <w:tcPr>
            <w:tcW w:w="1830" w:type="dxa"/>
            <w:hideMark/>
          </w:tcPr>
          <w:p w14:paraId="40D3302E"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00EC1CDF"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D1C4769" w14:textId="77777777" w:rsidR="00592308" w:rsidRPr="00592308" w:rsidRDefault="00592308" w:rsidP="00592308">
            <w:pPr>
              <w:jc w:val="both"/>
              <w:rPr>
                <w:sz w:val="18"/>
                <w:szCs w:val="18"/>
              </w:rPr>
            </w:pPr>
            <w:r w:rsidRPr="00592308">
              <w:rPr>
                <w:sz w:val="18"/>
                <w:szCs w:val="18"/>
              </w:rPr>
              <w:t>32.217,00  36.393,00</w:t>
            </w:r>
          </w:p>
        </w:tc>
        <w:tc>
          <w:tcPr>
            <w:tcW w:w="936" w:type="dxa"/>
            <w:noWrap/>
            <w:hideMark/>
          </w:tcPr>
          <w:p w14:paraId="40EC946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4F05681D"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1D780BAF" w14:textId="77777777" w:rsidR="00592308" w:rsidRPr="00592308" w:rsidRDefault="00592308" w:rsidP="00592308">
            <w:pPr>
              <w:jc w:val="both"/>
              <w:rPr>
                <w:sz w:val="18"/>
                <w:szCs w:val="18"/>
              </w:rPr>
            </w:pPr>
            <w:r w:rsidRPr="00592308">
              <w:rPr>
                <w:sz w:val="18"/>
                <w:szCs w:val="18"/>
              </w:rPr>
              <w:t> </w:t>
            </w:r>
          </w:p>
        </w:tc>
      </w:tr>
      <w:tr w:rsidR="00592308" w:rsidRPr="00592308" w14:paraId="7945709E" w14:textId="77777777" w:rsidTr="00D128DB">
        <w:trPr>
          <w:trHeight w:val="564"/>
        </w:trPr>
        <w:tc>
          <w:tcPr>
            <w:tcW w:w="575" w:type="dxa"/>
            <w:vMerge/>
            <w:hideMark/>
          </w:tcPr>
          <w:p w14:paraId="3C0A8EFE" w14:textId="77777777" w:rsidR="00592308" w:rsidRPr="00592308" w:rsidRDefault="00592308" w:rsidP="00592308">
            <w:pPr>
              <w:jc w:val="both"/>
              <w:rPr>
                <w:b/>
                <w:bCs/>
                <w:sz w:val="18"/>
                <w:szCs w:val="18"/>
              </w:rPr>
            </w:pPr>
          </w:p>
        </w:tc>
        <w:tc>
          <w:tcPr>
            <w:tcW w:w="1326" w:type="dxa"/>
            <w:vMerge/>
            <w:hideMark/>
          </w:tcPr>
          <w:p w14:paraId="7C1C7E50" w14:textId="77777777" w:rsidR="00592308" w:rsidRPr="00592308" w:rsidRDefault="00592308" w:rsidP="00592308">
            <w:pPr>
              <w:jc w:val="both"/>
              <w:rPr>
                <w:b/>
                <w:bCs/>
                <w:sz w:val="18"/>
                <w:szCs w:val="18"/>
              </w:rPr>
            </w:pPr>
          </w:p>
        </w:tc>
        <w:tc>
          <w:tcPr>
            <w:tcW w:w="621" w:type="dxa"/>
            <w:noWrap/>
            <w:hideMark/>
          </w:tcPr>
          <w:p w14:paraId="6C26AD4F"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22D39F6B" w14:textId="77777777" w:rsidR="00592308" w:rsidRPr="00592308" w:rsidRDefault="00592308" w:rsidP="00592308">
            <w:pPr>
              <w:jc w:val="both"/>
              <w:rPr>
                <w:sz w:val="18"/>
                <w:szCs w:val="18"/>
              </w:rPr>
            </w:pPr>
            <w:r w:rsidRPr="00592308">
              <w:rPr>
                <w:sz w:val="18"/>
                <w:szCs w:val="18"/>
              </w:rPr>
              <w:t>Sufinanciranje djelovanja sportskih udruga</w:t>
            </w:r>
          </w:p>
        </w:tc>
        <w:tc>
          <w:tcPr>
            <w:tcW w:w="1026" w:type="dxa"/>
            <w:gridSpan w:val="2"/>
            <w:noWrap/>
            <w:hideMark/>
          </w:tcPr>
          <w:p w14:paraId="2B979F1E"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72C0142B" w14:textId="77777777" w:rsidR="00592308" w:rsidRPr="00592308" w:rsidRDefault="00592308" w:rsidP="00592308">
            <w:pPr>
              <w:jc w:val="both"/>
              <w:rPr>
                <w:sz w:val="18"/>
                <w:szCs w:val="18"/>
              </w:rPr>
            </w:pPr>
            <w:r w:rsidRPr="00592308">
              <w:rPr>
                <w:sz w:val="18"/>
                <w:szCs w:val="18"/>
              </w:rPr>
              <w:t>93.000,00  121.000,00</w:t>
            </w:r>
          </w:p>
        </w:tc>
        <w:tc>
          <w:tcPr>
            <w:tcW w:w="936" w:type="dxa"/>
            <w:noWrap/>
            <w:hideMark/>
          </w:tcPr>
          <w:p w14:paraId="4DD2A065"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4601663"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1547A9B0" w14:textId="77777777" w:rsidR="00592308" w:rsidRPr="00592308" w:rsidRDefault="00592308" w:rsidP="00592308">
            <w:pPr>
              <w:jc w:val="both"/>
              <w:rPr>
                <w:sz w:val="18"/>
                <w:szCs w:val="18"/>
              </w:rPr>
            </w:pPr>
            <w:r w:rsidRPr="00592308">
              <w:rPr>
                <w:sz w:val="18"/>
                <w:szCs w:val="18"/>
              </w:rPr>
              <w:t> </w:t>
            </w:r>
          </w:p>
        </w:tc>
      </w:tr>
      <w:tr w:rsidR="00592308" w:rsidRPr="00592308" w14:paraId="5934C52E" w14:textId="77777777" w:rsidTr="00D128DB">
        <w:trPr>
          <w:trHeight w:val="288"/>
        </w:trPr>
        <w:tc>
          <w:tcPr>
            <w:tcW w:w="575" w:type="dxa"/>
            <w:vMerge/>
            <w:hideMark/>
          </w:tcPr>
          <w:p w14:paraId="77FE59A0" w14:textId="77777777" w:rsidR="00592308" w:rsidRPr="00592308" w:rsidRDefault="00592308" w:rsidP="00592308">
            <w:pPr>
              <w:jc w:val="both"/>
              <w:rPr>
                <w:b/>
                <w:bCs/>
                <w:sz w:val="18"/>
                <w:szCs w:val="18"/>
              </w:rPr>
            </w:pPr>
          </w:p>
        </w:tc>
        <w:tc>
          <w:tcPr>
            <w:tcW w:w="1326" w:type="dxa"/>
            <w:vMerge/>
            <w:hideMark/>
          </w:tcPr>
          <w:p w14:paraId="73C1559E" w14:textId="77777777" w:rsidR="00592308" w:rsidRPr="00592308" w:rsidRDefault="00592308" w:rsidP="00592308">
            <w:pPr>
              <w:jc w:val="both"/>
              <w:rPr>
                <w:b/>
                <w:bCs/>
                <w:sz w:val="18"/>
                <w:szCs w:val="18"/>
              </w:rPr>
            </w:pPr>
          </w:p>
        </w:tc>
        <w:tc>
          <w:tcPr>
            <w:tcW w:w="621" w:type="dxa"/>
            <w:noWrap/>
            <w:hideMark/>
          </w:tcPr>
          <w:p w14:paraId="5AFE9066"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72F67896" w14:textId="77777777" w:rsidR="00592308" w:rsidRPr="00592308" w:rsidRDefault="00592308" w:rsidP="00592308">
            <w:pPr>
              <w:jc w:val="both"/>
              <w:rPr>
                <w:sz w:val="18"/>
                <w:szCs w:val="18"/>
              </w:rPr>
            </w:pPr>
            <w:r w:rsidRPr="00592308">
              <w:rPr>
                <w:sz w:val="18"/>
                <w:szCs w:val="18"/>
              </w:rPr>
              <w:t>Sufinanciranje djelovanja udruga u kulturi</w:t>
            </w:r>
          </w:p>
        </w:tc>
        <w:tc>
          <w:tcPr>
            <w:tcW w:w="1026" w:type="dxa"/>
            <w:gridSpan w:val="2"/>
            <w:noWrap/>
            <w:hideMark/>
          </w:tcPr>
          <w:p w14:paraId="747D0308"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7AEA4383" w14:textId="77777777" w:rsidR="00592308" w:rsidRPr="00592308" w:rsidRDefault="00592308" w:rsidP="00592308">
            <w:pPr>
              <w:jc w:val="both"/>
              <w:rPr>
                <w:sz w:val="18"/>
                <w:szCs w:val="18"/>
              </w:rPr>
            </w:pPr>
            <w:r w:rsidRPr="00592308">
              <w:rPr>
                <w:sz w:val="18"/>
                <w:szCs w:val="18"/>
              </w:rPr>
              <w:t>42.600</w:t>
            </w:r>
          </w:p>
        </w:tc>
        <w:tc>
          <w:tcPr>
            <w:tcW w:w="936" w:type="dxa"/>
            <w:noWrap/>
            <w:hideMark/>
          </w:tcPr>
          <w:p w14:paraId="082CF14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F31E26D"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7C84610" w14:textId="77777777" w:rsidR="00592308" w:rsidRPr="00592308" w:rsidRDefault="00592308" w:rsidP="00592308">
            <w:pPr>
              <w:jc w:val="both"/>
              <w:rPr>
                <w:sz w:val="18"/>
                <w:szCs w:val="18"/>
              </w:rPr>
            </w:pPr>
            <w:r w:rsidRPr="00592308">
              <w:rPr>
                <w:sz w:val="18"/>
                <w:szCs w:val="18"/>
              </w:rPr>
              <w:t> </w:t>
            </w:r>
          </w:p>
        </w:tc>
      </w:tr>
      <w:tr w:rsidR="00592308" w:rsidRPr="00592308" w14:paraId="2FB3D91B" w14:textId="77777777" w:rsidTr="00D128DB">
        <w:trPr>
          <w:trHeight w:val="564"/>
        </w:trPr>
        <w:tc>
          <w:tcPr>
            <w:tcW w:w="575" w:type="dxa"/>
            <w:vMerge/>
            <w:hideMark/>
          </w:tcPr>
          <w:p w14:paraId="587D48CE" w14:textId="77777777" w:rsidR="00592308" w:rsidRPr="00592308" w:rsidRDefault="00592308" w:rsidP="00592308">
            <w:pPr>
              <w:jc w:val="both"/>
              <w:rPr>
                <w:b/>
                <w:bCs/>
                <w:sz w:val="18"/>
                <w:szCs w:val="18"/>
              </w:rPr>
            </w:pPr>
          </w:p>
        </w:tc>
        <w:tc>
          <w:tcPr>
            <w:tcW w:w="1326" w:type="dxa"/>
            <w:vMerge/>
            <w:hideMark/>
          </w:tcPr>
          <w:p w14:paraId="595EF188" w14:textId="77777777" w:rsidR="00592308" w:rsidRPr="00592308" w:rsidRDefault="00592308" w:rsidP="00592308">
            <w:pPr>
              <w:jc w:val="both"/>
              <w:rPr>
                <w:b/>
                <w:bCs/>
                <w:sz w:val="18"/>
                <w:szCs w:val="18"/>
              </w:rPr>
            </w:pPr>
          </w:p>
        </w:tc>
        <w:tc>
          <w:tcPr>
            <w:tcW w:w="621" w:type="dxa"/>
            <w:noWrap/>
            <w:hideMark/>
          </w:tcPr>
          <w:p w14:paraId="2A64E16C" w14:textId="77777777" w:rsidR="00592308" w:rsidRPr="00592308" w:rsidRDefault="00592308" w:rsidP="00592308">
            <w:pPr>
              <w:jc w:val="both"/>
              <w:rPr>
                <w:sz w:val="18"/>
                <w:szCs w:val="18"/>
              </w:rPr>
            </w:pPr>
            <w:r w:rsidRPr="00592308">
              <w:rPr>
                <w:sz w:val="18"/>
                <w:szCs w:val="18"/>
              </w:rPr>
              <w:t> </w:t>
            </w:r>
          </w:p>
        </w:tc>
        <w:tc>
          <w:tcPr>
            <w:tcW w:w="1830" w:type="dxa"/>
            <w:hideMark/>
          </w:tcPr>
          <w:p w14:paraId="7B28BF1A" w14:textId="77777777" w:rsidR="00592308" w:rsidRPr="00592308" w:rsidRDefault="00592308" w:rsidP="00592308">
            <w:pPr>
              <w:jc w:val="both"/>
              <w:rPr>
                <w:sz w:val="18"/>
                <w:szCs w:val="18"/>
              </w:rPr>
            </w:pPr>
            <w:r w:rsidRPr="00592308">
              <w:rPr>
                <w:sz w:val="18"/>
                <w:szCs w:val="18"/>
              </w:rPr>
              <w:t xml:space="preserve">Financiranje rada Narodne knjižnice i čitaonice Grigor Vitez </w:t>
            </w:r>
            <w:proofErr w:type="spellStart"/>
            <w:r w:rsidRPr="00592308">
              <w:rPr>
                <w:sz w:val="18"/>
                <w:szCs w:val="18"/>
              </w:rPr>
              <w:t>g.Bogićevci</w:t>
            </w:r>
            <w:proofErr w:type="spellEnd"/>
          </w:p>
        </w:tc>
        <w:tc>
          <w:tcPr>
            <w:tcW w:w="1026" w:type="dxa"/>
            <w:gridSpan w:val="2"/>
            <w:noWrap/>
            <w:hideMark/>
          </w:tcPr>
          <w:p w14:paraId="65384499"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AACA109" w14:textId="77777777" w:rsidR="00592308" w:rsidRPr="00592308" w:rsidRDefault="00592308" w:rsidP="00592308">
            <w:pPr>
              <w:jc w:val="both"/>
              <w:rPr>
                <w:sz w:val="18"/>
                <w:szCs w:val="18"/>
              </w:rPr>
            </w:pPr>
            <w:r w:rsidRPr="00592308">
              <w:rPr>
                <w:sz w:val="18"/>
                <w:szCs w:val="18"/>
              </w:rPr>
              <w:t>198.950,00  169.140,00</w:t>
            </w:r>
          </w:p>
        </w:tc>
        <w:tc>
          <w:tcPr>
            <w:tcW w:w="936" w:type="dxa"/>
            <w:noWrap/>
            <w:hideMark/>
          </w:tcPr>
          <w:p w14:paraId="0BAAAEF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E07D5C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7DA14A7F" w14:textId="77777777" w:rsidR="00592308" w:rsidRPr="00592308" w:rsidRDefault="00592308" w:rsidP="00592308">
            <w:pPr>
              <w:jc w:val="both"/>
              <w:rPr>
                <w:sz w:val="18"/>
                <w:szCs w:val="18"/>
              </w:rPr>
            </w:pPr>
            <w:r w:rsidRPr="00592308">
              <w:rPr>
                <w:sz w:val="18"/>
                <w:szCs w:val="18"/>
              </w:rPr>
              <w:t> </w:t>
            </w:r>
          </w:p>
        </w:tc>
      </w:tr>
      <w:tr w:rsidR="00C3679B" w:rsidRPr="00592308" w14:paraId="75469252" w14:textId="77777777" w:rsidTr="00D128DB">
        <w:trPr>
          <w:trHeight w:val="288"/>
        </w:trPr>
        <w:tc>
          <w:tcPr>
            <w:tcW w:w="575" w:type="dxa"/>
            <w:vMerge/>
            <w:hideMark/>
          </w:tcPr>
          <w:p w14:paraId="219CBB19" w14:textId="77777777" w:rsidR="00592308" w:rsidRPr="00592308" w:rsidRDefault="00592308" w:rsidP="00592308">
            <w:pPr>
              <w:jc w:val="both"/>
              <w:rPr>
                <w:b/>
                <w:bCs/>
                <w:sz w:val="18"/>
                <w:szCs w:val="18"/>
              </w:rPr>
            </w:pPr>
          </w:p>
        </w:tc>
        <w:tc>
          <w:tcPr>
            <w:tcW w:w="1326" w:type="dxa"/>
            <w:vMerge/>
            <w:hideMark/>
          </w:tcPr>
          <w:p w14:paraId="14C28334" w14:textId="77777777" w:rsidR="00592308" w:rsidRPr="00592308" w:rsidRDefault="00592308" w:rsidP="00592308">
            <w:pPr>
              <w:jc w:val="both"/>
              <w:rPr>
                <w:b/>
                <w:bCs/>
                <w:sz w:val="18"/>
                <w:szCs w:val="18"/>
              </w:rPr>
            </w:pPr>
          </w:p>
        </w:tc>
        <w:tc>
          <w:tcPr>
            <w:tcW w:w="621" w:type="dxa"/>
            <w:vMerge w:val="restart"/>
            <w:noWrap/>
            <w:hideMark/>
          </w:tcPr>
          <w:p w14:paraId="0530228F" w14:textId="77777777" w:rsidR="00592308" w:rsidRPr="00592308" w:rsidRDefault="00592308" w:rsidP="00592308">
            <w:pPr>
              <w:jc w:val="both"/>
              <w:rPr>
                <w:b/>
                <w:bCs/>
                <w:sz w:val="18"/>
                <w:szCs w:val="18"/>
              </w:rPr>
            </w:pPr>
            <w:r w:rsidRPr="00592308">
              <w:rPr>
                <w:b/>
                <w:bCs/>
                <w:sz w:val="18"/>
                <w:szCs w:val="18"/>
              </w:rPr>
              <w:t>1.4.2.</w:t>
            </w:r>
          </w:p>
        </w:tc>
        <w:tc>
          <w:tcPr>
            <w:tcW w:w="1830" w:type="dxa"/>
            <w:hideMark/>
          </w:tcPr>
          <w:p w14:paraId="22AA7210" w14:textId="77777777" w:rsidR="00592308" w:rsidRPr="00592308" w:rsidRDefault="00592308" w:rsidP="00592308">
            <w:pPr>
              <w:jc w:val="both"/>
              <w:rPr>
                <w:b/>
                <w:bCs/>
                <w:sz w:val="18"/>
                <w:szCs w:val="18"/>
              </w:rPr>
            </w:pPr>
            <w:r w:rsidRPr="00592308">
              <w:rPr>
                <w:b/>
                <w:bCs/>
                <w:sz w:val="18"/>
                <w:szCs w:val="18"/>
              </w:rPr>
              <w:t>Ukupno 1.4.2 po 2.izmjenama</w:t>
            </w:r>
          </w:p>
        </w:tc>
        <w:tc>
          <w:tcPr>
            <w:tcW w:w="1026" w:type="dxa"/>
            <w:gridSpan w:val="2"/>
            <w:noWrap/>
            <w:hideMark/>
          </w:tcPr>
          <w:p w14:paraId="7FE6866F" w14:textId="77777777" w:rsidR="00592308" w:rsidRPr="00592308" w:rsidRDefault="00592308" w:rsidP="00592308">
            <w:pPr>
              <w:jc w:val="both"/>
              <w:rPr>
                <w:b/>
                <w:bCs/>
                <w:sz w:val="18"/>
                <w:szCs w:val="18"/>
              </w:rPr>
            </w:pPr>
            <w:r w:rsidRPr="00592308">
              <w:rPr>
                <w:b/>
                <w:bCs/>
                <w:sz w:val="18"/>
                <w:szCs w:val="18"/>
              </w:rPr>
              <w:t>1.280.000</w:t>
            </w:r>
          </w:p>
        </w:tc>
        <w:tc>
          <w:tcPr>
            <w:tcW w:w="1161" w:type="dxa"/>
            <w:gridSpan w:val="2"/>
            <w:hideMark/>
          </w:tcPr>
          <w:p w14:paraId="49C03A1F" w14:textId="77777777" w:rsidR="00592308" w:rsidRPr="00592308" w:rsidRDefault="00592308" w:rsidP="00592308">
            <w:pPr>
              <w:jc w:val="both"/>
              <w:rPr>
                <w:b/>
                <w:bCs/>
                <w:sz w:val="18"/>
                <w:szCs w:val="18"/>
              </w:rPr>
            </w:pPr>
            <w:r w:rsidRPr="00592308">
              <w:rPr>
                <w:b/>
                <w:bCs/>
                <w:sz w:val="18"/>
                <w:szCs w:val="18"/>
              </w:rPr>
              <w:t>80.000</w:t>
            </w:r>
          </w:p>
        </w:tc>
        <w:tc>
          <w:tcPr>
            <w:tcW w:w="936" w:type="dxa"/>
            <w:vMerge w:val="restart"/>
            <w:noWrap/>
            <w:hideMark/>
          </w:tcPr>
          <w:p w14:paraId="6E82A361" w14:textId="77777777" w:rsidR="00592308" w:rsidRPr="00592308" w:rsidRDefault="00592308" w:rsidP="00592308">
            <w:pPr>
              <w:jc w:val="both"/>
              <w:rPr>
                <w:b/>
                <w:bCs/>
                <w:sz w:val="18"/>
                <w:szCs w:val="18"/>
              </w:rPr>
            </w:pPr>
            <w:r w:rsidRPr="00592308">
              <w:rPr>
                <w:b/>
                <w:bCs/>
                <w:sz w:val="18"/>
                <w:szCs w:val="18"/>
              </w:rPr>
              <w:t>1.100.000</w:t>
            </w:r>
          </w:p>
        </w:tc>
        <w:tc>
          <w:tcPr>
            <w:tcW w:w="936" w:type="dxa"/>
            <w:vMerge w:val="restart"/>
            <w:noWrap/>
            <w:hideMark/>
          </w:tcPr>
          <w:p w14:paraId="24C2C490" w14:textId="77777777" w:rsidR="00592308" w:rsidRPr="00592308" w:rsidRDefault="00592308" w:rsidP="00592308">
            <w:pPr>
              <w:jc w:val="both"/>
              <w:rPr>
                <w:b/>
                <w:bCs/>
                <w:sz w:val="18"/>
                <w:szCs w:val="18"/>
              </w:rPr>
            </w:pPr>
            <w:r w:rsidRPr="00592308">
              <w:rPr>
                <w:b/>
                <w:bCs/>
                <w:sz w:val="18"/>
                <w:szCs w:val="18"/>
              </w:rPr>
              <w:t>100.000</w:t>
            </w:r>
          </w:p>
        </w:tc>
        <w:tc>
          <w:tcPr>
            <w:tcW w:w="1762" w:type="dxa"/>
            <w:gridSpan w:val="2"/>
            <w:vMerge w:val="restart"/>
            <w:hideMark/>
          </w:tcPr>
          <w:p w14:paraId="5EFB99C2" w14:textId="77777777" w:rsidR="00592308" w:rsidRPr="00592308" w:rsidRDefault="00592308" w:rsidP="00592308">
            <w:pPr>
              <w:jc w:val="both"/>
              <w:rPr>
                <w:sz w:val="18"/>
                <w:szCs w:val="18"/>
              </w:rPr>
            </w:pPr>
            <w:r w:rsidRPr="00592308">
              <w:rPr>
                <w:sz w:val="18"/>
                <w:szCs w:val="18"/>
              </w:rPr>
              <w:t>održavanje učinkovitog sustava zaštite i spašavanja</w:t>
            </w:r>
          </w:p>
        </w:tc>
      </w:tr>
      <w:tr w:rsidR="00C3679B" w:rsidRPr="00592308" w14:paraId="7A8CB8FC" w14:textId="77777777" w:rsidTr="00D128DB">
        <w:trPr>
          <w:trHeight w:val="552"/>
        </w:trPr>
        <w:tc>
          <w:tcPr>
            <w:tcW w:w="575" w:type="dxa"/>
            <w:vMerge/>
            <w:hideMark/>
          </w:tcPr>
          <w:p w14:paraId="2F6854BE" w14:textId="77777777" w:rsidR="00592308" w:rsidRPr="00592308" w:rsidRDefault="00592308" w:rsidP="00592308">
            <w:pPr>
              <w:jc w:val="both"/>
              <w:rPr>
                <w:b/>
                <w:bCs/>
                <w:sz w:val="18"/>
                <w:szCs w:val="18"/>
              </w:rPr>
            </w:pPr>
          </w:p>
        </w:tc>
        <w:tc>
          <w:tcPr>
            <w:tcW w:w="1326" w:type="dxa"/>
            <w:vMerge/>
            <w:hideMark/>
          </w:tcPr>
          <w:p w14:paraId="5087C7BA" w14:textId="77777777" w:rsidR="00592308" w:rsidRPr="00592308" w:rsidRDefault="00592308" w:rsidP="00592308">
            <w:pPr>
              <w:jc w:val="both"/>
              <w:rPr>
                <w:b/>
                <w:bCs/>
                <w:sz w:val="18"/>
                <w:szCs w:val="18"/>
              </w:rPr>
            </w:pPr>
          </w:p>
        </w:tc>
        <w:tc>
          <w:tcPr>
            <w:tcW w:w="621" w:type="dxa"/>
            <w:vMerge/>
            <w:hideMark/>
          </w:tcPr>
          <w:p w14:paraId="04060816" w14:textId="77777777" w:rsidR="00592308" w:rsidRPr="00592308" w:rsidRDefault="00592308" w:rsidP="00592308">
            <w:pPr>
              <w:jc w:val="both"/>
              <w:rPr>
                <w:b/>
                <w:bCs/>
                <w:sz w:val="18"/>
                <w:szCs w:val="18"/>
              </w:rPr>
            </w:pPr>
          </w:p>
        </w:tc>
        <w:tc>
          <w:tcPr>
            <w:tcW w:w="1830" w:type="dxa"/>
            <w:hideMark/>
          </w:tcPr>
          <w:p w14:paraId="7670DB7A" w14:textId="77777777" w:rsidR="00592308" w:rsidRPr="00592308" w:rsidRDefault="00592308" w:rsidP="00592308">
            <w:pPr>
              <w:jc w:val="both"/>
              <w:rPr>
                <w:b/>
                <w:bCs/>
                <w:sz w:val="18"/>
                <w:szCs w:val="18"/>
              </w:rPr>
            </w:pPr>
            <w:r w:rsidRPr="00592308">
              <w:rPr>
                <w:b/>
                <w:bCs/>
                <w:sz w:val="18"/>
                <w:szCs w:val="18"/>
              </w:rPr>
              <w:t>Razvoj sustava i infrastrukture zaštite i spašavanja</w:t>
            </w:r>
          </w:p>
        </w:tc>
        <w:tc>
          <w:tcPr>
            <w:tcW w:w="1026" w:type="dxa"/>
            <w:gridSpan w:val="2"/>
            <w:noWrap/>
            <w:hideMark/>
          </w:tcPr>
          <w:p w14:paraId="62A0CCF5"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4DE3B3BC" w14:textId="77777777" w:rsidR="00592308" w:rsidRPr="00592308" w:rsidRDefault="00592308" w:rsidP="00592308">
            <w:pPr>
              <w:jc w:val="both"/>
              <w:rPr>
                <w:b/>
                <w:bCs/>
                <w:sz w:val="18"/>
                <w:szCs w:val="18"/>
              </w:rPr>
            </w:pPr>
            <w:r w:rsidRPr="00592308">
              <w:rPr>
                <w:b/>
                <w:bCs/>
                <w:sz w:val="18"/>
                <w:szCs w:val="18"/>
              </w:rPr>
              <w:t>1.080.000,00  80.000,00</w:t>
            </w:r>
          </w:p>
        </w:tc>
        <w:tc>
          <w:tcPr>
            <w:tcW w:w="936" w:type="dxa"/>
            <w:vMerge/>
            <w:hideMark/>
          </w:tcPr>
          <w:p w14:paraId="3373203E" w14:textId="77777777" w:rsidR="00592308" w:rsidRPr="00592308" w:rsidRDefault="00592308" w:rsidP="00592308">
            <w:pPr>
              <w:jc w:val="both"/>
              <w:rPr>
                <w:b/>
                <w:bCs/>
                <w:sz w:val="18"/>
                <w:szCs w:val="18"/>
              </w:rPr>
            </w:pPr>
          </w:p>
        </w:tc>
        <w:tc>
          <w:tcPr>
            <w:tcW w:w="936" w:type="dxa"/>
            <w:vMerge/>
            <w:hideMark/>
          </w:tcPr>
          <w:p w14:paraId="62A8C868" w14:textId="77777777" w:rsidR="00592308" w:rsidRPr="00592308" w:rsidRDefault="00592308" w:rsidP="00592308">
            <w:pPr>
              <w:jc w:val="both"/>
              <w:rPr>
                <w:b/>
                <w:bCs/>
                <w:sz w:val="18"/>
                <w:szCs w:val="18"/>
              </w:rPr>
            </w:pPr>
          </w:p>
        </w:tc>
        <w:tc>
          <w:tcPr>
            <w:tcW w:w="1762" w:type="dxa"/>
            <w:gridSpan w:val="2"/>
            <w:vMerge/>
            <w:hideMark/>
          </w:tcPr>
          <w:p w14:paraId="001D2E7A" w14:textId="77777777" w:rsidR="00592308" w:rsidRPr="00592308" w:rsidRDefault="00592308" w:rsidP="00592308">
            <w:pPr>
              <w:jc w:val="both"/>
              <w:rPr>
                <w:sz w:val="18"/>
                <w:szCs w:val="18"/>
              </w:rPr>
            </w:pPr>
          </w:p>
        </w:tc>
      </w:tr>
      <w:tr w:rsidR="00592308" w:rsidRPr="00592308" w14:paraId="5390D830" w14:textId="77777777" w:rsidTr="00D128DB">
        <w:trPr>
          <w:trHeight w:val="564"/>
        </w:trPr>
        <w:tc>
          <w:tcPr>
            <w:tcW w:w="575" w:type="dxa"/>
            <w:vMerge/>
            <w:hideMark/>
          </w:tcPr>
          <w:p w14:paraId="03A1A45F" w14:textId="77777777" w:rsidR="00592308" w:rsidRPr="00592308" w:rsidRDefault="00592308" w:rsidP="00592308">
            <w:pPr>
              <w:jc w:val="both"/>
              <w:rPr>
                <w:b/>
                <w:bCs/>
                <w:sz w:val="18"/>
                <w:szCs w:val="18"/>
              </w:rPr>
            </w:pPr>
          </w:p>
        </w:tc>
        <w:tc>
          <w:tcPr>
            <w:tcW w:w="1326" w:type="dxa"/>
            <w:vMerge/>
            <w:hideMark/>
          </w:tcPr>
          <w:p w14:paraId="6B2B85EF" w14:textId="77777777" w:rsidR="00592308" w:rsidRPr="00592308" w:rsidRDefault="00592308" w:rsidP="00592308">
            <w:pPr>
              <w:jc w:val="both"/>
              <w:rPr>
                <w:b/>
                <w:bCs/>
                <w:sz w:val="18"/>
                <w:szCs w:val="18"/>
              </w:rPr>
            </w:pPr>
          </w:p>
        </w:tc>
        <w:tc>
          <w:tcPr>
            <w:tcW w:w="621" w:type="dxa"/>
            <w:noWrap/>
            <w:hideMark/>
          </w:tcPr>
          <w:p w14:paraId="7FBE0F37"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95AB8AD" w14:textId="77777777" w:rsidR="00592308" w:rsidRPr="00592308" w:rsidRDefault="00592308" w:rsidP="00592308">
            <w:pPr>
              <w:jc w:val="both"/>
              <w:rPr>
                <w:sz w:val="18"/>
                <w:szCs w:val="18"/>
              </w:rPr>
            </w:pPr>
            <w:r w:rsidRPr="00592308">
              <w:rPr>
                <w:sz w:val="18"/>
                <w:szCs w:val="18"/>
              </w:rPr>
              <w:t xml:space="preserve">Financiranje rada DVD-a Gornji </w:t>
            </w:r>
            <w:proofErr w:type="spellStart"/>
            <w:r w:rsidRPr="00592308">
              <w:rPr>
                <w:sz w:val="18"/>
                <w:szCs w:val="18"/>
              </w:rPr>
              <w:t>Bogićevci</w:t>
            </w:r>
            <w:proofErr w:type="spellEnd"/>
          </w:p>
        </w:tc>
        <w:tc>
          <w:tcPr>
            <w:tcW w:w="1026" w:type="dxa"/>
            <w:gridSpan w:val="2"/>
            <w:noWrap/>
            <w:hideMark/>
          </w:tcPr>
          <w:p w14:paraId="686B9CE3"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36E9AB8" w14:textId="77777777" w:rsidR="00592308" w:rsidRPr="00592308" w:rsidRDefault="00592308" w:rsidP="00592308">
            <w:pPr>
              <w:jc w:val="both"/>
              <w:rPr>
                <w:sz w:val="18"/>
                <w:szCs w:val="18"/>
              </w:rPr>
            </w:pPr>
            <w:r w:rsidRPr="00592308">
              <w:rPr>
                <w:sz w:val="18"/>
                <w:szCs w:val="18"/>
              </w:rPr>
              <w:t>60.000,00  70.000,00</w:t>
            </w:r>
          </w:p>
        </w:tc>
        <w:tc>
          <w:tcPr>
            <w:tcW w:w="936" w:type="dxa"/>
            <w:noWrap/>
            <w:hideMark/>
          </w:tcPr>
          <w:p w14:paraId="453227AF"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029502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BF57B88" w14:textId="77777777" w:rsidR="00592308" w:rsidRPr="00592308" w:rsidRDefault="00592308" w:rsidP="00592308">
            <w:pPr>
              <w:jc w:val="both"/>
              <w:rPr>
                <w:sz w:val="18"/>
                <w:szCs w:val="18"/>
              </w:rPr>
            </w:pPr>
            <w:r w:rsidRPr="00592308">
              <w:rPr>
                <w:sz w:val="18"/>
                <w:szCs w:val="18"/>
              </w:rPr>
              <w:t> </w:t>
            </w:r>
          </w:p>
        </w:tc>
      </w:tr>
      <w:tr w:rsidR="00592308" w:rsidRPr="00592308" w14:paraId="688420EF" w14:textId="77777777" w:rsidTr="00D128DB">
        <w:trPr>
          <w:trHeight w:val="564"/>
        </w:trPr>
        <w:tc>
          <w:tcPr>
            <w:tcW w:w="575" w:type="dxa"/>
            <w:vMerge/>
            <w:hideMark/>
          </w:tcPr>
          <w:p w14:paraId="76C283B9" w14:textId="77777777" w:rsidR="00592308" w:rsidRPr="00592308" w:rsidRDefault="00592308" w:rsidP="00592308">
            <w:pPr>
              <w:jc w:val="both"/>
              <w:rPr>
                <w:b/>
                <w:bCs/>
                <w:sz w:val="18"/>
                <w:szCs w:val="18"/>
              </w:rPr>
            </w:pPr>
          </w:p>
        </w:tc>
        <w:tc>
          <w:tcPr>
            <w:tcW w:w="1326" w:type="dxa"/>
            <w:vMerge/>
            <w:hideMark/>
          </w:tcPr>
          <w:p w14:paraId="1F444BB1" w14:textId="77777777" w:rsidR="00592308" w:rsidRPr="00592308" w:rsidRDefault="00592308" w:rsidP="00592308">
            <w:pPr>
              <w:jc w:val="both"/>
              <w:rPr>
                <w:b/>
                <w:bCs/>
                <w:sz w:val="18"/>
                <w:szCs w:val="18"/>
              </w:rPr>
            </w:pPr>
          </w:p>
        </w:tc>
        <w:tc>
          <w:tcPr>
            <w:tcW w:w="621" w:type="dxa"/>
            <w:noWrap/>
            <w:hideMark/>
          </w:tcPr>
          <w:p w14:paraId="1A1885F7"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9D82534" w14:textId="77777777" w:rsidR="00592308" w:rsidRPr="00592308" w:rsidRDefault="00592308" w:rsidP="00592308">
            <w:pPr>
              <w:jc w:val="both"/>
              <w:rPr>
                <w:sz w:val="18"/>
                <w:szCs w:val="18"/>
              </w:rPr>
            </w:pPr>
            <w:r w:rsidRPr="00592308">
              <w:rPr>
                <w:sz w:val="18"/>
                <w:szCs w:val="18"/>
              </w:rPr>
              <w:t>Civilna zaštita</w:t>
            </w:r>
          </w:p>
        </w:tc>
        <w:tc>
          <w:tcPr>
            <w:tcW w:w="1026" w:type="dxa"/>
            <w:gridSpan w:val="2"/>
            <w:noWrap/>
            <w:hideMark/>
          </w:tcPr>
          <w:p w14:paraId="341818E1"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B7F332D" w14:textId="77777777" w:rsidR="00592308" w:rsidRPr="00592308" w:rsidRDefault="00592308" w:rsidP="00592308">
            <w:pPr>
              <w:jc w:val="both"/>
              <w:rPr>
                <w:sz w:val="18"/>
                <w:szCs w:val="18"/>
              </w:rPr>
            </w:pPr>
            <w:r w:rsidRPr="00592308">
              <w:rPr>
                <w:sz w:val="18"/>
                <w:szCs w:val="18"/>
              </w:rPr>
              <w:t>20.000,00  10.000,00</w:t>
            </w:r>
          </w:p>
        </w:tc>
        <w:tc>
          <w:tcPr>
            <w:tcW w:w="936" w:type="dxa"/>
            <w:noWrap/>
            <w:hideMark/>
          </w:tcPr>
          <w:p w14:paraId="79DB0B1A"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345E8C4"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BFF9F04" w14:textId="77777777" w:rsidR="00592308" w:rsidRPr="00592308" w:rsidRDefault="00592308" w:rsidP="00592308">
            <w:pPr>
              <w:jc w:val="both"/>
              <w:rPr>
                <w:sz w:val="18"/>
                <w:szCs w:val="18"/>
              </w:rPr>
            </w:pPr>
            <w:r w:rsidRPr="00592308">
              <w:rPr>
                <w:sz w:val="18"/>
                <w:szCs w:val="18"/>
              </w:rPr>
              <w:t> </w:t>
            </w:r>
          </w:p>
        </w:tc>
      </w:tr>
      <w:tr w:rsidR="00592308" w:rsidRPr="00592308" w14:paraId="6FC4A9D8" w14:textId="77777777" w:rsidTr="00D128DB">
        <w:trPr>
          <w:trHeight w:val="564"/>
        </w:trPr>
        <w:tc>
          <w:tcPr>
            <w:tcW w:w="575" w:type="dxa"/>
            <w:vMerge/>
            <w:hideMark/>
          </w:tcPr>
          <w:p w14:paraId="2FF071C7" w14:textId="77777777" w:rsidR="00592308" w:rsidRPr="00592308" w:rsidRDefault="00592308" w:rsidP="00592308">
            <w:pPr>
              <w:jc w:val="both"/>
              <w:rPr>
                <w:b/>
                <w:bCs/>
                <w:sz w:val="18"/>
                <w:szCs w:val="18"/>
              </w:rPr>
            </w:pPr>
          </w:p>
        </w:tc>
        <w:tc>
          <w:tcPr>
            <w:tcW w:w="1326" w:type="dxa"/>
            <w:vMerge/>
            <w:hideMark/>
          </w:tcPr>
          <w:p w14:paraId="3649A9EC" w14:textId="77777777" w:rsidR="00592308" w:rsidRPr="00592308" w:rsidRDefault="00592308" w:rsidP="00592308">
            <w:pPr>
              <w:jc w:val="both"/>
              <w:rPr>
                <w:b/>
                <w:bCs/>
                <w:sz w:val="18"/>
                <w:szCs w:val="18"/>
              </w:rPr>
            </w:pPr>
          </w:p>
        </w:tc>
        <w:tc>
          <w:tcPr>
            <w:tcW w:w="621" w:type="dxa"/>
            <w:noWrap/>
            <w:hideMark/>
          </w:tcPr>
          <w:p w14:paraId="43089947"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BED0AC4" w14:textId="77777777" w:rsidR="00592308" w:rsidRPr="00592308" w:rsidRDefault="00592308" w:rsidP="00592308">
            <w:pPr>
              <w:jc w:val="both"/>
              <w:rPr>
                <w:sz w:val="18"/>
                <w:szCs w:val="18"/>
              </w:rPr>
            </w:pPr>
            <w:r w:rsidRPr="00592308">
              <w:rPr>
                <w:sz w:val="18"/>
                <w:szCs w:val="18"/>
              </w:rPr>
              <w:t>Izgradnja vatrogasnog doma</w:t>
            </w:r>
          </w:p>
        </w:tc>
        <w:tc>
          <w:tcPr>
            <w:tcW w:w="1026" w:type="dxa"/>
            <w:gridSpan w:val="2"/>
            <w:noWrap/>
            <w:hideMark/>
          </w:tcPr>
          <w:p w14:paraId="0FC2D01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FB6598D" w14:textId="77777777" w:rsidR="00592308" w:rsidRPr="00592308" w:rsidRDefault="00592308" w:rsidP="00592308">
            <w:pPr>
              <w:jc w:val="both"/>
              <w:rPr>
                <w:sz w:val="18"/>
                <w:szCs w:val="18"/>
              </w:rPr>
            </w:pPr>
            <w:r w:rsidRPr="00592308">
              <w:rPr>
                <w:sz w:val="18"/>
                <w:szCs w:val="18"/>
              </w:rPr>
              <w:t xml:space="preserve"> 1.000.000,00 0,00</w:t>
            </w:r>
          </w:p>
        </w:tc>
        <w:tc>
          <w:tcPr>
            <w:tcW w:w="936" w:type="dxa"/>
            <w:noWrap/>
            <w:hideMark/>
          </w:tcPr>
          <w:p w14:paraId="51964379"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0CA75D3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BAFBBCF" w14:textId="77777777" w:rsidR="00592308" w:rsidRPr="00592308" w:rsidRDefault="00592308" w:rsidP="00592308">
            <w:pPr>
              <w:jc w:val="both"/>
              <w:rPr>
                <w:sz w:val="18"/>
                <w:szCs w:val="18"/>
              </w:rPr>
            </w:pPr>
            <w:r w:rsidRPr="00592308">
              <w:rPr>
                <w:sz w:val="18"/>
                <w:szCs w:val="18"/>
              </w:rPr>
              <w:t> </w:t>
            </w:r>
          </w:p>
        </w:tc>
      </w:tr>
      <w:tr w:rsidR="00C3679B" w:rsidRPr="00592308" w14:paraId="225B42C6" w14:textId="77777777" w:rsidTr="00D128DB">
        <w:trPr>
          <w:trHeight w:val="288"/>
        </w:trPr>
        <w:tc>
          <w:tcPr>
            <w:tcW w:w="575" w:type="dxa"/>
            <w:vMerge/>
            <w:hideMark/>
          </w:tcPr>
          <w:p w14:paraId="66B4C5C4" w14:textId="77777777" w:rsidR="00592308" w:rsidRPr="00592308" w:rsidRDefault="00592308" w:rsidP="00592308">
            <w:pPr>
              <w:jc w:val="both"/>
              <w:rPr>
                <w:b/>
                <w:bCs/>
                <w:sz w:val="18"/>
                <w:szCs w:val="18"/>
              </w:rPr>
            </w:pPr>
          </w:p>
        </w:tc>
        <w:tc>
          <w:tcPr>
            <w:tcW w:w="1326" w:type="dxa"/>
            <w:vMerge/>
            <w:hideMark/>
          </w:tcPr>
          <w:p w14:paraId="4013EB9C" w14:textId="77777777" w:rsidR="00592308" w:rsidRPr="00592308" w:rsidRDefault="00592308" w:rsidP="00592308">
            <w:pPr>
              <w:jc w:val="both"/>
              <w:rPr>
                <w:b/>
                <w:bCs/>
                <w:sz w:val="18"/>
                <w:szCs w:val="18"/>
              </w:rPr>
            </w:pPr>
          </w:p>
        </w:tc>
        <w:tc>
          <w:tcPr>
            <w:tcW w:w="621" w:type="dxa"/>
            <w:vMerge w:val="restart"/>
            <w:noWrap/>
            <w:hideMark/>
          </w:tcPr>
          <w:p w14:paraId="57429FBB" w14:textId="77777777" w:rsidR="00592308" w:rsidRPr="00592308" w:rsidRDefault="00592308" w:rsidP="00592308">
            <w:pPr>
              <w:jc w:val="both"/>
              <w:rPr>
                <w:b/>
                <w:bCs/>
                <w:sz w:val="18"/>
                <w:szCs w:val="18"/>
              </w:rPr>
            </w:pPr>
            <w:r w:rsidRPr="00592308">
              <w:rPr>
                <w:b/>
                <w:bCs/>
                <w:sz w:val="18"/>
                <w:szCs w:val="18"/>
              </w:rPr>
              <w:t>1.4.4.</w:t>
            </w:r>
          </w:p>
        </w:tc>
        <w:tc>
          <w:tcPr>
            <w:tcW w:w="1830" w:type="dxa"/>
            <w:hideMark/>
          </w:tcPr>
          <w:p w14:paraId="31F69D87" w14:textId="77777777" w:rsidR="00592308" w:rsidRPr="00592308" w:rsidRDefault="00592308" w:rsidP="00592308">
            <w:pPr>
              <w:jc w:val="both"/>
              <w:rPr>
                <w:b/>
                <w:bCs/>
                <w:sz w:val="18"/>
                <w:szCs w:val="18"/>
              </w:rPr>
            </w:pPr>
            <w:r w:rsidRPr="00592308">
              <w:rPr>
                <w:b/>
                <w:bCs/>
                <w:sz w:val="18"/>
                <w:szCs w:val="18"/>
              </w:rPr>
              <w:t>Ukupno 1.4.4 po 2.izmjenama</w:t>
            </w:r>
          </w:p>
        </w:tc>
        <w:tc>
          <w:tcPr>
            <w:tcW w:w="1026" w:type="dxa"/>
            <w:gridSpan w:val="2"/>
            <w:noWrap/>
            <w:hideMark/>
          </w:tcPr>
          <w:p w14:paraId="5D0620A7" w14:textId="77777777" w:rsidR="00592308" w:rsidRPr="00592308" w:rsidRDefault="00592308" w:rsidP="00592308">
            <w:pPr>
              <w:jc w:val="both"/>
              <w:rPr>
                <w:b/>
                <w:bCs/>
                <w:sz w:val="18"/>
                <w:szCs w:val="18"/>
              </w:rPr>
            </w:pPr>
            <w:r w:rsidRPr="00592308">
              <w:rPr>
                <w:b/>
                <w:bCs/>
                <w:sz w:val="18"/>
                <w:szCs w:val="18"/>
              </w:rPr>
              <w:t>230.925</w:t>
            </w:r>
          </w:p>
        </w:tc>
        <w:tc>
          <w:tcPr>
            <w:tcW w:w="1161" w:type="dxa"/>
            <w:gridSpan w:val="2"/>
            <w:hideMark/>
          </w:tcPr>
          <w:p w14:paraId="4F1F93FD" w14:textId="77777777" w:rsidR="00592308" w:rsidRPr="00592308" w:rsidRDefault="00592308" w:rsidP="00592308">
            <w:pPr>
              <w:jc w:val="both"/>
              <w:rPr>
                <w:b/>
                <w:bCs/>
                <w:sz w:val="18"/>
                <w:szCs w:val="18"/>
              </w:rPr>
            </w:pPr>
            <w:r w:rsidRPr="00592308">
              <w:rPr>
                <w:b/>
                <w:bCs/>
                <w:sz w:val="18"/>
                <w:szCs w:val="18"/>
              </w:rPr>
              <w:t>100.925</w:t>
            </w:r>
          </w:p>
        </w:tc>
        <w:tc>
          <w:tcPr>
            <w:tcW w:w="936" w:type="dxa"/>
            <w:vMerge w:val="restart"/>
            <w:noWrap/>
            <w:hideMark/>
          </w:tcPr>
          <w:p w14:paraId="097D2B47" w14:textId="77777777" w:rsidR="00592308" w:rsidRPr="00592308" w:rsidRDefault="00592308" w:rsidP="00592308">
            <w:pPr>
              <w:jc w:val="both"/>
              <w:rPr>
                <w:b/>
                <w:bCs/>
                <w:sz w:val="18"/>
                <w:szCs w:val="18"/>
              </w:rPr>
            </w:pPr>
            <w:r w:rsidRPr="00592308">
              <w:rPr>
                <w:b/>
                <w:bCs/>
                <w:sz w:val="18"/>
                <w:szCs w:val="18"/>
              </w:rPr>
              <w:t>90.000</w:t>
            </w:r>
          </w:p>
        </w:tc>
        <w:tc>
          <w:tcPr>
            <w:tcW w:w="936" w:type="dxa"/>
            <w:vMerge w:val="restart"/>
            <w:noWrap/>
            <w:hideMark/>
          </w:tcPr>
          <w:p w14:paraId="21F1F885" w14:textId="77777777" w:rsidR="00592308" w:rsidRPr="00592308" w:rsidRDefault="00592308" w:rsidP="00592308">
            <w:pPr>
              <w:jc w:val="both"/>
              <w:rPr>
                <w:b/>
                <w:bCs/>
                <w:sz w:val="18"/>
                <w:szCs w:val="18"/>
              </w:rPr>
            </w:pPr>
            <w:r w:rsidRPr="00592308">
              <w:rPr>
                <w:b/>
                <w:bCs/>
                <w:sz w:val="18"/>
                <w:szCs w:val="18"/>
              </w:rPr>
              <w:t>40.000</w:t>
            </w:r>
          </w:p>
        </w:tc>
        <w:tc>
          <w:tcPr>
            <w:tcW w:w="1762" w:type="dxa"/>
            <w:gridSpan w:val="2"/>
            <w:vMerge w:val="restart"/>
            <w:hideMark/>
          </w:tcPr>
          <w:p w14:paraId="5AD7C2DB" w14:textId="77777777" w:rsidR="00592308" w:rsidRPr="00592308" w:rsidRDefault="00592308" w:rsidP="00592308">
            <w:pPr>
              <w:jc w:val="both"/>
              <w:rPr>
                <w:sz w:val="18"/>
                <w:szCs w:val="18"/>
              </w:rPr>
            </w:pPr>
            <w:r w:rsidRPr="00592308">
              <w:rPr>
                <w:sz w:val="18"/>
                <w:szCs w:val="18"/>
              </w:rPr>
              <w:t>redovno košeno 6 mjesnih groblja (min. 20x godišnje svako groblje), te održavanje mrtvačnica u funkciji</w:t>
            </w:r>
          </w:p>
        </w:tc>
      </w:tr>
      <w:tr w:rsidR="00592308" w:rsidRPr="00592308" w14:paraId="2AF76CD2" w14:textId="77777777" w:rsidTr="00D128DB">
        <w:trPr>
          <w:trHeight w:val="990"/>
        </w:trPr>
        <w:tc>
          <w:tcPr>
            <w:tcW w:w="575" w:type="dxa"/>
            <w:vMerge/>
            <w:hideMark/>
          </w:tcPr>
          <w:p w14:paraId="221D5908" w14:textId="77777777" w:rsidR="00592308" w:rsidRPr="00592308" w:rsidRDefault="00592308" w:rsidP="00592308">
            <w:pPr>
              <w:jc w:val="both"/>
              <w:rPr>
                <w:b/>
                <w:bCs/>
                <w:sz w:val="18"/>
                <w:szCs w:val="18"/>
              </w:rPr>
            </w:pPr>
          </w:p>
        </w:tc>
        <w:tc>
          <w:tcPr>
            <w:tcW w:w="1326" w:type="dxa"/>
            <w:vMerge/>
            <w:hideMark/>
          </w:tcPr>
          <w:p w14:paraId="5AED5D19" w14:textId="77777777" w:rsidR="00592308" w:rsidRPr="00592308" w:rsidRDefault="00592308" w:rsidP="00592308">
            <w:pPr>
              <w:jc w:val="both"/>
              <w:rPr>
                <w:b/>
                <w:bCs/>
                <w:sz w:val="18"/>
                <w:szCs w:val="18"/>
              </w:rPr>
            </w:pPr>
          </w:p>
        </w:tc>
        <w:tc>
          <w:tcPr>
            <w:tcW w:w="621" w:type="dxa"/>
            <w:vMerge/>
            <w:hideMark/>
          </w:tcPr>
          <w:p w14:paraId="5F197613" w14:textId="77777777" w:rsidR="00592308" w:rsidRPr="00592308" w:rsidRDefault="00592308" w:rsidP="00592308">
            <w:pPr>
              <w:jc w:val="both"/>
              <w:rPr>
                <w:b/>
                <w:bCs/>
                <w:sz w:val="18"/>
                <w:szCs w:val="18"/>
              </w:rPr>
            </w:pPr>
          </w:p>
        </w:tc>
        <w:tc>
          <w:tcPr>
            <w:tcW w:w="1830" w:type="dxa"/>
            <w:noWrap/>
            <w:hideMark/>
          </w:tcPr>
          <w:p w14:paraId="6ED3A99D" w14:textId="77777777" w:rsidR="00592308" w:rsidRPr="00592308" w:rsidRDefault="00592308" w:rsidP="00592308">
            <w:pPr>
              <w:jc w:val="both"/>
              <w:rPr>
                <w:b/>
                <w:bCs/>
                <w:sz w:val="18"/>
                <w:szCs w:val="18"/>
              </w:rPr>
            </w:pPr>
            <w:r w:rsidRPr="00592308">
              <w:rPr>
                <w:b/>
                <w:bCs/>
                <w:sz w:val="18"/>
                <w:szCs w:val="18"/>
              </w:rPr>
              <w:t>Izgradnja i uređenje mjesnih groblja</w:t>
            </w:r>
          </w:p>
        </w:tc>
        <w:tc>
          <w:tcPr>
            <w:tcW w:w="1026" w:type="dxa"/>
            <w:gridSpan w:val="2"/>
            <w:noWrap/>
            <w:hideMark/>
          </w:tcPr>
          <w:p w14:paraId="491EEFC2"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42E0CBE7" w14:textId="77777777" w:rsidR="00592308" w:rsidRPr="00592308" w:rsidRDefault="00592308" w:rsidP="00592308">
            <w:pPr>
              <w:jc w:val="both"/>
              <w:rPr>
                <w:b/>
                <w:bCs/>
                <w:sz w:val="18"/>
                <w:szCs w:val="18"/>
              </w:rPr>
            </w:pPr>
            <w:r w:rsidRPr="00592308">
              <w:rPr>
                <w:b/>
                <w:bCs/>
                <w:sz w:val="18"/>
                <w:szCs w:val="18"/>
              </w:rPr>
              <w:t>168.400,00  100.925,00</w:t>
            </w:r>
          </w:p>
        </w:tc>
        <w:tc>
          <w:tcPr>
            <w:tcW w:w="936" w:type="dxa"/>
            <w:vMerge/>
            <w:hideMark/>
          </w:tcPr>
          <w:p w14:paraId="44FB425F" w14:textId="77777777" w:rsidR="00592308" w:rsidRPr="00592308" w:rsidRDefault="00592308" w:rsidP="00592308">
            <w:pPr>
              <w:jc w:val="both"/>
              <w:rPr>
                <w:b/>
                <w:bCs/>
                <w:sz w:val="18"/>
                <w:szCs w:val="18"/>
              </w:rPr>
            </w:pPr>
          </w:p>
        </w:tc>
        <w:tc>
          <w:tcPr>
            <w:tcW w:w="936" w:type="dxa"/>
            <w:vMerge/>
            <w:hideMark/>
          </w:tcPr>
          <w:p w14:paraId="762E0E1A" w14:textId="77777777" w:rsidR="00592308" w:rsidRPr="00592308" w:rsidRDefault="00592308" w:rsidP="00592308">
            <w:pPr>
              <w:jc w:val="both"/>
              <w:rPr>
                <w:b/>
                <w:bCs/>
                <w:sz w:val="18"/>
                <w:szCs w:val="18"/>
              </w:rPr>
            </w:pPr>
          </w:p>
        </w:tc>
        <w:tc>
          <w:tcPr>
            <w:tcW w:w="1762" w:type="dxa"/>
            <w:gridSpan w:val="2"/>
            <w:vMerge/>
            <w:hideMark/>
          </w:tcPr>
          <w:p w14:paraId="5FDFE23F" w14:textId="77777777" w:rsidR="00592308" w:rsidRPr="00592308" w:rsidRDefault="00592308" w:rsidP="00592308">
            <w:pPr>
              <w:jc w:val="both"/>
              <w:rPr>
                <w:sz w:val="18"/>
                <w:szCs w:val="18"/>
              </w:rPr>
            </w:pPr>
          </w:p>
        </w:tc>
      </w:tr>
      <w:tr w:rsidR="00592308" w:rsidRPr="00592308" w14:paraId="73CE8A48" w14:textId="77777777" w:rsidTr="00D128DB">
        <w:trPr>
          <w:trHeight w:val="564"/>
        </w:trPr>
        <w:tc>
          <w:tcPr>
            <w:tcW w:w="575" w:type="dxa"/>
            <w:vMerge/>
            <w:hideMark/>
          </w:tcPr>
          <w:p w14:paraId="71167746" w14:textId="77777777" w:rsidR="00592308" w:rsidRPr="00592308" w:rsidRDefault="00592308" w:rsidP="00592308">
            <w:pPr>
              <w:jc w:val="both"/>
              <w:rPr>
                <w:b/>
                <w:bCs/>
                <w:sz w:val="18"/>
                <w:szCs w:val="18"/>
              </w:rPr>
            </w:pPr>
          </w:p>
        </w:tc>
        <w:tc>
          <w:tcPr>
            <w:tcW w:w="1326" w:type="dxa"/>
            <w:vMerge/>
            <w:hideMark/>
          </w:tcPr>
          <w:p w14:paraId="05EAA11C" w14:textId="77777777" w:rsidR="00592308" w:rsidRPr="00592308" w:rsidRDefault="00592308" w:rsidP="00592308">
            <w:pPr>
              <w:jc w:val="both"/>
              <w:rPr>
                <w:b/>
                <w:bCs/>
                <w:sz w:val="18"/>
                <w:szCs w:val="18"/>
              </w:rPr>
            </w:pPr>
          </w:p>
        </w:tc>
        <w:tc>
          <w:tcPr>
            <w:tcW w:w="621" w:type="dxa"/>
            <w:noWrap/>
            <w:hideMark/>
          </w:tcPr>
          <w:p w14:paraId="15335936"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6DF21C45" w14:textId="77777777" w:rsidR="00592308" w:rsidRPr="00592308" w:rsidRDefault="00592308" w:rsidP="00592308">
            <w:pPr>
              <w:jc w:val="both"/>
              <w:rPr>
                <w:sz w:val="18"/>
                <w:szCs w:val="18"/>
              </w:rPr>
            </w:pPr>
            <w:proofErr w:type="spellStart"/>
            <w:r w:rsidRPr="00592308">
              <w:rPr>
                <w:sz w:val="18"/>
                <w:szCs w:val="18"/>
              </w:rPr>
              <w:t>Matrijal</w:t>
            </w:r>
            <w:proofErr w:type="spellEnd"/>
            <w:r w:rsidRPr="00592308">
              <w:rPr>
                <w:sz w:val="18"/>
                <w:szCs w:val="18"/>
              </w:rPr>
              <w:t xml:space="preserve"> i usluge za održavanje</w:t>
            </w:r>
          </w:p>
        </w:tc>
        <w:tc>
          <w:tcPr>
            <w:tcW w:w="1026" w:type="dxa"/>
            <w:gridSpan w:val="2"/>
            <w:noWrap/>
            <w:hideMark/>
          </w:tcPr>
          <w:p w14:paraId="7C3370FC"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5C825F5E" w14:textId="77777777" w:rsidR="00592308" w:rsidRPr="00592308" w:rsidRDefault="00592308" w:rsidP="00592308">
            <w:pPr>
              <w:jc w:val="both"/>
              <w:rPr>
                <w:sz w:val="18"/>
                <w:szCs w:val="18"/>
              </w:rPr>
            </w:pPr>
            <w:r w:rsidRPr="00592308">
              <w:rPr>
                <w:sz w:val="18"/>
                <w:szCs w:val="18"/>
              </w:rPr>
              <w:t>116.000,00  40.800,00</w:t>
            </w:r>
          </w:p>
        </w:tc>
        <w:tc>
          <w:tcPr>
            <w:tcW w:w="936" w:type="dxa"/>
            <w:noWrap/>
            <w:hideMark/>
          </w:tcPr>
          <w:p w14:paraId="109181A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39288C3C"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398B116" w14:textId="77777777" w:rsidR="00592308" w:rsidRPr="00592308" w:rsidRDefault="00592308" w:rsidP="00592308">
            <w:pPr>
              <w:jc w:val="both"/>
              <w:rPr>
                <w:sz w:val="18"/>
                <w:szCs w:val="18"/>
              </w:rPr>
            </w:pPr>
            <w:r w:rsidRPr="00592308">
              <w:rPr>
                <w:sz w:val="18"/>
                <w:szCs w:val="18"/>
              </w:rPr>
              <w:t> </w:t>
            </w:r>
          </w:p>
        </w:tc>
      </w:tr>
      <w:tr w:rsidR="00592308" w:rsidRPr="00592308" w14:paraId="3F717A3F" w14:textId="77777777" w:rsidTr="00D128DB">
        <w:trPr>
          <w:trHeight w:val="564"/>
        </w:trPr>
        <w:tc>
          <w:tcPr>
            <w:tcW w:w="575" w:type="dxa"/>
            <w:vMerge/>
            <w:hideMark/>
          </w:tcPr>
          <w:p w14:paraId="559BDE92" w14:textId="77777777" w:rsidR="00592308" w:rsidRPr="00592308" w:rsidRDefault="00592308" w:rsidP="00592308">
            <w:pPr>
              <w:jc w:val="both"/>
              <w:rPr>
                <w:b/>
                <w:bCs/>
                <w:sz w:val="18"/>
                <w:szCs w:val="18"/>
              </w:rPr>
            </w:pPr>
          </w:p>
        </w:tc>
        <w:tc>
          <w:tcPr>
            <w:tcW w:w="1326" w:type="dxa"/>
            <w:vMerge/>
            <w:hideMark/>
          </w:tcPr>
          <w:p w14:paraId="57B66EF7" w14:textId="77777777" w:rsidR="00592308" w:rsidRPr="00592308" w:rsidRDefault="00592308" w:rsidP="00592308">
            <w:pPr>
              <w:jc w:val="both"/>
              <w:rPr>
                <w:b/>
                <w:bCs/>
                <w:sz w:val="18"/>
                <w:szCs w:val="18"/>
              </w:rPr>
            </w:pPr>
          </w:p>
        </w:tc>
        <w:tc>
          <w:tcPr>
            <w:tcW w:w="621" w:type="dxa"/>
            <w:noWrap/>
            <w:hideMark/>
          </w:tcPr>
          <w:p w14:paraId="0CCBD11A" w14:textId="77777777" w:rsidR="00592308" w:rsidRPr="00592308" w:rsidRDefault="00592308" w:rsidP="00592308">
            <w:pPr>
              <w:jc w:val="both"/>
              <w:rPr>
                <w:sz w:val="18"/>
                <w:szCs w:val="18"/>
              </w:rPr>
            </w:pPr>
            <w:r w:rsidRPr="00592308">
              <w:rPr>
                <w:sz w:val="18"/>
                <w:szCs w:val="18"/>
              </w:rPr>
              <w:t> </w:t>
            </w:r>
          </w:p>
        </w:tc>
        <w:tc>
          <w:tcPr>
            <w:tcW w:w="1830" w:type="dxa"/>
            <w:hideMark/>
          </w:tcPr>
          <w:p w14:paraId="02217DFC" w14:textId="77777777" w:rsidR="00592308" w:rsidRPr="00592308" w:rsidRDefault="00592308" w:rsidP="00592308">
            <w:pPr>
              <w:jc w:val="both"/>
              <w:rPr>
                <w:sz w:val="18"/>
                <w:szCs w:val="18"/>
              </w:rPr>
            </w:pPr>
            <w:r w:rsidRPr="00592308">
              <w:rPr>
                <w:sz w:val="18"/>
                <w:szCs w:val="18"/>
              </w:rPr>
              <w:t>Plaće djelatnika komunalnog pogona</w:t>
            </w:r>
          </w:p>
        </w:tc>
        <w:tc>
          <w:tcPr>
            <w:tcW w:w="1026" w:type="dxa"/>
            <w:gridSpan w:val="2"/>
            <w:noWrap/>
            <w:hideMark/>
          </w:tcPr>
          <w:p w14:paraId="59EACE1D"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1FF216C4" w14:textId="77777777" w:rsidR="00592308" w:rsidRPr="00592308" w:rsidRDefault="00592308" w:rsidP="00592308">
            <w:pPr>
              <w:jc w:val="both"/>
              <w:rPr>
                <w:sz w:val="18"/>
                <w:szCs w:val="18"/>
              </w:rPr>
            </w:pPr>
            <w:r w:rsidRPr="00592308">
              <w:rPr>
                <w:sz w:val="18"/>
                <w:szCs w:val="18"/>
              </w:rPr>
              <w:t>40.000,00 45.185,00</w:t>
            </w:r>
          </w:p>
        </w:tc>
        <w:tc>
          <w:tcPr>
            <w:tcW w:w="936" w:type="dxa"/>
            <w:noWrap/>
            <w:hideMark/>
          </w:tcPr>
          <w:p w14:paraId="25601AB9"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2EDE38D"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B3F88D7" w14:textId="77777777" w:rsidR="00592308" w:rsidRPr="00592308" w:rsidRDefault="00592308" w:rsidP="00592308">
            <w:pPr>
              <w:jc w:val="both"/>
              <w:rPr>
                <w:sz w:val="18"/>
                <w:szCs w:val="18"/>
              </w:rPr>
            </w:pPr>
            <w:r w:rsidRPr="00592308">
              <w:rPr>
                <w:sz w:val="18"/>
                <w:szCs w:val="18"/>
              </w:rPr>
              <w:t> </w:t>
            </w:r>
          </w:p>
        </w:tc>
      </w:tr>
      <w:tr w:rsidR="00592308" w:rsidRPr="00592308" w14:paraId="667C21A7" w14:textId="77777777" w:rsidTr="00D128DB">
        <w:trPr>
          <w:trHeight w:val="288"/>
        </w:trPr>
        <w:tc>
          <w:tcPr>
            <w:tcW w:w="575" w:type="dxa"/>
            <w:vMerge/>
            <w:hideMark/>
          </w:tcPr>
          <w:p w14:paraId="7F6B8A11" w14:textId="77777777" w:rsidR="00592308" w:rsidRPr="00592308" w:rsidRDefault="00592308" w:rsidP="00592308">
            <w:pPr>
              <w:jc w:val="both"/>
              <w:rPr>
                <w:b/>
                <w:bCs/>
                <w:sz w:val="18"/>
                <w:szCs w:val="18"/>
              </w:rPr>
            </w:pPr>
          </w:p>
        </w:tc>
        <w:tc>
          <w:tcPr>
            <w:tcW w:w="1326" w:type="dxa"/>
            <w:vMerge/>
            <w:hideMark/>
          </w:tcPr>
          <w:p w14:paraId="5B9C9D71" w14:textId="77777777" w:rsidR="00592308" w:rsidRPr="00592308" w:rsidRDefault="00592308" w:rsidP="00592308">
            <w:pPr>
              <w:jc w:val="both"/>
              <w:rPr>
                <w:b/>
                <w:bCs/>
                <w:sz w:val="18"/>
                <w:szCs w:val="18"/>
              </w:rPr>
            </w:pPr>
          </w:p>
        </w:tc>
        <w:tc>
          <w:tcPr>
            <w:tcW w:w="621" w:type="dxa"/>
            <w:noWrap/>
            <w:hideMark/>
          </w:tcPr>
          <w:p w14:paraId="2250EE37"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15CF789E" w14:textId="77777777" w:rsidR="00592308" w:rsidRPr="00592308" w:rsidRDefault="00592308" w:rsidP="00592308">
            <w:pPr>
              <w:jc w:val="both"/>
              <w:rPr>
                <w:sz w:val="18"/>
                <w:szCs w:val="18"/>
              </w:rPr>
            </w:pPr>
            <w:r w:rsidRPr="00592308">
              <w:rPr>
                <w:sz w:val="18"/>
                <w:szCs w:val="18"/>
              </w:rPr>
              <w:t>Gorivo za košenje mjesnih groblja</w:t>
            </w:r>
          </w:p>
        </w:tc>
        <w:tc>
          <w:tcPr>
            <w:tcW w:w="1026" w:type="dxa"/>
            <w:gridSpan w:val="2"/>
            <w:noWrap/>
            <w:hideMark/>
          </w:tcPr>
          <w:p w14:paraId="5353078F"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3355E1B3" w14:textId="77777777" w:rsidR="00592308" w:rsidRPr="00592308" w:rsidRDefault="00592308" w:rsidP="00592308">
            <w:pPr>
              <w:jc w:val="both"/>
              <w:rPr>
                <w:sz w:val="18"/>
                <w:szCs w:val="18"/>
              </w:rPr>
            </w:pPr>
            <w:r w:rsidRPr="00592308">
              <w:rPr>
                <w:sz w:val="18"/>
                <w:szCs w:val="18"/>
              </w:rPr>
              <w:t>10.000</w:t>
            </w:r>
          </w:p>
        </w:tc>
        <w:tc>
          <w:tcPr>
            <w:tcW w:w="936" w:type="dxa"/>
            <w:noWrap/>
            <w:hideMark/>
          </w:tcPr>
          <w:p w14:paraId="00C0675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0487FB7"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85881E6" w14:textId="77777777" w:rsidR="00592308" w:rsidRPr="00592308" w:rsidRDefault="00592308" w:rsidP="00592308">
            <w:pPr>
              <w:jc w:val="both"/>
              <w:rPr>
                <w:sz w:val="18"/>
                <w:szCs w:val="18"/>
              </w:rPr>
            </w:pPr>
            <w:r w:rsidRPr="00592308">
              <w:rPr>
                <w:sz w:val="18"/>
                <w:szCs w:val="18"/>
              </w:rPr>
              <w:t> </w:t>
            </w:r>
          </w:p>
        </w:tc>
      </w:tr>
      <w:tr w:rsidR="00592308" w:rsidRPr="00592308" w14:paraId="5907EA00" w14:textId="77777777" w:rsidTr="00D128DB">
        <w:trPr>
          <w:trHeight w:val="564"/>
        </w:trPr>
        <w:tc>
          <w:tcPr>
            <w:tcW w:w="575" w:type="dxa"/>
            <w:vMerge/>
            <w:hideMark/>
          </w:tcPr>
          <w:p w14:paraId="43240059" w14:textId="77777777" w:rsidR="00592308" w:rsidRPr="00592308" w:rsidRDefault="00592308" w:rsidP="00592308">
            <w:pPr>
              <w:jc w:val="both"/>
              <w:rPr>
                <w:b/>
                <w:bCs/>
                <w:sz w:val="18"/>
                <w:szCs w:val="18"/>
              </w:rPr>
            </w:pPr>
          </w:p>
        </w:tc>
        <w:tc>
          <w:tcPr>
            <w:tcW w:w="1326" w:type="dxa"/>
            <w:vMerge/>
            <w:hideMark/>
          </w:tcPr>
          <w:p w14:paraId="572E39C3" w14:textId="77777777" w:rsidR="00592308" w:rsidRPr="00592308" w:rsidRDefault="00592308" w:rsidP="00592308">
            <w:pPr>
              <w:jc w:val="both"/>
              <w:rPr>
                <w:b/>
                <w:bCs/>
                <w:sz w:val="18"/>
                <w:szCs w:val="18"/>
              </w:rPr>
            </w:pPr>
          </w:p>
        </w:tc>
        <w:tc>
          <w:tcPr>
            <w:tcW w:w="621" w:type="dxa"/>
            <w:noWrap/>
            <w:hideMark/>
          </w:tcPr>
          <w:p w14:paraId="236AC91B"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52B1CD6D" w14:textId="77777777" w:rsidR="00592308" w:rsidRPr="00592308" w:rsidRDefault="00592308" w:rsidP="00592308">
            <w:pPr>
              <w:jc w:val="both"/>
              <w:rPr>
                <w:sz w:val="18"/>
                <w:szCs w:val="18"/>
              </w:rPr>
            </w:pPr>
            <w:proofErr w:type="spellStart"/>
            <w:r w:rsidRPr="00592308">
              <w:rPr>
                <w:sz w:val="18"/>
                <w:szCs w:val="18"/>
              </w:rPr>
              <w:t>Matrijal</w:t>
            </w:r>
            <w:proofErr w:type="spellEnd"/>
            <w:r w:rsidRPr="00592308">
              <w:rPr>
                <w:sz w:val="18"/>
                <w:szCs w:val="18"/>
              </w:rPr>
              <w:t xml:space="preserve"> i energija za održavanje mrtvačnica</w:t>
            </w:r>
          </w:p>
        </w:tc>
        <w:tc>
          <w:tcPr>
            <w:tcW w:w="1026" w:type="dxa"/>
            <w:gridSpan w:val="2"/>
            <w:noWrap/>
            <w:hideMark/>
          </w:tcPr>
          <w:p w14:paraId="0A22A66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E5705D9" w14:textId="77777777" w:rsidR="00592308" w:rsidRPr="00592308" w:rsidRDefault="00592308" w:rsidP="00592308">
            <w:pPr>
              <w:jc w:val="both"/>
              <w:rPr>
                <w:sz w:val="18"/>
                <w:szCs w:val="18"/>
              </w:rPr>
            </w:pPr>
            <w:r w:rsidRPr="00592308">
              <w:rPr>
                <w:sz w:val="18"/>
                <w:szCs w:val="18"/>
              </w:rPr>
              <w:t>2.400,00  4.940,00</w:t>
            </w:r>
          </w:p>
        </w:tc>
        <w:tc>
          <w:tcPr>
            <w:tcW w:w="936" w:type="dxa"/>
            <w:noWrap/>
            <w:hideMark/>
          </w:tcPr>
          <w:p w14:paraId="1B8851C4"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57B59076"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B73EAE9" w14:textId="77777777" w:rsidR="00592308" w:rsidRPr="00592308" w:rsidRDefault="00592308" w:rsidP="00592308">
            <w:pPr>
              <w:jc w:val="both"/>
              <w:rPr>
                <w:sz w:val="18"/>
                <w:szCs w:val="18"/>
              </w:rPr>
            </w:pPr>
            <w:r w:rsidRPr="00592308">
              <w:rPr>
                <w:sz w:val="18"/>
                <w:szCs w:val="18"/>
              </w:rPr>
              <w:t> </w:t>
            </w:r>
          </w:p>
        </w:tc>
      </w:tr>
      <w:tr w:rsidR="00C3679B" w:rsidRPr="00592308" w14:paraId="78CA0114" w14:textId="77777777" w:rsidTr="00D128DB">
        <w:trPr>
          <w:trHeight w:val="288"/>
        </w:trPr>
        <w:tc>
          <w:tcPr>
            <w:tcW w:w="575" w:type="dxa"/>
            <w:vMerge/>
            <w:hideMark/>
          </w:tcPr>
          <w:p w14:paraId="1FA8D77F" w14:textId="77777777" w:rsidR="00592308" w:rsidRPr="00592308" w:rsidRDefault="00592308" w:rsidP="00592308">
            <w:pPr>
              <w:jc w:val="both"/>
              <w:rPr>
                <w:b/>
                <w:bCs/>
                <w:sz w:val="18"/>
                <w:szCs w:val="18"/>
              </w:rPr>
            </w:pPr>
          </w:p>
        </w:tc>
        <w:tc>
          <w:tcPr>
            <w:tcW w:w="1326" w:type="dxa"/>
            <w:vMerge/>
            <w:hideMark/>
          </w:tcPr>
          <w:p w14:paraId="2B5FE048" w14:textId="77777777" w:rsidR="00592308" w:rsidRPr="00592308" w:rsidRDefault="00592308" w:rsidP="00592308">
            <w:pPr>
              <w:jc w:val="both"/>
              <w:rPr>
                <w:b/>
                <w:bCs/>
                <w:sz w:val="18"/>
                <w:szCs w:val="18"/>
              </w:rPr>
            </w:pPr>
          </w:p>
        </w:tc>
        <w:tc>
          <w:tcPr>
            <w:tcW w:w="621" w:type="dxa"/>
            <w:vMerge w:val="restart"/>
            <w:noWrap/>
            <w:hideMark/>
          </w:tcPr>
          <w:p w14:paraId="182BE607" w14:textId="77777777" w:rsidR="00592308" w:rsidRPr="00592308" w:rsidRDefault="00592308" w:rsidP="00592308">
            <w:pPr>
              <w:jc w:val="both"/>
              <w:rPr>
                <w:b/>
                <w:bCs/>
                <w:sz w:val="18"/>
                <w:szCs w:val="18"/>
              </w:rPr>
            </w:pPr>
            <w:r w:rsidRPr="00592308">
              <w:rPr>
                <w:b/>
                <w:bCs/>
                <w:sz w:val="18"/>
                <w:szCs w:val="18"/>
              </w:rPr>
              <w:t>1.4.5.</w:t>
            </w:r>
          </w:p>
        </w:tc>
        <w:tc>
          <w:tcPr>
            <w:tcW w:w="1830" w:type="dxa"/>
            <w:hideMark/>
          </w:tcPr>
          <w:p w14:paraId="67245309" w14:textId="77777777" w:rsidR="00592308" w:rsidRPr="00592308" w:rsidRDefault="00592308" w:rsidP="00592308">
            <w:pPr>
              <w:jc w:val="both"/>
              <w:rPr>
                <w:b/>
                <w:bCs/>
                <w:sz w:val="18"/>
                <w:szCs w:val="18"/>
              </w:rPr>
            </w:pPr>
            <w:r w:rsidRPr="00592308">
              <w:rPr>
                <w:b/>
                <w:bCs/>
                <w:sz w:val="18"/>
                <w:szCs w:val="18"/>
              </w:rPr>
              <w:t>Ukupno 1.4.5 po 2.izmjenama</w:t>
            </w:r>
          </w:p>
        </w:tc>
        <w:tc>
          <w:tcPr>
            <w:tcW w:w="1026" w:type="dxa"/>
            <w:gridSpan w:val="2"/>
            <w:noWrap/>
            <w:hideMark/>
          </w:tcPr>
          <w:p w14:paraId="77927ED2" w14:textId="77777777" w:rsidR="00592308" w:rsidRPr="00592308" w:rsidRDefault="00592308" w:rsidP="00592308">
            <w:pPr>
              <w:jc w:val="both"/>
              <w:rPr>
                <w:b/>
                <w:bCs/>
                <w:sz w:val="18"/>
                <w:szCs w:val="18"/>
              </w:rPr>
            </w:pPr>
            <w:r w:rsidRPr="00592308">
              <w:rPr>
                <w:b/>
                <w:bCs/>
                <w:sz w:val="18"/>
                <w:szCs w:val="18"/>
              </w:rPr>
              <w:t>328.920</w:t>
            </w:r>
          </w:p>
        </w:tc>
        <w:tc>
          <w:tcPr>
            <w:tcW w:w="1161" w:type="dxa"/>
            <w:gridSpan w:val="2"/>
            <w:hideMark/>
          </w:tcPr>
          <w:p w14:paraId="4A183679" w14:textId="77777777" w:rsidR="00592308" w:rsidRPr="00592308" w:rsidRDefault="00592308" w:rsidP="00592308">
            <w:pPr>
              <w:jc w:val="both"/>
              <w:rPr>
                <w:b/>
                <w:bCs/>
                <w:sz w:val="18"/>
                <w:szCs w:val="18"/>
              </w:rPr>
            </w:pPr>
            <w:r w:rsidRPr="00592308">
              <w:rPr>
                <w:b/>
                <w:bCs/>
                <w:sz w:val="18"/>
                <w:szCs w:val="18"/>
              </w:rPr>
              <w:t>138.920</w:t>
            </w:r>
          </w:p>
        </w:tc>
        <w:tc>
          <w:tcPr>
            <w:tcW w:w="936" w:type="dxa"/>
            <w:vMerge w:val="restart"/>
            <w:noWrap/>
            <w:hideMark/>
          </w:tcPr>
          <w:p w14:paraId="1DEEA749" w14:textId="77777777" w:rsidR="00592308" w:rsidRPr="00592308" w:rsidRDefault="00592308" w:rsidP="00592308">
            <w:pPr>
              <w:jc w:val="both"/>
              <w:rPr>
                <w:b/>
                <w:bCs/>
                <w:sz w:val="18"/>
                <w:szCs w:val="18"/>
              </w:rPr>
            </w:pPr>
            <w:r w:rsidRPr="00592308">
              <w:rPr>
                <w:b/>
                <w:bCs/>
                <w:sz w:val="18"/>
                <w:szCs w:val="18"/>
              </w:rPr>
              <w:t>95.000</w:t>
            </w:r>
          </w:p>
        </w:tc>
        <w:tc>
          <w:tcPr>
            <w:tcW w:w="936" w:type="dxa"/>
            <w:vMerge w:val="restart"/>
            <w:noWrap/>
            <w:hideMark/>
          </w:tcPr>
          <w:p w14:paraId="67946180" w14:textId="77777777" w:rsidR="00592308" w:rsidRPr="00592308" w:rsidRDefault="00592308" w:rsidP="00592308">
            <w:pPr>
              <w:jc w:val="both"/>
              <w:rPr>
                <w:b/>
                <w:bCs/>
                <w:sz w:val="18"/>
                <w:szCs w:val="18"/>
              </w:rPr>
            </w:pPr>
            <w:r w:rsidRPr="00592308">
              <w:rPr>
                <w:b/>
                <w:bCs/>
                <w:sz w:val="18"/>
                <w:szCs w:val="18"/>
              </w:rPr>
              <w:t>95.000</w:t>
            </w:r>
          </w:p>
        </w:tc>
        <w:tc>
          <w:tcPr>
            <w:tcW w:w="1762" w:type="dxa"/>
            <w:gridSpan w:val="2"/>
            <w:vMerge w:val="restart"/>
            <w:hideMark/>
          </w:tcPr>
          <w:p w14:paraId="426D5E5E" w14:textId="77777777" w:rsidR="00592308" w:rsidRPr="00592308" w:rsidRDefault="00592308" w:rsidP="00592308">
            <w:pPr>
              <w:jc w:val="both"/>
              <w:rPr>
                <w:sz w:val="18"/>
                <w:szCs w:val="18"/>
              </w:rPr>
            </w:pPr>
            <w:r w:rsidRPr="00592308">
              <w:rPr>
                <w:sz w:val="18"/>
                <w:szCs w:val="18"/>
              </w:rPr>
              <w:t xml:space="preserve">redovno košene zelene površine oko sakralnih objekata; </w:t>
            </w:r>
            <w:proofErr w:type="spellStart"/>
            <w:r w:rsidRPr="00592308">
              <w:rPr>
                <w:sz w:val="18"/>
                <w:szCs w:val="18"/>
              </w:rPr>
              <w:t>sufinacirana</w:t>
            </w:r>
            <w:proofErr w:type="spellEnd"/>
            <w:r w:rsidRPr="00592308">
              <w:rPr>
                <w:sz w:val="18"/>
                <w:szCs w:val="18"/>
              </w:rPr>
              <w:t xml:space="preserve"> zamjena krovišta na sakralnim objektima</w:t>
            </w:r>
          </w:p>
        </w:tc>
      </w:tr>
      <w:tr w:rsidR="00592308" w:rsidRPr="00592308" w14:paraId="5EE09CE3" w14:textId="77777777" w:rsidTr="00D128DB">
        <w:trPr>
          <w:trHeight w:val="1080"/>
        </w:trPr>
        <w:tc>
          <w:tcPr>
            <w:tcW w:w="575" w:type="dxa"/>
            <w:vMerge/>
            <w:hideMark/>
          </w:tcPr>
          <w:p w14:paraId="789860A9" w14:textId="77777777" w:rsidR="00592308" w:rsidRPr="00592308" w:rsidRDefault="00592308" w:rsidP="00592308">
            <w:pPr>
              <w:jc w:val="both"/>
              <w:rPr>
                <w:b/>
                <w:bCs/>
                <w:sz w:val="18"/>
                <w:szCs w:val="18"/>
              </w:rPr>
            </w:pPr>
          </w:p>
        </w:tc>
        <w:tc>
          <w:tcPr>
            <w:tcW w:w="1326" w:type="dxa"/>
            <w:vMerge/>
            <w:hideMark/>
          </w:tcPr>
          <w:p w14:paraId="08C1321A" w14:textId="77777777" w:rsidR="00592308" w:rsidRPr="00592308" w:rsidRDefault="00592308" w:rsidP="00592308">
            <w:pPr>
              <w:jc w:val="both"/>
              <w:rPr>
                <w:b/>
                <w:bCs/>
                <w:sz w:val="18"/>
                <w:szCs w:val="18"/>
              </w:rPr>
            </w:pPr>
          </w:p>
        </w:tc>
        <w:tc>
          <w:tcPr>
            <w:tcW w:w="621" w:type="dxa"/>
            <w:vMerge/>
            <w:hideMark/>
          </w:tcPr>
          <w:p w14:paraId="76ABC8EA" w14:textId="77777777" w:rsidR="00592308" w:rsidRPr="00592308" w:rsidRDefault="00592308" w:rsidP="00592308">
            <w:pPr>
              <w:jc w:val="both"/>
              <w:rPr>
                <w:b/>
                <w:bCs/>
                <w:sz w:val="18"/>
                <w:szCs w:val="18"/>
              </w:rPr>
            </w:pPr>
          </w:p>
        </w:tc>
        <w:tc>
          <w:tcPr>
            <w:tcW w:w="1830" w:type="dxa"/>
            <w:noWrap/>
            <w:hideMark/>
          </w:tcPr>
          <w:p w14:paraId="37479F10" w14:textId="77777777" w:rsidR="00592308" w:rsidRPr="00592308" w:rsidRDefault="00592308" w:rsidP="00592308">
            <w:pPr>
              <w:jc w:val="both"/>
              <w:rPr>
                <w:b/>
                <w:bCs/>
                <w:sz w:val="18"/>
                <w:szCs w:val="18"/>
              </w:rPr>
            </w:pPr>
            <w:r w:rsidRPr="00592308">
              <w:rPr>
                <w:b/>
                <w:bCs/>
                <w:sz w:val="18"/>
                <w:szCs w:val="18"/>
              </w:rPr>
              <w:t>Izgradnja i održavanje sakralnih objekata</w:t>
            </w:r>
          </w:p>
        </w:tc>
        <w:tc>
          <w:tcPr>
            <w:tcW w:w="1026" w:type="dxa"/>
            <w:gridSpan w:val="2"/>
            <w:noWrap/>
            <w:hideMark/>
          </w:tcPr>
          <w:p w14:paraId="51ADEB93"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8333A2D" w14:textId="77777777" w:rsidR="00592308" w:rsidRPr="00592308" w:rsidRDefault="00592308" w:rsidP="00592308">
            <w:pPr>
              <w:jc w:val="both"/>
              <w:rPr>
                <w:b/>
                <w:bCs/>
                <w:sz w:val="18"/>
                <w:szCs w:val="18"/>
              </w:rPr>
            </w:pPr>
            <w:r w:rsidRPr="00592308">
              <w:rPr>
                <w:b/>
                <w:bCs/>
                <w:sz w:val="18"/>
                <w:szCs w:val="18"/>
              </w:rPr>
              <w:t>93.920,00  138.920,00</w:t>
            </w:r>
          </w:p>
        </w:tc>
        <w:tc>
          <w:tcPr>
            <w:tcW w:w="936" w:type="dxa"/>
            <w:vMerge/>
            <w:hideMark/>
          </w:tcPr>
          <w:p w14:paraId="004B86AD" w14:textId="77777777" w:rsidR="00592308" w:rsidRPr="00592308" w:rsidRDefault="00592308" w:rsidP="00592308">
            <w:pPr>
              <w:jc w:val="both"/>
              <w:rPr>
                <w:b/>
                <w:bCs/>
                <w:sz w:val="18"/>
                <w:szCs w:val="18"/>
              </w:rPr>
            </w:pPr>
          </w:p>
        </w:tc>
        <w:tc>
          <w:tcPr>
            <w:tcW w:w="936" w:type="dxa"/>
            <w:vMerge/>
            <w:hideMark/>
          </w:tcPr>
          <w:p w14:paraId="6C7A4268" w14:textId="77777777" w:rsidR="00592308" w:rsidRPr="00592308" w:rsidRDefault="00592308" w:rsidP="00592308">
            <w:pPr>
              <w:jc w:val="both"/>
              <w:rPr>
                <w:b/>
                <w:bCs/>
                <w:sz w:val="18"/>
                <w:szCs w:val="18"/>
              </w:rPr>
            </w:pPr>
          </w:p>
        </w:tc>
        <w:tc>
          <w:tcPr>
            <w:tcW w:w="1762" w:type="dxa"/>
            <w:gridSpan w:val="2"/>
            <w:vMerge/>
            <w:hideMark/>
          </w:tcPr>
          <w:p w14:paraId="29528C64" w14:textId="77777777" w:rsidR="00592308" w:rsidRPr="00592308" w:rsidRDefault="00592308" w:rsidP="00592308">
            <w:pPr>
              <w:jc w:val="both"/>
              <w:rPr>
                <w:sz w:val="18"/>
                <w:szCs w:val="18"/>
              </w:rPr>
            </w:pPr>
          </w:p>
        </w:tc>
      </w:tr>
      <w:tr w:rsidR="00592308" w:rsidRPr="00592308" w14:paraId="61E2B4A2" w14:textId="77777777" w:rsidTr="00D128DB">
        <w:trPr>
          <w:trHeight w:val="576"/>
        </w:trPr>
        <w:tc>
          <w:tcPr>
            <w:tcW w:w="575" w:type="dxa"/>
            <w:vMerge/>
            <w:hideMark/>
          </w:tcPr>
          <w:p w14:paraId="69EF9205" w14:textId="77777777" w:rsidR="00592308" w:rsidRPr="00592308" w:rsidRDefault="00592308" w:rsidP="00592308">
            <w:pPr>
              <w:jc w:val="both"/>
              <w:rPr>
                <w:b/>
                <w:bCs/>
                <w:sz w:val="18"/>
                <w:szCs w:val="18"/>
              </w:rPr>
            </w:pPr>
          </w:p>
        </w:tc>
        <w:tc>
          <w:tcPr>
            <w:tcW w:w="1326" w:type="dxa"/>
            <w:vMerge/>
            <w:hideMark/>
          </w:tcPr>
          <w:p w14:paraId="26C1B6B0" w14:textId="77777777" w:rsidR="00592308" w:rsidRPr="00592308" w:rsidRDefault="00592308" w:rsidP="00592308">
            <w:pPr>
              <w:jc w:val="both"/>
              <w:rPr>
                <w:b/>
                <w:bCs/>
                <w:sz w:val="18"/>
                <w:szCs w:val="18"/>
              </w:rPr>
            </w:pPr>
          </w:p>
        </w:tc>
        <w:tc>
          <w:tcPr>
            <w:tcW w:w="621" w:type="dxa"/>
            <w:noWrap/>
            <w:hideMark/>
          </w:tcPr>
          <w:p w14:paraId="708A54DA"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05E62403" w14:textId="77777777" w:rsidR="00592308" w:rsidRPr="00592308" w:rsidRDefault="00592308" w:rsidP="00592308">
            <w:pPr>
              <w:jc w:val="both"/>
              <w:rPr>
                <w:sz w:val="18"/>
                <w:szCs w:val="18"/>
              </w:rPr>
            </w:pPr>
            <w:r w:rsidRPr="00592308">
              <w:rPr>
                <w:sz w:val="18"/>
                <w:szCs w:val="18"/>
              </w:rPr>
              <w:t>Izgradnja i održavanje sakralnih objekata</w:t>
            </w:r>
          </w:p>
        </w:tc>
        <w:tc>
          <w:tcPr>
            <w:tcW w:w="1026" w:type="dxa"/>
            <w:gridSpan w:val="2"/>
            <w:noWrap/>
            <w:hideMark/>
          </w:tcPr>
          <w:p w14:paraId="69004175"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49DC1273" w14:textId="77777777" w:rsidR="00592308" w:rsidRPr="00592308" w:rsidRDefault="00592308" w:rsidP="00592308">
            <w:pPr>
              <w:jc w:val="both"/>
              <w:rPr>
                <w:sz w:val="18"/>
                <w:szCs w:val="18"/>
              </w:rPr>
            </w:pPr>
            <w:r w:rsidRPr="00592308">
              <w:rPr>
                <w:sz w:val="18"/>
                <w:szCs w:val="18"/>
              </w:rPr>
              <w:t>93.920,00 138.920,00</w:t>
            </w:r>
          </w:p>
        </w:tc>
        <w:tc>
          <w:tcPr>
            <w:tcW w:w="936" w:type="dxa"/>
            <w:noWrap/>
            <w:hideMark/>
          </w:tcPr>
          <w:p w14:paraId="1ABCA3AA"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51DF7B16"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581DC07" w14:textId="77777777" w:rsidR="00592308" w:rsidRPr="00592308" w:rsidRDefault="00592308" w:rsidP="00592308">
            <w:pPr>
              <w:jc w:val="both"/>
              <w:rPr>
                <w:sz w:val="18"/>
                <w:szCs w:val="18"/>
              </w:rPr>
            </w:pPr>
            <w:r w:rsidRPr="00592308">
              <w:rPr>
                <w:sz w:val="18"/>
                <w:szCs w:val="18"/>
              </w:rPr>
              <w:t> </w:t>
            </w:r>
          </w:p>
        </w:tc>
      </w:tr>
      <w:tr w:rsidR="00592308" w:rsidRPr="00592308" w14:paraId="19356652" w14:textId="77777777" w:rsidTr="00D128DB">
        <w:trPr>
          <w:trHeight w:val="312"/>
        </w:trPr>
        <w:tc>
          <w:tcPr>
            <w:tcW w:w="575" w:type="dxa"/>
            <w:vMerge/>
            <w:hideMark/>
          </w:tcPr>
          <w:p w14:paraId="51389E9D" w14:textId="77777777" w:rsidR="00592308" w:rsidRPr="00592308" w:rsidRDefault="00592308" w:rsidP="00592308">
            <w:pPr>
              <w:jc w:val="both"/>
              <w:rPr>
                <w:b/>
                <w:bCs/>
                <w:sz w:val="18"/>
                <w:szCs w:val="18"/>
              </w:rPr>
            </w:pPr>
          </w:p>
        </w:tc>
        <w:tc>
          <w:tcPr>
            <w:tcW w:w="3777" w:type="dxa"/>
            <w:gridSpan w:val="3"/>
            <w:noWrap/>
            <w:hideMark/>
          </w:tcPr>
          <w:p w14:paraId="0429DF3B" w14:textId="77777777" w:rsidR="00592308" w:rsidRPr="00592308" w:rsidRDefault="00592308" w:rsidP="00592308">
            <w:pPr>
              <w:jc w:val="both"/>
              <w:rPr>
                <w:b/>
                <w:bCs/>
                <w:sz w:val="18"/>
                <w:szCs w:val="18"/>
              </w:rPr>
            </w:pPr>
            <w:r w:rsidRPr="00592308">
              <w:rPr>
                <w:b/>
                <w:bCs/>
                <w:sz w:val="18"/>
                <w:szCs w:val="18"/>
              </w:rPr>
              <w:t>UKUPNO PRIORITET 1.4.</w:t>
            </w:r>
          </w:p>
        </w:tc>
        <w:tc>
          <w:tcPr>
            <w:tcW w:w="1026" w:type="dxa"/>
            <w:gridSpan w:val="2"/>
            <w:noWrap/>
            <w:hideMark/>
          </w:tcPr>
          <w:p w14:paraId="55658704" w14:textId="77777777" w:rsidR="00592308" w:rsidRPr="00592308" w:rsidRDefault="00592308" w:rsidP="00592308">
            <w:pPr>
              <w:jc w:val="both"/>
              <w:rPr>
                <w:b/>
                <w:bCs/>
                <w:sz w:val="18"/>
                <w:szCs w:val="18"/>
              </w:rPr>
            </w:pPr>
            <w:r w:rsidRPr="00592308">
              <w:rPr>
                <w:b/>
                <w:bCs/>
                <w:sz w:val="18"/>
                <w:szCs w:val="18"/>
              </w:rPr>
              <w:t>5.080.626</w:t>
            </w:r>
          </w:p>
        </w:tc>
        <w:tc>
          <w:tcPr>
            <w:tcW w:w="1161" w:type="dxa"/>
            <w:gridSpan w:val="2"/>
            <w:noWrap/>
            <w:hideMark/>
          </w:tcPr>
          <w:p w14:paraId="32F98137" w14:textId="77777777" w:rsidR="00592308" w:rsidRPr="00592308" w:rsidRDefault="00592308" w:rsidP="00592308">
            <w:pPr>
              <w:jc w:val="both"/>
              <w:rPr>
                <w:b/>
                <w:bCs/>
                <w:sz w:val="18"/>
                <w:szCs w:val="18"/>
              </w:rPr>
            </w:pPr>
            <w:r w:rsidRPr="00592308">
              <w:rPr>
                <w:b/>
                <w:bCs/>
                <w:sz w:val="18"/>
                <w:szCs w:val="18"/>
              </w:rPr>
              <w:t>2.330.626</w:t>
            </w:r>
          </w:p>
        </w:tc>
        <w:tc>
          <w:tcPr>
            <w:tcW w:w="936" w:type="dxa"/>
            <w:noWrap/>
            <w:hideMark/>
          </w:tcPr>
          <w:p w14:paraId="28DEEFE0" w14:textId="77777777" w:rsidR="00592308" w:rsidRPr="00592308" w:rsidRDefault="00592308" w:rsidP="00592308">
            <w:pPr>
              <w:jc w:val="both"/>
              <w:rPr>
                <w:b/>
                <w:bCs/>
                <w:sz w:val="18"/>
                <w:szCs w:val="18"/>
              </w:rPr>
            </w:pPr>
            <w:r w:rsidRPr="00592308">
              <w:rPr>
                <w:b/>
                <w:bCs/>
                <w:sz w:val="18"/>
                <w:szCs w:val="18"/>
              </w:rPr>
              <w:t>1.865.000</w:t>
            </w:r>
          </w:p>
        </w:tc>
        <w:tc>
          <w:tcPr>
            <w:tcW w:w="936" w:type="dxa"/>
            <w:noWrap/>
            <w:hideMark/>
          </w:tcPr>
          <w:p w14:paraId="0BA53680" w14:textId="77777777" w:rsidR="00592308" w:rsidRPr="00592308" w:rsidRDefault="00592308" w:rsidP="00592308">
            <w:pPr>
              <w:jc w:val="both"/>
              <w:rPr>
                <w:b/>
                <w:bCs/>
                <w:sz w:val="18"/>
                <w:szCs w:val="18"/>
              </w:rPr>
            </w:pPr>
            <w:r w:rsidRPr="00592308">
              <w:rPr>
                <w:b/>
                <w:bCs/>
                <w:sz w:val="18"/>
                <w:szCs w:val="18"/>
              </w:rPr>
              <w:t>885.000</w:t>
            </w:r>
          </w:p>
        </w:tc>
        <w:tc>
          <w:tcPr>
            <w:tcW w:w="1762" w:type="dxa"/>
            <w:gridSpan w:val="2"/>
            <w:hideMark/>
          </w:tcPr>
          <w:p w14:paraId="5C2882F9" w14:textId="77777777" w:rsidR="00592308" w:rsidRPr="00592308" w:rsidRDefault="00592308" w:rsidP="00592308">
            <w:pPr>
              <w:jc w:val="both"/>
              <w:rPr>
                <w:sz w:val="18"/>
                <w:szCs w:val="18"/>
              </w:rPr>
            </w:pPr>
            <w:r w:rsidRPr="00592308">
              <w:rPr>
                <w:sz w:val="18"/>
                <w:szCs w:val="18"/>
              </w:rPr>
              <w:t> </w:t>
            </w:r>
          </w:p>
        </w:tc>
      </w:tr>
      <w:tr w:rsidR="00592308" w:rsidRPr="00592308" w14:paraId="00180C23" w14:textId="77777777" w:rsidTr="00D128DB">
        <w:trPr>
          <w:trHeight w:val="372"/>
        </w:trPr>
        <w:tc>
          <w:tcPr>
            <w:tcW w:w="575" w:type="dxa"/>
            <w:vMerge/>
            <w:hideMark/>
          </w:tcPr>
          <w:p w14:paraId="30A325CA" w14:textId="77777777" w:rsidR="00592308" w:rsidRPr="00592308" w:rsidRDefault="00592308" w:rsidP="00592308">
            <w:pPr>
              <w:jc w:val="both"/>
              <w:rPr>
                <w:b/>
                <w:bCs/>
                <w:sz w:val="18"/>
                <w:szCs w:val="18"/>
              </w:rPr>
            </w:pPr>
          </w:p>
        </w:tc>
        <w:tc>
          <w:tcPr>
            <w:tcW w:w="3777" w:type="dxa"/>
            <w:gridSpan w:val="3"/>
            <w:noWrap/>
            <w:hideMark/>
          </w:tcPr>
          <w:p w14:paraId="7DED9397" w14:textId="77777777" w:rsidR="00592308" w:rsidRPr="00592308" w:rsidRDefault="00592308" w:rsidP="00592308">
            <w:pPr>
              <w:jc w:val="both"/>
              <w:rPr>
                <w:b/>
                <w:bCs/>
                <w:sz w:val="18"/>
                <w:szCs w:val="18"/>
              </w:rPr>
            </w:pPr>
            <w:r w:rsidRPr="00592308">
              <w:rPr>
                <w:b/>
                <w:bCs/>
                <w:sz w:val="18"/>
                <w:szCs w:val="18"/>
              </w:rPr>
              <w:t>UKUPNO STRATEŠKI CILJ 1.</w:t>
            </w:r>
          </w:p>
        </w:tc>
        <w:tc>
          <w:tcPr>
            <w:tcW w:w="1026" w:type="dxa"/>
            <w:gridSpan w:val="2"/>
            <w:noWrap/>
            <w:hideMark/>
          </w:tcPr>
          <w:p w14:paraId="1E440690" w14:textId="77777777" w:rsidR="00592308" w:rsidRPr="00592308" w:rsidRDefault="00592308" w:rsidP="00592308">
            <w:pPr>
              <w:jc w:val="both"/>
              <w:rPr>
                <w:b/>
                <w:bCs/>
                <w:sz w:val="18"/>
                <w:szCs w:val="18"/>
              </w:rPr>
            </w:pPr>
            <w:r w:rsidRPr="00592308">
              <w:rPr>
                <w:b/>
                <w:bCs/>
                <w:sz w:val="18"/>
                <w:szCs w:val="18"/>
              </w:rPr>
              <w:t>13.947.662</w:t>
            </w:r>
          </w:p>
        </w:tc>
        <w:tc>
          <w:tcPr>
            <w:tcW w:w="1161" w:type="dxa"/>
            <w:gridSpan w:val="2"/>
            <w:noWrap/>
            <w:hideMark/>
          </w:tcPr>
          <w:p w14:paraId="32BC7BC9" w14:textId="77777777" w:rsidR="00592308" w:rsidRPr="00592308" w:rsidRDefault="00592308" w:rsidP="00592308">
            <w:pPr>
              <w:jc w:val="both"/>
              <w:rPr>
                <w:b/>
                <w:bCs/>
                <w:sz w:val="18"/>
                <w:szCs w:val="18"/>
              </w:rPr>
            </w:pPr>
            <w:r w:rsidRPr="00592308">
              <w:rPr>
                <w:b/>
                <w:bCs/>
                <w:sz w:val="18"/>
                <w:szCs w:val="18"/>
              </w:rPr>
              <w:t>4.497.662</w:t>
            </w:r>
          </w:p>
        </w:tc>
        <w:tc>
          <w:tcPr>
            <w:tcW w:w="936" w:type="dxa"/>
            <w:noWrap/>
            <w:hideMark/>
          </w:tcPr>
          <w:p w14:paraId="03E58DB6" w14:textId="77777777" w:rsidR="00592308" w:rsidRPr="00592308" w:rsidRDefault="00592308" w:rsidP="00592308">
            <w:pPr>
              <w:jc w:val="both"/>
              <w:rPr>
                <w:b/>
                <w:bCs/>
                <w:sz w:val="18"/>
                <w:szCs w:val="18"/>
              </w:rPr>
            </w:pPr>
            <w:r w:rsidRPr="00592308">
              <w:rPr>
                <w:b/>
                <w:bCs/>
                <w:sz w:val="18"/>
                <w:szCs w:val="18"/>
              </w:rPr>
              <w:t>5.845.000</w:t>
            </w:r>
          </w:p>
        </w:tc>
        <w:tc>
          <w:tcPr>
            <w:tcW w:w="936" w:type="dxa"/>
            <w:noWrap/>
            <w:hideMark/>
          </w:tcPr>
          <w:p w14:paraId="187A41BB" w14:textId="77777777" w:rsidR="00592308" w:rsidRPr="00592308" w:rsidRDefault="00592308" w:rsidP="00592308">
            <w:pPr>
              <w:jc w:val="both"/>
              <w:rPr>
                <w:b/>
                <w:bCs/>
                <w:sz w:val="18"/>
                <w:szCs w:val="18"/>
              </w:rPr>
            </w:pPr>
            <w:r w:rsidRPr="00592308">
              <w:rPr>
                <w:b/>
                <w:bCs/>
                <w:sz w:val="18"/>
                <w:szCs w:val="18"/>
              </w:rPr>
              <w:t>3.605.000</w:t>
            </w:r>
          </w:p>
        </w:tc>
        <w:tc>
          <w:tcPr>
            <w:tcW w:w="1762" w:type="dxa"/>
            <w:gridSpan w:val="2"/>
            <w:noWrap/>
            <w:hideMark/>
          </w:tcPr>
          <w:p w14:paraId="253868C5" w14:textId="77777777" w:rsidR="00592308" w:rsidRPr="00592308" w:rsidRDefault="00592308" w:rsidP="00592308">
            <w:pPr>
              <w:jc w:val="both"/>
              <w:rPr>
                <w:sz w:val="18"/>
                <w:szCs w:val="18"/>
              </w:rPr>
            </w:pPr>
            <w:r w:rsidRPr="00592308">
              <w:rPr>
                <w:sz w:val="18"/>
                <w:szCs w:val="18"/>
              </w:rPr>
              <w:t> </w:t>
            </w:r>
          </w:p>
        </w:tc>
      </w:tr>
      <w:tr w:rsidR="00C3679B" w:rsidRPr="00592308" w14:paraId="0E626232" w14:textId="77777777" w:rsidTr="00D128DB">
        <w:trPr>
          <w:trHeight w:val="345"/>
        </w:trPr>
        <w:tc>
          <w:tcPr>
            <w:tcW w:w="575" w:type="dxa"/>
            <w:vMerge w:val="restart"/>
            <w:textDirection w:val="btLr"/>
            <w:hideMark/>
          </w:tcPr>
          <w:p w14:paraId="35964187" w14:textId="77777777" w:rsidR="00592308" w:rsidRPr="00592308" w:rsidRDefault="00592308" w:rsidP="00592308">
            <w:pPr>
              <w:jc w:val="both"/>
              <w:rPr>
                <w:b/>
                <w:bCs/>
                <w:sz w:val="18"/>
                <w:szCs w:val="18"/>
              </w:rPr>
            </w:pPr>
            <w:r w:rsidRPr="00592308">
              <w:rPr>
                <w:b/>
                <w:bCs/>
                <w:sz w:val="18"/>
                <w:szCs w:val="18"/>
              </w:rPr>
              <w:t>2. DOPRINIJETI KONKURENTNOSTI I RAZVOJU LOKALNOG GOSPODARSTVA</w:t>
            </w:r>
          </w:p>
        </w:tc>
        <w:tc>
          <w:tcPr>
            <w:tcW w:w="1326" w:type="dxa"/>
            <w:vMerge w:val="restart"/>
            <w:textDirection w:val="btLr"/>
            <w:hideMark/>
          </w:tcPr>
          <w:p w14:paraId="605CB554" w14:textId="77777777" w:rsidR="00592308" w:rsidRPr="00592308" w:rsidRDefault="00592308" w:rsidP="00592308">
            <w:pPr>
              <w:jc w:val="both"/>
              <w:rPr>
                <w:b/>
                <w:bCs/>
                <w:sz w:val="18"/>
                <w:szCs w:val="18"/>
              </w:rPr>
            </w:pPr>
            <w:r w:rsidRPr="00592308">
              <w:rPr>
                <w:b/>
                <w:bCs/>
                <w:sz w:val="18"/>
                <w:szCs w:val="18"/>
              </w:rPr>
              <w:t>2.1. Razvoj konkurentne poljoprivrede</w:t>
            </w:r>
          </w:p>
        </w:tc>
        <w:tc>
          <w:tcPr>
            <w:tcW w:w="621" w:type="dxa"/>
            <w:vMerge w:val="restart"/>
            <w:noWrap/>
            <w:hideMark/>
          </w:tcPr>
          <w:p w14:paraId="5FA54476" w14:textId="77777777" w:rsidR="00592308" w:rsidRPr="00592308" w:rsidRDefault="00592308" w:rsidP="00592308">
            <w:pPr>
              <w:jc w:val="both"/>
              <w:rPr>
                <w:b/>
                <w:bCs/>
                <w:sz w:val="18"/>
                <w:szCs w:val="18"/>
              </w:rPr>
            </w:pPr>
            <w:r w:rsidRPr="00592308">
              <w:rPr>
                <w:b/>
                <w:bCs/>
                <w:sz w:val="18"/>
                <w:szCs w:val="18"/>
              </w:rPr>
              <w:t>2.1.1.</w:t>
            </w:r>
          </w:p>
        </w:tc>
        <w:tc>
          <w:tcPr>
            <w:tcW w:w="1830" w:type="dxa"/>
            <w:hideMark/>
          </w:tcPr>
          <w:p w14:paraId="624040C0" w14:textId="77777777" w:rsidR="00592308" w:rsidRPr="00592308" w:rsidRDefault="00592308" w:rsidP="00592308">
            <w:pPr>
              <w:jc w:val="both"/>
              <w:rPr>
                <w:b/>
                <w:bCs/>
                <w:sz w:val="18"/>
                <w:szCs w:val="18"/>
              </w:rPr>
            </w:pPr>
            <w:r w:rsidRPr="00592308">
              <w:rPr>
                <w:b/>
                <w:bCs/>
                <w:sz w:val="18"/>
                <w:szCs w:val="18"/>
              </w:rPr>
              <w:t>Ukupno 2.1.1 po 2.izmjenama</w:t>
            </w:r>
          </w:p>
        </w:tc>
        <w:tc>
          <w:tcPr>
            <w:tcW w:w="1026" w:type="dxa"/>
            <w:gridSpan w:val="2"/>
            <w:noWrap/>
            <w:hideMark/>
          </w:tcPr>
          <w:p w14:paraId="5600F671" w14:textId="77777777" w:rsidR="00592308" w:rsidRPr="00592308" w:rsidRDefault="00592308" w:rsidP="00592308">
            <w:pPr>
              <w:jc w:val="both"/>
              <w:rPr>
                <w:b/>
                <w:bCs/>
                <w:sz w:val="18"/>
                <w:szCs w:val="18"/>
              </w:rPr>
            </w:pPr>
            <w:r w:rsidRPr="00592308">
              <w:rPr>
                <w:b/>
                <w:bCs/>
                <w:sz w:val="18"/>
                <w:szCs w:val="18"/>
              </w:rPr>
              <w:t>299.000</w:t>
            </w:r>
          </w:p>
        </w:tc>
        <w:tc>
          <w:tcPr>
            <w:tcW w:w="1161" w:type="dxa"/>
            <w:gridSpan w:val="2"/>
            <w:noWrap/>
            <w:hideMark/>
          </w:tcPr>
          <w:p w14:paraId="7DFB2E14" w14:textId="77777777" w:rsidR="00592308" w:rsidRPr="00592308" w:rsidRDefault="00592308" w:rsidP="00592308">
            <w:pPr>
              <w:jc w:val="both"/>
              <w:rPr>
                <w:b/>
                <w:bCs/>
                <w:sz w:val="18"/>
                <w:szCs w:val="18"/>
              </w:rPr>
            </w:pPr>
            <w:r w:rsidRPr="00592308">
              <w:rPr>
                <w:b/>
                <w:bCs/>
                <w:sz w:val="18"/>
                <w:szCs w:val="18"/>
              </w:rPr>
              <w:t>99.000</w:t>
            </w:r>
          </w:p>
        </w:tc>
        <w:tc>
          <w:tcPr>
            <w:tcW w:w="936" w:type="dxa"/>
            <w:vMerge w:val="restart"/>
            <w:noWrap/>
            <w:hideMark/>
          </w:tcPr>
          <w:p w14:paraId="2823BE16" w14:textId="77777777" w:rsidR="00592308" w:rsidRPr="00592308" w:rsidRDefault="00592308" w:rsidP="00592308">
            <w:pPr>
              <w:jc w:val="both"/>
              <w:rPr>
                <w:b/>
                <w:bCs/>
                <w:sz w:val="18"/>
                <w:szCs w:val="18"/>
              </w:rPr>
            </w:pPr>
            <w:r w:rsidRPr="00592308">
              <w:rPr>
                <w:b/>
                <w:bCs/>
                <w:sz w:val="18"/>
                <w:szCs w:val="18"/>
              </w:rPr>
              <w:t>100.000</w:t>
            </w:r>
          </w:p>
        </w:tc>
        <w:tc>
          <w:tcPr>
            <w:tcW w:w="936" w:type="dxa"/>
            <w:vMerge w:val="restart"/>
            <w:noWrap/>
            <w:hideMark/>
          </w:tcPr>
          <w:p w14:paraId="7E401F8A" w14:textId="77777777" w:rsidR="00592308" w:rsidRPr="00592308" w:rsidRDefault="00592308" w:rsidP="00592308">
            <w:pPr>
              <w:jc w:val="both"/>
              <w:rPr>
                <w:b/>
                <w:bCs/>
                <w:sz w:val="18"/>
                <w:szCs w:val="18"/>
              </w:rPr>
            </w:pPr>
            <w:r w:rsidRPr="00592308">
              <w:rPr>
                <w:b/>
                <w:bCs/>
                <w:sz w:val="18"/>
                <w:szCs w:val="18"/>
              </w:rPr>
              <w:t>100.000</w:t>
            </w:r>
          </w:p>
        </w:tc>
        <w:tc>
          <w:tcPr>
            <w:tcW w:w="1762" w:type="dxa"/>
            <w:gridSpan w:val="2"/>
            <w:vMerge w:val="restart"/>
            <w:hideMark/>
          </w:tcPr>
          <w:p w14:paraId="7D06F142" w14:textId="77777777" w:rsidR="00592308" w:rsidRPr="00592308" w:rsidRDefault="00592308" w:rsidP="00592308">
            <w:pPr>
              <w:jc w:val="both"/>
              <w:rPr>
                <w:sz w:val="18"/>
                <w:szCs w:val="18"/>
              </w:rPr>
            </w:pPr>
            <w:r w:rsidRPr="00592308">
              <w:rPr>
                <w:sz w:val="18"/>
                <w:szCs w:val="18"/>
              </w:rPr>
              <w:t>Poljoprivrednici informirani o mogućnostima</w:t>
            </w:r>
          </w:p>
        </w:tc>
      </w:tr>
      <w:tr w:rsidR="00C3679B" w:rsidRPr="00592308" w14:paraId="5EB4BDF3" w14:textId="77777777" w:rsidTr="00D128DB">
        <w:trPr>
          <w:trHeight w:val="600"/>
        </w:trPr>
        <w:tc>
          <w:tcPr>
            <w:tcW w:w="575" w:type="dxa"/>
            <w:vMerge/>
            <w:hideMark/>
          </w:tcPr>
          <w:p w14:paraId="6F5DDD52" w14:textId="77777777" w:rsidR="00592308" w:rsidRPr="00592308" w:rsidRDefault="00592308" w:rsidP="00592308">
            <w:pPr>
              <w:jc w:val="both"/>
              <w:rPr>
                <w:b/>
                <w:bCs/>
                <w:sz w:val="18"/>
                <w:szCs w:val="18"/>
              </w:rPr>
            </w:pPr>
          </w:p>
        </w:tc>
        <w:tc>
          <w:tcPr>
            <w:tcW w:w="1326" w:type="dxa"/>
            <w:vMerge/>
            <w:hideMark/>
          </w:tcPr>
          <w:p w14:paraId="7F0085BA" w14:textId="77777777" w:rsidR="00592308" w:rsidRPr="00592308" w:rsidRDefault="00592308" w:rsidP="00592308">
            <w:pPr>
              <w:jc w:val="both"/>
              <w:rPr>
                <w:b/>
                <w:bCs/>
                <w:sz w:val="18"/>
                <w:szCs w:val="18"/>
              </w:rPr>
            </w:pPr>
          </w:p>
        </w:tc>
        <w:tc>
          <w:tcPr>
            <w:tcW w:w="621" w:type="dxa"/>
            <w:vMerge/>
            <w:hideMark/>
          </w:tcPr>
          <w:p w14:paraId="521722FC" w14:textId="77777777" w:rsidR="00592308" w:rsidRPr="00592308" w:rsidRDefault="00592308" w:rsidP="00592308">
            <w:pPr>
              <w:jc w:val="both"/>
              <w:rPr>
                <w:b/>
                <w:bCs/>
                <w:sz w:val="18"/>
                <w:szCs w:val="18"/>
              </w:rPr>
            </w:pPr>
          </w:p>
        </w:tc>
        <w:tc>
          <w:tcPr>
            <w:tcW w:w="1830" w:type="dxa"/>
            <w:hideMark/>
          </w:tcPr>
          <w:p w14:paraId="5CA60579" w14:textId="77777777" w:rsidR="00592308" w:rsidRPr="00592308" w:rsidRDefault="00592308" w:rsidP="00592308">
            <w:pPr>
              <w:jc w:val="both"/>
              <w:rPr>
                <w:b/>
                <w:bCs/>
                <w:sz w:val="18"/>
                <w:szCs w:val="18"/>
              </w:rPr>
            </w:pPr>
            <w:r w:rsidRPr="00592308">
              <w:rPr>
                <w:b/>
                <w:bCs/>
                <w:sz w:val="18"/>
                <w:szCs w:val="18"/>
              </w:rPr>
              <w:t>Poticanje udruživanja poljoprivrednih gospodarstava</w:t>
            </w:r>
          </w:p>
        </w:tc>
        <w:tc>
          <w:tcPr>
            <w:tcW w:w="1026" w:type="dxa"/>
            <w:gridSpan w:val="2"/>
            <w:noWrap/>
            <w:hideMark/>
          </w:tcPr>
          <w:p w14:paraId="682CCA52"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95AA40D" w14:textId="77777777" w:rsidR="00592308" w:rsidRPr="00592308" w:rsidRDefault="00592308" w:rsidP="00592308">
            <w:pPr>
              <w:jc w:val="both"/>
              <w:rPr>
                <w:b/>
                <w:bCs/>
                <w:sz w:val="18"/>
                <w:szCs w:val="18"/>
              </w:rPr>
            </w:pPr>
            <w:r w:rsidRPr="00592308">
              <w:rPr>
                <w:b/>
                <w:bCs/>
                <w:sz w:val="18"/>
                <w:szCs w:val="18"/>
              </w:rPr>
              <w:t>120.000,00  99.000,00</w:t>
            </w:r>
          </w:p>
        </w:tc>
        <w:tc>
          <w:tcPr>
            <w:tcW w:w="936" w:type="dxa"/>
            <w:vMerge/>
            <w:hideMark/>
          </w:tcPr>
          <w:p w14:paraId="45544EA7" w14:textId="77777777" w:rsidR="00592308" w:rsidRPr="00592308" w:rsidRDefault="00592308" w:rsidP="00592308">
            <w:pPr>
              <w:jc w:val="both"/>
              <w:rPr>
                <w:b/>
                <w:bCs/>
                <w:sz w:val="18"/>
                <w:szCs w:val="18"/>
              </w:rPr>
            </w:pPr>
          </w:p>
        </w:tc>
        <w:tc>
          <w:tcPr>
            <w:tcW w:w="936" w:type="dxa"/>
            <w:vMerge/>
            <w:hideMark/>
          </w:tcPr>
          <w:p w14:paraId="4E5A44E5" w14:textId="77777777" w:rsidR="00592308" w:rsidRPr="00592308" w:rsidRDefault="00592308" w:rsidP="00592308">
            <w:pPr>
              <w:jc w:val="both"/>
              <w:rPr>
                <w:b/>
                <w:bCs/>
                <w:sz w:val="18"/>
                <w:szCs w:val="18"/>
              </w:rPr>
            </w:pPr>
          </w:p>
        </w:tc>
        <w:tc>
          <w:tcPr>
            <w:tcW w:w="1762" w:type="dxa"/>
            <w:gridSpan w:val="2"/>
            <w:vMerge/>
            <w:hideMark/>
          </w:tcPr>
          <w:p w14:paraId="7811D211" w14:textId="77777777" w:rsidR="00592308" w:rsidRPr="00592308" w:rsidRDefault="00592308" w:rsidP="00592308">
            <w:pPr>
              <w:jc w:val="both"/>
              <w:rPr>
                <w:sz w:val="18"/>
                <w:szCs w:val="18"/>
              </w:rPr>
            </w:pPr>
          </w:p>
        </w:tc>
      </w:tr>
      <w:tr w:rsidR="00592308" w:rsidRPr="00592308" w14:paraId="462A45E8" w14:textId="77777777" w:rsidTr="00D128DB">
        <w:trPr>
          <w:trHeight w:val="288"/>
        </w:trPr>
        <w:tc>
          <w:tcPr>
            <w:tcW w:w="575" w:type="dxa"/>
            <w:vMerge/>
            <w:hideMark/>
          </w:tcPr>
          <w:p w14:paraId="56E80325" w14:textId="77777777" w:rsidR="00592308" w:rsidRPr="00592308" w:rsidRDefault="00592308" w:rsidP="00592308">
            <w:pPr>
              <w:jc w:val="both"/>
              <w:rPr>
                <w:b/>
                <w:bCs/>
                <w:sz w:val="18"/>
                <w:szCs w:val="18"/>
              </w:rPr>
            </w:pPr>
          </w:p>
        </w:tc>
        <w:tc>
          <w:tcPr>
            <w:tcW w:w="1326" w:type="dxa"/>
            <w:vMerge/>
            <w:hideMark/>
          </w:tcPr>
          <w:p w14:paraId="1DCD838D" w14:textId="77777777" w:rsidR="00592308" w:rsidRPr="00592308" w:rsidRDefault="00592308" w:rsidP="00592308">
            <w:pPr>
              <w:jc w:val="both"/>
              <w:rPr>
                <w:b/>
                <w:bCs/>
                <w:sz w:val="18"/>
                <w:szCs w:val="18"/>
              </w:rPr>
            </w:pPr>
          </w:p>
        </w:tc>
        <w:tc>
          <w:tcPr>
            <w:tcW w:w="621" w:type="dxa"/>
            <w:noWrap/>
            <w:hideMark/>
          </w:tcPr>
          <w:p w14:paraId="703C7B48"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5B5268CC" w14:textId="77777777" w:rsidR="00592308" w:rsidRPr="00592308" w:rsidRDefault="00592308" w:rsidP="00592308">
            <w:pPr>
              <w:jc w:val="both"/>
              <w:rPr>
                <w:sz w:val="18"/>
                <w:szCs w:val="18"/>
              </w:rPr>
            </w:pPr>
            <w:r w:rsidRPr="00592308">
              <w:rPr>
                <w:sz w:val="18"/>
                <w:szCs w:val="18"/>
              </w:rPr>
              <w:t>Financiranje LAG-a Zapadna Slavonija</w:t>
            </w:r>
          </w:p>
        </w:tc>
        <w:tc>
          <w:tcPr>
            <w:tcW w:w="1026" w:type="dxa"/>
            <w:gridSpan w:val="2"/>
            <w:noWrap/>
            <w:hideMark/>
          </w:tcPr>
          <w:p w14:paraId="038B4CD4"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120F1804" w14:textId="77777777" w:rsidR="00592308" w:rsidRPr="00592308" w:rsidRDefault="00592308" w:rsidP="00592308">
            <w:pPr>
              <w:jc w:val="both"/>
              <w:rPr>
                <w:sz w:val="18"/>
                <w:szCs w:val="18"/>
              </w:rPr>
            </w:pPr>
            <w:r w:rsidRPr="00592308">
              <w:rPr>
                <w:sz w:val="18"/>
                <w:szCs w:val="18"/>
              </w:rPr>
              <w:t>20.000</w:t>
            </w:r>
          </w:p>
        </w:tc>
        <w:tc>
          <w:tcPr>
            <w:tcW w:w="936" w:type="dxa"/>
            <w:noWrap/>
            <w:hideMark/>
          </w:tcPr>
          <w:p w14:paraId="6819115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4BC1AAB"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5F57CB97" w14:textId="77777777" w:rsidR="00592308" w:rsidRPr="00592308" w:rsidRDefault="00592308" w:rsidP="00592308">
            <w:pPr>
              <w:jc w:val="both"/>
              <w:rPr>
                <w:sz w:val="18"/>
                <w:szCs w:val="18"/>
              </w:rPr>
            </w:pPr>
            <w:r w:rsidRPr="00592308">
              <w:rPr>
                <w:sz w:val="18"/>
                <w:szCs w:val="18"/>
              </w:rPr>
              <w:t> </w:t>
            </w:r>
          </w:p>
        </w:tc>
      </w:tr>
      <w:tr w:rsidR="00592308" w:rsidRPr="00592308" w14:paraId="2E1A96D9" w14:textId="77777777" w:rsidTr="00D128DB">
        <w:trPr>
          <w:trHeight w:val="576"/>
        </w:trPr>
        <w:tc>
          <w:tcPr>
            <w:tcW w:w="575" w:type="dxa"/>
            <w:vMerge/>
            <w:hideMark/>
          </w:tcPr>
          <w:p w14:paraId="5EC8BE41" w14:textId="77777777" w:rsidR="00592308" w:rsidRPr="00592308" w:rsidRDefault="00592308" w:rsidP="00592308">
            <w:pPr>
              <w:jc w:val="both"/>
              <w:rPr>
                <w:b/>
                <w:bCs/>
                <w:sz w:val="18"/>
                <w:szCs w:val="18"/>
              </w:rPr>
            </w:pPr>
          </w:p>
        </w:tc>
        <w:tc>
          <w:tcPr>
            <w:tcW w:w="1326" w:type="dxa"/>
            <w:vMerge/>
            <w:hideMark/>
          </w:tcPr>
          <w:p w14:paraId="5637AFCF" w14:textId="77777777" w:rsidR="00592308" w:rsidRPr="00592308" w:rsidRDefault="00592308" w:rsidP="00592308">
            <w:pPr>
              <w:jc w:val="both"/>
              <w:rPr>
                <w:b/>
                <w:bCs/>
                <w:sz w:val="18"/>
                <w:szCs w:val="18"/>
              </w:rPr>
            </w:pPr>
          </w:p>
        </w:tc>
        <w:tc>
          <w:tcPr>
            <w:tcW w:w="621" w:type="dxa"/>
            <w:noWrap/>
            <w:hideMark/>
          </w:tcPr>
          <w:p w14:paraId="31607D21"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5DAD282A" w14:textId="77777777" w:rsidR="00592308" w:rsidRPr="00592308" w:rsidRDefault="00592308" w:rsidP="00592308">
            <w:pPr>
              <w:jc w:val="both"/>
              <w:rPr>
                <w:sz w:val="18"/>
                <w:szCs w:val="18"/>
              </w:rPr>
            </w:pPr>
            <w:r w:rsidRPr="00592308">
              <w:rPr>
                <w:sz w:val="18"/>
                <w:szCs w:val="18"/>
              </w:rPr>
              <w:t>Potpore poljoprivrednicima</w:t>
            </w:r>
          </w:p>
        </w:tc>
        <w:tc>
          <w:tcPr>
            <w:tcW w:w="1026" w:type="dxa"/>
            <w:gridSpan w:val="2"/>
            <w:noWrap/>
            <w:hideMark/>
          </w:tcPr>
          <w:p w14:paraId="56EAB08B"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0483A3CF" w14:textId="77777777" w:rsidR="00592308" w:rsidRPr="00592308" w:rsidRDefault="00592308" w:rsidP="00592308">
            <w:pPr>
              <w:jc w:val="both"/>
              <w:rPr>
                <w:sz w:val="18"/>
                <w:szCs w:val="18"/>
              </w:rPr>
            </w:pPr>
            <w:r w:rsidRPr="00592308">
              <w:rPr>
                <w:sz w:val="18"/>
                <w:szCs w:val="18"/>
              </w:rPr>
              <w:t>100.000,00  79.000,00</w:t>
            </w:r>
          </w:p>
        </w:tc>
        <w:tc>
          <w:tcPr>
            <w:tcW w:w="936" w:type="dxa"/>
            <w:noWrap/>
            <w:hideMark/>
          </w:tcPr>
          <w:p w14:paraId="492FF179"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4F4F8E6A"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A176215" w14:textId="77777777" w:rsidR="00592308" w:rsidRPr="00592308" w:rsidRDefault="00592308" w:rsidP="00592308">
            <w:pPr>
              <w:jc w:val="both"/>
              <w:rPr>
                <w:sz w:val="18"/>
                <w:szCs w:val="18"/>
              </w:rPr>
            </w:pPr>
            <w:r w:rsidRPr="00592308">
              <w:rPr>
                <w:sz w:val="18"/>
                <w:szCs w:val="18"/>
              </w:rPr>
              <w:t> </w:t>
            </w:r>
          </w:p>
        </w:tc>
      </w:tr>
      <w:tr w:rsidR="00592308" w:rsidRPr="00592308" w14:paraId="72EAD535" w14:textId="77777777" w:rsidTr="00D128DB">
        <w:trPr>
          <w:trHeight w:val="312"/>
        </w:trPr>
        <w:tc>
          <w:tcPr>
            <w:tcW w:w="575" w:type="dxa"/>
            <w:vMerge/>
            <w:hideMark/>
          </w:tcPr>
          <w:p w14:paraId="4D19C6CB" w14:textId="77777777" w:rsidR="00592308" w:rsidRPr="00592308" w:rsidRDefault="00592308" w:rsidP="00592308">
            <w:pPr>
              <w:jc w:val="both"/>
              <w:rPr>
                <w:b/>
                <w:bCs/>
                <w:sz w:val="18"/>
                <w:szCs w:val="18"/>
              </w:rPr>
            </w:pPr>
          </w:p>
        </w:tc>
        <w:tc>
          <w:tcPr>
            <w:tcW w:w="3777" w:type="dxa"/>
            <w:gridSpan w:val="3"/>
            <w:noWrap/>
            <w:hideMark/>
          </w:tcPr>
          <w:p w14:paraId="70EC29EB" w14:textId="77777777" w:rsidR="00592308" w:rsidRPr="00592308" w:rsidRDefault="00592308" w:rsidP="00592308">
            <w:pPr>
              <w:jc w:val="both"/>
              <w:rPr>
                <w:b/>
                <w:bCs/>
                <w:sz w:val="18"/>
                <w:szCs w:val="18"/>
              </w:rPr>
            </w:pPr>
            <w:r w:rsidRPr="00592308">
              <w:rPr>
                <w:b/>
                <w:bCs/>
                <w:sz w:val="18"/>
                <w:szCs w:val="18"/>
              </w:rPr>
              <w:t>UKUPNO PRIORITET 2.1.</w:t>
            </w:r>
          </w:p>
        </w:tc>
        <w:tc>
          <w:tcPr>
            <w:tcW w:w="1026" w:type="dxa"/>
            <w:gridSpan w:val="2"/>
            <w:noWrap/>
            <w:hideMark/>
          </w:tcPr>
          <w:p w14:paraId="2F1103D9" w14:textId="77777777" w:rsidR="00592308" w:rsidRPr="00592308" w:rsidRDefault="00592308" w:rsidP="00592308">
            <w:pPr>
              <w:jc w:val="both"/>
              <w:rPr>
                <w:b/>
                <w:bCs/>
                <w:sz w:val="18"/>
                <w:szCs w:val="18"/>
              </w:rPr>
            </w:pPr>
            <w:r w:rsidRPr="00592308">
              <w:rPr>
                <w:b/>
                <w:bCs/>
                <w:sz w:val="18"/>
                <w:szCs w:val="18"/>
              </w:rPr>
              <w:t>299.000</w:t>
            </w:r>
          </w:p>
        </w:tc>
        <w:tc>
          <w:tcPr>
            <w:tcW w:w="1161" w:type="dxa"/>
            <w:gridSpan w:val="2"/>
            <w:noWrap/>
            <w:hideMark/>
          </w:tcPr>
          <w:p w14:paraId="3ACD6FD4" w14:textId="77777777" w:rsidR="00592308" w:rsidRPr="00592308" w:rsidRDefault="00592308" w:rsidP="00592308">
            <w:pPr>
              <w:jc w:val="both"/>
              <w:rPr>
                <w:b/>
                <w:bCs/>
                <w:sz w:val="18"/>
                <w:szCs w:val="18"/>
              </w:rPr>
            </w:pPr>
            <w:r w:rsidRPr="00592308">
              <w:rPr>
                <w:b/>
                <w:bCs/>
                <w:sz w:val="18"/>
                <w:szCs w:val="18"/>
              </w:rPr>
              <w:t>99.000</w:t>
            </w:r>
          </w:p>
        </w:tc>
        <w:tc>
          <w:tcPr>
            <w:tcW w:w="936" w:type="dxa"/>
            <w:noWrap/>
            <w:hideMark/>
          </w:tcPr>
          <w:p w14:paraId="7647E33E" w14:textId="77777777" w:rsidR="00592308" w:rsidRPr="00592308" w:rsidRDefault="00592308" w:rsidP="00592308">
            <w:pPr>
              <w:jc w:val="both"/>
              <w:rPr>
                <w:b/>
                <w:bCs/>
                <w:sz w:val="18"/>
                <w:szCs w:val="18"/>
              </w:rPr>
            </w:pPr>
            <w:r w:rsidRPr="00592308">
              <w:rPr>
                <w:b/>
                <w:bCs/>
                <w:sz w:val="18"/>
                <w:szCs w:val="18"/>
              </w:rPr>
              <w:t>100.000</w:t>
            </w:r>
          </w:p>
        </w:tc>
        <w:tc>
          <w:tcPr>
            <w:tcW w:w="936" w:type="dxa"/>
            <w:noWrap/>
            <w:hideMark/>
          </w:tcPr>
          <w:p w14:paraId="3EE5A973" w14:textId="77777777" w:rsidR="00592308" w:rsidRPr="00592308" w:rsidRDefault="00592308" w:rsidP="00592308">
            <w:pPr>
              <w:jc w:val="both"/>
              <w:rPr>
                <w:b/>
                <w:bCs/>
                <w:sz w:val="18"/>
                <w:szCs w:val="18"/>
              </w:rPr>
            </w:pPr>
            <w:r w:rsidRPr="00592308">
              <w:rPr>
                <w:b/>
                <w:bCs/>
                <w:sz w:val="18"/>
                <w:szCs w:val="18"/>
              </w:rPr>
              <w:t>100.000</w:t>
            </w:r>
          </w:p>
        </w:tc>
        <w:tc>
          <w:tcPr>
            <w:tcW w:w="1762" w:type="dxa"/>
            <w:gridSpan w:val="2"/>
            <w:noWrap/>
            <w:hideMark/>
          </w:tcPr>
          <w:p w14:paraId="0BA27839" w14:textId="77777777" w:rsidR="00592308" w:rsidRPr="00592308" w:rsidRDefault="00592308" w:rsidP="00592308">
            <w:pPr>
              <w:jc w:val="both"/>
              <w:rPr>
                <w:sz w:val="18"/>
                <w:szCs w:val="18"/>
              </w:rPr>
            </w:pPr>
            <w:r w:rsidRPr="00592308">
              <w:rPr>
                <w:sz w:val="18"/>
                <w:szCs w:val="18"/>
              </w:rPr>
              <w:t> </w:t>
            </w:r>
          </w:p>
        </w:tc>
      </w:tr>
      <w:tr w:rsidR="00C3679B" w:rsidRPr="00592308" w14:paraId="47ED21D5" w14:textId="77777777" w:rsidTr="00D128DB">
        <w:trPr>
          <w:trHeight w:val="315"/>
        </w:trPr>
        <w:tc>
          <w:tcPr>
            <w:tcW w:w="575" w:type="dxa"/>
            <w:vMerge/>
            <w:hideMark/>
          </w:tcPr>
          <w:p w14:paraId="36023C6E" w14:textId="77777777" w:rsidR="00592308" w:rsidRPr="00592308" w:rsidRDefault="00592308" w:rsidP="00592308">
            <w:pPr>
              <w:jc w:val="both"/>
              <w:rPr>
                <w:b/>
                <w:bCs/>
                <w:sz w:val="18"/>
                <w:szCs w:val="18"/>
              </w:rPr>
            </w:pPr>
          </w:p>
        </w:tc>
        <w:tc>
          <w:tcPr>
            <w:tcW w:w="1326" w:type="dxa"/>
            <w:vMerge w:val="restart"/>
            <w:textDirection w:val="btLr"/>
            <w:hideMark/>
          </w:tcPr>
          <w:p w14:paraId="0ED50A47" w14:textId="77777777" w:rsidR="00592308" w:rsidRPr="00592308" w:rsidRDefault="00592308" w:rsidP="00592308">
            <w:pPr>
              <w:jc w:val="both"/>
              <w:rPr>
                <w:b/>
                <w:bCs/>
                <w:sz w:val="18"/>
                <w:szCs w:val="18"/>
              </w:rPr>
            </w:pPr>
            <w:r w:rsidRPr="00592308">
              <w:rPr>
                <w:b/>
                <w:bCs/>
                <w:sz w:val="18"/>
                <w:szCs w:val="18"/>
              </w:rPr>
              <w:t>2.3. Razvoj turizma</w:t>
            </w:r>
          </w:p>
        </w:tc>
        <w:tc>
          <w:tcPr>
            <w:tcW w:w="621" w:type="dxa"/>
            <w:vMerge w:val="restart"/>
            <w:noWrap/>
            <w:hideMark/>
          </w:tcPr>
          <w:p w14:paraId="1DF7EFC1" w14:textId="77777777" w:rsidR="00592308" w:rsidRPr="00592308" w:rsidRDefault="00592308" w:rsidP="00592308">
            <w:pPr>
              <w:jc w:val="both"/>
              <w:rPr>
                <w:b/>
                <w:bCs/>
                <w:sz w:val="18"/>
                <w:szCs w:val="18"/>
              </w:rPr>
            </w:pPr>
            <w:r w:rsidRPr="00592308">
              <w:rPr>
                <w:b/>
                <w:bCs/>
                <w:sz w:val="18"/>
                <w:szCs w:val="18"/>
              </w:rPr>
              <w:t>2.3.2.</w:t>
            </w:r>
          </w:p>
        </w:tc>
        <w:tc>
          <w:tcPr>
            <w:tcW w:w="1830" w:type="dxa"/>
            <w:hideMark/>
          </w:tcPr>
          <w:p w14:paraId="4BB58E2A" w14:textId="77777777" w:rsidR="00592308" w:rsidRPr="00592308" w:rsidRDefault="00592308" w:rsidP="00592308">
            <w:pPr>
              <w:jc w:val="both"/>
              <w:rPr>
                <w:b/>
                <w:bCs/>
                <w:sz w:val="18"/>
                <w:szCs w:val="18"/>
              </w:rPr>
            </w:pPr>
            <w:r w:rsidRPr="00592308">
              <w:rPr>
                <w:b/>
                <w:bCs/>
                <w:sz w:val="18"/>
                <w:szCs w:val="18"/>
              </w:rPr>
              <w:t>Ukupno 2.3.2 po 2.izmjenama</w:t>
            </w:r>
          </w:p>
        </w:tc>
        <w:tc>
          <w:tcPr>
            <w:tcW w:w="1026" w:type="dxa"/>
            <w:gridSpan w:val="2"/>
            <w:noWrap/>
            <w:hideMark/>
          </w:tcPr>
          <w:p w14:paraId="0F1BACF0" w14:textId="77777777" w:rsidR="00592308" w:rsidRPr="00592308" w:rsidRDefault="00592308" w:rsidP="00592308">
            <w:pPr>
              <w:jc w:val="both"/>
              <w:rPr>
                <w:b/>
                <w:bCs/>
                <w:sz w:val="18"/>
                <w:szCs w:val="18"/>
              </w:rPr>
            </w:pPr>
            <w:r w:rsidRPr="00592308">
              <w:rPr>
                <w:b/>
                <w:bCs/>
                <w:sz w:val="18"/>
                <w:szCs w:val="18"/>
              </w:rPr>
              <w:t>291.500</w:t>
            </w:r>
          </w:p>
        </w:tc>
        <w:tc>
          <w:tcPr>
            <w:tcW w:w="1161" w:type="dxa"/>
            <w:gridSpan w:val="2"/>
            <w:noWrap/>
            <w:hideMark/>
          </w:tcPr>
          <w:p w14:paraId="33C63833" w14:textId="77777777" w:rsidR="00592308" w:rsidRPr="00592308" w:rsidRDefault="00592308" w:rsidP="00592308">
            <w:pPr>
              <w:jc w:val="both"/>
              <w:rPr>
                <w:b/>
                <w:bCs/>
                <w:sz w:val="18"/>
                <w:szCs w:val="18"/>
              </w:rPr>
            </w:pPr>
            <w:r w:rsidRPr="00592308">
              <w:rPr>
                <w:b/>
                <w:bCs/>
                <w:sz w:val="18"/>
                <w:szCs w:val="18"/>
              </w:rPr>
              <w:t>91.500</w:t>
            </w:r>
          </w:p>
        </w:tc>
        <w:tc>
          <w:tcPr>
            <w:tcW w:w="936" w:type="dxa"/>
            <w:vMerge w:val="restart"/>
            <w:noWrap/>
            <w:hideMark/>
          </w:tcPr>
          <w:p w14:paraId="5666BB2B" w14:textId="77777777" w:rsidR="00592308" w:rsidRPr="00592308" w:rsidRDefault="00592308" w:rsidP="00592308">
            <w:pPr>
              <w:jc w:val="both"/>
              <w:rPr>
                <w:b/>
                <w:bCs/>
                <w:sz w:val="18"/>
                <w:szCs w:val="18"/>
              </w:rPr>
            </w:pPr>
            <w:r w:rsidRPr="00592308">
              <w:rPr>
                <w:b/>
                <w:bCs/>
                <w:sz w:val="18"/>
                <w:szCs w:val="18"/>
              </w:rPr>
              <w:t>100.000</w:t>
            </w:r>
          </w:p>
        </w:tc>
        <w:tc>
          <w:tcPr>
            <w:tcW w:w="936" w:type="dxa"/>
            <w:vMerge w:val="restart"/>
            <w:noWrap/>
            <w:hideMark/>
          </w:tcPr>
          <w:p w14:paraId="3E2734C4" w14:textId="77777777" w:rsidR="00592308" w:rsidRPr="00592308" w:rsidRDefault="00592308" w:rsidP="00592308">
            <w:pPr>
              <w:jc w:val="both"/>
              <w:rPr>
                <w:b/>
                <w:bCs/>
                <w:sz w:val="18"/>
                <w:szCs w:val="18"/>
              </w:rPr>
            </w:pPr>
            <w:r w:rsidRPr="00592308">
              <w:rPr>
                <w:b/>
                <w:bCs/>
                <w:sz w:val="18"/>
                <w:szCs w:val="18"/>
              </w:rPr>
              <w:t>100.000</w:t>
            </w:r>
          </w:p>
        </w:tc>
        <w:tc>
          <w:tcPr>
            <w:tcW w:w="1762" w:type="dxa"/>
            <w:gridSpan w:val="2"/>
            <w:vMerge w:val="restart"/>
            <w:hideMark/>
          </w:tcPr>
          <w:p w14:paraId="01201C5F" w14:textId="77777777" w:rsidR="00592308" w:rsidRPr="00592308" w:rsidRDefault="00592308" w:rsidP="00592308">
            <w:pPr>
              <w:jc w:val="both"/>
              <w:rPr>
                <w:sz w:val="18"/>
                <w:szCs w:val="18"/>
              </w:rPr>
            </w:pPr>
            <w:r w:rsidRPr="00592308">
              <w:rPr>
                <w:sz w:val="18"/>
                <w:szCs w:val="18"/>
              </w:rPr>
              <w:t xml:space="preserve">Stvaranje </w:t>
            </w:r>
            <w:proofErr w:type="spellStart"/>
            <w:r w:rsidRPr="00592308">
              <w:rPr>
                <w:sz w:val="18"/>
                <w:szCs w:val="18"/>
              </w:rPr>
              <w:t>prduvjeta</w:t>
            </w:r>
            <w:proofErr w:type="spellEnd"/>
            <w:r w:rsidRPr="00592308">
              <w:rPr>
                <w:sz w:val="18"/>
                <w:szCs w:val="18"/>
              </w:rPr>
              <w:t xml:space="preserve"> za buduću turističku destinaciju Utvrda Bedem (</w:t>
            </w:r>
            <w:proofErr w:type="spellStart"/>
            <w:r w:rsidRPr="00592308">
              <w:rPr>
                <w:sz w:val="18"/>
                <w:szCs w:val="18"/>
              </w:rPr>
              <w:t>povjesna</w:t>
            </w:r>
            <w:proofErr w:type="spellEnd"/>
            <w:r w:rsidRPr="00592308">
              <w:rPr>
                <w:sz w:val="18"/>
                <w:szCs w:val="18"/>
              </w:rPr>
              <w:t>)</w:t>
            </w:r>
          </w:p>
        </w:tc>
      </w:tr>
      <w:tr w:rsidR="00592308" w:rsidRPr="00592308" w14:paraId="67ED31BA" w14:textId="77777777" w:rsidTr="00D128DB">
        <w:trPr>
          <w:trHeight w:val="825"/>
        </w:trPr>
        <w:tc>
          <w:tcPr>
            <w:tcW w:w="575" w:type="dxa"/>
            <w:vMerge/>
            <w:hideMark/>
          </w:tcPr>
          <w:p w14:paraId="6F37C07E" w14:textId="77777777" w:rsidR="00592308" w:rsidRPr="00592308" w:rsidRDefault="00592308" w:rsidP="00592308">
            <w:pPr>
              <w:jc w:val="both"/>
              <w:rPr>
                <w:b/>
                <w:bCs/>
                <w:sz w:val="18"/>
                <w:szCs w:val="18"/>
              </w:rPr>
            </w:pPr>
          </w:p>
        </w:tc>
        <w:tc>
          <w:tcPr>
            <w:tcW w:w="1326" w:type="dxa"/>
            <w:vMerge/>
            <w:hideMark/>
          </w:tcPr>
          <w:p w14:paraId="48E09E74" w14:textId="77777777" w:rsidR="00592308" w:rsidRPr="00592308" w:rsidRDefault="00592308" w:rsidP="00592308">
            <w:pPr>
              <w:jc w:val="both"/>
              <w:rPr>
                <w:b/>
                <w:bCs/>
                <w:sz w:val="18"/>
                <w:szCs w:val="18"/>
              </w:rPr>
            </w:pPr>
          </w:p>
        </w:tc>
        <w:tc>
          <w:tcPr>
            <w:tcW w:w="621" w:type="dxa"/>
            <w:vMerge/>
            <w:hideMark/>
          </w:tcPr>
          <w:p w14:paraId="6C2BAB91" w14:textId="77777777" w:rsidR="00592308" w:rsidRPr="00592308" w:rsidRDefault="00592308" w:rsidP="00592308">
            <w:pPr>
              <w:jc w:val="both"/>
              <w:rPr>
                <w:b/>
                <w:bCs/>
                <w:sz w:val="18"/>
                <w:szCs w:val="18"/>
              </w:rPr>
            </w:pPr>
          </w:p>
        </w:tc>
        <w:tc>
          <w:tcPr>
            <w:tcW w:w="1830" w:type="dxa"/>
            <w:noWrap/>
            <w:hideMark/>
          </w:tcPr>
          <w:p w14:paraId="6261DB4D" w14:textId="77777777" w:rsidR="00592308" w:rsidRPr="00592308" w:rsidRDefault="00592308" w:rsidP="00592308">
            <w:pPr>
              <w:jc w:val="both"/>
              <w:rPr>
                <w:b/>
                <w:bCs/>
                <w:sz w:val="18"/>
                <w:szCs w:val="18"/>
              </w:rPr>
            </w:pPr>
            <w:r w:rsidRPr="00592308">
              <w:rPr>
                <w:b/>
                <w:bCs/>
                <w:sz w:val="18"/>
                <w:szCs w:val="18"/>
              </w:rPr>
              <w:t>Razvoj i promocija turističkih potencijala općine</w:t>
            </w:r>
          </w:p>
        </w:tc>
        <w:tc>
          <w:tcPr>
            <w:tcW w:w="1026" w:type="dxa"/>
            <w:gridSpan w:val="2"/>
            <w:noWrap/>
            <w:hideMark/>
          </w:tcPr>
          <w:p w14:paraId="5F26FC1A"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75A25732" w14:textId="77777777" w:rsidR="00592308" w:rsidRPr="00592308" w:rsidRDefault="00592308" w:rsidP="00592308">
            <w:pPr>
              <w:jc w:val="both"/>
              <w:rPr>
                <w:b/>
                <w:bCs/>
                <w:sz w:val="18"/>
                <w:szCs w:val="18"/>
              </w:rPr>
            </w:pPr>
            <w:r w:rsidRPr="00592308">
              <w:rPr>
                <w:b/>
                <w:bCs/>
                <w:sz w:val="18"/>
                <w:szCs w:val="18"/>
              </w:rPr>
              <w:t>80.000,00  91.500,00</w:t>
            </w:r>
          </w:p>
        </w:tc>
        <w:tc>
          <w:tcPr>
            <w:tcW w:w="936" w:type="dxa"/>
            <w:vMerge/>
            <w:hideMark/>
          </w:tcPr>
          <w:p w14:paraId="6FF80CA0" w14:textId="77777777" w:rsidR="00592308" w:rsidRPr="00592308" w:rsidRDefault="00592308" w:rsidP="00592308">
            <w:pPr>
              <w:jc w:val="both"/>
              <w:rPr>
                <w:b/>
                <w:bCs/>
                <w:sz w:val="18"/>
                <w:szCs w:val="18"/>
              </w:rPr>
            </w:pPr>
          </w:p>
        </w:tc>
        <w:tc>
          <w:tcPr>
            <w:tcW w:w="936" w:type="dxa"/>
            <w:vMerge/>
            <w:hideMark/>
          </w:tcPr>
          <w:p w14:paraId="1A0952E2" w14:textId="77777777" w:rsidR="00592308" w:rsidRPr="00592308" w:rsidRDefault="00592308" w:rsidP="00592308">
            <w:pPr>
              <w:jc w:val="both"/>
              <w:rPr>
                <w:b/>
                <w:bCs/>
                <w:sz w:val="18"/>
                <w:szCs w:val="18"/>
              </w:rPr>
            </w:pPr>
          </w:p>
        </w:tc>
        <w:tc>
          <w:tcPr>
            <w:tcW w:w="1762" w:type="dxa"/>
            <w:gridSpan w:val="2"/>
            <w:vMerge/>
            <w:hideMark/>
          </w:tcPr>
          <w:p w14:paraId="72BD6C35" w14:textId="77777777" w:rsidR="00592308" w:rsidRPr="00592308" w:rsidRDefault="00592308" w:rsidP="00592308">
            <w:pPr>
              <w:jc w:val="both"/>
              <w:rPr>
                <w:sz w:val="18"/>
                <w:szCs w:val="18"/>
              </w:rPr>
            </w:pPr>
          </w:p>
        </w:tc>
      </w:tr>
      <w:tr w:rsidR="00592308" w:rsidRPr="00592308" w14:paraId="00907096" w14:textId="77777777" w:rsidTr="00D128DB">
        <w:trPr>
          <w:trHeight w:val="576"/>
        </w:trPr>
        <w:tc>
          <w:tcPr>
            <w:tcW w:w="575" w:type="dxa"/>
            <w:vMerge/>
            <w:hideMark/>
          </w:tcPr>
          <w:p w14:paraId="11998BCF" w14:textId="77777777" w:rsidR="00592308" w:rsidRPr="00592308" w:rsidRDefault="00592308" w:rsidP="00592308">
            <w:pPr>
              <w:jc w:val="both"/>
              <w:rPr>
                <w:b/>
                <w:bCs/>
                <w:sz w:val="18"/>
                <w:szCs w:val="18"/>
              </w:rPr>
            </w:pPr>
          </w:p>
        </w:tc>
        <w:tc>
          <w:tcPr>
            <w:tcW w:w="1326" w:type="dxa"/>
            <w:vMerge/>
            <w:hideMark/>
          </w:tcPr>
          <w:p w14:paraId="4A953281" w14:textId="77777777" w:rsidR="00592308" w:rsidRPr="00592308" w:rsidRDefault="00592308" w:rsidP="00592308">
            <w:pPr>
              <w:jc w:val="both"/>
              <w:rPr>
                <w:b/>
                <w:bCs/>
                <w:sz w:val="18"/>
                <w:szCs w:val="18"/>
              </w:rPr>
            </w:pPr>
          </w:p>
        </w:tc>
        <w:tc>
          <w:tcPr>
            <w:tcW w:w="621" w:type="dxa"/>
            <w:noWrap/>
            <w:hideMark/>
          </w:tcPr>
          <w:p w14:paraId="58BF6271"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41307240" w14:textId="77777777" w:rsidR="00592308" w:rsidRPr="00592308" w:rsidRDefault="00592308" w:rsidP="00592308">
            <w:pPr>
              <w:jc w:val="both"/>
              <w:rPr>
                <w:sz w:val="18"/>
                <w:szCs w:val="18"/>
              </w:rPr>
            </w:pPr>
            <w:r w:rsidRPr="00592308">
              <w:rPr>
                <w:sz w:val="18"/>
                <w:szCs w:val="18"/>
              </w:rPr>
              <w:t>Radovi na arheološkom nalazištu, utvrda Bedem</w:t>
            </w:r>
          </w:p>
        </w:tc>
        <w:tc>
          <w:tcPr>
            <w:tcW w:w="1026" w:type="dxa"/>
            <w:gridSpan w:val="2"/>
            <w:noWrap/>
            <w:hideMark/>
          </w:tcPr>
          <w:p w14:paraId="7A9BDBFC"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4853517A" w14:textId="77777777" w:rsidR="00592308" w:rsidRPr="00592308" w:rsidRDefault="00592308" w:rsidP="00592308">
            <w:pPr>
              <w:jc w:val="both"/>
              <w:rPr>
                <w:sz w:val="18"/>
                <w:szCs w:val="18"/>
              </w:rPr>
            </w:pPr>
            <w:r w:rsidRPr="00592308">
              <w:rPr>
                <w:sz w:val="18"/>
                <w:szCs w:val="18"/>
              </w:rPr>
              <w:t>80.000,00  91.500,00</w:t>
            </w:r>
          </w:p>
        </w:tc>
        <w:tc>
          <w:tcPr>
            <w:tcW w:w="936" w:type="dxa"/>
            <w:noWrap/>
            <w:hideMark/>
          </w:tcPr>
          <w:p w14:paraId="3F6983C5"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4DF0FD3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12F59B0" w14:textId="77777777" w:rsidR="00592308" w:rsidRPr="00592308" w:rsidRDefault="00592308" w:rsidP="00592308">
            <w:pPr>
              <w:jc w:val="both"/>
              <w:rPr>
                <w:sz w:val="18"/>
                <w:szCs w:val="18"/>
              </w:rPr>
            </w:pPr>
            <w:r w:rsidRPr="00592308">
              <w:rPr>
                <w:sz w:val="18"/>
                <w:szCs w:val="18"/>
              </w:rPr>
              <w:t> </w:t>
            </w:r>
          </w:p>
        </w:tc>
      </w:tr>
      <w:tr w:rsidR="00592308" w:rsidRPr="00592308" w14:paraId="687BB3BC" w14:textId="77777777" w:rsidTr="00D128DB">
        <w:trPr>
          <w:trHeight w:val="312"/>
        </w:trPr>
        <w:tc>
          <w:tcPr>
            <w:tcW w:w="575" w:type="dxa"/>
            <w:vMerge/>
            <w:hideMark/>
          </w:tcPr>
          <w:p w14:paraId="403BCE15" w14:textId="77777777" w:rsidR="00592308" w:rsidRPr="00592308" w:rsidRDefault="00592308" w:rsidP="00592308">
            <w:pPr>
              <w:jc w:val="both"/>
              <w:rPr>
                <w:b/>
                <w:bCs/>
                <w:sz w:val="18"/>
                <w:szCs w:val="18"/>
              </w:rPr>
            </w:pPr>
          </w:p>
        </w:tc>
        <w:tc>
          <w:tcPr>
            <w:tcW w:w="3777" w:type="dxa"/>
            <w:gridSpan w:val="3"/>
            <w:noWrap/>
            <w:hideMark/>
          </w:tcPr>
          <w:p w14:paraId="515DE02F" w14:textId="77777777" w:rsidR="00592308" w:rsidRPr="00592308" w:rsidRDefault="00592308" w:rsidP="00592308">
            <w:pPr>
              <w:jc w:val="both"/>
              <w:rPr>
                <w:b/>
                <w:bCs/>
                <w:sz w:val="18"/>
                <w:szCs w:val="18"/>
              </w:rPr>
            </w:pPr>
            <w:r w:rsidRPr="00592308">
              <w:rPr>
                <w:b/>
                <w:bCs/>
                <w:sz w:val="18"/>
                <w:szCs w:val="18"/>
              </w:rPr>
              <w:t>UKUPNO PRIORITET 2.3.</w:t>
            </w:r>
          </w:p>
        </w:tc>
        <w:tc>
          <w:tcPr>
            <w:tcW w:w="1026" w:type="dxa"/>
            <w:gridSpan w:val="2"/>
            <w:noWrap/>
            <w:hideMark/>
          </w:tcPr>
          <w:p w14:paraId="196E473D" w14:textId="77777777" w:rsidR="00592308" w:rsidRPr="00592308" w:rsidRDefault="00592308" w:rsidP="00592308">
            <w:pPr>
              <w:jc w:val="both"/>
              <w:rPr>
                <w:b/>
                <w:bCs/>
                <w:sz w:val="18"/>
                <w:szCs w:val="18"/>
              </w:rPr>
            </w:pPr>
            <w:r w:rsidRPr="00592308">
              <w:rPr>
                <w:b/>
                <w:bCs/>
                <w:sz w:val="18"/>
                <w:szCs w:val="18"/>
              </w:rPr>
              <w:t>291.500</w:t>
            </w:r>
          </w:p>
        </w:tc>
        <w:tc>
          <w:tcPr>
            <w:tcW w:w="1161" w:type="dxa"/>
            <w:gridSpan w:val="2"/>
            <w:noWrap/>
            <w:hideMark/>
          </w:tcPr>
          <w:p w14:paraId="36AFB2AC" w14:textId="77777777" w:rsidR="00592308" w:rsidRPr="00592308" w:rsidRDefault="00592308" w:rsidP="00592308">
            <w:pPr>
              <w:jc w:val="both"/>
              <w:rPr>
                <w:b/>
                <w:bCs/>
                <w:sz w:val="18"/>
                <w:szCs w:val="18"/>
              </w:rPr>
            </w:pPr>
            <w:r w:rsidRPr="00592308">
              <w:rPr>
                <w:b/>
                <w:bCs/>
                <w:sz w:val="18"/>
                <w:szCs w:val="18"/>
              </w:rPr>
              <w:t>91.500</w:t>
            </w:r>
          </w:p>
        </w:tc>
        <w:tc>
          <w:tcPr>
            <w:tcW w:w="936" w:type="dxa"/>
            <w:noWrap/>
            <w:hideMark/>
          </w:tcPr>
          <w:p w14:paraId="0D663D37" w14:textId="77777777" w:rsidR="00592308" w:rsidRPr="00592308" w:rsidRDefault="00592308" w:rsidP="00592308">
            <w:pPr>
              <w:jc w:val="both"/>
              <w:rPr>
                <w:b/>
                <w:bCs/>
                <w:sz w:val="18"/>
                <w:szCs w:val="18"/>
              </w:rPr>
            </w:pPr>
            <w:r w:rsidRPr="00592308">
              <w:rPr>
                <w:b/>
                <w:bCs/>
                <w:sz w:val="18"/>
                <w:szCs w:val="18"/>
              </w:rPr>
              <w:t>100.000</w:t>
            </w:r>
          </w:p>
        </w:tc>
        <w:tc>
          <w:tcPr>
            <w:tcW w:w="936" w:type="dxa"/>
            <w:noWrap/>
            <w:hideMark/>
          </w:tcPr>
          <w:p w14:paraId="26471A75" w14:textId="77777777" w:rsidR="00592308" w:rsidRPr="00592308" w:rsidRDefault="00592308" w:rsidP="00592308">
            <w:pPr>
              <w:jc w:val="both"/>
              <w:rPr>
                <w:b/>
                <w:bCs/>
                <w:sz w:val="18"/>
                <w:szCs w:val="18"/>
              </w:rPr>
            </w:pPr>
            <w:r w:rsidRPr="00592308">
              <w:rPr>
                <w:b/>
                <w:bCs/>
                <w:sz w:val="18"/>
                <w:szCs w:val="18"/>
              </w:rPr>
              <w:t>100.000</w:t>
            </w:r>
          </w:p>
        </w:tc>
        <w:tc>
          <w:tcPr>
            <w:tcW w:w="1762" w:type="dxa"/>
            <w:gridSpan w:val="2"/>
            <w:noWrap/>
            <w:hideMark/>
          </w:tcPr>
          <w:p w14:paraId="10CECC2E" w14:textId="77777777" w:rsidR="00592308" w:rsidRPr="00592308" w:rsidRDefault="00592308" w:rsidP="00592308">
            <w:pPr>
              <w:jc w:val="both"/>
              <w:rPr>
                <w:sz w:val="18"/>
                <w:szCs w:val="18"/>
              </w:rPr>
            </w:pPr>
            <w:r w:rsidRPr="00592308">
              <w:rPr>
                <w:sz w:val="18"/>
                <w:szCs w:val="18"/>
              </w:rPr>
              <w:t> </w:t>
            </w:r>
          </w:p>
        </w:tc>
      </w:tr>
      <w:tr w:rsidR="00592308" w:rsidRPr="00592308" w14:paraId="35694E1A" w14:textId="77777777" w:rsidTr="00D128DB">
        <w:trPr>
          <w:trHeight w:val="372"/>
        </w:trPr>
        <w:tc>
          <w:tcPr>
            <w:tcW w:w="575" w:type="dxa"/>
            <w:vMerge/>
            <w:hideMark/>
          </w:tcPr>
          <w:p w14:paraId="6CAB27E2" w14:textId="77777777" w:rsidR="00592308" w:rsidRPr="00592308" w:rsidRDefault="00592308" w:rsidP="00592308">
            <w:pPr>
              <w:jc w:val="both"/>
              <w:rPr>
                <w:b/>
                <w:bCs/>
                <w:sz w:val="18"/>
                <w:szCs w:val="18"/>
              </w:rPr>
            </w:pPr>
          </w:p>
        </w:tc>
        <w:tc>
          <w:tcPr>
            <w:tcW w:w="3777" w:type="dxa"/>
            <w:gridSpan w:val="3"/>
            <w:noWrap/>
            <w:hideMark/>
          </w:tcPr>
          <w:p w14:paraId="7D25FB37" w14:textId="77777777" w:rsidR="00592308" w:rsidRPr="00592308" w:rsidRDefault="00592308" w:rsidP="00592308">
            <w:pPr>
              <w:jc w:val="both"/>
              <w:rPr>
                <w:b/>
                <w:bCs/>
                <w:sz w:val="18"/>
                <w:szCs w:val="18"/>
              </w:rPr>
            </w:pPr>
            <w:r w:rsidRPr="00592308">
              <w:rPr>
                <w:b/>
                <w:bCs/>
                <w:sz w:val="18"/>
                <w:szCs w:val="18"/>
              </w:rPr>
              <w:t>UKUPNO STRATEŠKI CILJ 2.</w:t>
            </w:r>
          </w:p>
        </w:tc>
        <w:tc>
          <w:tcPr>
            <w:tcW w:w="1026" w:type="dxa"/>
            <w:gridSpan w:val="2"/>
            <w:noWrap/>
            <w:hideMark/>
          </w:tcPr>
          <w:p w14:paraId="35235F66" w14:textId="77777777" w:rsidR="00592308" w:rsidRPr="00592308" w:rsidRDefault="00592308" w:rsidP="00592308">
            <w:pPr>
              <w:jc w:val="both"/>
              <w:rPr>
                <w:b/>
                <w:bCs/>
                <w:sz w:val="18"/>
                <w:szCs w:val="18"/>
              </w:rPr>
            </w:pPr>
            <w:r w:rsidRPr="00592308">
              <w:rPr>
                <w:b/>
                <w:bCs/>
                <w:sz w:val="18"/>
                <w:szCs w:val="18"/>
              </w:rPr>
              <w:t>590.500</w:t>
            </w:r>
          </w:p>
        </w:tc>
        <w:tc>
          <w:tcPr>
            <w:tcW w:w="1161" w:type="dxa"/>
            <w:gridSpan w:val="2"/>
            <w:noWrap/>
            <w:hideMark/>
          </w:tcPr>
          <w:p w14:paraId="290F8D9E" w14:textId="77777777" w:rsidR="00592308" w:rsidRPr="00592308" w:rsidRDefault="00592308" w:rsidP="00592308">
            <w:pPr>
              <w:jc w:val="both"/>
              <w:rPr>
                <w:b/>
                <w:bCs/>
                <w:sz w:val="18"/>
                <w:szCs w:val="18"/>
              </w:rPr>
            </w:pPr>
            <w:r w:rsidRPr="00592308">
              <w:rPr>
                <w:b/>
                <w:bCs/>
                <w:sz w:val="18"/>
                <w:szCs w:val="18"/>
              </w:rPr>
              <w:t>190.500</w:t>
            </w:r>
          </w:p>
        </w:tc>
        <w:tc>
          <w:tcPr>
            <w:tcW w:w="936" w:type="dxa"/>
            <w:noWrap/>
            <w:hideMark/>
          </w:tcPr>
          <w:p w14:paraId="54B8BDC4" w14:textId="77777777" w:rsidR="00592308" w:rsidRPr="00592308" w:rsidRDefault="00592308" w:rsidP="00592308">
            <w:pPr>
              <w:jc w:val="both"/>
              <w:rPr>
                <w:b/>
                <w:bCs/>
                <w:sz w:val="18"/>
                <w:szCs w:val="18"/>
              </w:rPr>
            </w:pPr>
            <w:r w:rsidRPr="00592308">
              <w:rPr>
                <w:b/>
                <w:bCs/>
                <w:sz w:val="18"/>
                <w:szCs w:val="18"/>
              </w:rPr>
              <w:t>200.000</w:t>
            </w:r>
          </w:p>
        </w:tc>
        <w:tc>
          <w:tcPr>
            <w:tcW w:w="936" w:type="dxa"/>
            <w:noWrap/>
            <w:hideMark/>
          </w:tcPr>
          <w:p w14:paraId="4E54DA19" w14:textId="77777777" w:rsidR="00592308" w:rsidRPr="00592308" w:rsidRDefault="00592308" w:rsidP="00592308">
            <w:pPr>
              <w:jc w:val="both"/>
              <w:rPr>
                <w:b/>
                <w:bCs/>
                <w:sz w:val="18"/>
                <w:szCs w:val="18"/>
              </w:rPr>
            </w:pPr>
            <w:r w:rsidRPr="00592308">
              <w:rPr>
                <w:b/>
                <w:bCs/>
                <w:sz w:val="18"/>
                <w:szCs w:val="18"/>
              </w:rPr>
              <w:t>200.000</w:t>
            </w:r>
          </w:p>
        </w:tc>
        <w:tc>
          <w:tcPr>
            <w:tcW w:w="1762" w:type="dxa"/>
            <w:gridSpan w:val="2"/>
            <w:noWrap/>
            <w:hideMark/>
          </w:tcPr>
          <w:p w14:paraId="283FDF61" w14:textId="77777777" w:rsidR="00592308" w:rsidRPr="00592308" w:rsidRDefault="00592308" w:rsidP="00592308">
            <w:pPr>
              <w:jc w:val="both"/>
              <w:rPr>
                <w:sz w:val="18"/>
                <w:szCs w:val="18"/>
              </w:rPr>
            </w:pPr>
            <w:r w:rsidRPr="00592308">
              <w:rPr>
                <w:sz w:val="18"/>
                <w:szCs w:val="18"/>
              </w:rPr>
              <w:t> </w:t>
            </w:r>
          </w:p>
        </w:tc>
      </w:tr>
      <w:tr w:rsidR="00C3679B" w:rsidRPr="00592308" w14:paraId="3873E313" w14:textId="77777777" w:rsidTr="00D128DB">
        <w:trPr>
          <w:trHeight w:val="360"/>
        </w:trPr>
        <w:tc>
          <w:tcPr>
            <w:tcW w:w="575" w:type="dxa"/>
            <w:vMerge w:val="restart"/>
            <w:textDirection w:val="btLr"/>
            <w:hideMark/>
          </w:tcPr>
          <w:p w14:paraId="23E60853" w14:textId="77777777" w:rsidR="00592308" w:rsidRPr="00592308" w:rsidRDefault="00592308" w:rsidP="00592308">
            <w:pPr>
              <w:jc w:val="both"/>
              <w:rPr>
                <w:b/>
                <w:bCs/>
                <w:sz w:val="18"/>
                <w:szCs w:val="18"/>
              </w:rPr>
            </w:pPr>
            <w:r w:rsidRPr="00592308">
              <w:rPr>
                <w:b/>
                <w:bCs/>
                <w:sz w:val="18"/>
                <w:szCs w:val="18"/>
              </w:rPr>
              <w:t>3. RAZVIJATI CIVILNO DRUŠTVO I UNAPRIJEDITI POLOŽAJ SOCIJALNO OSJETLJIVIH SKUPINA</w:t>
            </w:r>
          </w:p>
        </w:tc>
        <w:tc>
          <w:tcPr>
            <w:tcW w:w="1326" w:type="dxa"/>
            <w:vMerge w:val="restart"/>
            <w:textDirection w:val="btLr"/>
            <w:hideMark/>
          </w:tcPr>
          <w:p w14:paraId="4ADA1990" w14:textId="77777777" w:rsidR="00592308" w:rsidRPr="00592308" w:rsidRDefault="00592308" w:rsidP="00592308">
            <w:pPr>
              <w:jc w:val="both"/>
              <w:rPr>
                <w:b/>
                <w:bCs/>
                <w:sz w:val="18"/>
                <w:szCs w:val="18"/>
              </w:rPr>
            </w:pPr>
            <w:r w:rsidRPr="00592308">
              <w:rPr>
                <w:b/>
                <w:bCs/>
                <w:sz w:val="18"/>
                <w:szCs w:val="18"/>
              </w:rPr>
              <w:t>3.1. Jačanje kapaciteta organizacija civilnog društva</w:t>
            </w:r>
          </w:p>
        </w:tc>
        <w:tc>
          <w:tcPr>
            <w:tcW w:w="621" w:type="dxa"/>
            <w:vMerge w:val="restart"/>
            <w:noWrap/>
            <w:hideMark/>
          </w:tcPr>
          <w:p w14:paraId="2C13991B" w14:textId="77777777" w:rsidR="00592308" w:rsidRPr="00592308" w:rsidRDefault="00592308" w:rsidP="00592308">
            <w:pPr>
              <w:jc w:val="both"/>
              <w:rPr>
                <w:b/>
                <w:bCs/>
                <w:sz w:val="18"/>
                <w:szCs w:val="18"/>
              </w:rPr>
            </w:pPr>
            <w:r w:rsidRPr="00592308">
              <w:rPr>
                <w:b/>
                <w:bCs/>
                <w:sz w:val="18"/>
                <w:szCs w:val="18"/>
              </w:rPr>
              <w:t>3.1.1.</w:t>
            </w:r>
          </w:p>
        </w:tc>
        <w:tc>
          <w:tcPr>
            <w:tcW w:w="1830" w:type="dxa"/>
            <w:hideMark/>
          </w:tcPr>
          <w:p w14:paraId="06E57AF3" w14:textId="77777777" w:rsidR="00592308" w:rsidRPr="00592308" w:rsidRDefault="00592308" w:rsidP="00592308">
            <w:pPr>
              <w:jc w:val="both"/>
              <w:rPr>
                <w:b/>
                <w:bCs/>
                <w:sz w:val="18"/>
                <w:szCs w:val="18"/>
              </w:rPr>
            </w:pPr>
            <w:r w:rsidRPr="00592308">
              <w:rPr>
                <w:b/>
                <w:bCs/>
                <w:sz w:val="18"/>
                <w:szCs w:val="18"/>
              </w:rPr>
              <w:t>Ukupno 3.1.1 po 2.izmjenama</w:t>
            </w:r>
          </w:p>
        </w:tc>
        <w:tc>
          <w:tcPr>
            <w:tcW w:w="1026" w:type="dxa"/>
            <w:gridSpan w:val="2"/>
            <w:noWrap/>
            <w:hideMark/>
          </w:tcPr>
          <w:p w14:paraId="2CAA8376" w14:textId="77777777" w:rsidR="00592308" w:rsidRPr="00592308" w:rsidRDefault="00592308" w:rsidP="00592308">
            <w:pPr>
              <w:jc w:val="both"/>
              <w:rPr>
                <w:b/>
                <w:bCs/>
                <w:sz w:val="18"/>
                <w:szCs w:val="18"/>
              </w:rPr>
            </w:pPr>
            <w:r w:rsidRPr="00592308">
              <w:rPr>
                <w:b/>
                <w:bCs/>
                <w:sz w:val="18"/>
                <w:szCs w:val="18"/>
              </w:rPr>
              <w:t>56.000</w:t>
            </w:r>
          </w:p>
        </w:tc>
        <w:tc>
          <w:tcPr>
            <w:tcW w:w="1161" w:type="dxa"/>
            <w:gridSpan w:val="2"/>
            <w:noWrap/>
            <w:hideMark/>
          </w:tcPr>
          <w:p w14:paraId="24820EC6" w14:textId="77777777" w:rsidR="00592308" w:rsidRPr="00592308" w:rsidRDefault="00592308" w:rsidP="00592308">
            <w:pPr>
              <w:jc w:val="both"/>
              <w:rPr>
                <w:b/>
                <w:bCs/>
                <w:sz w:val="18"/>
                <w:szCs w:val="18"/>
              </w:rPr>
            </w:pPr>
            <w:r w:rsidRPr="00592308">
              <w:rPr>
                <w:b/>
                <w:bCs/>
                <w:sz w:val="18"/>
                <w:szCs w:val="18"/>
              </w:rPr>
              <w:t>17.000</w:t>
            </w:r>
          </w:p>
        </w:tc>
        <w:tc>
          <w:tcPr>
            <w:tcW w:w="936" w:type="dxa"/>
            <w:vMerge w:val="restart"/>
            <w:noWrap/>
            <w:hideMark/>
          </w:tcPr>
          <w:p w14:paraId="2C7D91A8" w14:textId="77777777" w:rsidR="00592308" w:rsidRPr="00592308" w:rsidRDefault="00592308" w:rsidP="00592308">
            <w:pPr>
              <w:jc w:val="both"/>
              <w:rPr>
                <w:b/>
                <w:bCs/>
                <w:sz w:val="18"/>
                <w:szCs w:val="18"/>
              </w:rPr>
            </w:pPr>
            <w:r w:rsidRPr="00592308">
              <w:rPr>
                <w:b/>
                <w:bCs/>
                <w:sz w:val="18"/>
                <w:szCs w:val="18"/>
              </w:rPr>
              <w:t>19.000</w:t>
            </w:r>
          </w:p>
        </w:tc>
        <w:tc>
          <w:tcPr>
            <w:tcW w:w="936" w:type="dxa"/>
            <w:vMerge w:val="restart"/>
            <w:noWrap/>
            <w:hideMark/>
          </w:tcPr>
          <w:p w14:paraId="684997B2" w14:textId="77777777" w:rsidR="00592308" w:rsidRPr="00592308" w:rsidRDefault="00592308" w:rsidP="00592308">
            <w:pPr>
              <w:jc w:val="both"/>
              <w:rPr>
                <w:b/>
                <w:bCs/>
                <w:sz w:val="18"/>
                <w:szCs w:val="18"/>
              </w:rPr>
            </w:pPr>
            <w:r w:rsidRPr="00592308">
              <w:rPr>
                <w:b/>
                <w:bCs/>
                <w:sz w:val="18"/>
                <w:szCs w:val="18"/>
              </w:rPr>
              <w:t>20.000</w:t>
            </w:r>
          </w:p>
        </w:tc>
        <w:tc>
          <w:tcPr>
            <w:tcW w:w="1762" w:type="dxa"/>
            <w:gridSpan w:val="2"/>
            <w:vMerge w:val="restart"/>
            <w:hideMark/>
          </w:tcPr>
          <w:p w14:paraId="6A4D744F" w14:textId="77777777" w:rsidR="00592308" w:rsidRPr="00592308" w:rsidRDefault="00592308" w:rsidP="00592308">
            <w:pPr>
              <w:jc w:val="both"/>
              <w:rPr>
                <w:sz w:val="18"/>
                <w:szCs w:val="18"/>
              </w:rPr>
            </w:pPr>
            <w:r w:rsidRPr="00592308">
              <w:rPr>
                <w:sz w:val="18"/>
                <w:szCs w:val="18"/>
              </w:rPr>
              <w:t>podržane 3 manifestacije koje u sportu i kulturi okupe sve generacije</w:t>
            </w:r>
          </w:p>
        </w:tc>
      </w:tr>
      <w:tr w:rsidR="00C3679B" w:rsidRPr="00592308" w14:paraId="44A68ECC" w14:textId="77777777" w:rsidTr="00D128DB">
        <w:trPr>
          <w:trHeight w:val="585"/>
        </w:trPr>
        <w:tc>
          <w:tcPr>
            <w:tcW w:w="575" w:type="dxa"/>
            <w:vMerge/>
            <w:hideMark/>
          </w:tcPr>
          <w:p w14:paraId="50DB2AB7" w14:textId="77777777" w:rsidR="00592308" w:rsidRPr="00592308" w:rsidRDefault="00592308" w:rsidP="00592308">
            <w:pPr>
              <w:jc w:val="both"/>
              <w:rPr>
                <w:b/>
                <w:bCs/>
                <w:sz w:val="18"/>
                <w:szCs w:val="18"/>
              </w:rPr>
            </w:pPr>
          </w:p>
        </w:tc>
        <w:tc>
          <w:tcPr>
            <w:tcW w:w="1326" w:type="dxa"/>
            <w:vMerge/>
            <w:hideMark/>
          </w:tcPr>
          <w:p w14:paraId="03028E05" w14:textId="77777777" w:rsidR="00592308" w:rsidRPr="00592308" w:rsidRDefault="00592308" w:rsidP="00592308">
            <w:pPr>
              <w:jc w:val="both"/>
              <w:rPr>
                <w:b/>
                <w:bCs/>
                <w:sz w:val="18"/>
                <w:szCs w:val="18"/>
              </w:rPr>
            </w:pPr>
          </w:p>
        </w:tc>
        <w:tc>
          <w:tcPr>
            <w:tcW w:w="621" w:type="dxa"/>
            <w:vMerge/>
            <w:hideMark/>
          </w:tcPr>
          <w:p w14:paraId="140EF9A3" w14:textId="77777777" w:rsidR="00592308" w:rsidRPr="00592308" w:rsidRDefault="00592308" w:rsidP="00592308">
            <w:pPr>
              <w:jc w:val="both"/>
              <w:rPr>
                <w:b/>
                <w:bCs/>
                <w:sz w:val="18"/>
                <w:szCs w:val="18"/>
              </w:rPr>
            </w:pPr>
          </w:p>
        </w:tc>
        <w:tc>
          <w:tcPr>
            <w:tcW w:w="1830" w:type="dxa"/>
            <w:hideMark/>
          </w:tcPr>
          <w:p w14:paraId="1D8B8EF4" w14:textId="77777777" w:rsidR="00592308" w:rsidRPr="00592308" w:rsidRDefault="00592308" w:rsidP="00592308">
            <w:pPr>
              <w:jc w:val="both"/>
              <w:rPr>
                <w:b/>
                <w:bCs/>
                <w:sz w:val="18"/>
                <w:szCs w:val="18"/>
              </w:rPr>
            </w:pPr>
            <w:r w:rsidRPr="00592308">
              <w:rPr>
                <w:b/>
                <w:bCs/>
                <w:sz w:val="18"/>
                <w:szCs w:val="18"/>
              </w:rPr>
              <w:t xml:space="preserve">Financijske, tehničke i </w:t>
            </w:r>
            <w:proofErr w:type="spellStart"/>
            <w:r w:rsidRPr="00592308">
              <w:rPr>
                <w:b/>
                <w:bCs/>
                <w:sz w:val="18"/>
                <w:szCs w:val="18"/>
              </w:rPr>
              <w:t>ost.potpore</w:t>
            </w:r>
            <w:proofErr w:type="spellEnd"/>
            <w:r w:rsidRPr="00592308">
              <w:rPr>
                <w:b/>
                <w:bCs/>
                <w:sz w:val="18"/>
                <w:szCs w:val="18"/>
              </w:rPr>
              <w:t xml:space="preserve"> osnivanju i djelovanju lokalnih </w:t>
            </w:r>
            <w:proofErr w:type="spellStart"/>
            <w:r w:rsidRPr="00592308">
              <w:rPr>
                <w:b/>
                <w:bCs/>
                <w:sz w:val="18"/>
                <w:szCs w:val="18"/>
              </w:rPr>
              <w:t>organ.civ.društva</w:t>
            </w:r>
            <w:proofErr w:type="spellEnd"/>
            <w:r w:rsidRPr="00592308">
              <w:rPr>
                <w:b/>
                <w:bCs/>
                <w:sz w:val="18"/>
                <w:szCs w:val="18"/>
              </w:rPr>
              <w:t xml:space="preserve"> (OCD)</w:t>
            </w:r>
          </w:p>
        </w:tc>
        <w:tc>
          <w:tcPr>
            <w:tcW w:w="1026" w:type="dxa"/>
            <w:gridSpan w:val="2"/>
            <w:noWrap/>
            <w:hideMark/>
          </w:tcPr>
          <w:p w14:paraId="0DF7DB9E"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78B0FFFB" w14:textId="77777777" w:rsidR="00592308" w:rsidRPr="00592308" w:rsidRDefault="00592308" w:rsidP="00592308">
            <w:pPr>
              <w:jc w:val="both"/>
              <w:rPr>
                <w:b/>
                <w:bCs/>
                <w:sz w:val="18"/>
                <w:szCs w:val="18"/>
              </w:rPr>
            </w:pPr>
            <w:r w:rsidRPr="00592308">
              <w:rPr>
                <w:b/>
                <w:bCs/>
                <w:sz w:val="18"/>
                <w:szCs w:val="18"/>
              </w:rPr>
              <w:t>18.000,00  17.000,00</w:t>
            </w:r>
          </w:p>
        </w:tc>
        <w:tc>
          <w:tcPr>
            <w:tcW w:w="936" w:type="dxa"/>
            <w:vMerge/>
            <w:hideMark/>
          </w:tcPr>
          <w:p w14:paraId="39593A3E" w14:textId="77777777" w:rsidR="00592308" w:rsidRPr="00592308" w:rsidRDefault="00592308" w:rsidP="00592308">
            <w:pPr>
              <w:jc w:val="both"/>
              <w:rPr>
                <w:b/>
                <w:bCs/>
                <w:sz w:val="18"/>
                <w:szCs w:val="18"/>
              </w:rPr>
            </w:pPr>
          </w:p>
        </w:tc>
        <w:tc>
          <w:tcPr>
            <w:tcW w:w="936" w:type="dxa"/>
            <w:vMerge/>
            <w:hideMark/>
          </w:tcPr>
          <w:p w14:paraId="2F1C3251" w14:textId="77777777" w:rsidR="00592308" w:rsidRPr="00592308" w:rsidRDefault="00592308" w:rsidP="00592308">
            <w:pPr>
              <w:jc w:val="both"/>
              <w:rPr>
                <w:b/>
                <w:bCs/>
                <w:sz w:val="18"/>
                <w:szCs w:val="18"/>
              </w:rPr>
            </w:pPr>
          </w:p>
        </w:tc>
        <w:tc>
          <w:tcPr>
            <w:tcW w:w="1762" w:type="dxa"/>
            <w:gridSpan w:val="2"/>
            <w:vMerge/>
            <w:hideMark/>
          </w:tcPr>
          <w:p w14:paraId="67C32670" w14:textId="77777777" w:rsidR="00592308" w:rsidRPr="00592308" w:rsidRDefault="00592308" w:rsidP="00592308">
            <w:pPr>
              <w:jc w:val="both"/>
              <w:rPr>
                <w:sz w:val="18"/>
                <w:szCs w:val="18"/>
              </w:rPr>
            </w:pPr>
          </w:p>
        </w:tc>
      </w:tr>
      <w:tr w:rsidR="00592308" w:rsidRPr="00592308" w14:paraId="784E50AB" w14:textId="77777777" w:rsidTr="00D128DB">
        <w:trPr>
          <w:trHeight w:val="564"/>
        </w:trPr>
        <w:tc>
          <w:tcPr>
            <w:tcW w:w="575" w:type="dxa"/>
            <w:vMerge/>
            <w:hideMark/>
          </w:tcPr>
          <w:p w14:paraId="44C10878" w14:textId="77777777" w:rsidR="00592308" w:rsidRPr="00592308" w:rsidRDefault="00592308" w:rsidP="00592308">
            <w:pPr>
              <w:jc w:val="both"/>
              <w:rPr>
                <w:b/>
                <w:bCs/>
                <w:sz w:val="18"/>
                <w:szCs w:val="18"/>
              </w:rPr>
            </w:pPr>
          </w:p>
        </w:tc>
        <w:tc>
          <w:tcPr>
            <w:tcW w:w="1326" w:type="dxa"/>
            <w:vMerge/>
            <w:hideMark/>
          </w:tcPr>
          <w:p w14:paraId="3C6EADB3" w14:textId="77777777" w:rsidR="00592308" w:rsidRPr="00592308" w:rsidRDefault="00592308" w:rsidP="00592308">
            <w:pPr>
              <w:jc w:val="both"/>
              <w:rPr>
                <w:b/>
                <w:bCs/>
                <w:sz w:val="18"/>
                <w:szCs w:val="18"/>
              </w:rPr>
            </w:pPr>
          </w:p>
        </w:tc>
        <w:tc>
          <w:tcPr>
            <w:tcW w:w="621" w:type="dxa"/>
            <w:noWrap/>
            <w:hideMark/>
          </w:tcPr>
          <w:p w14:paraId="7D0A7827" w14:textId="77777777" w:rsidR="00592308" w:rsidRPr="00592308" w:rsidRDefault="00592308" w:rsidP="00592308">
            <w:pPr>
              <w:jc w:val="both"/>
              <w:rPr>
                <w:sz w:val="18"/>
                <w:szCs w:val="18"/>
              </w:rPr>
            </w:pPr>
            <w:r w:rsidRPr="00592308">
              <w:rPr>
                <w:sz w:val="18"/>
                <w:szCs w:val="18"/>
              </w:rPr>
              <w:t> </w:t>
            </w:r>
          </w:p>
        </w:tc>
        <w:tc>
          <w:tcPr>
            <w:tcW w:w="1830" w:type="dxa"/>
            <w:hideMark/>
          </w:tcPr>
          <w:p w14:paraId="15B05EFD" w14:textId="77777777" w:rsidR="00592308" w:rsidRPr="00592308" w:rsidRDefault="00592308" w:rsidP="00592308">
            <w:pPr>
              <w:jc w:val="both"/>
              <w:rPr>
                <w:sz w:val="18"/>
                <w:szCs w:val="18"/>
              </w:rPr>
            </w:pPr>
            <w:r w:rsidRPr="00592308">
              <w:rPr>
                <w:sz w:val="18"/>
                <w:szCs w:val="18"/>
              </w:rPr>
              <w:t>Sponzorstva sportskih i kulturnih događaja koje organiziraju OCD</w:t>
            </w:r>
          </w:p>
        </w:tc>
        <w:tc>
          <w:tcPr>
            <w:tcW w:w="1026" w:type="dxa"/>
            <w:gridSpan w:val="2"/>
            <w:noWrap/>
            <w:hideMark/>
          </w:tcPr>
          <w:p w14:paraId="2A38DC44"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6266D3B3" w14:textId="77777777" w:rsidR="00592308" w:rsidRPr="00592308" w:rsidRDefault="00592308" w:rsidP="00592308">
            <w:pPr>
              <w:jc w:val="both"/>
              <w:rPr>
                <w:sz w:val="18"/>
                <w:szCs w:val="18"/>
              </w:rPr>
            </w:pPr>
            <w:r w:rsidRPr="00592308">
              <w:rPr>
                <w:sz w:val="18"/>
                <w:szCs w:val="18"/>
              </w:rPr>
              <w:t>18.000,00 17.000,00</w:t>
            </w:r>
          </w:p>
        </w:tc>
        <w:tc>
          <w:tcPr>
            <w:tcW w:w="936" w:type="dxa"/>
            <w:noWrap/>
            <w:hideMark/>
          </w:tcPr>
          <w:p w14:paraId="1DD4604F"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777F67D9"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6DBFF607" w14:textId="77777777" w:rsidR="00592308" w:rsidRPr="00592308" w:rsidRDefault="00592308" w:rsidP="00592308">
            <w:pPr>
              <w:jc w:val="both"/>
              <w:rPr>
                <w:sz w:val="18"/>
                <w:szCs w:val="18"/>
              </w:rPr>
            </w:pPr>
            <w:r w:rsidRPr="00592308">
              <w:rPr>
                <w:sz w:val="18"/>
                <w:szCs w:val="18"/>
              </w:rPr>
              <w:t> </w:t>
            </w:r>
          </w:p>
        </w:tc>
      </w:tr>
      <w:tr w:rsidR="00C3679B" w:rsidRPr="00592308" w14:paraId="55F0E8CE" w14:textId="77777777" w:rsidTr="00D128DB">
        <w:trPr>
          <w:trHeight w:val="288"/>
        </w:trPr>
        <w:tc>
          <w:tcPr>
            <w:tcW w:w="575" w:type="dxa"/>
            <w:vMerge/>
            <w:hideMark/>
          </w:tcPr>
          <w:p w14:paraId="6F79A023" w14:textId="77777777" w:rsidR="00592308" w:rsidRPr="00592308" w:rsidRDefault="00592308" w:rsidP="00592308">
            <w:pPr>
              <w:jc w:val="both"/>
              <w:rPr>
                <w:b/>
                <w:bCs/>
                <w:sz w:val="18"/>
                <w:szCs w:val="18"/>
              </w:rPr>
            </w:pPr>
          </w:p>
        </w:tc>
        <w:tc>
          <w:tcPr>
            <w:tcW w:w="1326" w:type="dxa"/>
            <w:vMerge/>
            <w:hideMark/>
          </w:tcPr>
          <w:p w14:paraId="28014DD6" w14:textId="77777777" w:rsidR="00592308" w:rsidRPr="00592308" w:rsidRDefault="00592308" w:rsidP="00592308">
            <w:pPr>
              <w:jc w:val="both"/>
              <w:rPr>
                <w:b/>
                <w:bCs/>
                <w:sz w:val="18"/>
                <w:szCs w:val="18"/>
              </w:rPr>
            </w:pPr>
          </w:p>
        </w:tc>
        <w:tc>
          <w:tcPr>
            <w:tcW w:w="621" w:type="dxa"/>
            <w:vMerge w:val="restart"/>
            <w:noWrap/>
            <w:hideMark/>
          </w:tcPr>
          <w:p w14:paraId="5513CC9A" w14:textId="77777777" w:rsidR="00592308" w:rsidRPr="00592308" w:rsidRDefault="00592308" w:rsidP="00592308">
            <w:pPr>
              <w:jc w:val="both"/>
              <w:rPr>
                <w:b/>
                <w:bCs/>
                <w:sz w:val="18"/>
                <w:szCs w:val="18"/>
              </w:rPr>
            </w:pPr>
            <w:r w:rsidRPr="00592308">
              <w:rPr>
                <w:b/>
                <w:bCs/>
                <w:sz w:val="18"/>
                <w:szCs w:val="18"/>
              </w:rPr>
              <w:t>3.1.2.</w:t>
            </w:r>
          </w:p>
        </w:tc>
        <w:tc>
          <w:tcPr>
            <w:tcW w:w="1830" w:type="dxa"/>
            <w:hideMark/>
          </w:tcPr>
          <w:p w14:paraId="739D232F" w14:textId="77777777" w:rsidR="00592308" w:rsidRPr="00592308" w:rsidRDefault="00592308" w:rsidP="00592308">
            <w:pPr>
              <w:jc w:val="both"/>
              <w:rPr>
                <w:b/>
                <w:bCs/>
                <w:sz w:val="18"/>
                <w:szCs w:val="18"/>
              </w:rPr>
            </w:pPr>
            <w:r w:rsidRPr="00592308">
              <w:rPr>
                <w:b/>
                <w:bCs/>
                <w:sz w:val="18"/>
                <w:szCs w:val="18"/>
              </w:rPr>
              <w:t>Ukupno 3.1.2 po 2.izmjenama</w:t>
            </w:r>
          </w:p>
        </w:tc>
        <w:tc>
          <w:tcPr>
            <w:tcW w:w="1026" w:type="dxa"/>
            <w:gridSpan w:val="2"/>
            <w:noWrap/>
            <w:hideMark/>
          </w:tcPr>
          <w:p w14:paraId="6E5BA9D9" w14:textId="77777777" w:rsidR="00592308" w:rsidRPr="00592308" w:rsidRDefault="00592308" w:rsidP="00592308">
            <w:pPr>
              <w:jc w:val="both"/>
              <w:rPr>
                <w:b/>
                <w:bCs/>
                <w:sz w:val="18"/>
                <w:szCs w:val="18"/>
              </w:rPr>
            </w:pPr>
            <w:r w:rsidRPr="00592308">
              <w:rPr>
                <w:b/>
                <w:bCs/>
                <w:sz w:val="18"/>
                <w:szCs w:val="18"/>
              </w:rPr>
              <w:t>78.000</w:t>
            </w:r>
          </w:p>
        </w:tc>
        <w:tc>
          <w:tcPr>
            <w:tcW w:w="1161" w:type="dxa"/>
            <w:gridSpan w:val="2"/>
            <w:hideMark/>
          </w:tcPr>
          <w:p w14:paraId="4D8FD9B3" w14:textId="77777777" w:rsidR="00592308" w:rsidRPr="00592308" w:rsidRDefault="00592308" w:rsidP="00592308">
            <w:pPr>
              <w:jc w:val="both"/>
              <w:rPr>
                <w:b/>
                <w:bCs/>
                <w:sz w:val="18"/>
                <w:szCs w:val="18"/>
              </w:rPr>
            </w:pPr>
            <w:r w:rsidRPr="00592308">
              <w:rPr>
                <w:b/>
                <w:bCs/>
                <w:sz w:val="18"/>
                <w:szCs w:val="18"/>
              </w:rPr>
              <w:t>25.000</w:t>
            </w:r>
          </w:p>
        </w:tc>
        <w:tc>
          <w:tcPr>
            <w:tcW w:w="936" w:type="dxa"/>
            <w:vMerge w:val="restart"/>
            <w:noWrap/>
            <w:hideMark/>
          </w:tcPr>
          <w:p w14:paraId="229F8936" w14:textId="77777777" w:rsidR="00592308" w:rsidRPr="00592308" w:rsidRDefault="00592308" w:rsidP="00592308">
            <w:pPr>
              <w:jc w:val="both"/>
              <w:rPr>
                <w:b/>
                <w:bCs/>
                <w:sz w:val="18"/>
                <w:szCs w:val="18"/>
              </w:rPr>
            </w:pPr>
            <w:r w:rsidRPr="00592308">
              <w:rPr>
                <w:b/>
                <w:bCs/>
                <w:sz w:val="18"/>
                <w:szCs w:val="18"/>
              </w:rPr>
              <w:t>26.000</w:t>
            </w:r>
          </w:p>
        </w:tc>
        <w:tc>
          <w:tcPr>
            <w:tcW w:w="936" w:type="dxa"/>
            <w:vMerge w:val="restart"/>
            <w:noWrap/>
            <w:hideMark/>
          </w:tcPr>
          <w:p w14:paraId="5D5FA6A5" w14:textId="77777777" w:rsidR="00592308" w:rsidRPr="00592308" w:rsidRDefault="00592308" w:rsidP="00592308">
            <w:pPr>
              <w:jc w:val="both"/>
              <w:rPr>
                <w:b/>
                <w:bCs/>
                <w:sz w:val="18"/>
                <w:szCs w:val="18"/>
              </w:rPr>
            </w:pPr>
            <w:r w:rsidRPr="00592308">
              <w:rPr>
                <w:b/>
                <w:bCs/>
                <w:sz w:val="18"/>
                <w:szCs w:val="18"/>
              </w:rPr>
              <w:t>27.000</w:t>
            </w:r>
          </w:p>
        </w:tc>
        <w:tc>
          <w:tcPr>
            <w:tcW w:w="1762" w:type="dxa"/>
            <w:gridSpan w:val="2"/>
            <w:vMerge w:val="restart"/>
            <w:hideMark/>
          </w:tcPr>
          <w:p w14:paraId="3988F377" w14:textId="77777777" w:rsidR="00592308" w:rsidRPr="00592308" w:rsidRDefault="00592308" w:rsidP="00592308">
            <w:pPr>
              <w:jc w:val="both"/>
              <w:rPr>
                <w:sz w:val="18"/>
                <w:szCs w:val="18"/>
              </w:rPr>
            </w:pPr>
            <w:r w:rsidRPr="00592308">
              <w:rPr>
                <w:sz w:val="18"/>
                <w:szCs w:val="18"/>
              </w:rPr>
              <w:t>Utrošeno 200 sati rada pročelnice s udrugama kako bi poslovale u skladu sa Zakonom i povlačile sredstva iz drugih izvora</w:t>
            </w:r>
          </w:p>
        </w:tc>
      </w:tr>
      <w:tr w:rsidR="00C3679B" w:rsidRPr="00592308" w14:paraId="22812E06" w14:textId="77777777" w:rsidTr="00D128DB">
        <w:trPr>
          <w:trHeight w:val="1148"/>
        </w:trPr>
        <w:tc>
          <w:tcPr>
            <w:tcW w:w="575" w:type="dxa"/>
            <w:vMerge/>
            <w:hideMark/>
          </w:tcPr>
          <w:p w14:paraId="1620191B" w14:textId="77777777" w:rsidR="00592308" w:rsidRPr="00592308" w:rsidRDefault="00592308" w:rsidP="00592308">
            <w:pPr>
              <w:jc w:val="both"/>
              <w:rPr>
                <w:b/>
                <w:bCs/>
                <w:sz w:val="18"/>
                <w:szCs w:val="18"/>
              </w:rPr>
            </w:pPr>
          </w:p>
        </w:tc>
        <w:tc>
          <w:tcPr>
            <w:tcW w:w="1326" w:type="dxa"/>
            <w:vMerge/>
            <w:hideMark/>
          </w:tcPr>
          <w:p w14:paraId="686FD45B" w14:textId="77777777" w:rsidR="00592308" w:rsidRPr="00592308" w:rsidRDefault="00592308" w:rsidP="00592308">
            <w:pPr>
              <w:jc w:val="both"/>
              <w:rPr>
                <w:b/>
                <w:bCs/>
                <w:sz w:val="18"/>
                <w:szCs w:val="18"/>
              </w:rPr>
            </w:pPr>
          </w:p>
        </w:tc>
        <w:tc>
          <w:tcPr>
            <w:tcW w:w="621" w:type="dxa"/>
            <w:vMerge/>
            <w:hideMark/>
          </w:tcPr>
          <w:p w14:paraId="2532A610" w14:textId="77777777" w:rsidR="00592308" w:rsidRPr="00592308" w:rsidRDefault="00592308" w:rsidP="00592308">
            <w:pPr>
              <w:jc w:val="both"/>
              <w:rPr>
                <w:b/>
                <w:bCs/>
                <w:sz w:val="18"/>
                <w:szCs w:val="18"/>
              </w:rPr>
            </w:pPr>
          </w:p>
        </w:tc>
        <w:tc>
          <w:tcPr>
            <w:tcW w:w="1830" w:type="dxa"/>
            <w:hideMark/>
          </w:tcPr>
          <w:p w14:paraId="23198915" w14:textId="77777777" w:rsidR="00592308" w:rsidRPr="00592308" w:rsidRDefault="00592308" w:rsidP="00592308">
            <w:pPr>
              <w:jc w:val="both"/>
              <w:rPr>
                <w:b/>
                <w:bCs/>
                <w:sz w:val="18"/>
                <w:szCs w:val="18"/>
              </w:rPr>
            </w:pPr>
            <w:r w:rsidRPr="00592308">
              <w:rPr>
                <w:b/>
                <w:bCs/>
                <w:sz w:val="18"/>
                <w:szCs w:val="18"/>
              </w:rPr>
              <w:t>Potpora OCD-ima u planiranju, prijavi i provedbi projekata</w:t>
            </w:r>
          </w:p>
        </w:tc>
        <w:tc>
          <w:tcPr>
            <w:tcW w:w="1026" w:type="dxa"/>
            <w:gridSpan w:val="2"/>
            <w:noWrap/>
            <w:hideMark/>
          </w:tcPr>
          <w:p w14:paraId="25ACB93B"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6E4AD4A9" w14:textId="77777777" w:rsidR="00592308" w:rsidRPr="00592308" w:rsidRDefault="00592308" w:rsidP="00592308">
            <w:pPr>
              <w:jc w:val="both"/>
              <w:rPr>
                <w:b/>
                <w:bCs/>
                <w:sz w:val="18"/>
                <w:szCs w:val="18"/>
              </w:rPr>
            </w:pPr>
            <w:r w:rsidRPr="00592308">
              <w:rPr>
                <w:b/>
                <w:bCs/>
                <w:sz w:val="18"/>
                <w:szCs w:val="18"/>
              </w:rPr>
              <w:t>25.000,00  25.000,00</w:t>
            </w:r>
          </w:p>
        </w:tc>
        <w:tc>
          <w:tcPr>
            <w:tcW w:w="936" w:type="dxa"/>
            <w:vMerge/>
            <w:hideMark/>
          </w:tcPr>
          <w:p w14:paraId="47CD5B7E" w14:textId="77777777" w:rsidR="00592308" w:rsidRPr="00592308" w:rsidRDefault="00592308" w:rsidP="00592308">
            <w:pPr>
              <w:jc w:val="both"/>
              <w:rPr>
                <w:b/>
                <w:bCs/>
                <w:sz w:val="18"/>
                <w:szCs w:val="18"/>
              </w:rPr>
            </w:pPr>
          </w:p>
        </w:tc>
        <w:tc>
          <w:tcPr>
            <w:tcW w:w="936" w:type="dxa"/>
            <w:vMerge/>
            <w:hideMark/>
          </w:tcPr>
          <w:p w14:paraId="2C3BD39B" w14:textId="77777777" w:rsidR="00592308" w:rsidRPr="00592308" w:rsidRDefault="00592308" w:rsidP="00592308">
            <w:pPr>
              <w:jc w:val="both"/>
              <w:rPr>
                <w:b/>
                <w:bCs/>
                <w:sz w:val="18"/>
                <w:szCs w:val="18"/>
              </w:rPr>
            </w:pPr>
          </w:p>
        </w:tc>
        <w:tc>
          <w:tcPr>
            <w:tcW w:w="1762" w:type="dxa"/>
            <w:gridSpan w:val="2"/>
            <w:vMerge/>
            <w:hideMark/>
          </w:tcPr>
          <w:p w14:paraId="0E31AB31" w14:textId="77777777" w:rsidR="00592308" w:rsidRPr="00592308" w:rsidRDefault="00592308" w:rsidP="00592308">
            <w:pPr>
              <w:jc w:val="both"/>
              <w:rPr>
                <w:sz w:val="18"/>
                <w:szCs w:val="18"/>
              </w:rPr>
            </w:pPr>
          </w:p>
        </w:tc>
      </w:tr>
      <w:tr w:rsidR="00592308" w:rsidRPr="00592308" w14:paraId="21EE6944" w14:textId="77777777" w:rsidTr="00D128DB">
        <w:trPr>
          <w:trHeight w:val="300"/>
        </w:trPr>
        <w:tc>
          <w:tcPr>
            <w:tcW w:w="575" w:type="dxa"/>
            <w:vMerge/>
            <w:hideMark/>
          </w:tcPr>
          <w:p w14:paraId="50CF70FF" w14:textId="77777777" w:rsidR="00592308" w:rsidRPr="00592308" w:rsidRDefault="00592308" w:rsidP="00592308">
            <w:pPr>
              <w:jc w:val="both"/>
              <w:rPr>
                <w:b/>
                <w:bCs/>
                <w:sz w:val="18"/>
                <w:szCs w:val="18"/>
              </w:rPr>
            </w:pPr>
          </w:p>
        </w:tc>
        <w:tc>
          <w:tcPr>
            <w:tcW w:w="1326" w:type="dxa"/>
            <w:vMerge/>
            <w:hideMark/>
          </w:tcPr>
          <w:p w14:paraId="412ED827" w14:textId="77777777" w:rsidR="00592308" w:rsidRPr="00592308" w:rsidRDefault="00592308" w:rsidP="00592308">
            <w:pPr>
              <w:jc w:val="both"/>
              <w:rPr>
                <w:b/>
                <w:bCs/>
                <w:sz w:val="18"/>
                <w:szCs w:val="18"/>
              </w:rPr>
            </w:pPr>
          </w:p>
        </w:tc>
        <w:tc>
          <w:tcPr>
            <w:tcW w:w="621" w:type="dxa"/>
            <w:noWrap/>
            <w:hideMark/>
          </w:tcPr>
          <w:p w14:paraId="3D273120"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2394741D" w14:textId="77777777" w:rsidR="00592308" w:rsidRPr="00592308" w:rsidRDefault="00592308" w:rsidP="00592308">
            <w:pPr>
              <w:jc w:val="both"/>
              <w:rPr>
                <w:sz w:val="18"/>
                <w:szCs w:val="18"/>
              </w:rPr>
            </w:pPr>
            <w:r w:rsidRPr="00592308">
              <w:rPr>
                <w:sz w:val="18"/>
                <w:szCs w:val="18"/>
              </w:rPr>
              <w:t>Rad djelatnika općinske uprave</w:t>
            </w:r>
          </w:p>
        </w:tc>
        <w:tc>
          <w:tcPr>
            <w:tcW w:w="1026" w:type="dxa"/>
            <w:gridSpan w:val="2"/>
            <w:noWrap/>
            <w:hideMark/>
          </w:tcPr>
          <w:p w14:paraId="11374E0F"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11BA60E8" w14:textId="77777777" w:rsidR="00592308" w:rsidRPr="00592308" w:rsidRDefault="00592308" w:rsidP="00592308">
            <w:pPr>
              <w:jc w:val="both"/>
              <w:rPr>
                <w:sz w:val="18"/>
                <w:szCs w:val="18"/>
              </w:rPr>
            </w:pPr>
            <w:r w:rsidRPr="00592308">
              <w:rPr>
                <w:sz w:val="18"/>
                <w:szCs w:val="18"/>
              </w:rPr>
              <w:t>25.000</w:t>
            </w:r>
          </w:p>
        </w:tc>
        <w:tc>
          <w:tcPr>
            <w:tcW w:w="936" w:type="dxa"/>
            <w:noWrap/>
            <w:hideMark/>
          </w:tcPr>
          <w:p w14:paraId="36245463"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AC624F8"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E85111E" w14:textId="77777777" w:rsidR="00592308" w:rsidRPr="00592308" w:rsidRDefault="00592308" w:rsidP="00592308">
            <w:pPr>
              <w:jc w:val="both"/>
              <w:rPr>
                <w:sz w:val="18"/>
                <w:szCs w:val="18"/>
              </w:rPr>
            </w:pPr>
            <w:r w:rsidRPr="00592308">
              <w:rPr>
                <w:sz w:val="18"/>
                <w:szCs w:val="18"/>
              </w:rPr>
              <w:t> </w:t>
            </w:r>
          </w:p>
        </w:tc>
      </w:tr>
      <w:tr w:rsidR="00592308" w:rsidRPr="00592308" w14:paraId="3DB43D1D" w14:textId="77777777" w:rsidTr="00D128DB">
        <w:trPr>
          <w:trHeight w:val="312"/>
        </w:trPr>
        <w:tc>
          <w:tcPr>
            <w:tcW w:w="575" w:type="dxa"/>
            <w:vMerge/>
            <w:hideMark/>
          </w:tcPr>
          <w:p w14:paraId="5249267A" w14:textId="77777777" w:rsidR="00592308" w:rsidRPr="00592308" w:rsidRDefault="00592308" w:rsidP="00592308">
            <w:pPr>
              <w:jc w:val="both"/>
              <w:rPr>
                <w:b/>
                <w:bCs/>
                <w:sz w:val="18"/>
                <w:szCs w:val="18"/>
              </w:rPr>
            </w:pPr>
          </w:p>
        </w:tc>
        <w:tc>
          <w:tcPr>
            <w:tcW w:w="3777" w:type="dxa"/>
            <w:gridSpan w:val="3"/>
            <w:noWrap/>
            <w:hideMark/>
          </w:tcPr>
          <w:p w14:paraId="5B55E8D1" w14:textId="77777777" w:rsidR="00592308" w:rsidRPr="00592308" w:rsidRDefault="00592308" w:rsidP="00592308">
            <w:pPr>
              <w:jc w:val="both"/>
              <w:rPr>
                <w:b/>
                <w:bCs/>
                <w:sz w:val="18"/>
                <w:szCs w:val="18"/>
              </w:rPr>
            </w:pPr>
            <w:r w:rsidRPr="00592308">
              <w:rPr>
                <w:b/>
                <w:bCs/>
                <w:sz w:val="18"/>
                <w:szCs w:val="18"/>
              </w:rPr>
              <w:t>UKUPNO PRIORITET 3.1.</w:t>
            </w:r>
          </w:p>
        </w:tc>
        <w:tc>
          <w:tcPr>
            <w:tcW w:w="1026" w:type="dxa"/>
            <w:gridSpan w:val="2"/>
            <w:noWrap/>
            <w:hideMark/>
          </w:tcPr>
          <w:p w14:paraId="09D1733E" w14:textId="77777777" w:rsidR="00592308" w:rsidRPr="00592308" w:rsidRDefault="00592308" w:rsidP="00592308">
            <w:pPr>
              <w:jc w:val="both"/>
              <w:rPr>
                <w:b/>
                <w:bCs/>
                <w:sz w:val="18"/>
                <w:szCs w:val="18"/>
              </w:rPr>
            </w:pPr>
            <w:r w:rsidRPr="00592308">
              <w:rPr>
                <w:b/>
                <w:bCs/>
                <w:sz w:val="18"/>
                <w:szCs w:val="18"/>
              </w:rPr>
              <w:t>134.000</w:t>
            </w:r>
          </w:p>
        </w:tc>
        <w:tc>
          <w:tcPr>
            <w:tcW w:w="1161" w:type="dxa"/>
            <w:gridSpan w:val="2"/>
            <w:noWrap/>
            <w:hideMark/>
          </w:tcPr>
          <w:p w14:paraId="433ED8C8" w14:textId="77777777" w:rsidR="00592308" w:rsidRPr="00592308" w:rsidRDefault="00592308" w:rsidP="00592308">
            <w:pPr>
              <w:jc w:val="both"/>
              <w:rPr>
                <w:b/>
                <w:bCs/>
                <w:sz w:val="18"/>
                <w:szCs w:val="18"/>
              </w:rPr>
            </w:pPr>
            <w:r w:rsidRPr="00592308">
              <w:rPr>
                <w:b/>
                <w:bCs/>
                <w:sz w:val="18"/>
                <w:szCs w:val="18"/>
              </w:rPr>
              <w:t>42.000</w:t>
            </w:r>
          </w:p>
        </w:tc>
        <w:tc>
          <w:tcPr>
            <w:tcW w:w="936" w:type="dxa"/>
            <w:noWrap/>
            <w:hideMark/>
          </w:tcPr>
          <w:p w14:paraId="5D0F4087" w14:textId="77777777" w:rsidR="00592308" w:rsidRPr="00592308" w:rsidRDefault="00592308" w:rsidP="00592308">
            <w:pPr>
              <w:jc w:val="both"/>
              <w:rPr>
                <w:b/>
                <w:bCs/>
                <w:sz w:val="18"/>
                <w:szCs w:val="18"/>
              </w:rPr>
            </w:pPr>
            <w:r w:rsidRPr="00592308">
              <w:rPr>
                <w:b/>
                <w:bCs/>
                <w:sz w:val="18"/>
                <w:szCs w:val="18"/>
              </w:rPr>
              <w:t>45.000</w:t>
            </w:r>
          </w:p>
        </w:tc>
        <w:tc>
          <w:tcPr>
            <w:tcW w:w="936" w:type="dxa"/>
            <w:noWrap/>
            <w:hideMark/>
          </w:tcPr>
          <w:p w14:paraId="2D2B6D03" w14:textId="77777777" w:rsidR="00592308" w:rsidRPr="00592308" w:rsidRDefault="00592308" w:rsidP="00592308">
            <w:pPr>
              <w:jc w:val="both"/>
              <w:rPr>
                <w:b/>
                <w:bCs/>
                <w:sz w:val="18"/>
                <w:szCs w:val="18"/>
              </w:rPr>
            </w:pPr>
            <w:r w:rsidRPr="00592308">
              <w:rPr>
                <w:b/>
                <w:bCs/>
                <w:sz w:val="18"/>
                <w:szCs w:val="18"/>
              </w:rPr>
              <w:t>47.000</w:t>
            </w:r>
          </w:p>
        </w:tc>
        <w:tc>
          <w:tcPr>
            <w:tcW w:w="1762" w:type="dxa"/>
            <w:gridSpan w:val="2"/>
            <w:noWrap/>
            <w:hideMark/>
          </w:tcPr>
          <w:p w14:paraId="7601CA21" w14:textId="77777777" w:rsidR="00592308" w:rsidRPr="00592308" w:rsidRDefault="00592308" w:rsidP="00592308">
            <w:pPr>
              <w:jc w:val="both"/>
              <w:rPr>
                <w:sz w:val="18"/>
                <w:szCs w:val="18"/>
              </w:rPr>
            </w:pPr>
            <w:r w:rsidRPr="00592308">
              <w:rPr>
                <w:sz w:val="18"/>
                <w:szCs w:val="18"/>
              </w:rPr>
              <w:t> </w:t>
            </w:r>
          </w:p>
        </w:tc>
      </w:tr>
      <w:tr w:rsidR="00C3679B" w:rsidRPr="00592308" w14:paraId="74E98ABB" w14:textId="77777777" w:rsidTr="00D128DB">
        <w:trPr>
          <w:trHeight w:val="300"/>
        </w:trPr>
        <w:tc>
          <w:tcPr>
            <w:tcW w:w="575" w:type="dxa"/>
            <w:vMerge/>
            <w:hideMark/>
          </w:tcPr>
          <w:p w14:paraId="46995561" w14:textId="77777777" w:rsidR="00592308" w:rsidRPr="00592308" w:rsidRDefault="00592308" w:rsidP="00592308">
            <w:pPr>
              <w:jc w:val="both"/>
              <w:rPr>
                <w:b/>
                <w:bCs/>
                <w:sz w:val="18"/>
                <w:szCs w:val="18"/>
              </w:rPr>
            </w:pPr>
          </w:p>
        </w:tc>
        <w:tc>
          <w:tcPr>
            <w:tcW w:w="1326" w:type="dxa"/>
            <w:vMerge w:val="restart"/>
            <w:textDirection w:val="btLr"/>
            <w:hideMark/>
          </w:tcPr>
          <w:p w14:paraId="036D4DE6" w14:textId="77777777" w:rsidR="00592308" w:rsidRPr="00592308" w:rsidRDefault="00592308" w:rsidP="00592308">
            <w:pPr>
              <w:jc w:val="both"/>
              <w:rPr>
                <w:b/>
                <w:bCs/>
                <w:sz w:val="18"/>
                <w:szCs w:val="18"/>
              </w:rPr>
            </w:pPr>
            <w:r w:rsidRPr="00592308">
              <w:rPr>
                <w:b/>
                <w:bCs/>
                <w:sz w:val="18"/>
                <w:szCs w:val="18"/>
              </w:rPr>
              <w:t>3.2. Potpora ranjivim društvenim skupinama</w:t>
            </w:r>
          </w:p>
        </w:tc>
        <w:tc>
          <w:tcPr>
            <w:tcW w:w="621" w:type="dxa"/>
            <w:vMerge w:val="restart"/>
            <w:noWrap/>
            <w:hideMark/>
          </w:tcPr>
          <w:p w14:paraId="13521400" w14:textId="77777777" w:rsidR="00592308" w:rsidRPr="00592308" w:rsidRDefault="00592308" w:rsidP="00592308">
            <w:pPr>
              <w:jc w:val="both"/>
              <w:rPr>
                <w:b/>
                <w:bCs/>
                <w:sz w:val="18"/>
                <w:szCs w:val="18"/>
              </w:rPr>
            </w:pPr>
            <w:r w:rsidRPr="00592308">
              <w:rPr>
                <w:b/>
                <w:bCs/>
                <w:sz w:val="18"/>
                <w:szCs w:val="18"/>
              </w:rPr>
              <w:t>3.2.1.</w:t>
            </w:r>
          </w:p>
        </w:tc>
        <w:tc>
          <w:tcPr>
            <w:tcW w:w="1830" w:type="dxa"/>
            <w:hideMark/>
          </w:tcPr>
          <w:p w14:paraId="4ED5F441" w14:textId="77777777" w:rsidR="00592308" w:rsidRPr="00592308" w:rsidRDefault="00592308" w:rsidP="00592308">
            <w:pPr>
              <w:jc w:val="both"/>
              <w:rPr>
                <w:b/>
                <w:bCs/>
                <w:sz w:val="18"/>
                <w:szCs w:val="18"/>
              </w:rPr>
            </w:pPr>
            <w:r w:rsidRPr="00592308">
              <w:rPr>
                <w:b/>
                <w:bCs/>
                <w:sz w:val="18"/>
                <w:szCs w:val="18"/>
              </w:rPr>
              <w:t>Ukupno 3.2.1 po 2.izmjenama</w:t>
            </w:r>
          </w:p>
        </w:tc>
        <w:tc>
          <w:tcPr>
            <w:tcW w:w="1026" w:type="dxa"/>
            <w:gridSpan w:val="2"/>
            <w:noWrap/>
            <w:hideMark/>
          </w:tcPr>
          <w:p w14:paraId="01083A8F" w14:textId="77777777" w:rsidR="00592308" w:rsidRPr="00592308" w:rsidRDefault="00592308" w:rsidP="00592308">
            <w:pPr>
              <w:jc w:val="both"/>
              <w:rPr>
                <w:b/>
                <w:bCs/>
                <w:sz w:val="18"/>
                <w:szCs w:val="18"/>
              </w:rPr>
            </w:pPr>
            <w:r w:rsidRPr="00592308">
              <w:rPr>
                <w:b/>
                <w:bCs/>
                <w:sz w:val="18"/>
                <w:szCs w:val="18"/>
              </w:rPr>
              <w:t>26.000</w:t>
            </w:r>
          </w:p>
        </w:tc>
        <w:tc>
          <w:tcPr>
            <w:tcW w:w="1161" w:type="dxa"/>
            <w:gridSpan w:val="2"/>
            <w:noWrap/>
            <w:hideMark/>
          </w:tcPr>
          <w:p w14:paraId="33BB245E" w14:textId="77777777" w:rsidR="00592308" w:rsidRPr="00592308" w:rsidRDefault="00592308" w:rsidP="00592308">
            <w:pPr>
              <w:jc w:val="both"/>
              <w:rPr>
                <w:b/>
                <w:bCs/>
                <w:sz w:val="18"/>
                <w:szCs w:val="18"/>
              </w:rPr>
            </w:pPr>
            <w:r w:rsidRPr="00592308">
              <w:rPr>
                <w:b/>
                <w:bCs/>
                <w:sz w:val="18"/>
                <w:szCs w:val="18"/>
              </w:rPr>
              <w:t>8.000</w:t>
            </w:r>
          </w:p>
        </w:tc>
        <w:tc>
          <w:tcPr>
            <w:tcW w:w="936" w:type="dxa"/>
            <w:vMerge w:val="restart"/>
            <w:noWrap/>
            <w:hideMark/>
          </w:tcPr>
          <w:p w14:paraId="2D6EE844" w14:textId="77777777" w:rsidR="00592308" w:rsidRPr="00592308" w:rsidRDefault="00592308" w:rsidP="00592308">
            <w:pPr>
              <w:jc w:val="both"/>
              <w:rPr>
                <w:b/>
                <w:bCs/>
                <w:sz w:val="18"/>
                <w:szCs w:val="18"/>
              </w:rPr>
            </w:pPr>
            <w:r w:rsidRPr="00592308">
              <w:rPr>
                <w:b/>
                <w:bCs/>
                <w:sz w:val="18"/>
                <w:szCs w:val="18"/>
              </w:rPr>
              <w:t>9.000</w:t>
            </w:r>
          </w:p>
        </w:tc>
        <w:tc>
          <w:tcPr>
            <w:tcW w:w="936" w:type="dxa"/>
            <w:vMerge w:val="restart"/>
            <w:noWrap/>
            <w:hideMark/>
          </w:tcPr>
          <w:p w14:paraId="12D14DF0" w14:textId="77777777" w:rsidR="00592308" w:rsidRPr="00592308" w:rsidRDefault="00592308" w:rsidP="00592308">
            <w:pPr>
              <w:jc w:val="both"/>
              <w:rPr>
                <w:b/>
                <w:bCs/>
                <w:sz w:val="18"/>
                <w:szCs w:val="18"/>
              </w:rPr>
            </w:pPr>
            <w:r w:rsidRPr="00592308">
              <w:rPr>
                <w:b/>
                <w:bCs/>
                <w:sz w:val="18"/>
                <w:szCs w:val="18"/>
              </w:rPr>
              <w:t>9.000</w:t>
            </w:r>
          </w:p>
        </w:tc>
        <w:tc>
          <w:tcPr>
            <w:tcW w:w="1762" w:type="dxa"/>
            <w:gridSpan w:val="2"/>
            <w:vMerge w:val="restart"/>
            <w:hideMark/>
          </w:tcPr>
          <w:p w14:paraId="02A7A820" w14:textId="77777777" w:rsidR="00592308" w:rsidRPr="00592308" w:rsidRDefault="00592308" w:rsidP="00592308">
            <w:pPr>
              <w:jc w:val="both"/>
              <w:rPr>
                <w:sz w:val="18"/>
                <w:szCs w:val="18"/>
              </w:rPr>
            </w:pPr>
            <w:r w:rsidRPr="00592308">
              <w:rPr>
                <w:sz w:val="18"/>
                <w:szCs w:val="18"/>
              </w:rPr>
              <w:t>obuhvaćeno cca 30 članova udruge koja okuplja osobe treće životne dobi</w:t>
            </w:r>
          </w:p>
        </w:tc>
      </w:tr>
      <w:tr w:rsidR="00592308" w:rsidRPr="00592308" w14:paraId="7D361655" w14:textId="77777777" w:rsidTr="00D128DB">
        <w:trPr>
          <w:trHeight w:val="810"/>
        </w:trPr>
        <w:tc>
          <w:tcPr>
            <w:tcW w:w="575" w:type="dxa"/>
            <w:vMerge/>
            <w:hideMark/>
          </w:tcPr>
          <w:p w14:paraId="3E7C2BD9" w14:textId="77777777" w:rsidR="00592308" w:rsidRPr="00592308" w:rsidRDefault="00592308" w:rsidP="00592308">
            <w:pPr>
              <w:jc w:val="both"/>
              <w:rPr>
                <w:b/>
                <w:bCs/>
                <w:sz w:val="18"/>
                <w:szCs w:val="18"/>
              </w:rPr>
            </w:pPr>
          </w:p>
        </w:tc>
        <w:tc>
          <w:tcPr>
            <w:tcW w:w="1326" w:type="dxa"/>
            <w:vMerge/>
            <w:hideMark/>
          </w:tcPr>
          <w:p w14:paraId="3CAAF907" w14:textId="77777777" w:rsidR="00592308" w:rsidRPr="00592308" w:rsidRDefault="00592308" w:rsidP="00592308">
            <w:pPr>
              <w:jc w:val="both"/>
              <w:rPr>
                <w:b/>
                <w:bCs/>
                <w:sz w:val="18"/>
                <w:szCs w:val="18"/>
              </w:rPr>
            </w:pPr>
          </w:p>
        </w:tc>
        <w:tc>
          <w:tcPr>
            <w:tcW w:w="621" w:type="dxa"/>
            <w:vMerge/>
            <w:hideMark/>
          </w:tcPr>
          <w:p w14:paraId="0620492E" w14:textId="77777777" w:rsidR="00592308" w:rsidRPr="00592308" w:rsidRDefault="00592308" w:rsidP="00592308">
            <w:pPr>
              <w:jc w:val="both"/>
              <w:rPr>
                <w:b/>
                <w:bCs/>
                <w:sz w:val="18"/>
                <w:szCs w:val="18"/>
              </w:rPr>
            </w:pPr>
          </w:p>
        </w:tc>
        <w:tc>
          <w:tcPr>
            <w:tcW w:w="1830" w:type="dxa"/>
            <w:noWrap/>
            <w:hideMark/>
          </w:tcPr>
          <w:p w14:paraId="1FA40FB4" w14:textId="77777777" w:rsidR="00592308" w:rsidRPr="00592308" w:rsidRDefault="00592308" w:rsidP="00592308">
            <w:pPr>
              <w:jc w:val="both"/>
              <w:rPr>
                <w:b/>
                <w:bCs/>
                <w:sz w:val="18"/>
                <w:szCs w:val="18"/>
              </w:rPr>
            </w:pPr>
            <w:r w:rsidRPr="00592308">
              <w:rPr>
                <w:b/>
                <w:bCs/>
                <w:sz w:val="18"/>
                <w:szCs w:val="18"/>
              </w:rPr>
              <w:t>Programi potpore za starije i nemoćne</w:t>
            </w:r>
          </w:p>
        </w:tc>
        <w:tc>
          <w:tcPr>
            <w:tcW w:w="1026" w:type="dxa"/>
            <w:gridSpan w:val="2"/>
            <w:noWrap/>
            <w:hideMark/>
          </w:tcPr>
          <w:p w14:paraId="73FB2363"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0489733F" w14:textId="77777777" w:rsidR="00592308" w:rsidRPr="00592308" w:rsidRDefault="00592308" w:rsidP="00592308">
            <w:pPr>
              <w:jc w:val="both"/>
              <w:rPr>
                <w:b/>
                <w:bCs/>
                <w:sz w:val="18"/>
                <w:szCs w:val="18"/>
              </w:rPr>
            </w:pPr>
            <w:r w:rsidRPr="00592308">
              <w:rPr>
                <w:b/>
                <w:bCs/>
                <w:sz w:val="18"/>
                <w:szCs w:val="18"/>
              </w:rPr>
              <w:t>8.000,00   8.000,00</w:t>
            </w:r>
          </w:p>
        </w:tc>
        <w:tc>
          <w:tcPr>
            <w:tcW w:w="936" w:type="dxa"/>
            <w:vMerge/>
            <w:hideMark/>
          </w:tcPr>
          <w:p w14:paraId="2816E91E" w14:textId="77777777" w:rsidR="00592308" w:rsidRPr="00592308" w:rsidRDefault="00592308" w:rsidP="00592308">
            <w:pPr>
              <w:jc w:val="both"/>
              <w:rPr>
                <w:b/>
                <w:bCs/>
                <w:sz w:val="18"/>
                <w:szCs w:val="18"/>
              </w:rPr>
            </w:pPr>
          </w:p>
        </w:tc>
        <w:tc>
          <w:tcPr>
            <w:tcW w:w="936" w:type="dxa"/>
            <w:vMerge/>
            <w:hideMark/>
          </w:tcPr>
          <w:p w14:paraId="11F9E457" w14:textId="77777777" w:rsidR="00592308" w:rsidRPr="00592308" w:rsidRDefault="00592308" w:rsidP="00592308">
            <w:pPr>
              <w:jc w:val="both"/>
              <w:rPr>
                <w:b/>
                <w:bCs/>
                <w:sz w:val="18"/>
                <w:szCs w:val="18"/>
              </w:rPr>
            </w:pPr>
          </w:p>
        </w:tc>
        <w:tc>
          <w:tcPr>
            <w:tcW w:w="1762" w:type="dxa"/>
            <w:gridSpan w:val="2"/>
            <w:vMerge/>
            <w:hideMark/>
          </w:tcPr>
          <w:p w14:paraId="3AB9992D" w14:textId="77777777" w:rsidR="00592308" w:rsidRPr="00592308" w:rsidRDefault="00592308" w:rsidP="00592308">
            <w:pPr>
              <w:jc w:val="both"/>
              <w:rPr>
                <w:sz w:val="18"/>
                <w:szCs w:val="18"/>
              </w:rPr>
            </w:pPr>
          </w:p>
        </w:tc>
      </w:tr>
      <w:tr w:rsidR="00592308" w:rsidRPr="00592308" w14:paraId="3AB4CD0F" w14:textId="77777777" w:rsidTr="00D128DB">
        <w:trPr>
          <w:trHeight w:val="288"/>
        </w:trPr>
        <w:tc>
          <w:tcPr>
            <w:tcW w:w="575" w:type="dxa"/>
            <w:vMerge/>
            <w:hideMark/>
          </w:tcPr>
          <w:p w14:paraId="1F03A38E" w14:textId="77777777" w:rsidR="00592308" w:rsidRPr="00592308" w:rsidRDefault="00592308" w:rsidP="00592308">
            <w:pPr>
              <w:jc w:val="both"/>
              <w:rPr>
                <w:b/>
                <w:bCs/>
                <w:sz w:val="18"/>
                <w:szCs w:val="18"/>
              </w:rPr>
            </w:pPr>
          </w:p>
        </w:tc>
        <w:tc>
          <w:tcPr>
            <w:tcW w:w="1326" w:type="dxa"/>
            <w:vMerge/>
            <w:hideMark/>
          </w:tcPr>
          <w:p w14:paraId="69A64EFB" w14:textId="77777777" w:rsidR="00592308" w:rsidRPr="00592308" w:rsidRDefault="00592308" w:rsidP="00592308">
            <w:pPr>
              <w:jc w:val="both"/>
              <w:rPr>
                <w:b/>
                <w:bCs/>
                <w:sz w:val="18"/>
                <w:szCs w:val="18"/>
              </w:rPr>
            </w:pPr>
          </w:p>
        </w:tc>
        <w:tc>
          <w:tcPr>
            <w:tcW w:w="621" w:type="dxa"/>
            <w:noWrap/>
            <w:hideMark/>
          </w:tcPr>
          <w:p w14:paraId="2C30EF91"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6C63553B" w14:textId="77777777" w:rsidR="00592308" w:rsidRPr="00592308" w:rsidRDefault="00592308" w:rsidP="00592308">
            <w:pPr>
              <w:jc w:val="both"/>
              <w:rPr>
                <w:sz w:val="18"/>
                <w:szCs w:val="18"/>
              </w:rPr>
            </w:pPr>
            <w:r w:rsidRPr="00592308">
              <w:rPr>
                <w:sz w:val="18"/>
                <w:szCs w:val="18"/>
              </w:rPr>
              <w:t xml:space="preserve">Potpore </w:t>
            </w:r>
            <w:proofErr w:type="spellStart"/>
            <w:r w:rsidRPr="00592308">
              <w:rPr>
                <w:sz w:val="18"/>
                <w:szCs w:val="18"/>
              </w:rPr>
              <w:t>udrugi</w:t>
            </w:r>
            <w:proofErr w:type="spellEnd"/>
            <w:r w:rsidRPr="00592308">
              <w:rPr>
                <w:sz w:val="18"/>
                <w:szCs w:val="18"/>
              </w:rPr>
              <w:t xml:space="preserve"> umirovljenika</w:t>
            </w:r>
          </w:p>
        </w:tc>
        <w:tc>
          <w:tcPr>
            <w:tcW w:w="1026" w:type="dxa"/>
            <w:gridSpan w:val="2"/>
            <w:noWrap/>
            <w:hideMark/>
          </w:tcPr>
          <w:p w14:paraId="39C9A42E"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07AC5A59" w14:textId="77777777" w:rsidR="00592308" w:rsidRPr="00592308" w:rsidRDefault="00592308" w:rsidP="00592308">
            <w:pPr>
              <w:jc w:val="both"/>
              <w:rPr>
                <w:sz w:val="18"/>
                <w:szCs w:val="18"/>
              </w:rPr>
            </w:pPr>
            <w:r w:rsidRPr="00592308">
              <w:rPr>
                <w:sz w:val="18"/>
                <w:szCs w:val="18"/>
              </w:rPr>
              <w:t>8.000</w:t>
            </w:r>
          </w:p>
        </w:tc>
        <w:tc>
          <w:tcPr>
            <w:tcW w:w="936" w:type="dxa"/>
            <w:noWrap/>
            <w:hideMark/>
          </w:tcPr>
          <w:p w14:paraId="7A12AF71" w14:textId="77777777" w:rsidR="00592308" w:rsidRPr="00592308" w:rsidRDefault="00592308" w:rsidP="00592308">
            <w:pPr>
              <w:jc w:val="both"/>
              <w:rPr>
                <w:sz w:val="18"/>
                <w:szCs w:val="18"/>
              </w:rPr>
            </w:pPr>
            <w:r w:rsidRPr="00592308">
              <w:rPr>
                <w:sz w:val="18"/>
                <w:szCs w:val="18"/>
              </w:rPr>
              <w:t>8.000</w:t>
            </w:r>
          </w:p>
        </w:tc>
        <w:tc>
          <w:tcPr>
            <w:tcW w:w="936" w:type="dxa"/>
            <w:noWrap/>
            <w:hideMark/>
          </w:tcPr>
          <w:p w14:paraId="39E17B36" w14:textId="77777777" w:rsidR="00592308" w:rsidRPr="00592308" w:rsidRDefault="00592308" w:rsidP="00592308">
            <w:pPr>
              <w:jc w:val="both"/>
              <w:rPr>
                <w:sz w:val="18"/>
                <w:szCs w:val="18"/>
              </w:rPr>
            </w:pPr>
            <w:r w:rsidRPr="00592308">
              <w:rPr>
                <w:sz w:val="18"/>
                <w:szCs w:val="18"/>
              </w:rPr>
              <w:t>8.000</w:t>
            </w:r>
          </w:p>
        </w:tc>
        <w:tc>
          <w:tcPr>
            <w:tcW w:w="1762" w:type="dxa"/>
            <w:gridSpan w:val="2"/>
            <w:noWrap/>
            <w:hideMark/>
          </w:tcPr>
          <w:p w14:paraId="1A409585" w14:textId="77777777" w:rsidR="00592308" w:rsidRPr="00592308" w:rsidRDefault="00592308" w:rsidP="00592308">
            <w:pPr>
              <w:jc w:val="both"/>
              <w:rPr>
                <w:sz w:val="18"/>
                <w:szCs w:val="18"/>
              </w:rPr>
            </w:pPr>
            <w:r w:rsidRPr="00592308">
              <w:rPr>
                <w:sz w:val="18"/>
                <w:szCs w:val="18"/>
              </w:rPr>
              <w:t> </w:t>
            </w:r>
          </w:p>
        </w:tc>
      </w:tr>
      <w:tr w:rsidR="00C3679B" w:rsidRPr="00592308" w14:paraId="45B082F1" w14:textId="77777777" w:rsidTr="00D128DB">
        <w:trPr>
          <w:trHeight w:val="288"/>
        </w:trPr>
        <w:tc>
          <w:tcPr>
            <w:tcW w:w="575" w:type="dxa"/>
            <w:vMerge/>
            <w:hideMark/>
          </w:tcPr>
          <w:p w14:paraId="452B85B3" w14:textId="77777777" w:rsidR="00592308" w:rsidRPr="00592308" w:rsidRDefault="00592308" w:rsidP="00592308">
            <w:pPr>
              <w:jc w:val="both"/>
              <w:rPr>
                <w:b/>
                <w:bCs/>
                <w:sz w:val="18"/>
                <w:szCs w:val="18"/>
              </w:rPr>
            </w:pPr>
          </w:p>
        </w:tc>
        <w:tc>
          <w:tcPr>
            <w:tcW w:w="1326" w:type="dxa"/>
            <w:vMerge/>
            <w:hideMark/>
          </w:tcPr>
          <w:p w14:paraId="31B50848" w14:textId="77777777" w:rsidR="00592308" w:rsidRPr="00592308" w:rsidRDefault="00592308" w:rsidP="00592308">
            <w:pPr>
              <w:jc w:val="both"/>
              <w:rPr>
                <w:b/>
                <w:bCs/>
                <w:sz w:val="18"/>
                <w:szCs w:val="18"/>
              </w:rPr>
            </w:pPr>
          </w:p>
        </w:tc>
        <w:tc>
          <w:tcPr>
            <w:tcW w:w="621" w:type="dxa"/>
            <w:vMerge w:val="restart"/>
            <w:noWrap/>
            <w:hideMark/>
          </w:tcPr>
          <w:p w14:paraId="090B8D59" w14:textId="77777777" w:rsidR="00592308" w:rsidRPr="00592308" w:rsidRDefault="00592308" w:rsidP="00592308">
            <w:pPr>
              <w:jc w:val="both"/>
              <w:rPr>
                <w:b/>
                <w:bCs/>
                <w:sz w:val="18"/>
                <w:szCs w:val="18"/>
              </w:rPr>
            </w:pPr>
            <w:r w:rsidRPr="00592308">
              <w:rPr>
                <w:b/>
                <w:bCs/>
                <w:sz w:val="18"/>
                <w:szCs w:val="18"/>
              </w:rPr>
              <w:t>3.2.2.</w:t>
            </w:r>
          </w:p>
        </w:tc>
        <w:tc>
          <w:tcPr>
            <w:tcW w:w="1830" w:type="dxa"/>
            <w:hideMark/>
          </w:tcPr>
          <w:p w14:paraId="1B3A44FC" w14:textId="77777777" w:rsidR="00592308" w:rsidRPr="00592308" w:rsidRDefault="00592308" w:rsidP="00592308">
            <w:pPr>
              <w:jc w:val="both"/>
              <w:rPr>
                <w:b/>
                <w:bCs/>
                <w:sz w:val="18"/>
                <w:szCs w:val="18"/>
              </w:rPr>
            </w:pPr>
            <w:r w:rsidRPr="00592308">
              <w:rPr>
                <w:b/>
                <w:bCs/>
                <w:sz w:val="18"/>
                <w:szCs w:val="18"/>
              </w:rPr>
              <w:t>Ukupno 3.2.2 po 2.izmjenama</w:t>
            </w:r>
          </w:p>
        </w:tc>
        <w:tc>
          <w:tcPr>
            <w:tcW w:w="1026" w:type="dxa"/>
            <w:gridSpan w:val="2"/>
            <w:noWrap/>
            <w:hideMark/>
          </w:tcPr>
          <w:p w14:paraId="25752D1F" w14:textId="77777777" w:rsidR="00592308" w:rsidRPr="00592308" w:rsidRDefault="00592308" w:rsidP="00592308">
            <w:pPr>
              <w:jc w:val="both"/>
              <w:rPr>
                <w:b/>
                <w:bCs/>
                <w:sz w:val="18"/>
                <w:szCs w:val="18"/>
              </w:rPr>
            </w:pPr>
            <w:r w:rsidRPr="00592308">
              <w:rPr>
                <w:b/>
                <w:bCs/>
                <w:sz w:val="18"/>
                <w:szCs w:val="18"/>
              </w:rPr>
              <w:t>680.494</w:t>
            </w:r>
          </w:p>
        </w:tc>
        <w:tc>
          <w:tcPr>
            <w:tcW w:w="1161" w:type="dxa"/>
            <w:gridSpan w:val="2"/>
            <w:noWrap/>
            <w:hideMark/>
          </w:tcPr>
          <w:p w14:paraId="1B50D33C" w14:textId="77777777" w:rsidR="00592308" w:rsidRPr="00592308" w:rsidRDefault="00592308" w:rsidP="00592308">
            <w:pPr>
              <w:jc w:val="both"/>
              <w:rPr>
                <w:b/>
                <w:bCs/>
                <w:sz w:val="18"/>
                <w:szCs w:val="18"/>
              </w:rPr>
            </w:pPr>
            <w:r w:rsidRPr="00592308">
              <w:rPr>
                <w:b/>
                <w:bCs/>
                <w:sz w:val="18"/>
                <w:szCs w:val="18"/>
              </w:rPr>
              <w:t>210.494</w:t>
            </w:r>
          </w:p>
        </w:tc>
        <w:tc>
          <w:tcPr>
            <w:tcW w:w="936" w:type="dxa"/>
            <w:vMerge w:val="restart"/>
            <w:noWrap/>
            <w:hideMark/>
          </w:tcPr>
          <w:p w14:paraId="06C45787" w14:textId="77777777" w:rsidR="00592308" w:rsidRPr="00592308" w:rsidRDefault="00592308" w:rsidP="00592308">
            <w:pPr>
              <w:jc w:val="both"/>
              <w:rPr>
                <w:b/>
                <w:bCs/>
                <w:sz w:val="18"/>
                <w:szCs w:val="18"/>
              </w:rPr>
            </w:pPr>
            <w:r w:rsidRPr="00592308">
              <w:rPr>
                <w:b/>
                <w:bCs/>
                <w:sz w:val="18"/>
                <w:szCs w:val="18"/>
              </w:rPr>
              <w:t>230.000</w:t>
            </w:r>
          </w:p>
        </w:tc>
        <w:tc>
          <w:tcPr>
            <w:tcW w:w="936" w:type="dxa"/>
            <w:vMerge w:val="restart"/>
            <w:noWrap/>
            <w:hideMark/>
          </w:tcPr>
          <w:p w14:paraId="355E8865" w14:textId="77777777" w:rsidR="00592308" w:rsidRPr="00592308" w:rsidRDefault="00592308" w:rsidP="00592308">
            <w:pPr>
              <w:jc w:val="both"/>
              <w:rPr>
                <w:b/>
                <w:bCs/>
                <w:sz w:val="18"/>
                <w:szCs w:val="18"/>
              </w:rPr>
            </w:pPr>
            <w:r w:rsidRPr="00592308">
              <w:rPr>
                <w:b/>
                <w:bCs/>
                <w:sz w:val="18"/>
                <w:szCs w:val="18"/>
              </w:rPr>
              <w:t>240.000</w:t>
            </w:r>
          </w:p>
        </w:tc>
        <w:tc>
          <w:tcPr>
            <w:tcW w:w="1762" w:type="dxa"/>
            <w:gridSpan w:val="2"/>
            <w:vMerge w:val="restart"/>
            <w:hideMark/>
          </w:tcPr>
          <w:p w14:paraId="06A366EF" w14:textId="77777777" w:rsidR="00592308" w:rsidRPr="00592308" w:rsidRDefault="00592308" w:rsidP="00592308">
            <w:pPr>
              <w:jc w:val="both"/>
              <w:rPr>
                <w:sz w:val="18"/>
                <w:szCs w:val="18"/>
              </w:rPr>
            </w:pPr>
            <w:r w:rsidRPr="00592308">
              <w:rPr>
                <w:sz w:val="18"/>
                <w:szCs w:val="18"/>
              </w:rPr>
              <w:t xml:space="preserve">odrađeno 2 programa, te 8 dugotrajno nezaposlenih i teško </w:t>
            </w:r>
            <w:proofErr w:type="spellStart"/>
            <w:r w:rsidRPr="00592308">
              <w:rPr>
                <w:sz w:val="18"/>
                <w:szCs w:val="18"/>
              </w:rPr>
              <w:t>zapošljivih</w:t>
            </w:r>
            <w:proofErr w:type="spellEnd"/>
            <w:r w:rsidRPr="00592308">
              <w:rPr>
                <w:sz w:val="18"/>
                <w:szCs w:val="18"/>
              </w:rPr>
              <w:t xml:space="preserve"> osoba radili 6 mjeseci</w:t>
            </w:r>
          </w:p>
        </w:tc>
      </w:tr>
      <w:tr w:rsidR="00C3679B" w:rsidRPr="00592308" w14:paraId="118DDCFB" w14:textId="77777777" w:rsidTr="00D128DB">
        <w:trPr>
          <w:trHeight w:val="1290"/>
        </w:trPr>
        <w:tc>
          <w:tcPr>
            <w:tcW w:w="575" w:type="dxa"/>
            <w:vMerge/>
            <w:hideMark/>
          </w:tcPr>
          <w:p w14:paraId="1F9C2029" w14:textId="77777777" w:rsidR="00592308" w:rsidRPr="00592308" w:rsidRDefault="00592308" w:rsidP="00592308">
            <w:pPr>
              <w:jc w:val="both"/>
              <w:rPr>
                <w:b/>
                <w:bCs/>
                <w:sz w:val="18"/>
                <w:szCs w:val="18"/>
              </w:rPr>
            </w:pPr>
          </w:p>
        </w:tc>
        <w:tc>
          <w:tcPr>
            <w:tcW w:w="1326" w:type="dxa"/>
            <w:vMerge/>
            <w:hideMark/>
          </w:tcPr>
          <w:p w14:paraId="438A78BF" w14:textId="77777777" w:rsidR="00592308" w:rsidRPr="00592308" w:rsidRDefault="00592308" w:rsidP="00592308">
            <w:pPr>
              <w:jc w:val="both"/>
              <w:rPr>
                <w:b/>
                <w:bCs/>
                <w:sz w:val="18"/>
                <w:szCs w:val="18"/>
              </w:rPr>
            </w:pPr>
          </w:p>
        </w:tc>
        <w:tc>
          <w:tcPr>
            <w:tcW w:w="621" w:type="dxa"/>
            <w:vMerge/>
            <w:hideMark/>
          </w:tcPr>
          <w:p w14:paraId="3247058A" w14:textId="77777777" w:rsidR="00592308" w:rsidRPr="00592308" w:rsidRDefault="00592308" w:rsidP="00592308">
            <w:pPr>
              <w:jc w:val="both"/>
              <w:rPr>
                <w:b/>
                <w:bCs/>
                <w:sz w:val="18"/>
                <w:szCs w:val="18"/>
              </w:rPr>
            </w:pPr>
          </w:p>
        </w:tc>
        <w:tc>
          <w:tcPr>
            <w:tcW w:w="1830" w:type="dxa"/>
            <w:hideMark/>
          </w:tcPr>
          <w:p w14:paraId="69AC43EA" w14:textId="77777777" w:rsidR="00592308" w:rsidRPr="00592308" w:rsidRDefault="00592308" w:rsidP="00592308">
            <w:pPr>
              <w:jc w:val="both"/>
              <w:rPr>
                <w:b/>
                <w:bCs/>
                <w:sz w:val="18"/>
                <w:szCs w:val="18"/>
              </w:rPr>
            </w:pPr>
            <w:r w:rsidRPr="00592308">
              <w:rPr>
                <w:b/>
                <w:bCs/>
                <w:sz w:val="18"/>
                <w:szCs w:val="18"/>
              </w:rPr>
              <w:t xml:space="preserve">Suradnja s nadležnim institucijama pri provedbi programa i projekata za nezaposlene osobe i </w:t>
            </w:r>
            <w:proofErr w:type="spellStart"/>
            <w:r w:rsidRPr="00592308">
              <w:rPr>
                <w:b/>
                <w:bCs/>
                <w:sz w:val="18"/>
                <w:szCs w:val="18"/>
              </w:rPr>
              <w:t>ost.ranjive</w:t>
            </w:r>
            <w:proofErr w:type="spellEnd"/>
            <w:r w:rsidRPr="00592308">
              <w:rPr>
                <w:b/>
                <w:bCs/>
                <w:sz w:val="18"/>
                <w:szCs w:val="18"/>
              </w:rPr>
              <w:t xml:space="preserve"> skupine</w:t>
            </w:r>
          </w:p>
        </w:tc>
        <w:tc>
          <w:tcPr>
            <w:tcW w:w="1026" w:type="dxa"/>
            <w:gridSpan w:val="2"/>
            <w:noWrap/>
            <w:hideMark/>
          </w:tcPr>
          <w:p w14:paraId="10B65E79"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3F53021A" w14:textId="77777777" w:rsidR="00592308" w:rsidRPr="00592308" w:rsidRDefault="00592308" w:rsidP="00592308">
            <w:pPr>
              <w:jc w:val="both"/>
              <w:rPr>
                <w:b/>
                <w:bCs/>
                <w:sz w:val="18"/>
                <w:szCs w:val="18"/>
              </w:rPr>
            </w:pPr>
            <w:r w:rsidRPr="00592308">
              <w:rPr>
                <w:b/>
                <w:bCs/>
                <w:sz w:val="18"/>
                <w:szCs w:val="18"/>
              </w:rPr>
              <w:t>442.470,00  210.494,00</w:t>
            </w:r>
          </w:p>
        </w:tc>
        <w:tc>
          <w:tcPr>
            <w:tcW w:w="936" w:type="dxa"/>
            <w:vMerge/>
            <w:hideMark/>
          </w:tcPr>
          <w:p w14:paraId="6E84777C" w14:textId="77777777" w:rsidR="00592308" w:rsidRPr="00592308" w:rsidRDefault="00592308" w:rsidP="00592308">
            <w:pPr>
              <w:jc w:val="both"/>
              <w:rPr>
                <w:b/>
                <w:bCs/>
                <w:sz w:val="18"/>
                <w:szCs w:val="18"/>
              </w:rPr>
            </w:pPr>
          </w:p>
        </w:tc>
        <w:tc>
          <w:tcPr>
            <w:tcW w:w="936" w:type="dxa"/>
            <w:vMerge/>
            <w:hideMark/>
          </w:tcPr>
          <w:p w14:paraId="6AE8BA4B" w14:textId="77777777" w:rsidR="00592308" w:rsidRPr="00592308" w:rsidRDefault="00592308" w:rsidP="00592308">
            <w:pPr>
              <w:jc w:val="both"/>
              <w:rPr>
                <w:b/>
                <w:bCs/>
                <w:sz w:val="18"/>
                <w:szCs w:val="18"/>
              </w:rPr>
            </w:pPr>
          </w:p>
        </w:tc>
        <w:tc>
          <w:tcPr>
            <w:tcW w:w="1762" w:type="dxa"/>
            <w:gridSpan w:val="2"/>
            <w:vMerge/>
            <w:hideMark/>
          </w:tcPr>
          <w:p w14:paraId="7D3FBEF6" w14:textId="77777777" w:rsidR="00592308" w:rsidRPr="00592308" w:rsidRDefault="00592308" w:rsidP="00592308">
            <w:pPr>
              <w:jc w:val="both"/>
              <w:rPr>
                <w:sz w:val="18"/>
                <w:szCs w:val="18"/>
              </w:rPr>
            </w:pPr>
          </w:p>
        </w:tc>
      </w:tr>
      <w:tr w:rsidR="00592308" w:rsidRPr="00592308" w14:paraId="65BE6BA7" w14:textId="77777777" w:rsidTr="00D128DB">
        <w:trPr>
          <w:trHeight w:val="564"/>
        </w:trPr>
        <w:tc>
          <w:tcPr>
            <w:tcW w:w="575" w:type="dxa"/>
            <w:vMerge/>
            <w:hideMark/>
          </w:tcPr>
          <w:p w14:paraId="0A63352C" w14:textId="77777777" w:rsidR="00592308" w:rsidRPr="00592308" w:rsidRDefault="00592308" w:rsidP="00592308">
            <w:pPr>
              <w:jc w:val="both"/>
              <w:rPr>
                <w:b/>
                <w:bCs/>
                <w:sz w:val="18"/>
                <w:szCs w:val="18"/>
              </w:rPr>
            </w:pPr>
          </w:p>
        </w:tc>
        <w:tc>
          <w:tcPr>
            <w:tcW w:w="1326" w:type="dxa"/>
            <w:vMerge/>
            <w:hideMark/>
          </w:tcPr>
          <w:p w14:paraId="1AFB7E00" w14:textId="77777777" w:rsidR="00592308" w:rsidRPr="00592308" w:rsidRDefault="00592308" w:rsidP="00592308">
            <w:pPr>
              <w:jc w:val="both"/>
              <w:rPr>
                <w:b/>
                <w:bCs/>
                <w:sz w:val="18"/>
                <w:szCs w:val="18"/>
              </w:rPr>
            </w:pPr>
          </w:p>
        </w:tc>
        <w:tc>
          <w:tcPr>
            <w:tcW w:w="621" w:type="dxa"/>
            <w:noWrap/>
            <w:hideMark/>
          </w:tcPr>
          <w:p w14:paraId="3D1D9580"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32FD1EA0" w14:textId="77777777" w:rsidR="00592308" w:rsidRPr="00592308" w:rsidRDefault="00592308" w:rsidP="00592308">
            <w:pPr>
              <w:jc w:val="both"/>
              <w:rPr>
                <w:sz w:val="18"/>
                <w:szCs w:val="18"/>
              </w:rPr>
            </w:pPr>
            <w:r w:rsidRPr="00592308">
              <w:rPr>
                <w:sz w:val="18"/>
                <w:szCs w:val="18"/>
              </w:rPr>
              <w:t>Provođenje programa javnih radova</w:t>
            </w:r>
          </w:p>
        </w:tc>
        <w:tc>
          <w:tcPr>
            <w:tcW w:w="1026" w:type="dxa"/>
            <w:gridSpan w:val="2"/>
            <w:noWrap/>
            <w:hideMark/>
          </w:tcPr>
          <w:p w14:paraId="338CB2C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7B316D2" w14:textId="77777777" w:rsidR="00592308" w:rsidRPr="00592308" w:rsidRDefault="00592308" w:rsidP="00592308">
            <w:pPr>
              <w:jc w:val="both"/>
              <w:rPr>
                <w:sz w:val="18"/>
                <w:szCs w:val="18"/>
              </w:rPr>
            </w:pPr>
            <w:r w:rsidRPr="00592308">
              <w:rPr>
                <w:sz w:val="18"/>
                <w:szCs w:val="18"/>
              </w:rPr>
              <w:t>442.470,00  210.494,00</w:t>
            </w:r>
          </w:p>
        </w:tc>
        <w:tc>
          <w:tcPr>
            <w:tcW w:w="936" w:type="dxa"/>
            <w:noWrap/>
            <w:hideMark/>
          </w:tcPr>
          <w:p w14:paraId="6C7F354D"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672CC1F5"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3B19BEED" w14:textId="77777777" w:rsidR="00592308" w:rsidRPr="00592308" w:rsidRDefault="00592308" w:rsidP="00592308">
            <w:pPr>
              <w:jc w:val="both"/>
              <w:rPr>
                <w:sz w:val="18"/>
                <w:szCs w:val="18"/>
              </w:rPr>
            </w:pPr>
            <w:r w:rsidRPr="00592308">
              <w:rPr>
                <w:sz w:val="18"/>
                <w:szCs w:val="18"/>
              </w:rPr>
              <w:t> </w:t>
            </w:r>
          </w:p>
        </w:tc>
      </w:tr>
      <w:tr w:rsidR="00C3679B" w:rsidRPr="00592308" w14:paraId="0360BF48" w14:textId="77777777" w:rsidTr="00D128DB">
        <w:trPr>
          <w:trHeight w:val="288"/>
        </w:trPr>
        <w:tc>
          <w:tcPr>
            <w:tcW w:w="575" w:type="dxa"/>
            <w:vMerge/>
            <w:hideMark/>
          </w:tcPr>
          <w:p w14:paraId="5534D28A" w14:textId="77777777" w:rsidR="00592308" w:rsidRPr="00592308" w:rsidRDefault="00592308" w:rsidP="00592308">
            <w:pPr>
              <w:jc w:val="both"/>
              <w:rPr>
                <w:b/>
                <w:bCs/>
                <w:sz w:val="18"/>
                <w:szCs w:val="18"/>
              </w:rPr>
            </w:pPr>
          </w:p>
        </w:tc>
        <w:tc>
          <w:tcPr>
            <w:tcW w:w="1326" w:type="dxa"/>
            <w:vMerge/>
            <w:hideMark/>
          </w:tcPr>
          <w:p w14:paraId="667DCF0C" w14:textId="77777777" w:rsidR="00592308" w:rsidRPr="00592308" w:rsidRDefault="00592308" w:rsidP="00592308">
            <w:pPr>
              <w:jc w:val="both"/>
              <w:rPr>
                <w:b/>
                <w:bCs/>
                <w:sz w:val="18"/>
                <w:szCs w:val="18"/>
              </w:rPr>
            </w:pPr>
          </w:p>
        </w:tc>
        <w:tc>
          <w:tcPr>
            <w:tcW w:w="621" w:type="dxa"/>
            <w:vMerge w:val="restart"/>
            <w:noWrap/>
            <w:hideMark/>
          </w:tcPr>
          <w:p w14:paraId="037CF42D" w14:textId="77777777" w:rsidR="00592308" w:rsidRPr="00592308" w:rsidRDefault="00592308" w:rsidP="00592308">
            <w:pPr>
              <w:jc w:val="both"/>
              <w:rPr>
                <w:b/>
                <w:bCs/>
                <w:sz w:val="18"/>
                <w:szCs w:val="18"/>
              </w:rPr>
            </w:pPr>
            <w:r w:rsidRPr="00592308">
              <w:rPr>
                <w:b/>
                <w:bCs/>
                <w:sz w:val="18"/>
                <w:szCs w:val="18"/>
              </w:rPr>
              <w:t>3.2.3.</w:t>
            </w:r>
          </w:p>
        </w:tc>
        <w:tc>
          <w:tcPr>
            <w:tcW w:w="1830" w:type="dxa"/>
            <w:hideMark/>
          </w:tcPr>
          <w:p w14:paraId="6BB01CA4" w14:textId="77777777" w:rsidR="00592308" w:rsidRPr="00592308" w:rsidRDefault="00592308" w:rsidP="00592308">
            <w:pPr>
              <w:jc w:val="both"/>
              <w:rPr>
                <w:b/>
                <w:bCs/>
                <w:sz w:val="18"/>
                <w:szCs w:val="18"/>
              </w:rPr>
            </w:pPr>
            <w:r w:rsidRPr="00592308">
              <w:rPr>
                <w:b/>
                <w:bCs/>
                <w:sz w:val="18"/>
                <w:szCs w:val="18"/>
              </w:rPr>
              <w:t>Ukupno 3.2.3 po 2.izmjenama</w:t>
            </w:r>
          </w:p>
        </w:tc>
        <w:tc>
          <w:tcPr>
            <w:tcW w:w="1026" w:type="dxa"/>
            <w:gridSpan w:val="2"/>
            <w:noWrap/>
            <w:hideMark/>
          </w:tcPr>
          <w:p w14:paraId="5E47A58E" w14:textId="77777777" w:rsidR="00592308" w:rsidRPr="00592308" w:rsidRDefault="00592308" w:rsidP="00592308">
            <w:pPr>
              <w:jc w:val="both"/>
              <w:rPr>
                <w:b/>
                <w:bCs/>
                <w:sz w:val="18"/>
                <w:szCs w:val="18"/>
              </w:rPr>
            </w:pPr>
            <w:r w:rsidRPr="00592308">
              <w:rPr>
                <w:b/>
                <w:bCs/>
                <w:sz w:val="18"/>
                <w:szCs w:val="18"/>
              </w:rPr>
              <w:t>34.000</w:t>
            </w:r>
          </w:p>
        </w:tc>
        <w:tc>
          <w:tcPr>
            <w:tcW w:w="1161" w:type="dxa"/>
            <w:gridSpan w:val="2"/>
            <w:hideMark/>
          </w:tcPr>
          <w:p w14:paraId="7DA71AAA" w14:textId="77777777" w:rsidR="00592308" w:rsidRPr="00592308" w:rsidRDefault="00592308" w:rsidP="00592308">
            <w:pPr>
              <w:jc w:val="both"/>
              <w:rPr>
                <w:b/>
                <w:bCs/>
                <w:sz w:val="18"/>
                <w:szCs w:val="18"/>
              </w:rPr>
            </w:pPr>
            <w:r w:rsidRPr="00592308">
              <w:rPr>
                <w:b/>
                <w:bCs/>
                <w:sz w:val="18"/>
                <w:szCs w:val="18"/>
              </w:rPr>
              <w:t>13.500</w:t>
            </w:r>
          </w:p>
        </w:tc>
        <w:tc>
          <w:tcPr>
            <w:tcW w:w="936" w:type="dxa"/>
            <w:vMerge w:val="restart"/>
            <w:noWrap/>
            <w:hideMark/>
          </w:tcPr>
          <w:p w14:paraId="0EB6E30C" w14:textId="77777777" w:rsidR="00592308" w:rsidRPr="00592308" w:rsidRDefault="00592308" w:rsidP="00592308">
            <w:pPr>
              <w:jc w:val="both"/>
              <w:rPr>
                <w:b/>
                <w:bCs/>
                <w:sz w:val="18"/>
                <w:szCs w:val="18"/>
              </w:rPr>
            </w:pPr>
            <w:r w:rsidRPr="00592308">
              <w:rPr>
                <w:b/>
                <w:bCs/>
                <w:sz w:val="18"/>
                <w:szCs w:val="18"/>
              </w:rPr>
              <w:t>17.000</w:t>
            </w:r>
          </w:p>
        </w:tc>
        <w:tc>
          <w:tcPr>
            <w:tcW w:w="936" w:type="dxa"/>
            <w:vMerge w:val="restart"/>
            <w:noWrap/>
            <w:hideMark/>
          </w:tcPr>
          <w:p w14:paraId="1930FD6E" w14:textId="77777777" w:rsidR="00592308" w:rsidRPr="00592308" w:rsidRDefault="00592308" w:rsidP="00592308">
            <w:pPr>
              <w:jc w:val="both"/>
              <w:rPr>
                <w:b/>
                <w:bCs/>
                <w:sz w:val="18"/>
                <w:szCs w:val="18"/>
              </w:rPr>
            </w:pPr>
            <w:r w:rsidRPr="00592308">
              <w:rPr>
                <w:b/>
                <w:bCs/>
                <w:sz w:val="18"/>
                <w:szCs w:val="18"/>
              </w:rPr>
              <w:t>17.000</w:t>
            </w:r>
          </w:p>
        </w:tc>
        <w:tc>
          <w:tcPr>
            <w:tcW w:w="1762" w:type="dxa"/>
            <w:gridSpan w:val="2"/>
            <w:vMerge w:val="restart"/>
            <w:hideMark/>
          </w:tcPr>
          <w:p w14:paraId="0777360A" w14:textId="77777777" w:rsidR="00592308" w:rsidRPr="00592308" w:rsidRDefault="00592308" w:rsidP="00592308">
            <w:pPr>
              <w:jc w:val="both"/>
              <w:rPr>
                <w:sz w:val="18"/>
                <w:szCs w:val="18"/>
              </w:rPr>
            </w:pPr>
            <w:r w:rsidRPr="00592308">
              <w:rPr>
                <w:sz w:val="18"/>
                <w:szCs w:val="18"/>
              </w:rPr>
              <w:t xml:space="preserve">obuhvaćeno cca 40 članova udruga, novim generacijama </w:t>
            </w:r>
            <w:proofErr w:type="spellStart"/>
            <w:r w:rsidRPr="00592308">
              <w:rPr>
                <w:sz w:val="18"/>
                <w:szCs w:val="18"/>
              </w:rPr>
              <w:t>prenešene</w:t>
            </w:r>
            <w:proofErr w:type="spellEnd"/>
            <w:r w:rsidRPr="00592308">
              <w:rPr>
                <w:sz w:val="18"/>
                <w:szCs w:val="18"/>
              </w:rPr>
              <w:t xml:space="preserve"> bitne informacije iz Domovinskog rata </w:t>
            </w:r>
          </w:p>
        </w:tc>
      </w:tr>
      <w:tr w:rsidR="00592308" w:rsidRPr="00592308" w14:paraId="4D5B6DAF" w14:textId="77777777" w:rsidTr="00D128DB">
        <w:trPr>
          <w:trHeight w:val="1065"/>
        </w:trPr>
        <w:tc>
          <w:tcPr>
            <w:tcW w:w="575" w:type="dxa"/>
            <w:vMerge/>
            <w:hideMark/>
          </w:tcPr>
          <w:p w14:paraId="3196CFA0" w14:textId="77777777" w:rsidR="00592308" w:rsidRPr="00592308" w:rsidRDefault="00592308" w:rsidP="00592308">
            <w:pPr>
              <w:jc w:val="both"/>
              <w:rPr>
                <w:b/>
                <w:bCs/>
                <w:sz w:val="18"/>
                <w:szCs w:val="18"/>
              </w:rPr>
            </w:pPr>
          </w:p>
        </w:tc>
        <w:tc>
          <w:tcPr>
            <w:tcW w:w="1326" w:type="dxa"/>
            <w:vMerge/>
            <w:hideMark/>
          </w:tcPr>
          <w:p w14:paraId="01A7F5E2" w14:textId="77777777" w:rsidR="00592308" w:rsidRPr="00592308" w:rsidRDefault="00592308" w:rsidP="00592308">
            <w:pPr>
              <w:jc w:val="both"/>
              <w:rPr>
                <w:b/>
                <w:bCs/>
                <w:sz w:val="18"/>
                <w:szCs w:val="18"/>
              </w:rPr>
            </w:pPr>
          </w:p>
        </w:tc>
        <w:tc>
          <w:tcPr>
            <w:tcW w:w="621" w:type="dxa"/>
            <w:vMerge/>
            <w:hideMark/>
          </w:tcPr>
          <w:p w14:paraId="2390A0E4" w14:textId="77777777" w:rsidR="00592308" w:rsidRPr="00592308" w:rsidRDefault="00592308" w:rsidP="00592308">
            <w:pPr>
              <w:jc w:val="both"/>
              <w:rPr>
                <w:b/>
                <w:bCs/>
                <w:sz w:val="18"/>
                <w:szCs w:val="18"/>
              </w:rPr>
            </w:pPr>
          </w:p>
        </w:tc>
        <w:tc>
          <w:tcPr>
            <w:tcW w:w="1830" w:type="dxa"/>
            <w:noWrap/>
            <w:hideMark/>
          </w:tcPr>
          <w:p w14:paraId="7E7910BC" w14:textId="77777777" w:rsidR="00592308" w:rsidRPr="00592308" w:rsidRDefault="00592308" w:rsidP="00592308">
            <w:pPr>
              <w:jc w:val="both"/>
              <w:rPr>
                <w:b/>
                <w:bCs/>
                <w:sz w:val="18"/>
                <w:szCs w:val="18"/>
              </w:rPr>
            </w:pPr>
            <w:r w:rsidRPr="00592308">
              <w:rPr>
                <w:b/>
                <w:bCs/>
                <w:sz w:val="18"/>
                <w:szCs w:val="18"/>
              </w:rPr>
              <w:t>Programi potpore za hrvatske branitelje</w:t>
            </w:r>
          </w:p>
        </w:tc>
        <w:tc>
          <w:tcPr>
            <w:tcW w:w="1026" w:type="dxa"/>
            <w:gridSpan w:val="2"/>
            <w:noWrap/>
            <w:hideMark/>
          </w:tcPr>
          <w:p w14:paraId="0583F3B3"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3228CB68" w14:textId="77777777" w:rsidR="00592308" w:rsidRPr="00592308" w:rsidRDefault="00592308" w:rsidP="00592308">
            <w:pPr>
              <w:jc w:val="both"/>
              <w:rPr>
                <w:b/>
                <w:bCs/>
                <w:sz w:val="18"/>
                <w:szCs w:val="18"/>
              </w:rPr>
            </w:pPr>
            <w:r w:rsidRPr="00592308">
              <w:rPr>
                <w:b/>
                <w:bCs/>
                <w:sz w:val="18"/>
                <w:szCs w:val="18"/>
              </w:rPr>
              <w:t>15.000,00  13.500,00</w:t>
            </w:r>
          </w:p>
        </w:tc>
        <w:tc>
          <w:tcPr>
            <w:tcW w:w="936" w:type="dxa"/>
            <w:vMerge/>
            <w:hideMark/>
          </w:tcPr>
          <w:p w14:paraId="62102328" w14:textId="77777777" w:rsidR="00592308" w:rsidRPr="00592308" w:rsidRDefault="00592308" w:rsidP="00592308">
            <w:pPr>
              <w:jc w:val="both"/>
              <w:rPr>
                <w:b/>
                <w:bCs/>
                <w:sz w:val="18"/>
                <w:szCs w:val="18"/>
              </w:rPr>
            </w:pPr>
          </w:p>
        </w:tc>
        <w:tc>
          <w:tcPr>
            <w:tcW w:w="936" w:type="dxa"/>
            <w:vMerge/>
            <w:hideMark/>
          </w:tcPr>
          <w:p w14:paraId="20218F39" w14:textId="77777777" w:rsidR="00592308" w:rsidRPr="00592308" w:rsidRDefault="00592308" w:rsidP="00592308">
            <w:pPr>
              <w:jc w:val="both"/>
              <w:rPr>
                <w:b/>
                <w:bCs/>
                <w:sz w:val="18"/>
                <w:szCs w:val="18"/>
              </w:rPr>
            </w:pPr>
          </w:p>
        </w:tc>
        <w:tc>
          <w:tcPr>
            <w:tcW w:w="1762" w:type="dxa"/>
            <w:gridSpan w:val="2"/>
            <w:vMerge/>
            <w:hideMark/>
          </w:tcPr>
          <w:p w14:paraId="42804171" w14:textId="77777777" w:rsidR="00592308" w:rsidRPr="00592308" w:rsidRDefault="00592308" w:rsidP="00592308">
            <w:pPr>
              <w:jc w:val="both"/>
              <w:rPr>
                <w:sz w:val="18"/>
                <w:szCs w:val="18"/>
              </w:rPr>
            </w:pPr>
          </w:p>
        </w:tc>
      </w:tr>
      <w:tr w:rsidR="00592308" w:rsidRPr="00592308" w14:paraId="4113A9FE" w14:textId="77777777" w:rsidTr="00D128DB">
        <w:trPr>
          <w:trHeight w:val="288"/>
        </w:trPr>
        <w:tc>
          <w:tcPr>
            <w:tcW w:w="575" w:type="dxa"/>
            <w:vMerge/>
            <w:hideMark/>
          </w:tcPr>
          <w:p w14:paraId="478BA00D" w14:textId="77777777" w:rsidR="00592308" w:rsidRPr="00592308" w:rsidRDefault="00592308" w:rsidP="00592308">
            <w:pPr>
              <w:jc w:val="both"/>
              <w:rPr>
                <w:b/>
                <w:bCs/>
                <w:sz w:val="18"/>
                <w:szCs w:val="18"/>
              </w:rPr>
            </w:pPr>
          </w:p>
        </w:tc>
        <w:tc>
          <w:tcPr>
            <w:tcW w:w="1326" w:type="dxa"/>
            <w:vMerge/>
            <w:hideMark/>
          </w:tcPr>
          <w:p w14:paraId="5287E585" w14:textId="77777777" w:rsidR="00592308" w:rsidRPr="00592308" w:rsidRDefault="00592308" w:rsidP="00592308">
            <w:pPr>
              <w:jc w:val="both"/>
              <w:rPr>
                <w:b/>
                <w:bCs/>
                <w:sz w:val="18"/>
                <w:szCs w:val="18"/>
              </w:rPr>
            </w:pPr>
          </w:p>
        </w:tc>
        <w:tc>
          <w:tcPr>
            <w:tcW w:w="621" w:type="dxa"/>
            <w:noWrap/>
            <w:hideMark/>
          </w:tcPr>
          <w:p w14:paraId="427CEE24"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4DC8B837" w14:textId="77777777" w:rsidR="00592308" w:rsidRPr="00592308" w:rsidRDefault="00592308" w:rsidP="00592308">
            <w:pPr>
              <w:jc w:val="both"/>
              <w:rPr>
                <w:sz w:val="18"/>
                <w:szCs w:val="18"/>
              </w:rPr>
            </w:pPr>
            <w:r w:rsidRPr="00592308">
              <w:rPr>
                <w:sz w:val="18"/>
                <w:szCs w:val="18"/>
              </w:rPr>
              <w:t xml:space="preserve">Potpore </w:t>
            </w:r>
            <w:proofErr w:type="spellStart"/>
            <w:r w:rsidRPr="00592308">
              <w:rPr>
                <w:sz w:val="18"/>
                <w:szCs w:val="18"/>
              </w:rPr>
              <w:t>udrugi</w:t>
            </w:r>
            <w:proofErr w:type="spellEnd"/>
            <w:r w:rsidRPr="00592308">
              <w:rPr>
                <w:sz w:val="18"/>
                <w:szCs w:val="18"/>
              </w:rPr>
              <w:t xml:space="preserve"> UDVDR </w:t>
            </w:r>
            <w:proofErr w:type="spellStart"/>
            <w:r w:rsidRPr="00592308">
              <w:rPr>
                <w:sz w:val="18"/>
                <w:szCs w:val="18"/>
              </w:rPr>
              <w:t>G.Bogićevci</w:t>
            </w:r>
            <w:proofErr w:type="spellEnd"/>
          </w:p>
        </w:tc>
        <w:tc>
          <w:tcPr>
            <w:tcW w:w="1026" w:type="dxa"/>
            <w:gridSpan w:val="2"/>
            <w:noWrap/>
            <w:hideMark/>
          </w:tcPr>
          <w:p w14:paraId="284FE75B" w14:textId="77777777" w:rsidR="00592308" w:rsidRPr="00592308" w:rsidRDefault="00592308" w:rsidP="00592308">
            <w:pPr>
              <w:jc w:val="both"/>
              <w:rPr>
                <w:sz w:val="18"/>
                <w:szCs w:val="18"/>
              </w:rPr>
            </w:pPr>
            <w:r w:rsidRPr="00592308">
              <w:rPr>
                <w:sz w:val="18"/>
                <w:szCs w:val="18"/>
              </w:rPr>
              <w:t> </w:t>
            </w:r>
          </w:p>
        </w:tc>
        <w:tc>
          <w:tcPr>
            <w:tcW w:w="1161" w:type="dxa"/>
            <w:gridSpan w:val="2"/>
            <w:noWrap/>
            <w:hideMark/>
          </w:tcPr>
          <w:p w14:paraId="1C6B4B94" w14:textId="77777777" w:rsidR="00592308" w:rsidRPr="00592308" w:rsidRDefault="00592308" w:rsidP="00592308">
            <w:pPr>
              <w:jc w:val="both"/>
              <w:rPr>
                <w:sz w:val="18"/>
                <w:szCs w:val="18"/>
              </w:rPr>
            </w:pPr>
            <w:r w:rsidRPr="00592308">
              <w:rPr>
                <w:sz w:val="18"/>
                <w:szCs w:val="18"/>
              </w:rPr>
              <w:t>12.000</w:t>
            </w:r>
          </w:p>
        </w:tc>
        <w:tc>
          <w:tcPr>
            <w:tcW w:w="936" w:type="dxa"/>
            <w:noWrap/>
            <w:hideMark/>
          </w:tcPr>
          <w:p w14:paraId="5B3F251C"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07F93CB"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59558672" w14:textId="77777777" w:rsidR="00592308" w:rsidRPr="00592308" w:rsidRDefault="00592308" w:rsidP="00592308">
            <w:pPr>
              <w:jc w:val="both"/>
              <w:rPr>
                <w:sz w:val="18"/>
                <w:szCs w:val="18"/>
              </w:rPr>
            </w:pPr>
            <w:r w:rsidRPr="00592308">
              <w:rPr>
                <w:sz w:val="18"/>
                <w:szCs w:val="18"/>
              </w:rPr>
              <w:t> </w:t>
            </w:r>
          </w:p>
        </w:tc>
      </w:tr>
      <w:tr w:rsidR="00592308" w:rsidRPr="00592308" w14:paraId="0CF0E8BF" w14:textId="77777777" w:rsidTr="00D128DB">
        <w:trPr>
          <w:trHeight w:val="564"/>
        </w:trPr>
        <w:tc>
          <w:tcPr>
            <w:tcW w:w="575" w:type="dxa"/>
            <w:vMerge/>
            <w:hideMark/>
          </w:tcPr>
          <w:p w14:paraId="2A6D424D" w14:textId="77777777" w:rsidR="00592308" w:rsidRPr="00592308" w:rsidRDefault="00592308" w:rsidP="00592308">
            <w:pPr>
              <w:jc w:val="both"/>
              <w:rPr>
                <w:b/>
                <w:bCs/>
                <w:sz w:val="18"/>
                <w:szCs w:val="18"/>
              </w:rPr>
            </w:pPr>
          </w:p>
        </w:tc>
        <w:tc>
          <w:tcPr>
            <w:tcW w:w="1326" w:type="dxa"/>
            <w:vMerge/>
            <w:hideMark/>
          </w:tcPr>
          <w:p w14:paraId="3C955352" w14:textId="77777777" w:rsidR="00592308" w:rsidRPr="00592308" w:rsidRDefault="00592308" w:rsidP="00592308">
            <w:pPr>
              <w:jc w:val="both"/>
              <w:rPr>
                <w:b/>
                <w:bCs/>
                <w:sz w:val="18"/>
                <w:szCs w:val="18"/>
              </w:rPr>
            </w:pPr>
          </w:p>
        </w:tc>
        <w:tc>
          <w:tcPr>
            <w:tcW w:w="621" w:type="dxa"/>
            <w:noWrap/>
            <w:hideMark/>
          </w:tcPr>
          <w:p w14:paraId="47AA5857"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6D0BDC7E" w14:textId="77777777" w:rsidR="00592308" w:rsidRPr="00592308" w:rsidRDefault="00592308" w:rsidP="00592308">
            <w:pPr>
              <w:jc w:val="both"/>
              <w:rPr>
                <w:sz w:val="18"/>
                <w:szCs w:val="18"/>
              </w:rPr>
            </w:pPr>
            <w:r w:rsidRPr="00592308">
              <w:rPr>
                <w:sz w:val="18"/>
                <w:szCs w:val="18"/>
              </w:rPr>
              <w:t>Potpore ostalih braniteljskih manifestacija</w:t>
            </w:r>
          </w:p>
        </w:tc>
        <w:tc>
          <w:tcPr>
            <w:tcW w:w="1026" w:type="dxa"/>
            <w:gridSpan w:val="2"/>
            <w:noWrap/>
            <w:hideMark/>
          </w:tcPr>
          <w:p w14:paraId="7B16B446"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310ECDDA" w14:textId="77777777" w:rsidR="00592308" w:rsidRPr="00592308" w:rsidRDefault="00592308" w:rsidP="00592308">
            <w:pPr>
              <w:jc w:val="both"/>
              <w:rPr>
                <w:sz w:val="18"/>
                <w:szCs w:val="18"/>
              </w:rPr>
            </w:pPr>
            <w:r w:rsidRPr="00592308">
              <w:rPr>
                <w:sz w:val="18"/>
                <w:szCs w:val="18"/>
              </w:rPr>
              <w:t>3.000,00  1.500,00</w:t>
            </w:r>
          </w:p>
        </w:tc>
        <w:tc>
          <w:tcPr>
            <w:tcW w:w="936" w:type="dxa"/>
            <w:noWrap/>
            <w:hideMark/>
          </w:tcPr>
          <w:p w14:paraId="1FFBF7BE"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205BFBCF"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03D7E821" w14:textId="77777777" w:rsidR="00592308" w:rsidRPr="00592308" w:rsidRDefault="00592308" w:rsidP="00592308">
            <w:pPr>
              <w:jc w:val="both"/>
              <w:rPr>
                <w:sz w:val="18"/>
                <w:szCs w:val="18"/>
              </w:rPr>
            </w:pPr>
            <w:r w:rsidRPr="00592308">
              <w:rPr>
                <w:sz w:val="18"/>
                <w:szCs w:val="18"/>
              </w:rPr>
              <w:t> </w:t>
            </w:r>
          </w:p>
        </w:tc>
      </w:tr>
      <w:tr w:rsidR="00C3679B" w:rsidRPr="00592308" w14:paraId="46E1BE42" w14:textId="77777777" w:rsidTr="00D128DB">
        <w:trPr>
          <w:trHeight w:val="288"/>
        </w:trPr>
        <w:tc>
          <w:tcPr>
            <w:tcW w:w="575" w:type="dxa"/>
            <w:vMerge/>
            <w:hideMark/>
          </w:tcPr>
          <w:p w14:paraId="111DA80E" w14:textId="77777777" w:rsidR="00592308" w:rsidRPr="00592308" w:rsidRDefault="00592308" w:rsidP="00592308">
            <w:pPr>
              <w:jc w:val="both"/>
              <w:rPr>
                <w:b/>
                <w:bCs/>
                <w:sz w:val="18"/>
                <w:szCs w:val="18"/>
              </w:rPr>
            </w:pPr>
          </w:p>
        </w:tc>
        <w:tc>
          <w:tcPr>
            <w:tcW w:w="1326" w:type="dxa"/>
            <w:vMerge/>
            <w:hideMark/>
          </w:tcPr>
          <w:p w14:paraId="39C4CB32" w14:textId="77777777" w:rsidR="00592308" w:rsidRPr="00592308" w:rsidRDefault="00592308" w:rsidP="00592308">
            <w:pPr>
              <w:jc w:val="both"/>
              <w:rPr>
                <w:b/>
                <w:bCs/>
                <w:sz w:val="18"/>
                <w:szCs w:val="18"/>
              </w:rPr>
            </w:pPr>
          </w:p>
        </w:tc>
        <w:tc>
          <w:tcPr>
            <w:tcW w:w="621" w:type="dxa"/>
            <w:vMerge w:val="restart"/>
            <w:noWrap/>
            <w:hideMark/>
          </w:tcPr>
          <w:p w14:paraId="4DB41A26" w14:textId="77777777" w:rsidR="00592308" w:rsidRPr="00592308" w:rsidRDefault="00592308" w:rsidP="00592308">
            <w:pPr>
              <w:jc w:val="both"/>
              <w:rPr>
                <w:b/>
                <w:bCs/>
                <w:sz w:val="18"/>
                <w:szCs w:val="18"/>
              </w:rPr>
            </w:pPr>
            <w:r w:rsidRPr="00592308">
              <w:rPr>
                <w:b/>
                <w:bCs/>
                <w:sz w:val="18"/>
                <w:szCs w:val="18"/>
              </w:rPr>
              <w:t>3.2.4.</w:t>
            </w:r>
          </w:p>
        </w:tc>
        <w:tc>
          <w:tcPr>
            <w:tcW w:w="1830" w:type="dxa"/>
            <w:hideMark/>
          </w:tcPr>
          <w:p w14:paraId="115C0D9B" w14:textId="77777777" w:rsidR="00592308" w:rsidRPr="00592308" w:rsidRDefault="00592308" w:rsidP="00592308">
            <w:pPr>
              <w:jc w:val="both"/>
              <w:rPr>
                <w:b/>
                <w:bCs/>
                <w:sz w:val="18"/>
                <w:szCs w:val="18"/>
              </w:rPr>
            </w:pPr>
            <w:r w:rsidRPr="00592308">
              <w:rPr>
                <w:b/>
                <w:bCs/>
                <w:sz w:val="18"/>
                <w:szCs w:val="18"/>
              </w:rPr>
              <w:t>Ukupno 3.2.4 po 2.izmjenama</w:t>
            </w:r>
          </w:p>
        </w:tc>
        <w:tc>
          <w:tcPr>
            <w:tcW w:w="1026" w:type="dxa"/>
            <w:gridSpan w:val="2"/>
            <w:noWrap/>
            <w:hideMark/>
          </w:tcPr>
          <w:p w14:paraId="1382B912" w14:textId="77777777" w:rsidR="00592308" w:rsidRPr="00592308" w:rsidRDefault="00592308" w:rsidP="00592308">
            <w:pPr>
              <w:jc w:val="both"/>
              <w:rPr>
                <w:b/>
                <w:bCs/>
                <w:sz w:val="18"/>
                <w:szCs w:val="18"/>
              </w:rPr>
            </w:pPr>
            <w:r w:rsidRPr="00592308">
              <w:rPr>
                <w:b/>
                <w:bCs/>
                <w:sz w:val="18"/>
                <w:szCs w:val="18"/>
              </w:rPr>
              <w:t>1.042.500</w:t>
            </w:r>
          </w:p>
        </w:tc>
        <w:tc>
          <w:tcPr>
            <w:tcW w:w="1161" w:type="dxa"/>
            <w:gridSpan w:val="2"/>
            <w:hideMark/>
          </w:tcPr>
          <w:p w14:paraId="19029F23" w14:textId="77777777" w:rsidR="00592308" w:rsidRPr="00592308" w:rsidRDefault="00592308" w:rsidP="00592308">
            <w:pPr>
              <w:jc w:val="both"/>
              <w:rPr>
                <w:b/>
                <w:bCs/>
                <w:sz w:val="18"/>
                <w:szCs w:val="18"/>
              </w:rPr>
            </w:pPr>
            <w:r w:rsidRPr="00592308">
              <w:rPr>
                <w:b/>
                <w:bCs/>
                <w:sz w:val="18"/>
                <w:szCs w:val="18"/>
              </w:rPr>
              <w:t>327.500</w:t>
            </w:r>
          </w:p>
        </w:tc>
        <w:tc>
          <w:tcPr>
            <w:tcW w:w="936" w:type="dxa"/>
            <w:vMerge w:val="restart"/>
            <w:noWrap/>
            <w:hideMark/>
          </w:tcPr>
          <w:p w14:paraId="149FD304" w14:textId="77777777" w:rsidR="00592308" w:rsidRPr="00592308" w:rsidRDefault="00592308" w:rsidP="00592308">
            <w:pPr>
              <w:jc w:val="both"/>
              <w:rPr>
                <w:b/>
                <w:bCs/>
                <w:sz w:val="18"/>
                <w:szCs w:val="18"/>
              </w:rPr>
            </w:pPr>
            <w:r w:rsidRPr="00592308">
              <w:rPr>
                <w:b/>
                <w:bCs/>
                <w:sz w:val="18"/>
                <w:szCs w:val="18"/>
              </w:rPr>
              <w:t>355.000</w:t>
            </w:r>
          </w:p>
        </w:tc>
        <w:tc>
          <w:tcPr>
            <w:tcW w:w="936" w:type="dxa"/>
            <w:vMerge w:val="restart"/>
            <w:noWrap/>
            <w:hideMark/>
          </w:tcPr>
          <w:p w14:paraId="526EF700" w14:textId="77777777" w:rsidR="00592308" w:rsidRPr="00592308" w:rsidRDefault="00592308" w:rsidP="00592308">
            <w:pPr>
              <w:jc w:val="both"/>
              <w:rPr>
                <w:b/>
                <w:bCs/>
                <w:sz w:val="18"/>
                <w:szCs w:val="18"/>
              </w:rPr>
            </w:pPr>
            <w:r w:rsidRPr="00592308">
              <w:rPr>
                <w:b/>
                <w:bCs/>
                <w:sz w:val="18"/>
                <w:szCs w:val="18"/>
              </w:rPr>
              <w:t>360.000</w:t>
            </w:r>
          </w:p>
        </w:tc>
        <w:tc>
          <w:tcPr>
            <w:tcW w:w="1762" w:type="dxa"/>
            <w:gridSpan w:val="2"/>
            <w:vMerge w:val="restart"/>
            <w:hideMark/>
          </w:tcPr>
          <w:p w14:paraId="06069DD6" w14:textId="77777777" w:rsidR="00592308" w:rsidRPr="00592308" w:rsidRDefault="00592308" w:rsidP="00592308">
            <w:pPr>
              <w:jc w:val="both"/>
              <w:rPr>
                <w:sz w:val="18"/>
                <w:szCs w:val="18"/>
              </w:rPr>
            </w:pPr>
            <w:r w:rsidRPr="00592308">
              <w:rPr>
                <w:sz w:val="18"/>
                <w:szCs w:val="18"/>
              </w:rPr>
              <w:t>Olakšano podmirenje troškova vrtića, studiranja, srednjoškolskog i osnovnoškolskog obrazovanja, te drugih troškova života</w:t>
            </w:r>
          </w:p>
        </w:tc>
      </w:tr>
      <w:tr w:rsidR="00592308" w:rsidRPr="00592308" w14:paraId="3C40A6E2" w14:textId="77777777" w:rsidTr="00D128DB">
        <w:trPr>
          <w:trHeight w:val="1051"/>
        </w:trPr>
        <w:tc>
          <w:tcPr>
            <w:tcW w:w="575" w:type="dxa"/>
            <w:vMerge/>
            <w:hideMark/>
          </w:tcPr>
          <w:p w14:paraId="5D4CC78F" w14:textId="77777777" w:rsidR="00592308" w:rsidRPr="00592308" w:rsidRDefault="00592308" w:rsidP="00592308">
            <w:pPr>
              <w:jc w:val="both"/>
              <w:rPr>
                <w:b/>
                <w:bCs/>
                <w:sz w:val="18"/>
                <w:szCs w:val="18"/>
              </w:rPr>
            </w:pPr>
          </w:p>
        </w:tc>
        <w:tc>
          <w:tcPr>
            <w:tcW w:w="1326" w:type="dxa"/>
            <w:vMerge/>
            <w:hideMark/>
          </w:tcPr>
          <w:p w14:paraId="6590B421" w14:textId="77777777" w:rsidR="00592308" w:rsidRPr="00592308" w:rsidRDefault="00592308" w:rsidP="00592308">
            <w:pPr>
              <w:jc w:val="both"/>
              <w:rPr>
                <w:b/>
                <w:bCs/>
                <w:sz w:val="18"/>
                <w:szCs w:val="18"/>
              </w:rPr>
            </w:pPr>
          </w:p>
        </w:tc>
        <w:tc>
          <w:tcPr>
            <w:tcW w:w="621" w:type="dxa"/>
            <w:vMerge/>
            <w:hideMark/>
          </w:tcPr>
          <w:p w14:paraId="7B5B4780" w14:textId="77777777" w:rsidR="00592308" w:rsidRPr="00592308" w:rsidRDefault="00592308" w:rsidP="00592308">
            <w:pPr>
              <w:jc w:val="both"/>
              <w:rPr>
                <w:b/>
                <w:bCs/>
                <w:sz w:val="18"/>
                <w:szCs w:val="18"/>
              </w:rPr>
            </w:pPr>
          </w:p>
        </w:tc>
        <w:tc>
          <w:tcPr>
            <w:tcW w:w="1830" w:type="dxa"/>
            <w:noWrap/>
            <w:hideMark/>
          </w:tcPr>
          <w:p w14:paraId="77D300D1" w14:textId="77777777" w:rsidR="00592308" w:rsidRPr="00592308" w:rsidRDefault="00592308" w:rsidP="00592308">
            <w:pPr>
              <w:jc w:val="both"/>
              <w:rPr>
                <w:b/>
                <w:bCs/>
                <w:sz w:val="18"/>
                <w:szCs w:val="18"/>
              </w:rPr>
            </w:pPr>
            <w:r w:rsidRPr="00592308">
              <w:rPr>
                <w:b/>
                <w:bCs/>
                <w:sz w:val="18"/>
                <w:szCs w:val="18"/>
              </w:rPr>
              <w:t>Programi potpore za ostale socijalne kategorije</w:t>
            </w:r>
          </w:p>
        </w:tc>
        <w:tc>
          <w:tcPr>
            <w:tcW w:w="1026" w:type="dxa"/>
            <w:gridSpan w:val="2"/>
            <w:noWrap/>
            <w:hideMark/>
          </w:tcPr>
          <w:p w14:paraId="74D353EC"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6A478AA1" w14:textId="77777777" w:rsidR="00592308" w:rsidRPr="00592308" w:rsidRDefault="00592308" w:rsidP="00592308">
            <w:pPr>
              <w:jc w:val="both"/>
              <w:rPr>
                <w:b/>
                <w:bCs/>
                <w:sz w:val="18"/>
                <w:szCs w:val="18"/>
              </w:rPr>
            </w:pPr>
            <w:r w:rsidRPr="00592308">
              <w:rPr>
                <w:b/>
                <w:bCs/>
                <w:sz w:val="18"/>
                <w:szCs w:val="18"/>
              </w:rPr>
              <w:t>354.000,00  327.500,00</w:t>
            </w:r>
          </w:p>
        </w:tc>
        <w:tc>
          <w:tcPr>
            <w:tcW w:w="936" w:type="dxa"/>
            <w:vMerge/>
            <w:hideMark/>
          </w:tcPr>
          <w:p w14:paraId="559E331B" w14:textId="77777777" w:rsidR="00592308" w:rsidRPr="00592308" w:rsidRDefault="00592308" w:rsidP="00592308">
            <w:pPr>
              <w:jc w:val="both"/>
              <w:rPr>
                <w:b/>
                <w:bCs/>
                <w:sz w:val="18"/>
                <w:szCs w:val="18"/>
              </w:rPr>
            </w:pPr>
          </w:p>
        </w:tc>
        <w:tc>
          <w:tcPr>
            <w:tcW w:w="936" w:type="dxa"/>
            <w:vMerge/>
            <w:hideMark/>
          </w:tcPr>
          <w:p w14:paraId="311B6CE0" w14:textId="77777777" w:rsidR="00592308" w:rsidRPr="00592308" w:rsidRDefault="00592308" w:rsidP="00592308">
            <w:pPr>
              <w:jc w:val="both"/>
              <w:rPr>
                <w:b/>
                <w:bCs/>
                <w:sz w:val="18"/>
                <w:szCs w:val="18"/>
              </w:rPr>
            </w:pPr>
          </w:p>
        </w:tc>
        <w:tc>
          <w:tcPr>
            <w:tcW w:w="1762" w:type="dxa"/>
            <w:gridSpan w:val="2"/>
            <w:vMerge/>
            <w:hideMark/>
          </w:tcPr>
          <w:p w14:paraId="042C8D98" w14:textId="77777777" w:rsidR="00592308" w:rsidRPr="00592308" w:rsidRDefault="00592308" w:rsidP="00592308">
            <w:pPr>
              <w:jc w:val="both"/>
              <w:rPr>
                <w:sz w:val="18"/>
                <w:szCs w:val="18"/>
              </w:rPr>
            </w:pPr>
          </w:p>
        </w:tc>
      </w:tr>
      <w:tr w:rsidR="00C3679B" w:rsidRPr="00592308" w14:paraId="44C63809" w14:textId="77777777" w:rsidTr="00D128DB">
        <w:trPr>
          <w:trHeight w:val="552"/>
        </w:trPr>
        <w:tc>
          <w:tcPr>
            <w:tcW w:w="575" w:type="dxa"/>
            <w:vMerge/>
            <w:hideMark/>
          </w:tcPr>
          <w:p w14:paraId="174EFB74" w14:textId="77777777" w:rsidR="00592308" w:rsidRPr="00592308" w:rsidRDefault="00592308" w:rsidP="00592308">
            <w:pPr>
              <w:jc w:val="both"/>
              <w:rPr>
                <w:b/>
                <w:bCs/>
                <w:sz w:val="18"/>
                <w:szCs w:val="18"/>
              </w:rPr>
            </w:pPr>
          </w:p>
        </w:tc>
        <w:tc>
          <w:tcPr>
            <w:tcW w:w="1326" w:type="dxa"/>
            <w:vMerge/>
            <w:hideMark/>
          </w:tcPr>
          <w:p w14:paraId="4C115254" w14:textId="77777777" w:rsidR="00592308" w:rsidRPr="00592308" w:rsidRDefault="00592308" w:rsidP="00592308">
            <w:pPr>
              <w:jc w:val="both"/>
              <w:rPr>
                <w:b/>
                <w:bCs/>
                <w:sz w:val="18"/>
                <w:szCs w:val="18"/>
              </w:rPr>
            </w:pPr>
          </w:p>
        </w:tc>
        <w:tc>
          <w:tcPr>
            <w:tcW w:w="621" w:type="dxa"/>
            <w:noWrap/>
            <w:hideMark/>
          </w:tcPr>
          <w:p w14:paraId="4F903B67" w14:textId="77777777" w:rsidR="00592308" w:rsidRPr="00592308" w:rsidRDefault="00592308" w:rsidP="00592308">
            <w:pPr>
              <w:jc w:val="both"/>
              <w:rPr>
                <w:b/>
                <w:bCs/>
                <w:sz w:val="18"/>
                <w:szCs w:val="18"/>
              </w:rPr>
            </w:pPr>
            <w:r w:rsidRPr="00592308">
              <w:rPr>
                <w:b/>
                <w:bCs/>
                <w:sz w:val="18"/>
                <w:szCs w:val="18"/>
              </w:rPr>
              <w:t> </w:t>
            </w:r>
          </w:p>
        </w:tc>
        <w:tc>
          <w:tcPr>
            <w:tcW w:w="1830" w:type="dxa"/>
            <w:noWrap/>
            <w:hideMark/>
          </w:tcPr>
          <w:p w14:paraId="6B43C4EB" w14:textId="77777777" w:rsidR="00592308" w:rsidRPr="00592308" w:rsidRDefault="00592308" w:rsidP="00592308">
            <w:pPr>
              <w:jc w:val="both"/>
              <w:rPr>
                <w:sz w:val="18"/>
                <w:szCs w:val="18"/>
              </w:rPr>
            </w:pPr>
            <w:r w:rsidRPr="00592308">
              <w:rPr>
                <w:sz w:val="18"/>
                <w:szCs w:val="18"/>
              </w:rPr>
              <w:t>Sufinanciranje rada Crvenog križa</w:t>
            </w:r>
          </w:p>
        </w:tc>
        <w:tc>
          <w:tcPr>
            <w:tcW w:w="1026" w:type="dxa"/>
            <w:gridSpan w:val="2"/>
            <w:noWrap/>
            <w:hideMark/>
          </w:tcPr>
          <w:p w14:paraId="21E657CB" w14:textId="77777777" w:rsidR="00592308" w:rsidRPr="00592308" w:rsidRDefault="00592308" w:rsidP="00592308">
            <w:pPr>
              <w:jc w:val="both"/>
              <w:rPr>
                <w:b/>
                <w:bCs/>
                <w:sz w:val="18"/>
                <w:szCs w:val="18"/>
              </w:rPr>
            </w:pPr>
            <w:r w:rsidRPr="00592308">
              <w:rPr>
                <w:b/>
                <w:bCs/>
                <w:sz w:val="18"/>
                <w:szCs w:val="18"/>
              </w:rPr>
              <w:t> </w:t>
            </w:r>
          </w:p>
        </w:tc>
        <w:tc>
          <w:tcPr>
            <w:tcW w:w="1161" w:type="dxa"/>
            <w:gridSpan w:val="2"/>
            <w:hideMark/>
          </w:tcPr>
          <w:p w14:paraId="1CC2DA4B" w14:textId="77777777" w:rsidR="00592308" w:rsidRPr="00592308" w:rsidRDefault="00592308" w:rsidP="00592308">
            <w:pPr>
              <w:jc w:val="both"/>
              <w:rPr>
                <w:sz w:val="18"/>
                <w:szCs w:val="18"/>
              </w:rPr>
            </w:pPr>
            <w:r w:rsidRPr="00592308">
              <w:rPr>
                <w:sz w:val="18"/>
                <w:szCs w:val="18"/>
              </w:rPr>
              <w:t>16.000,00  24.700,00</w:t>
            </w:r>
          </w:p>
        </w:tc>
        <w:tc>
          <w:tcPr>
            <w:tcW w:w="936" w:type="dxa"/>
            <w:noWrap/>
            <w:hideMark/>
          </w:tcPr>
          <w:p w14:paraId="7A3D3706" w14:textId="77777777" w:rsidR="00592308" w:rsidRPr="00592308" w:rsidRDefault="00592308" w:rsidP="00592308">
            <w:pPr>
              <w:jc w:val="both"/>
              <w:rPr>
                <w:b/>
                <w:bCs/>
                <w:sz w:val="18"/>
                <w:szCs w:val="18"/>
              </w:rPr>
            </w:pPr>
            <w:r w:rsidRPr="00592308">
              <w:rPr>
                <w:b/>
                <w:bCs/>
                <w:sz w:val="18"/>
                <w:szCs w:val="18"/>
              </w:rPr>
              <w:t> </w:t>
            </w:r>
          </w:p>
        </w:tc>
        <w:tc>
          <w:tcPr>
            <w:tcW w:w="936" w:type="dxa"/>
            <w:noWrap/>
            <w:hideMark/>
          </w:tcPr>
          <w:p w14:paraId="1974E1D6" w14:textId="77777777" w:rsidR="00592308" w:rsidRPr="00592308" w:rsidRDefault="00592308" w:rsidP="00592308">
            <w:pPr>
              <w:jc w:val="both"/>
              <w:rPr>
                <w:b/>
                <w:bCs/>
                <w:sz w:val="18"/>
                <w:szCs w:val="18"/>
              </w:rPr>
            </w:pPr>
            <w:r w:rsidRPr="00592308">
              <w:rPr>
                <w:b/>
                <w:bCs/>
                <w:sz w:val="18"/>
                <w:szCs w:val="18"/>
              </w:rPr>
              <w:t> </w:t>
            </w:r>
          </w:p>
        </w:tc>
        <w:tc>
          <w:tcPr>
            <w:tcW w:w="1762" w:type="dxa"/>
            <w:gridSpan w:val="2"/>
            <w:hideMark/>
          </w:tcPr>
          <w:p w14:paraId="34087D93" w14:textId="77777777" w:rsidR="00592308" w:rsidRPr="00592308" w:rsidRDefault="00592308" w:rsidP="00592308">
            <w:pPr>
              <w:jc w:val="both"/>
              <w:rPr>
                <w:sz w:val="18"/>
                <w:szCs w:val="18"/>
              </w:rPr>
            </w:pPr>
            <w:r w:rsidRPr="00592308">
              <w:rPr>
                <w:sz w:val="18"/>
                <w:szCs w:val="18"/>
              </w:rPr>
              <w:t> </w:t>
            </w:r>
          </w:p>
        </w:tc>
      </w:tr>
      <w:tr w:rsidR="00592308" w:rsidRPr="00592308" w14:paraId="0226D304" w14:textId="77777777" w:rsidTr="00D128DB">
        <w:trPr>
          <w:trHeight w:val="410"/>
        </w:trPr>
        <w:tc>
          <w:tcPr>
            <w:tcW w:w="575" w:type="dxa"/>
            <w:vMerge/>
            <w:hideMark/>
          </w:tcPr>
          <w:p w14:paraId="03607DA0" w14:textId="77777777" w:rsidR="00592308" w:rsidRPr="00592308" w:rsidRDefault="00592308" w:rsidP="00592308">
            <w:pPr>
              <w:jc w:val="both"/>
              <w:rPr>
                <w:b/>
                <w:bCs/>
                <w:sz w:val="18"/>
                <w:szCs w:val="18"/>
              </w:rPr>
            </w:pPr>
          </w:p>
        </w:tc>
        <w:tc>
          <w:tcPr>
            <w:tcW w:w="1326" w:type="dxa"/>
            <w:vMerge/>
            <w:hideMark/>
          </w:tcPr>
          <w:p w14:paraId="27C01A20" w14:textId="77777777" w:rsidR="00592308" w:rsidRPr="00592308" w:rsidRDefault="00592308" w:rsidP="00592308">
            <w:pPr>
              <w:jc w:val="both"/>
              <w:rPr>
                <w:b/>
                <w:bCs/>
                <w:sz w:val="18"/>
                <w:szCs w:val="18"/>
              </w:rPr>
            </w:pPr>
          </w:p>
        </w:tc>
        <w:tc>
          <w:tcPr>
            <w:tcW w:w="621" w:type="dxa"/>
            <w:noWrap/>
            <w:hideMark/>
          </w:tcPr>
          <w:p w14:paraId="0FB6FD8B" w14:textId="77777777" w:rsidR="00592308" w:rsidRPr="00592308" w:rsidRDefault="00592308" w:rsidP="00592308">
            <w:pPr>
              <w:jc w:val="both"/>
              <w:rPr>
                <w:sz w:val="18"/>
                <w:szCs w:val="18"/>
              </w:rPr>
            </w:pPr>
            <w:r w:rsidRPr="00592308">
              <w:rPr>
                <w:sz w:val="18"/>
                <w:szCs w:val="18"/>
              </w:rPr>
              <w:t> </w:t>
            </w:r>
          </w:p>
        </w:tc>
        <w:tc>
          <w:tcPr>
            <w:tcW w:w="1830" w:type="dxa"/>
            <w:noWrap/>
            <w:hideMark/>
          </w:tcPr>
          <w:p w14:paraId="7A296EA5" w14:textId="77777777" w:rsidR="00592308" w:rsidRPr="00592308" w:rsidRDefault="00592308" w:rsidP="00592308">
            <w:pPr>
              <w:jc w:val="both"/>
              <w:rPr>
                <w:sz w:val="18"/>
                <w:szCs w:val="18"/>
              </w:rPr>
            </w:pPr>
            <w:r w:rsidRPr="00592308">
              <w:rPr>
                <w:sz w:val="18"/>
                <w:szCs w:val="18"/>
              </w:rPr>
              <w:t>Briga za socijalno ugrožene</w:t>
            </w:r>
          </w:p>
        </w:tc>
        <w:tc>
          <w:tcPr>
            <w:tcW w:w="1026" w:type="dxa"/>
            <w:gridSpan w:val="2"/>
            <w:noWrap/>
            <w:hideMark/>
          </w:tcPr>
          <w:p w14:paraId="2286B624" w14:textId="77777777" w:rsidR="00592308" w:rsidRPr="00592308" w:rsidRDefault="00592308" w:rsidP="00592308">
            <w:pPr>
              <w:jc w:val="both"/>
              <w:rPr>
                <w:sz w:val="18"/>
                <w:szCs w:val="18"/>
              </w:rPr>
            </w:pPr>
            <w:r w:rsidRPr="00592308">
              <w:rPr>
                <w:sz w:val="18"/>
                <w:szCs w:val="18"/>
              </w:rPr>
              <w:t> </w:t>
            </w:r>
          </w:p>
        </w:tc>
        <w:tc>
          <w:tcPr>
            <w:tcW w:w="1161" w:type="dxa"/>
            <w:gridSpan w:val="2"/>
            <w:hideMark/>
          </w:tcPr>
          <w:p w14:paraId="250642D8" w14:textId="77777777" w:rsidR="00592308" w:rsidRPr="00592308" w:rsidRDefault="00592308" w:rsidP="00592308">
            <w:pPr>
              <w:jc w:val="both"/>
              <w:rPr>
                <w:sz w:val="18"/>
                <w:szCs w:val="18"/>
              </w:rPr>
            </w:pPr>
            <w:r w:rsidRPr="00592308">
              <w:rPr>
                <w:sz w:val="18"/>
                <w:szCs w:val="18"/>
              </w:rPr>
              <w:t>338.000,00  302.800,00</w:t>
            </w:r>
          </w:p>
        </w:tc>
        <w:tc>
          <w:tcPr>
            <w:tcW w:w="936" w:type="dxa"/>
            <w:noWrap/>
            <w:hideMark/>
          </w:tcPr>
          <w:p w14:paraId="7C3F220C" w14:textId="77777777" w:rsidR="00592308" w:rsidRPr="00592308" w:rsidRDefault="00592308" w:rsidP="00592308">
            <w:pPr>
              <w:jc w:val="both"/>
              <w:rPr>
                <w:sz w:val="18"/>
                <w:szCs w:val="18"/>
              </w:rPr>
            </w:pPr>
            <w:r w:rsidRPr="00592308">
              <w:rPr>
                <w:sz w:val="18"/>
                <w:szCs w:val="18"/>
              </w:rPr>
              <w:t> </w:t>
            </w:r>
          </w:p>
        </w:tc>
        <w:tc>
          <w:tcPr>
            <w:tcW w:w="936" w:type="dxa"/>
            <w:noWrap/>
            <w:hideMark/>
          </w:tcPr>
          <w:p w14:paraId="1D0A0E70" w14:textId="77777777" w:rsidR="00592308" w:rsidRPr="00592308" w:rsidRDefault="00592308" w:rsidP="00592308">
            <w:pPr>
              <w:jc w:val="both"/>
              <w:rPr>
                <w:sz w:val="18"/>
                <w:szCs w:val="18"/>
              </w:rPr>
            </w:pPr>
            <w:r w:rsidRPr="00592308">
              <w:rPr>
                <w:sz w:val="18"/>
                <w:szCs w:val="18"/>
              </w:rPr>
              <w:t> </w:t>
            </w:r>
          </w:p>
        </w:tc>
        <w:tc>
          <w:tcPr>
            <w:tcW w:w="1762" w:type="dxa"/>
            <w:gridSpan w:val="2"/>
            <w:noWrap/>
            <w:hideMark/>
          </w:tcPr>
          <w:p w14:paraId="25D89DB4" w14:textId="77777777" w:rsidR="00592308" w:rsidRPr="00592308" w:rsidRDefault="00592308" w:rsidP="00592308">
            <w:pPr>
              <w:jc w:val="both"/>
              <w:rPr>
                <w:sz w:val="18"/>
                <w:szCs w:val="18"/>
              </w:rPr>
            </w:pPr>
            <w:r w:rsidRPr="00592308">
              <w:rPr>
                <w:sz w:val="18"/>
                <w:szCs w:val="18"/>
              </w:rPr>
              <w:t> </w:t>
            </w:r>
          </w:p>
        </w:tc>
      </w:tr>
      <w:tr w:rsidR="00592308" w:rsidRPr="00592308" w14:paraId="691C30E0" w14:textId="77777777" w:rsidTr="00D128DB">
        <w:trPr>
          <w:trHeight w:val="312"/>
        </w:trPr>
        <w:tc>
          <w:tcPr>
            <w:tcW w:w="575" w:type="dxa"/>
            <w:vMerge/>
            <w:hideMark/>
          </w:tcPr>
          <w:p w14:paraId="267A0504" w14:textId="77777777" w:rsidR="00592308" w:rsidRPr="00592308" w:rsidRDefault="00592308" w:rsidP="00592308">
            <w:pPr>
              <w:jc w:val="both"/>
              <w:rPr>
                <w:b/>
                <w:bCs/>
                <w:sz w:val="18"/>
                <w:szCs w:val="18"/>
              </w:rPr>
            </w:pPr>
          </w:p>
        </w:tc>
        <w:tc>
          <w:tcPr>
            <w:tcW w:w="3777" w:type="dxa"/>
            <w:gridSpan w:val="3"/>
            <w:noWrap/>
            <w:hideMark/>
          </w:tcPr>
          <w:p w14:paraId="321F25A6" w14:textId="77777777" w:rsidR="00592308" w:rsidRPr="00592308" w:rsidRDefault="00592308" w:rsidP="00592308">
            <w:pPr>
              <w:jc w:val="both"/>
              <w:rPr>
                <w:b/>
                <w:bCs/>
                <w:sz w:val="18"/>
                <w:szCs w:val="18"/>
              </w:rPr>
            </w:pPr>
            <w:r w:rsidRPr="00592308">
              <w:rPr>
                <w:b/>
                <w:bCs/>
                <w:sz w:val="18"/>
                <w:szCs w:val="18"/>
              </w:rPr>
              <w:t>UKUPNO PRIORITET 3.2.</w:t>
            </w:r>
          </w:p>
        </w:tc>
        <w:tc>
          <w:tcPr>
            <w:tcW w:w="1026" w:type="dxa"/>
            <w:gridSpan w:val="2"/>
            <w:noWrap/>
            <w:hideMark/>
          </w:tcPr>
          <w:p w14:paraId="6FF42ED0" w14:textId="77777777" w:rsidR="00592308" w:rsidRPr="00592308" w:rsidRDefault="00592308" w:rsidP="00592308">
            <w:pPr>
              <w:jc w:val="both"/>
              <w:rPr>
                <w:b/>
                <w:bCs/>
                <w:sz w:val="18"/>
                <w:szCs w:val="18"/>
              </w:rPr>
            </w:pPr>
            <w:r w:rsidRPr="00592308">
              <w:rPr>
                <w:b/>
                <w:bCs/>
                <w:sz w:val="18"/>
                <w:szCs w:val="18"/>
              </w:rPr>
              <w:t>1.782.994</w:t>
            </w:r>
          </w:p>
        </w:tc>
        <w:tc>
          <w:tcPr>
            <w:tcW w:w="1161" w:type="dxa"/>
            <w:gridSpan w:val="2"/>
            <w:noWrap/>
            <w:hideMark/>
          </w:tcPr>
          <w:p w14:paraId="05B4D5C8" w14:textId="77777777" w:rsidR="00592308" w:rsidRPr="00592308" w:rsidRDefault="00592308" w:rsidP="00592308">
            <w:pPr>
              <w:jc w:val="both"/>
              <w:rPr>
                <w:b/>
                <w:bCs/>
                <w:sz w:val="18"/>
                <w:szCs w:val="18"/>
              </w:rPr>
            </w:pPr>
            <w:r w:rsidRPr="00592308">
              <w:rPr>
                <w:b/>
                <w:bCs/>
                <w:sz w:val="18"/>
                <w:szCs w:val="18"/>
              </w:rPr>
              <w:t>559.494</w:t>
            </w:r>
          </w:p>
        </w:tc>
        <w:tc>
          <w:tcPr>
            <w:tcW w:w="936" w:type="dxa"/>
            <w:noWrap/>
            <w:hideMark/>
          </w:tcPr>
          <w:p w14:paraId="057A02A5" w14:textId="77777777" w:rsidR="00592308" w:rsidRPr="00592308" w:rsidRDefault="00592308" w:rsidP="00592308">
            <w:pPr>
              <w:jc w:val="both"/>
              <w:rPr>
                <w:b/>
                <w:bCs/>
                <w:sz w:val="18"/>
                <w:szCs w:val="18"/>
              </w:rPr>
            </w:pPr>
            <w:r w:rsidRPr="00592308">
              <w:rPr>
                <w:b/>
                <w:bCs/>
                <w:sz w:val="18"/>
                <w:szCs w:val="18"/>
              </w:rPr>
              <w:t>611.000</w:t>
            </w:r>
          </w:p>
        </w:tc>
        <w:tc>
          <w:tcPr>
            <w:tcW w:w="936" w:type="dxa"/>
            <w:noWrap/>
            <w:hideMark/>
          </w:tcPr>
          <w:p w14:paraId="34C43521" w14:textId="77777777" w:rsidR="00592308" w:rsidRPr="00592308" w:rsidRDefault="00592308" w:rsidP="00592308">
            <w:pPr>
              <w:jc w:val="both"/>
              <w:rPr>
                <w:b/>
                <w:bCs/>
                <w:sz w:val="18"/>
                <w:szCs w:val="18"/>
              </w:rPr>
            </w:pPr>
            <w:r w:rsidRPr="00592308">
              <w:rPr>
                <w:b/>
                <w:bCs/>
                <w:sz w:val="18"/>
                <w:szCs w:val="18"/>
              </w:rPr>
              <w:t>626.000</w:t>
            </w:r>
          </w:p>
        </w:tc>
        <w:tc>
          <w:tcPr>
            <w:tcW w:w="1762" w:type="dxa"/>
            <w:gridSpan w:val="2"/>
            <w:noWrap/>
            <w:hideMark/>
          </w:tcPr>
          <w:p w14:paraId="66370DE0" w14:textId="77777777" w:rsidR="00592308" w:rsidRPr="00592308" w:rsidRDefault="00592308" w:rsidP="00592308">
            <w:pPr>
              <w:jc w:val="both"/>
              <w:rPr>
                <w:sz w:val="18"/>
                <w:szCs w:val="18"/>
              </w:rPr>
            </w:pPr>
            <w:r w:rsidRPr="00592308">
              <w:rPr>
                <w:sz w:val="18"/>
                <w:szCs w:val="18"/>
              </w:rPr>
              <w:t> </w:t>
            </w:r>
          </w:p>
        </w:tc>
      </w:tr>
      <w:tr w:rsidR="00592308" w:rsidRPr="00592308" w14:paraId="226A36F5" w14:textId="77777777" w:rsidTr="00D128DB">
        <w:trPr>
          <w:trHeight w:val="360"/>
        </w:trPr>
        <w:tc>
          <w:tcPr>
            <w:tcW w:w="575" w:type="dxa"/>
            <w:vMerge/>
            <w:hideMark/>
          </w:tcPr>
          <w:p w14:paraId="798BEDCB" w14:textId="77777777" w:rsidR="00592308" w:rsidRPr="00592308" w:rsidRDefault="00592308" w:rsidP="00592308">
            <w:pPr>
              <w:jc w:val="both"/>
              <w:rPr>
                <w:b/>
                <w:bCs/>
                <w:sz w:val="18"/>
                <w:szCs w:val="18"/>
              </w:rPr>
            </w:pPr>
          </w:p>
        </w:tc>
        <w:tc>
          <w:tcPr>
            <w:tcW w:w="3777" w:type="dxa"/>
            <w:gridSpan w:val="3"/>
            <w:noWrap/>
            <w:hideMark/>
          </w:tcPr>
          <w:p w14:paraId="082E7E95" w14:textId="77777777" w:rsidR="00592308" w:rsidRPr="00592308" w:rsidRDefault="00592308" w:rsidP="00592308">
            <w:pPr>
              <w:jc w:val="both"/>
              <w:rPr>
                <w:b/>
                <w:bCs/>
                <w:sz w:val="18"/>
                <w:szCs w:val="18"/>
              </w:rPr>
            </w:pPr>
            <w:r w:rsidRPr="00592308">
              <w:rPr>
                <w:b/>
                <w:bCs/>
                <w:sz w:val="18"/>
                <w:szCs w:val="18"/>
              </w:rPr>
              <w:t>UKUPNO STRATEŠKI CILJ 3.</w:t>
            </w:r>
          </w:p>
        </w:tc>
        <w:tc>
          <w:tcPr>
            <w:tcW w:w="1026" w:type="dxa"/>
            <w:gridSpan w:val="2"/>
            <w:noWrap/>
            <w:hideMark/>
          </w:tcPr>
          <w:p w14:paraId="7ABADB17" w14:textId="77777777" w:rsidR="00592308" w:rsidRPr="00592308" w:rsidRDefault="00592308" w:rsidP="00592308">
            <w:pPr>
              <w:jc w:val="both"/>
              <w:rPr>
                <w:b/>
                <w:bCs/>
                <w:sz w:val="18"/>
                <w:szCs w:val="18"/>
              </w:rPr>
            </w:pPr>
            <w:r w:rsidRPr="00592308">
              <w:rPr>
                <w:b/>
                <w:bCs/>
                <w:sz w:val="18"/>
                <w:szCs w:val="18"/>
              </w:rPr>
              <w:t>1.782.994</w:t>
            </w:r>
          </w:p>
        </w:tc>
        <w:tc>
          <w:tcPr>
            <w:tcW w:w="1161" w:type="dxa"/>
            <w:gridSpan w:val="2"/>
            <w:noWrap/>
            <w:hideMark/>
          </w:tcPr>
          <w:p w14:paraId="6D73EDB3" w14:textId="77777777" w:rsidR="00592308" w:rsidRPr="00592308" w:rsidRDefault="00592308" w:rsidP="00592308">
            <w:pPr>
              <w:jc w:val="both"/>
              <w:rPr>
                <w:b/>
                <w:bCs/>
                <w:sz w:val="18"/>
                <w:szCs w:val="18"/>
              </w:rPr>
            </w:pPr>
            <w:r w:rsidRPr="00592308">
              <w:rPr>
                <w:b/>
                <w:bCs/>
                <w:sz w:val="18"/>
                <w:szCs w:val="18"/>
              </w:rPr>
              <w:t>601.494</w:t>
            </w:r>
          </w:p>
        </w:tc>
        <w:tc>
          <w:tcPr>
            <w:tcW w:w="936" w:type="dxa"/>
            <w:noWrap/>
            <w:hideMark/>
          </w:tcPr>
          <w:p w14:paraId="1372DF0C" w14:textId="77777777" w:rsidR="00592308" w:rsidRPr="00592308" w:rsidRDefault="00592308" w:rsidP="00592308">
            <w:pPr>
              <w:jc w:val="both"/>
              <w:rPr>
                <w:b/>
                <w:bCs/>
                <w:sz w:val="18"/>
                <w:szCs w:val="18"/>
              </w:rPr>
            </w:pPr>
            <w:r w:rsidRPr="00592308">
              <w:rPr>
                <w:b/>
                <w:bCs/>
                <w:sz w:val="18"/>
                <w:szCs w:val="18"/>
              </w:rPr>
              <w:t>966.000</w:t>
            </w:r>
          </w:p>
        </w:tc>
        <w:tc>
          <w:tcPr>
            <w:tcW w:w="936" w:type="dxa"/>
            <w:noWrap/>
            <w:hideMark/>
          </w:tcPr>
          <w:p w14:paraId="38E37BF1" w14:textId="77777777" w:rsidR="00592308" w:rsidRPr="00592308" w:rsidRDefault="00592308" w:rsidP="00592308">
            <w:pPr>
              <w:jc w:val="both"/>
              <w:rPr>
                <w:b/>
                <w:bCs/>
                <w:sz w:val="18"/>
                <w:szCs w:val="18"/>
              </w:rPr>
            </w:pPr>
            <w:r w:rsidRPr="00592308">
              <w:rPr>
                <w:b/>
                <w:bCs/>
                <w:sz w:val="18"/>
                <w:szCs w:val="18"/>
              </w:rPr>
              <w:t>986.000</w:t>
            </w:r>
          </w:p>
        </w:tc>
        <w:tc>
          <w:tcPr>
            <w:tcW w:w="1762" w:type="dxa"/>
            <w:gridSpan w:val="2"/>
            <w:noWrap/>
            <w:hideMark/>
          </w:tcPr>
          <w:p w14:paraId="0A16A951" w14:textId="77777777" w:rsidR="00592308" w:rsidRPr="00592308" w:rsidRDefault="00592308" w:rsidP="00592308">
            <w:pPr>
              <w:jc w:val="both"/>
              <w:rPr>
                <w:sz w:val="18"/>
                <w:szCs w:val="18"/>
              </w:rPr>
            </w:pPr>
            <w:r w:rsidRPr="00592308">
              <w:rPr>
                <w:sz w:val="18"/>
                <w:szCs w:val="18"/>
              </w:rPr>
              <w:t> </w:t>
            </w:r>
          </w:p>
        </w:tc>
      </w:tr>
      <w:tr w:rsidR="00592308" w:rsidRPr="00592308" w14:paraId="6B497F61" w14:textId="77777777" w:rsidTr="00D128DB">
        <w:trPr>
          <w:trHeight w:val="517"/>
        </w:trPr>
        <w:tc>
          <w:tcPr>
            <w:tcW w:w="10173" w:type="dxa"/>
            <w:gridSpan w:val="12"/>
            <w:vMerge w:val="restart"/>
            <w:hideMark/>
          </w:tcPr>
          <w:p w14:paraId="7AE687D6" w14:textId="77777777" w:rsidR="00D128DB" w:rsidRPr="00D128DB" w:rsidRDefault="00D128DB" w:rsidP="00D128DB">
            <w:pPr>
              <w:jc w:val="center"/>
              <w:rPr>
                <w:b/>
                <w:bCs/>
                <w:sz w:val="22"/>
                <w:szCs w:val="22"/>
              </w:rPr>
            </w:pPr>
            <w:r w:rsidRPr="00D128DB">
              <w:rPr>
                <w:b/>
                <w:bCs/>
                <w:sz w:val="22"/>
                <w:szCs w:val="22"/>
              </w:rPr>
              <w:t>Članak 2.</w:t>
            </w:r>
          </w:p>
          <w:p w14:paraId="78F6179F" w14:textId="26D4D470" w:rsidR="00D128DB" w:rsidRPr="00D128DB" w:rsidRDefault="00D128DB" w:rsidP="00D128DB">
            <w:pPr>
              <w:jc w:val="both"/>
              <w:rPr>
                <w:sz w:val="22"/>
                <w:szCs w:val="22"/>
              </w:rPr>
            </w:pPr>
            <w:r w:rsidRPr="00D128DB">
              <w:rPr>
                <w:sz w:val="22"/>
                <w:szCs w:val="22"/>
              </w:rPr>
              <w:t xml:space="preserve">Ove druge izmjene Plana razvojnih programa na području Općine Gornji </w:t>
            </w:r>
            <w:proofErr w:type="spellStart"/>
            <w:r w:rsidRPr="00D128DB">
              <w:rPr>
                <w:sz w:val="22"/>
                <w:szCs w:val="22"/>
              </w:rPr>
              <w:t>Bogićevci</w:t>
            </w:r>
            <w:proofErr w:type="spellEnd"/>
            <w:r w:rsidRPr="00D128DB">
              <w:rPr>
                <w:sz w:val="22"/>
                <w:szCs w:val="22"/>
              </w:rPr>
              <w:t xml:space="preserve"> za 2019.godinu bit će objavljen  u „Službenom glasniku“ Općine Gornji </w:t>
            </w:r>
            <w:proofErr w:type="spellStart"/>
            <w:r w:rsidRPr="00D128DB">
              <w:rPr>
                <w:sz w:val="22"/>
                <w:szCs w:val="22"/>
              </w:rPr>
              <w:t>Bogićevci</w:t>
            </w:r>
            <w:proofErr w:type="spellEnd"/>
            <w:r w:rsidRPr="00D128DB">
              <w:rPr>
                <w:sz w:val="22"/>
                <w:szCs w:val="22"/>
              </w:rPr>
              <w:t>, a stupa na snagu danom donošenja.</w:t>
            </w:r>
          </w:p>
          <w:p w14:paraId="13F52AC5" w14:textId="77777777" w:rsidR="00D128DB" w:rsidRPr="00D128DB" w:rsidRDefault="00D128DB" w:rsidP="00D128DB">
            <w:pPr>
              <w:jc w:val="both"/>
              <w:rPr>
                <w:sz w:val="22"/>
                <w:szCs w:val="22"/>
              </w:rPr>
            </w:pPr>
            <w:r w:rsidRPr="00D128DB">
              <w:rPr>
                <w:sz w:val="22"/>
                <w:szCs w:val="22"/>
              </w:rPr>
              <w:t xml:space="preserve">                                                       </w:t>
            </w:r>
          </w:p>
          <w:p w14:paraId="3F7692B8" w14:textId="4DE6A195" w:rsidR="00D128DB" w:rsidRPr="00D128DB" w:rsidRDefault="00D128DB" w:rsidP="00D128DB">
            <w:pPr>
              <w:jc w:val="center"/>
              <w:rPr>
                <w:b/>
                <w:bCs/>
                <w:sz w:val="22"/>
                <w:szCs w:val="22"/>
              </w:rPr>
            </w:pPr>
            <w:r w:rsidRPr="00D128DB">
              <w:rPr>
                <w:b/>
                <w:bCs/>
                <w:sz w:val="22"/>
                <w:szCs w:val="22"/>
              </w:rPr>
              <w:t>OPĆINA GORNJI BOGIĆEVCI</w:t>
            </w:r>
          </w:p>
          <w:p w14:paraId="42E77DCD" w14:textId="23D1A341" w:rsidR="00D128DB" w:rsidRPr="00D128DB" w:rsidRDefault="00D128DB" w:rsidP="00D128DB">
            <w:pPr>
              <w:jc w:val="center"/>
              <w:rPr>
                <w:b/>
                <w:bCs/>
                <w:sz w:val="22"/>
                <w:szCs w:val="22"/>
              </w:rPr>
            </w:pPr>
            <w:r w:rsidRPr="00D128DB">
              <w:rPr>
                <w:b/>
                <w:bCs/>
                <w:sz w:val="22"/>
                <w:szCs w:val="22"/>
              </w:rPr>
              <w:t>OPĆINSKO VIJEĆE OPĆINE GORNJI BOGIĆEVCI</w:t>
            </w:r>
          </w:p>
          <w:p w14:paraId="45D1FCF6" w14:textId="3C70AB16" w:rsidR="00D128DB" w:rsidRPr="00D128DB" w:rsidRDefault="00D128DB" w:rsidP="00D128DB">
            <w:pPr>
              <w:jc w:val="center"/>
              <w:rPr>
                <w:sz w:val="22"/>
                <w:szCs w:val="22"/>
              </w:rPr>
            </w:pPr>
            <w:r w:rsidRPr="00D128DB">
              <w:rPr>
                <w:sz w:val="22"/>
                <w:szCs w:val="22"/>
              </w:rPr>
              <w:t>Klasa: 400-06/19-03-14</w:t>
            </w:r>
          </w:p>
          <w:p w14:paraId="23E23AE4" w14:textId="77777777" w:rsidR="00D128DB" w:rsidRPr="00D128DB" w:rsidRDefault="00D128DB" w:rsidP="00D128DB">
            <w:pPr>
              <w:jc w:val="center"/>
              <w:rPr>
                <w:sz w:val="22"/>
                <w:szCs w:val="22"/>
              </w:rPr>
            </w:pPr>
            <w:proofErr w:type="spellStart"/>
            <w:r w:rsidRPr="00D128DB">
              <w:rPr>
                <w:sz w:val="22"/>
                <w:szCs w:val="22"/>
              </w:rPr>
              <w:t>Urbroj</w:t>
            </w:r>
            <w:proofErr w:type="spellEnd"/>
            <w:r w:rsidRPr="00D128DB">
              <w:rPr>
                <w:sz w:val="22"/>
                <w:szCs w:val="22"/>
              </w:rPr>
              <w:t>: 2178/18-03-19-19</w:t>
            </w:r>
          </w:p>
          <w:p w14:paraId="38FA0848" w14:textId="77777777" w:rsidR="00D128DB" w:rsidRPr="00D128DB" w:rsidRDefault="00D128DB" w:rsidP="00D128DB">
            <w:pPr>
              <w:jc w:val="center"/>
              <w:rPr>
                <w:sz w:val="22"/>
                <w:szCs w:val="22"/>
              </w:rPr>
            </w:pPr>
            <w:r w:rsidRPr="00D128DB">
              <w:rPr>
                <w:sz w:val="22"/>
                <w:szCs w:val="22"/>
              </w:rPr>
              <w:t xml:space="preserve">Predsjednik OV                                                                                                                                                                                                          Stipo </w:t>
            </w:r>
            <w:proofErr w:type="spellStart"/>
            <w:r w:rsidRPr="00D128DB">
              <w:rPr>
                <w:sz w:val="22"/>
                <w:szCs w:val="22"/>
              </w:rPr>
              <w:t>Šugić</w:t>
            </w:r>
            <w:proofErr w:type="spellEnd"/>
          </w:p>
          <w:p w14:paraId="2E576EFC" w14:textId="6B1C889F" w:rsidR="00592308" w:rsidRPr="00592308" w:rsidRDefault="00D128DB" w:rsidP="00D128DB">
            <w:pPr>
              <w:jc w:val="center"/>
              <w:rPr>
                <w:sz w:val="22"/>
                <w:szCs w:val="22"/>
              </w:rPr>
            </w:pPr>
            <w:r w:rsidRPr="00D128DB">
              <w:rPr>
                <w:sz w:val="22"/>
                <w:szCs w:val="22"/>
              </w:rPr>
              <w:t xml:space="preserve">Gornji </w:t>
            </w:r>
            <w:proofErr w:type="spellStart"/>
            <w:r w:rsidRPr="00D128DB">
              <w:rPr>
                <w:sz w:val="22"/>
                <w:szCs w:val="22"/>
              </w:rPr>
              <w:t>Bogićevci</w:t>
            </w:r>
            <w:proofErr w:type="spellEnd"/>
            <w:r w:rsidRPr="00D128DB">
              <w:rPr>
                <w:sz w:val="22"/>
                <w:szCs w:val="22"/>
              </w:rPr>
              <w:t>, 16. prosinca  2019.</w:t>
            </w:r>
          </w:p>
        </w:tc>
      </w:tr>
      <w:tr w:rsidR="00592308" w:rsidRPr="00592308" w14:paraId="46D5EBDF" w14:textId="77777777" w:rsidTr="00D128DB">
        <w:trPr>
          <w:trHeight w:val="517"/>
        </w:trPr>
        <w:tc>
          <w:tcPr>
            <w:tcW w:w="10173" w:type="dxa"/>
            <w:gridSpan w:val="12"/>
            <w:vMerge/>
            <w:hideMark/>
          </w:tcPr>
          <w:p w14:paraId="7DA8912A" w14:textId="77777777" w:rsidR="00592308" w:rsidRPr="00592308" w:rsidRDefault="00592308" w:rsidP="00592308">
            <w:pPr>
              <w:jc w:val="both"/>
              <w:rPr>
                <w:sz w:val="22"/>
                <w:szCs w:val="22"/>
              </w:rPr>
            </w:pPr>
          </w:p>
        </w:tc>
      </w:tr>
      <w:tr w:rsidR="00592308" w:rsidRPr="00592308" w14:paraId="3C1B21C3" w14:textId="77777777" w:rsidTr="00D128DB">
        <w:trPr>
          <w:trHeight w:val="517"/>
        </w:trPr>
        <w:tc>
          <w:tcPr>
            <w:tcW w:w="10173" w:type="dxa"/>
            <w:gridSpan w:val="12"/>
            <w:vMerge/>
            <w:hideMark/>
          </w:tcPr>
          <w:p w14:paraId="17C6AE58" w14:textId="77777777" w:rsidR="00592308" w:rsidRPr="00592308" w:rsidRDefault="00592308" w:rsidP="00592308">
            <w:pPr>
              <w:jc w:val="both"/>
              <w:rPr>
                <w:sz w:val="22"/>
                <w:szCs w:val="22"/>
              </w:rPr>
            </w:pPr>
          </w:p>
        </w:tc>
      </w:tr>
      <w:tr w:rsidR="00592308" w:rsidRPr="00592308" w14:paraId="0F7A9B40" w14:textId="77777777" w:rsidTr="00D128DB">
        <w:trPr>
          <w:trHeight w:val="517"/>
        </w:trPr>
        <w:tc>
          <w:tcPr>
            <w:tcW w:w="10173" w:type="dxa"/>
            <w:gridSpan w:val="12"/>
            <w:vMerge/>
            <w:hideMark/>
          </w:tcPr>
          <w:p w14:paraId="77EB0DBA" w14:textId="77777777" w:rsidR="00592308" w:rsidRPr="00592308" w:rsidRDefault="00592308" w:rsidP="00592308">
            <w:pPr>
              <w:jc w:val="both"/>
              <w:rPr>
                <w:sz w:val="22"/>
                <w:szCs w:val="22"/>
              </w:rPr>
            </w:pPr>
          </w:p>
        </w:tc>
      </w:tr>
      <w:tr w:rsidR="00592308" w:rsidRPr="00592308" w14:paraId="10AE54BB" w14:textId="77777777" w:rsidTr="00D128DB">
        <w:trPr>
          <w:trHeight w:val="517"/>
        </w:trPr>
        <w:tc>
          <w:tcPr>
            <w:tcW w:w="10173" w:type="dxa"/>
            <w:gridSpan w:val="12"/>
            <w:vMerge/>
            <w:hideMark/>
          </w:tcPr>
          <w:p w14:paraId="6DA29155" w14:textId="77777777" w:rsidR="00592308" w:rsidRPr="00592308" w:rsidRDefault="00592308" w:rsidP="00592308">
            <w:pPr>
              <w:jc w:val="both"/>
              <w:rPr>
                <w:sz w:val="22"/>
                <w:szCs w:val="22"/>
              </w:rPr>
            </w:pPr>
          </w:p>
        </w:tc>
      </w:tr>
      <w:tr w:rsidR="00592308" w:rsidRPr="00592308" w14:paraId="7D643543" w14:textId="77777777" w:rsidTr="00D128DB">
        <w:trPr>
          <w:trHeight w:val="517"/>
        </w:trPr>
        <w:tc>
          <w:tcPr>
            <w:tcW w:w="10173" w:type="dxa"/>
            <w:gridSpan w:val="12"/>
            <w:vMerge/>
            <w:hideMark/>
          </w:tcPr>
          <w:p w14:paraId="0AF53E50" w14:textId="77777777" w:rsidR="00592308" w:rsidRPr="00592308" w:rsidRDefault="00592308" w:rsidP="00592308">
            <w:pPr>
              <w:jc w:val="both"/>
              <w:rPr>
                <w:sz w:val="22"/>
                <w:szCs w:val="22"/>
              </w:rPr>
            </w:pPr>
          </w:p>
        </w:tc>
      </w:tr>
      <w:tr w:rsidR="00592308" w:rsidRPr="00592308" w14:paraId="56103928" w14:textId="77777777" w:rsidTr="00D128DB">
        <w:trPr>
          <w:trHeight w:val="517"/>
        </w:trPr>
        <w:tc>
          <w:tcPr>
            <w:tcW w:w="10173" w:type="dxa"/>
            <w:gridSpan w:val="12"/>
            <w:vMerge/>
            <w:hideMark/>
          </w:tcPr>
          <w:p w14:paraId="085C4002" w14:textId="77777777" w:rsidR="00592308" w:rsidRPr="00592308" w:rsidRDefault="00592308" w:rsidP="00592308">
            <w:pPr>
              <w:jc w:val="both"/>
              <w:rPr>
                <w:sz w:val="22"/>
                <w:szCs w:val="22"/>
              </w:rPr>
            </w:pPr>
          </w:p>
        </w:tc>
      </w:tr>
      <w:bookmarkEnd w:id="16"/>
    </w:tbl>
    <w:p w14:paraId="5FE0853C" w14:textId="77777777" w:rsidR="00600689" w:rsidRDefault="00600689" w:rsidP="002138DD">
      <w:pPr>
        <w:rPr>
          <w:b/>
          <w:sz w:val="28"/>
          <w:szCs w:val="28"/>
        </w:rPr>
      </w:pPr>
    </w:p>
    <w:p w14:paraId="54EE77FB" w14:textId="43643E37" w:rsidR="002138DD" w:rsidRPr="00C3679B" w:rsidRDefault="00C3679B" w:rsidP="002138DD">
      <w:pPr>
        <w:rPr>
          <w:b/>
          <w:sz w:val="28"/>
          <w:szCs w:val="28"/>
        </w:rPr>
      </w:pPr>
      <w:r w:rsidRPr="00C3679B">
        <w:rPr>
          <w:b/>
          <w:sz w:val="28"/>
          <w:szCs w:val="28"/>
        </w:rPr>
        <w:t>10.</w:t>
      </w:r>
    </w:p>
    <w:p w14:paraId="5B7DA98E" w14:textId="77777777" w:rsidR="00C3679B" w:rsidRPr="009B7F18" w:rsidRDefault="00C3679B" w:rsidP="002138DD">
      <w:pPr>
        <w:rPr>
          <w:sz w:val="22"/>
          <w:szCs w:val="22"/>
        </w:rPr>
      </w:pPr>
    </w:p>
    <w:p w14:paraId="7EDE9076" w14:textId="77777777" w:rsidR="00C3679B" w:rsidRPr="00C3679B" w:rsidRDefault="00C3679B" w:rsidP="00C3679B">
      <w:pPr>
        <w:ind w:firstLine="720"/>
        <w:jc w:val="both"/>
        <w:rPr>
          <w:sz w:val="22"/>
          <w:szCs w:val="22"/>
          <w:lang w:eastAsia="en-US"/>
        </w:rPr>
      </w:pPr>
      <w:r w:rsidRPr="00C3679B">
        <w:rPr>
          <w:sz w:val="22"/>
          <w:szCs w:val="22"/>
          <w:lang w:eastAsia="en-US"/>
        </w:rPr>
        <w:t xml:space="preserve">Temeljem čl. 67. Zakona o komunalnom gospodarstvu  (NN 68/18 i 110/18) i čl. 48. Zakona o lokalnoj i područnoj ( regionalnoj) samoupravi (NN 33/01, 60/01, 129/05, 109/07, 125/08, 36/09, 150/11, 144/12, 19/13 i 123/17) i članka 54. Statuta Općine Gornji </w:t>
      </w:r>
      <w:proofErr w:type="spellStart"/>
      <w:r w:rsidRPr="00C3679B">
        <w:rPr>
          <w:sz w:val="22"/>
          <w:szCs w:val="22"/>
          <w:lang w:eastAsia="en-US"/>
        </w:rPr>
        <w:t>Bogićevci</w:t>
      </w:r>
      <w:proofErr w:type="spellEnd"/>
      <w:r w:rsidRPr="00C3679B">
        <w:rPr>
          <w:sz w:val="22"/>
          <w:szCs w:val="22"/>
          <w:lang w:eastAsia="en-US"/>
        </w:rPr>
        <w:t xml:space="preserve"> (Službeni glasnik Općine Gornji </w:t>
      </w:r>
      <w:proofErr w:type="spellStart"/>
      <w:r w:rsidRPr="00C3679B">
        <w:rPr>
          <w:sz w:val="22"/>
          <w:szCs w:val="22"/>
          <w:lang w:eastAsia="en-US"/>
        </w:rPr>
        <w:t>Bogićevci</w:t>
      </w:r>
      <w:proofErr w:type="spellEnd"/>
      <w:r w:rsidRPr="00C3679B">
        <w:rPr>
          <w:sz w:val="22"/>
          <w:szCs w:val="22"/>
          <w:lang w:eastAsia="en-US"/>
        </w:rPr>
        <w:t xml:space="preserve">), načelnik Općine Gornji </w:t>
      </w:r>
      <w:proofErr w:type="spellStart"/>
      <w:r w:rsidRPr="00C3679B">
        <w:rPr>
          <w:sz w:val="22"/>
          <w:szCs w:val="22"/>
          <w:lang w:eastAsia="en-US"/>
        </w:rPr>
        <w:t>Bogićevci</w:t>
      </w:r>
      <w:proofErr w:type="spellEnd"/>
      <w:r w:rsidRPr="00C3679B">
        <w:rPr>
          <w:sz w:val="22"/>
          <w:szCs w:val="22"/>
          <w:lang w:eastAsia="en-US"/>
        </w:rPr>
        <w:t xml:space="preserve"> dana 16.prosinca 2019. g. podnosi Općinskom vijeću Općine Gornji </w:t>
      </w:r>
      <w:proofErr w:type="spellStart"/>
      <w:r w:rsidRPr="00C3679B">
        <w:rPr>
          <w:sz w:val="22"/>
          <w:szCs w:val="22"/>
          <w:lang w:eastAsia="en-US"/>
        </w:rPr>
        <w:t>Bogićevci</w:t>
      </w:r>
      <w:proofErr w:type="spellEnd"/>
      <w:r w:rsidRPr="00C3679B">
        <w:rPr>
          <w:sz w:val="22"/>
          <w:szCs w:val="22"/>
          <w:lang w:eastAsia="en-US"/>
        </w:rPr>
        <w:t>:</w:t>
      </w:r>
    </w:p>
    <w:p w14:paraId="3B5903F1" w14:textId="77777777" w:rsidR="00C3679B" w:rsidRPr="00C3679B" w:rsidRDefault="00C3679B" w:rsidP="00C3679B">
      <w:pPr>
        <w:ind w:firstLine="720"/>
        <w:jc w:val="both"/>
        <w:rPr>
          <w:sz w:val="22"/>
          <w:szCs w:val="22"/>
          <w:lang w:eastAsia="en-US"/>
        </w:rPr>
      </w:pPr>
    </w:p>
    <w:p w14:paraId="60F8FECE" w14:textId="77777777" w:rsidR="00C3679B" w:rsidRPr="00C3679B" w:rsidRDefault="00C3679B" w:rsidP="00C3679B">
      <w:pPr>
        <w:keepNext/>
        <w:jc w:val="center"/>
        <w:outlineLvl w:val="0"/>
        <w:rPr>
          <w:b/>
          <w:bCs/>
          <w:kern w:val="32"/>
          <w:sz w:val="22"/>
          <w:szCs w:val="22"/>
          <w:lang w:eastAsia="en-US"/>
        </w:rPr>
      </w:pPr>
      <w:r w:rsidRPr="00C3679B">
        <w:rPr>
          <w:b/>
          <w:bCs/>
          <w:kern w:val="32"/>
          <w:sz w:val="22"/>
          <w:szCs w:val="22"/>
          <w:lang w:eastAsia="en-US"/>
        </w:rPr>
        <w:t xml:space="preserve">Prijedlog drugih izmjena Programa gradnje </w:t>
      </w:r>
    </w:p>
    <w:p w14:paraId="4B53FEE6" w14:textId="77777777" w:rsidR="00C3679B" w:rsidRPr="00C3679B" w:rsidRDefault="00C3679B" w:rsidP="00C3679B">
      <w:pPr>
        <w:keepNext/>
        <w:jc w:val="center"/>
        <w:outlineLvl w:val="0"/>
        <w:rPr>
          <w:b/>
          <w:bCs/>
          <w:kern w:val="32"/>
          <w:sz w:val="22"/>
          <w:szCs w:val="22"/>
          <w:lang w:eastAsia="en-US"/>
        </w:rPr>
      </w:pPr>
      <w:r w:rsidRPr="00C3679B">
        <w:rPr>
          <w:b/>
          <w:bCs/>
          <w:kern w:val="32"/>
          <w:sz w:val="22"/>
          <w:szCs w:val="22"/>
          <w:lang w:eastAsia="en-US"/>
        </w:rPr>
        <w:t>komunalne infrastrukture u 2019. g.</w:t>
      </w:r>
    </w:p>
    <w:p w14:paraId="7066A421" w14:textId="77777777" w:rsidR="00C3679B" w:rsidRPr="00C3679B" w:rsidRDefault="00C3679B" w:rsidP="00C3679B">
      <w:pPr>
        <w:ind w:firstLine="708"/>
        <w:jc w:val="both"/>
        <w:rPr>
          <w:b/>
          <w:sz w:val="22"/>
          <w:szCs w:val="22"/>
        </w:rPr>
      </w:pPr>
    </w:p>
    <w:p w14:paraId="2CB37961" w14:textId="77777777" w:rsidR="00C3679B" w:rsidRPr="00C3679B" w:rsidRDefault="00C3679B" w:rsidP="00C3679B">
      <w:pPr>
        <w:jc w:val="center"/>
        <w:rPr>
          <w:b/>
          <w:sz w:val="22"/>
          <w:szCs w:val="22"/>
        </w:rPr>
      </w:pPr>
      <w:r w:rsidRPr="00C3679B">
        <w:rPr>
          <w:b/>
          <w:sz w:val="22"/>
          <w:szCs w:val="22"/>
        </w:rPr>
        <w:t>Članak 1.</w:t>
      </w:r>
    </w:p>
    <w:p w14:paraId="7C444D96" w14:textId="77777777" w:rsidR="00C3679B" w:rsidRPr="00C3679B" w:rsidRDefault="00C3679B" w:rsidP="00C3679B">
      <w:pPr>
        <w:ind w:firstLine="708"/>
        <w:jc w:val="both"/>
        <w:rPr>
          <w:sz w:val="22"/>
          <w:szCs w:val="22"/>
        </w:rPr>
      </w:pPr>
      <w:r w:rsidRPr="00C3679B">
        <w:rPr>
          <w:sz w:val="22"/>
          <w:szCs w:val="22"/>
        </w:rPr>
        <w:t xml:space="preserve">Članak 1. Prvih izmjena Programa gradnje objekata i uređaja komunalne infrastrukture za 2019.godinu, Klasa: </w:t>
      </w:r>
      <w:r w:rsidRPr="00C3679B">
        <w:rPr>
          <w:sz w:val="22"/>
          <w:szCs w:val="22"/>
          <w:lang w:eastAsia="en-US"/>
        </w:rPr>
        <w:t>363-01/19-01/01</w:t>
      </w:r>
      <w:r w:rsidRPr="00C3679B">
        <w:rPr>
          <w:sz w:val="22"/>
          <w:szCs w:val="22"/>
        </w:rPr>
        <w:t xml:space="preserve">, </w:t>
      </w:r>
      <w:proofErr w:type="spellStart"/>
      <w:r w:rsidRPr="00C3679B">
        <w:rPr>
          <w:sz w:val="22"/>
          <w:szCs w:val="22"/>
        </w:rPr>
        <w:t>Urbroj</w:t>
      </w:r>
      <w:proofErr w:type="spellEnd"/>
      <w:r w:rsidRPr="00C3679B">
        <w:rPr>
          <w:sz w:val="22"/>
          <w:szCs w:val="22"/>
        </w:rPr>
        <w:t xml:space="preserve">: </w:t>
      </w:r>
      <w:r w:rsidRPr="00C3679B">
        <w:rPr>
          <w:sz w:val="22"/>
          <w:szCs w:val="22"/>
          <w:lang w:eastAsia="en-US"/>
        </w:rPr>
        <w:t>2178/18-02/01-19-1</w:t>
      </w:r>
      <w:r w:rsidRPr="00C3679B">
        <w:rPr>
          <w:sz w:val="22"/>
          <w:szCs w:val="22"/>
        </w:rPr>
        <w:t xml:space="preserve">  od 29</w:t>
      </w:r>
      <w:r w:rsidRPr="00C3679B">
        <w:rPr>
          <w:sz w:val="22"/>
          <w:szCs w:val="22"/>
          <w:lang w:eastAsia="en-US"/>
        </w:rPr>
        <w:t>.travnja 2019. godine</w:t>
      </w:r>
      <w:r w:rsidRPr="00C3679B">
        <w:rPr>
          <w:sz w:val="22"/>
          <w:szCs w:val="22"/>
        </w:rPr>
        <w:t xml:space="preserve"> mijenja se i glasi: Općina Gornji </w:t>
      </w:r>
      <w:proofErr w:type="spellStart"/>
      <w:r w:rsidRPr="00C3679B">
        <w:rPr>
          <w:sz w:val="22"/>
          <w:szCs w:val="22"/>
        </w:rPr>
        <w:t>Bogićevci</w:t>
      </w:r>
      <w:proofErr w:type="spellEnd"/>
      <w:r w:rsidRPr="00C3679B">
        <w:rPr>
          <w:sz w:val="22"/>
          <w:szCs w:val="22"/>
        </w:rPr>
        <w:t xml:space="preserve"> će u 2019.godini za izgradnju objekata i nabavku uređaja i opreme za komunalnu infrastrukturu  u slijedećim područjima izdvojiti slijedeća sredstva:</w:t>
      </w:r>
    </w:p>
    <w:p w14:paraId="63615B0B" w14:textId="77777777" w:rsidR="00C3679B" w:rsidRPr="00C3679B" w:rsidRDefault="00C3679B" w:rsidP="00C3679B">
      <w:pPr>
        <w:jc w:val="both"/>
        <w:rPr>
          <w:sz w:val="22"/>
          <w:szCs w:val="22"/>
        </w:rPr>
      </w:pPr>
      <w:r w:rsidRPr="00C3679B">
        <w:rPr>
          <w:sz w:val="22"/>
          <w:szCs w:val="22"/>
        </w:rPr>
        <w:t>- izgradnja športsko-rekreacijskog centra Brezine briše se,</w:t>
      </w:r>
    </w:p>
    <w:p w14:paraId="28EE9009" w14:textId="77777777" w:rsidR="00C3679B" w:rsidRPr="00C3679B" w:rsidRDefault="00C3679B" w:rsidP="00C3679B">
      <w:pPr>
        <w:jc w:val="both"/>
        <w:rPr>
          <w:sz w:val="22"/>
          <w:szCs w:val="22"/>
        </w:rPr>
      </w:pPr>
      <w:r w:rsidRPr="00C3679B">
        <w:rPr>
          <w:sz w:val="22"/>
          <w:szCs w:val="22"/>
        </w:rPr>
        <w:t xml:space="preserve">- izgradnja vatrogasnog doma u naselju Gornji </w:t>
      </w:r>
      <w:proofErr w:type="spellStart"/>
      <w:r w:rsidRPr="00C3679B">
        <w:rPr>
          <w:sz w:val="22"/>
          <w:szCs w:val="22"/>
        </w:rPr>
        <w:t>Bogićevci</w:t>
      </w:r>
      <w:proofErr w:type="spellEnd"/>
      <w:r w:rsidRPr="00C3679B">
        <w:rPr>
          <w:sz w:val="22"/>
          <w:szCs w:val="22"/>
        </w:rPr>
        <w:t xml:space="preserve"> briše se,</w:t>
      </w:r>
    </w:p>
    <w:p w14:paraId="63187758" w14:textId="77777777" w:rsidR="00C3679B" w:rsidRPr="00C3679B" w:rsidRDefault="00C3679B" w:rsidP="00C3679B">
      <w:pPr>
        <w:jc w:val="both"/>
        <w:rPr>
          <w:sz w:val="22"/>
          <w:szCs w:val="22"/>
        </w:rPr>
      </w:pPr>
      <w:r w:rsidRPr="00C3679B">
        <w:rPr>
          <w:sz w:val="22"/>
          <w:szCs w:val="22"/>
        </w:rPr>
        <w:t xml:space="preserve">- izgradnja igrališta i parkirališta kod društvenog doma u naselju </w:t>
      </w:r>
      <w:proofErr w:type="spellStart"/>
      <w:r w:rsidRPr="00C3679B">
        <w:rPr>
          <w:sz w:val="22"/>
          <w:szCs w:val="22"/>
        </w:rPr>
        <w:t>Trnava</w:t>
      </w:r>
      <w:proofErr w:type="spellEnd"/>
      <w:r w:rsidRPr="00C3679B">
        <w:rPr>
          <w:sz w:val="22"/>
          <w:szCs w:val="22"/>
        </w:rPr>
        <w:t xml:space="preserve"> briše se, te se preusmjerava na unutarnje i vanjsko uređenje novoizgrađenog doma. Pod uređenjem se podrazumijeva stavljanje doma u funkciju – fasada, žbukanje, krečenje, postavljanje keramike i sanitarija, opremanje kuhinje, priključci struje, vode, plina. Ukupna sredstva za ovaj projekt iznose 756.600,00 kn,</w:t>
      </w:r>
    </w:p>
    <w:p w14:paraId="3CA74F26" w14:textId="77777777" w:rsidR="00C3679B" w:rsidRPr="00C3679B" w:rsidRDefault="00C3679B" w:rsidP="00C3679B">
      <w:pPr>
        <w:jc w:val="both"/>
        <w:rPr>
          <w:sz w:val="22"/>
          <w:szCs w:val="22"/>
        </w:rPr>
      </w:pPr>
      <w:r w:rsidRPr="00C3679B">
        <w:rPr>
          <w:sz w:val="22"/>
          <w:szCs w:val="22"/>
        </w:rPr>
        <w:t xml:space="preserve">- rekonstrukcija nogostupa kroz naselje Kosovac- Vukovarska ulica 150.000,00 kn, smanjenje za 50.000,00 kn </w:t>
      </w:r>
      <w:bookmarkStart w:id="18" w:name="_Hlk29064950"/>
      <w:r w:rsidRPr="00C3679B">
        <w:rPr>
          <w:sz w:val="22"/>
          <w:szCs w:val="22"/>
        </w:rPr>
        <w:t>jer će projekt biti završen početkom 2020.godine, ovisno o vremenskim uvjetima</w:t>
      </w:r>
    </w:p>
    <w:bookmarkEnd w:id="18"/>
    <w:p w14:paraId="79943905" w14:textId="77777777" w:rsidR="00C3679B" w:rsidRPr="00C3679B" w:rsidRDefault="00C3679B" w:rsidP="00C3679B">
      <w:pPr>
        <w:jc w:val="both"/>
        <w:rPr>
          <w:sz w:val="22"/>
          <w:szCs w:val="22"/>
        </w:rPr>
      </w:pPr>
      <w:r w:rsidRPr="00C3679B">
        <w:rPr>
          <w:sz w:val="22"/>
          <w:szCs w:val="22"/>
        </w:rPr>
        <w:t>- rekonstrukcija nogostupa kroz naselje Dubovac 550.000,00 kn,    smanjenje za 405.000,00 kn, jer će projekt biti završen početkom 2020.godine, ovisno o vremenskim uvjetima</w:t>
      </w:r>
    </w:p>
    <w:p w14:paraId="465C7B50" w14:textId="77777777" w:rsidR="00C3679B" w:rsidRPr="00C3679B" w:rsidRDefault="00C3679B" w:rsidP="00C3679B">
      <w:pPr>
        <w:jc w:val="both"/>
        <w:rPr>
          <w:sz w:val="22"/>
          <w:szCs w:val="22"/>
        </w:rPr>
      </w:pPr>
      <w:r w:rsidRPr="00C3679B">
        <w:rPr>
          <w:sz w:val="22"/>
          <w:szCs w:val="22"/>
        </w:rPr>
        <w:t>- rekonstrukcija nerazvrstane ceste Dubovac – odvojak prema izvoru 779.000,00 kn, povećanje za 49.000,00 kn</w:t>
      </w:r>
    </w:p>
    <w:p w14:paraId="64F387B3" w14:textId="77777777" w:rsidR="00C3679B" w:rsidRPr="00C3679B" w:rsidRDefault="00C3679B" w:rsidP="00C3679B">
      <w:pPr>
        <w:jc w:val="both"/>
        <w:rPr>
          <w:sz w:val="22"/>
          <w:szCs w:val="22"/>
        </w:rPr>
      </w:pPr>
      <w:r w:rsidRPr="00C3679B">
        <w:rPr>
          <w:sz w:val="22"/>
          <w:szCs w:val="22"/>
        </w:rPr>
        <w:t xml:space="preserve">- dom </w:t>
      </w:r>
      <w:proofErr w:type="spellStart"/>
      <w:r w:rsidRPr="00C3679B">
        <w:rPr>
          <w:sz w:val="22"/>
          <w:szCs w:val="22"/>
        </w:rPr>
        <w:t>Smrtić</w:t>
      </w:r>
      <w:proofErr w:type="spellEnd"/>
      <w:r w:rsidRPr="00C3679B">
        <w:rPr>
          <w:sz w:val="22"/>
          <w:szCs w:val="22"/>
        </w:rPr>
        <w:t xml:space="preserve"> – uređenje kuhinje i sanitarnog čvora 220.000,00 kn, povećanje za 20.000,00 kn</w:t>
      </w:r>
    </w:p>
    <w:p w14:paraId="6DA9BD7C" w14:textId="77777777" w:rsidR="00C3679B" w:rsidRPr="00C3679B" w:rsidRDefault="00C3679B" w:rsidP="00C3679B">
      <w:pPr>
        <w:jc w:val="both"/>
        <w:rPr>
          <w:sz w:val="22"/>
          <w:szCs w:val="22"/>
        </w:rPr>
      </w:pPr>
      <w:r w:rsidRPr="00C3679B">
        <w:rPr>
          <w:sz w:val="22"/>
          <w:szCs w:val="22"/>
        </w:rPr>
        <w:t>- zamjena teretnog kombi vozila komunalnog pogona, trimeri i kosilice 158.500,00 kn, povećanje za 8.500,00 kuna</w:t>
      </w:r>
    </w:p>
    <w:p w14:paraId="23D7279F" w14:textId="77777777" w:rsidR="00C3679B" w:rsidRPr="00C3679B" w:rsidRDefault="00C3679B" w:rsidP="00C3679B">
      <w:pPr>
        <w:jc w:val="both"/>
        <w:rPr>
          <w:sz w:val="22"/>
          <w:szCs w:val="22"/>
        </w:rPr>
      </w:pPr>
      <w:r w:rsidRPr="00C3679B">
        <w:rPr>
          <w:sz w:val="22"/>
          <w:szCs w:val="22"/>
        </w:rPr>
        <w:t>- rekonstrukcija javne rasvjete- energetska učinkovitost briše se, a dio sredstava preusmjerava se na snimanje pozicija javne rasvjete, ukupna sredstva su 25.000,00 kn.</w:t>
      </w:r>
    </w:p>
    <w:p w14:paraId="1017D60E" w14:textId="77777777" w:rsidR="00C3679B" w:rsidRPr="00C3679B" w:rsidRDefault="00C3679B" w:rsidP="00C3679B">
      <w:pPr>
        <w:jc w:val="both"/>
        <w:rPr>
          <w:sz w:val="22"/>
          <w:szCs w:val="22"/>
        </w:rPr>
      </w:pPr>
      <w:r w:rsidRPr="00C3679B">
        <w:rPr>
          <w:sz w:val="22"/>
          <w:szCs w:val="22"/>
        </w:rPr>
        <w:t>- nabava stambenog objekta (obiteljska kuća) 122.080,00 kuna, povećanje za 3.080,00 kn</w:t>
      </w:r>
    </w:p>
    <w:p w14:paraId="7D7BA203" w14:textId="77777777" w:rsidR="00C3679B" w:rsidRPr="00C3679B" w:rsidRDefault="00C3679B" w:rsidP="00C3679B">
      <w:pPr>
        <w:jc w:val="both"/>
        <w:rPr>
          <w:sz w:val="22"/>
          <w:szCs w:val="22"/>
        </w:rPr>
      </w:pPr>
      <w:r w:rsidRPr="00C3679B">
        <w:rPr>
          <w:sz w:val="22"/>
          <w:szCs w:val="22"/>
        </w:rPr>
        <w:t xml:space="preserve">- izrada troškovnika za rekonstrukciju nerazvrstane ceste u </w:t>
      </w:r>
      <w:proofErr w:type="spellStart"/>
      <w:r w:rsidRPr="00C3679B">
        <w:rPr>
          <w:sz w:val="22"/>
          <w:szCs w:val="22"/>
        </w:rPr>
        <w:t>Smrtiću</w:t>
      </w:r>
      <w:proofErr w:type="spellEnd"/>
      <w:r w:rsidRPr="00C3679B">
        <w:rPr>
          <w:sz w:val="22"/>
          <w:szCs w:val="22"/>
        </w:rPr>
        <w:t xml:space="preserve"> – odvojak prema Crnim poljima. Nova stavka proračuna u iznosu od 2.500,00 kuna,</w:t>
      </w:r>
    </w:p>
    <w:p w14:paraId="0B033F82" w14:textId="77777777" w:rsidR="00C3679B" w:rsidRPr="00C3679B" w:rsidRDefault="00C3679B" w:rsidP="00C3679B">
      <w:pPr>
        <w:jc w:val="both"/>
        <w:rPr>
          <w:sz w:val="22"/>
          <w:szCs w:val="22"/>
        </w:rPr>
      </w:pPr>
      <w:r w:rsidRPr="00C3679B">
        <w:rPr>
          <w:sz w:val="22"/>
          <w:szCs w:val="22"/>
        </w:rPr>
        <w:t>- izrada troškovnika za rekonstrukciju nerazvrstane ceste u Kosovcu – odvojak prema prugi. Nova stavka proračuna u iznosu od 2.500,00 kuna,</w:t>
      </w:r>
    </w:p>
    <w:p w14:paraId="16A81FCB" w14:textId="77777777" w:rsidR="00C3679B" w:rsidRPr="00C3679B" w:rsidRDefault="00C3679B" w:rsidP="00C3679B">
      <w:pPr>
        <w:jc w:val="both"/>
        <w:rPr>
          <w:sz w:val="22"/>
          <w:szCs w:val="22"/>
        </w:rPr>
      </w:pPr>
      <w:r w:rsidRPr="00C3679B">
        <w:rPr>
          <w:sz w:val="22"/>
          <w:szCs w:val="22"/>
        </w:rPr>
        <w:t xml:space="preserve">- izrada troškovnika za rekonstrukciju nerazvrstane ceste u Gornjim </w:t>
      </w:r>
      <w:proofErr w:type="spellStart"/>
      <w:r w:rsidRPr="00C3679B">
        <w:rPr>
          <w:sz w:val="22"/>
          <w:szCs w:val="22"/>
        </w:rPr>
        <w:t>Bogićevcima</w:t>
      </w:r>
      <w:proofErr w:type="spellEnd"/>
      <w:r w:rsidRPr="00C3679B">
        <w:rPr>
          <w:sz w:val="22"/>
          <w:szCs w:val="22"/>
        </w:rPr>
        <w:t xml:space="preserve"> – odvojak prema poljima Luke. Nova stavka proračuna u iznosu od 2.500,00 kuna,</w:t>
      </w:r>
    </w:p>
    <w:p w14:paraId="4AD85FC0" w14:textId="77777777" w:rsidR="00C3679B" w:rsidRPr="00C3679B" w:rsidRDefault="00C3679B" w:rsidP="00C3679B">
      <w:pPr>
        <w:jc w:val="both"/>
        <w:rPr>
          <w:sz w:val="22"/>
          <w:szCs w:val="22"/>
        </w:rPr>
      </w:pPr>
      <w:r w:rsidRPr="00C3679B">
        <w:rPr>
          <w:sz w:val="22"/>
          <w:szCs w:val="22"/>
        </w:rPr>
        <w:t xml:space="preserve">- dodatna ulaganja na HSD Gornji </w:t>
      </w:r>
      <w:proofErr w:type="spellStart"/>
      <w:r w:rsidRPr="00C3679B">
        <w:rPr>
          <w:sz w:val="22"/>
          <w:szCs w:val="22"/>
        </w:rPr>
        <w:t>Bogićevci</w:t>
      </w:r>
      <w:proofErr w:type="spellEnd"/>
      <w:r w:rsidRPr="00C3679B">
        <w:rPr>
          <w:sz w:val="22"/>
          <w:szCs w:val="22"/>
        </w:rPr>
        <w:t xml:space="preserve"> zbog povećanja i poboljšanja </w:t>
      </w:r>
      <w:proofErr w:type="spellStart"/>
      <w:r w:rsidRPr="00C3679B">
        <w:rPr>
          <w:sz w:val="22"/>
          <w:szCs w:val="22"/>
        </w:rPr>
        <w:t>funcionalnosti</w:t>
      </w:r>
      <w:proofErr w:type="spellEnd"/>
      <w:r w:rsidRPr="00C3679B">
        <w:rPr>
          <w:sz w:val="22"/>
          <w:szCs w:val="22"/>
        </w:rPr>
        <w:t xml:space="preserve"> ovoga doma (opremanje dodatnim stolicama, otkup tende s terasom ispred poslovnog prostora za </w:t>
      </w:r>
      <w:proofErr w:type="spellStart"/>
      <w:r w:rsidRPr="00C3679B">
        <w:rPr>
          <w:sz w:val="22"/>
          <w:szCs w:val="22"/>
        </w:rPr>
        <w:t>caffe</w:t>
      </w:r>
      <w:proofErr w:type="spellEnd"/>
      <w:r w:rsidRPr="00C3679B">
        <w:rPr>
          <w:sz w:val="22"/>
          <w:szCs w:val="22"/>
        </w:rPr>
        <w:t xml:space="preserve"> bar, te poboljšanje na sistemu grijanja dvorane). Nova stavka u proračunu u iznosu od 71.500,00 kn.</w:t>
      </w:r>
    </w:p>
    <w:p w14:paraId="69DE1AA5" w14:textId="77777777" w:rsidR="00C3679B" w:rsidRPr="00C3679B" w:rsidRDefault="00C3679B" w:rsidP="00C3679B">
      <w:pPr>
        <w:jc w:val="both"/>
        <w:rPr>
          <w:sz w:val="22"/>
          <w:szCs w:val="22"/>
        </w:rPr>
      </w:pPr>
      <w:r w:rsidRPr="00C3679B">
        <w:rPr>
          <w:sz w:val="22"/>
          <w:szCs w:val="22"/>
        </w:rPr>
        <w:t>- ulaganja u centar općine, a odnosi se na projektnu dokumentaciju za postavljanje pametnog semafora i izrada geodetske snimke potrebne za izradu idejnog rješenja smislenog uređenja kompletnog centra općine. Nova stavka proračuna u iznosu od 38.000,00 kuna</w:t>
      </w:r>
    </w:p>
    <w:p w14:paraId="08B11A3D" w14:textId="77777777" w:rsidR="00C3679B" w:rsidRPr="00C3679B" w:rsidRDefault="00C3679B" w:rsidP="00C3679B">
      <w:pPr>
        <w:jc w:val="both"/>
        <w:rPr>
          <w:sz w:val="22"/>
          <w:szCs w:val="22"/>
        </w:rPr>
      </w:pPr>
      <w:r w:rsidRPr="00C3679B">
        <w:rPr>
          <w:sz w:val="22"/>
          <w:szCs w:val="22"/>
        </w:rPr>
        <w:t>- vodni doprinos za dobivanje građevinske dozvole za gradnju doma Kosovac. Nova stavka proračuna u iznosu od 2.100,00 kn,</w:t>
      </w:r>
    </w:p>
    <w:p w14:paraId="0D485807" w14:textId="77777777" w:rsidR="00C3679B" w:rsidRPr="00C3679B" w:rsidRDefault="00C3679B" w:rsidP="00C3679B">
      <w:pPr>
        <w:jc w:val="both"/>
        <w:rPr>
          <w:sz w:val="22"/>
          <w:szCs w:val="22"/>
        </w:rPr>
      </w:pPr>
      <w:r w:rsidRPr="00C3679B">
        <w:rPr>
          <w:sz w:val="22"/>
          <w:szCs w:val="22"/>
        </w:rPr>
        <w:t xml:space="preserve">- dodatna ulaganja na igralištima za malu djecu u naseljima Gornji </w:t>
      </w:r>
      <w:proofErr w:type="spellStart"/>
      <w:r w:rsidRPr="00C3679B">
        <w:rPr>
          <w:sz w:val="22"/>
          <w:szCs w:val="22"/>
        </w:rPr>
        <w:t>Bogićevci</w:t>
      </w:r>
      <w:proofErr w:type="spellEnd"/>
      <w:r w:rsidRPr="00C3679B">
        <w:rPr>
          <w:sz w:val="22"/>
          <w:szCs w:val="22"/>
        </w:rPr>
        <w:t xml:space="preserve">, </w:t>
      </w:r>
      <w:proofErr w:type="spellStart"/>
      <w:r w:rsidRPr="00C3679B">
        <w:rPr>
          <w:sz w:val="22"/>
          <w:szCs w:val="22"/>
        </w:rPr>
        <w:t>Smrtić-Ratkovac</w:t>
      </w:r>
      <w:proofErr w:type="spellEnd"/>
      <w:r w:rsidRPr="00C3679B">
        <w:rPr>
          <w:sz w:val="22"/>
          <w:szCs w:val="22"/>
        </w:rPr>
        <w:t xml:space="preserve"> i </w:t>
      </w:r>
      <w:proofErr w:type="spellStart"/>
      <w:r w:rsidRPr="00C3679B">
        <w:rPr>
          <w:sz w:val="22"/>
          <w:szCs w:val="22"/>
        </w:rPr>
        <w:t>Trnava</w:t>
      </w:r>
      <w:proofErr w:type="spellEnd"/>
      <w:r w:rsidRPr="00C3679B">
        <w:rPr>
          <w:sz w:val="22"/>
          <w:szCs w:val="22"/>
        </w:rPr>
        <w:t>. Pod dodatnim ulaganjem podrazumijeva se postavljanje dodatnih sprava, te klupe za sjedenje i koševi za smeće. Nova stavka u proračunu u iznosu od 71.500,00 kn,</w:t>
      </w:r>
    </w:p>
    <w:p w14:paraId="2B65AB0F" w14:textId="77777777" w:rsidR="00C3679B" w:rsidRPr="00C3679B" w:rsidRDefault="00C3679B" w:rsidP="00C3679B">
      <w:pPr>
        <w:jc w:val="both"/>
        <w:rPr>
          <w:sz w:val="22"/>
          <w:szCs w:val="22"/>
        </w:rPr>
      </w:pPr>
      <w:r w:rsidRPr="00C3679B">
        <w:rPr>
          <w:sz w:val="22"/>
          <w:szCs w:val="22"/>
        </w:rPr>
        <w:t>- stručni nadzor izgradnje nogostupa Kosovac, nova stavka proračuna u iznosu od 5.000,00 kn</w:t>
      </w:r>
    </w:p>
    <w:p w14:paraId="76601FDC" w14:textId="77777777" w:rsidR="00C3679B" w:rsidRPr="00C3679B" w:rsidRDefault="00C3679B" w:rsidP="00C3679B">
      <w:pPr>
        <w:jc w:val="both"/>
        <w:rPr>
          <w:sz w:val="22"/>
          <w:szCs w:val="22"/>
        </w:rPr>
      </w:pPr>
      <w:r w:rsidRPr="00C3679B">
        <w:rPr>
          <w:sz w:val="22"/>
          <w:szCs w:val="22"/>
        </w:rPr>
        <w:t xml:space="preserve">- stručni nadzor i tehnički pregled nogostupa </w:t>
      </w:r>
      <w:proofErr w:type="spellStart"/>
      <w:r w:rsidRPr="00C3679B">
        <w:rPr>
          <w:sz w:val="22"/>
          <w:szCs w:val="22"/>
        </w:rPr>
        <w:t>Smrtić</w:t>
      </w:r>
      <w:proofErr w:type="spellEnd"/>
      <w:r w:rsidRPr="00C3679B">
        <w:rPr>
          <w:sz w:val="22"/>
          <w:szCs w:val="22"/>
        </w:rPr>
        <w:t>, nova stavka proračuna u iznosu od 21.700,00 kn,</w:t>
      </w:r>
    </w:p>
    <w:p w14:paraId="60B32AB7" w14:textId="77777777" w:rsidR="00C3679B" w:rsidRPr="00C3679B" w:rsidRDefault="00C3679B" w:rsidP="00C3679B">
      <w:pPr>
        <w:jc w:val="both"/>
        <w:rPr>
          <w:sz w:val="22"/>
          <w:szCs w:val="22"/>
        </w:rPr>
      </w:pPr>
      <w:r w:rsidRPr="00C3679B">
        <w:rPr>
          <w:sz w:val="22"/>
          <w:szCs w:val="22"/>
        </w:rPr>
        <w:lastRenderedPageBreak/>
        <w:t>- otkup Poljoprivredne zadruge Brezine, konačni obračun, te saldiranje i plaćanje ostatka cijene. Nova stavka proračuna u iznosu od 17.600,00 kn,</w:t>
      </w:r>
    </w:p>
    <w:p w14:paraId="547A889E" w14:textId="77777777" w:rsidR="00C3679B" w:rsidRPr="00C3679B" w:rsidRDefault="00C3679B" w:rsidP="00C3679B">
      <w:pPr>
        <w:jc w:val="both"/>
        <w:rPr>
          <w:sz w:val="22"/>
          <w:szCs w:val="22"/>
        </w:rPr>
      </w:pPr>
      <w:r w:rsidRPr="00C3679B">
        <w:rPr>
          <w:sz w:val="22"/>
          <w:szCs w:val="22"/>
        </w:rPr>
        <w:t>- ulaganja na nogometnom igralištu Brezine, postavljanje sjedalica na tribinama, te nasipanje puteva oko igrališta, Nova stavka proračuna u iznosu od 27.500,00 kn.</w:t>
      </w:r>
    </w:p>
    <w:p w14:paraId="7BD802F1" w14:textId="77777777" w:rsidR="00C3679B" w:rsidRPr="00C3679B" w:rsidRDefault="00C3679B" w:rsidP="00C3679B">
      <w:pPr>
        <w:jc w:val="center"/>
        <w:rPr>
          <w:b/>
          <w:color w:val="FF0000"/>
          <w:sz w:val="22"/>
          <w:szCs w:val="22"/>
        </w:rPr>
      </w:pPr>
    </w:p>
    <w:p w14:paraId="28F5C6D2" w14:textId="77777777" w:rsidR="00C3679B" w:rsidRPr="00C3679B" w:rsidRDefault="00C3679B" w:rsidP="00C3679B">
      <w:pPr>
        <w:jc w:val="center"/>
        <w:rPr>
          <w:b/>
          <w:sz w:val="22"/>
          <w:szCs w:val="22"/>
        </w:rPr>
      </w:pPr>
      <w:r w:rsidRPr="00C3679B">
        <w:rPr>
          <w:b/>
          <w:sz w:val="22"/>
          <w:szCs w:val="22"/>
        </w:rPr>
        <w:t>Članak 2.</w:t>
      </w:r>
    </w:p>
    <w:p w14:paraId="77D93616" w14:textId="77777777" w:rsidR="00C3679B" w:rsidRPr="00C3679B" w:rsidRDefault="00C3679B" w:rsidP="00C3679B">
      <w:pPr>
        <w:jc w:val="both"/>
        <w:rPr>
          <w:b/>
          <w:sz w:val="22"/>
          <w:szCs w:val="22"/>
        </w:rPr>
      </w:pPr>
      <w:r w:rsidRPr="00C3679B">
        <w:rPr>
          <w:sz w:val="22"/>
          <w:szCs w:val="22"/>
        </w:rPr>
        <w:t xml:space="preserve"> </w:t>
      </w:r>
      <w:r w:rsidRPr="00C3679B">
        <w:rPr>
          <w:sz w:val="22"/>
          <w:szCs w:val="22"/>
        </w:rPr>
        <w:tab/>
        <w:t xml:space="preserve">Ovaj prijedlog drugih izmjena Programa gradnje komunalne infrastrukture na području Općine Gornji </w:t>
      </w:r>
      <w:proofErr w:type="spellStart"/>
      <w:r w:rsidRPr="00C3679B">
        <w:rPr>
          <w:sz w:val="22"/>
          <w:szCs w:val="22"/>
        </w:rPr>
        <w:t>Bogićevci</w:t>
      </w:r>
      <w:proofErr w:type="spellEnd"/>
      <w:r w:rsidRPr="00C3679B">
        <w:rPr>
          <w:sz w:val="22"/>
          <w:szCs w:val="22"/>
        </w:rPr>
        <w:t xml:space="preserve"> za 2019.godinu bit će objavljen  u „Službenom glasniku“ Općine Gornji </w:t>
      </w:r>
      <w:proofErr w:type="spellStart"/>
      <w:r w:rsidRPr="00C3679B">
        <w:rPr>
          <w:sz w:val="22"/>
          <w:szCs w:val="22"/>
        </w:rPr>
        <w:t>Bogićevci</w:t>
      </w:r>
      <w:proofErr w:type="spellEnd"/>
      <w:r w:rsidRPr="00C3679B">
        <w:rPr>
          <w:sz w:val="22"/>
          <w:szCs w:val="22"/>
        </w:rPr>
        <w:t>,</w:t>
      </w:r>
      <w:r w:rsidRPr="00C3679B">
        <w:rPr>
          <w:b/>
          <w:sz w:val="22"/>
          <w:szCs w:val="22"/>
        </w:rPr>
        <w:t xml:space="preserve">                                                          </w:t>
      </w:r>
    </w:p>
    <w:p w14:paraId="62FCD4FD" w14:textId="77777777" w:rsidR="00C3679B" w:rsidRPr="00C3679B" w:rsidRDefault="00C3679B" w:rsidP="00C3679B">
      <w:pPr>
        <w:rPr>
          <w:sz w:val="22"/>
          <w:szCs w:val="22"/>
        </w:rPr>
      </w:pPr>
    </w:p>
    <w:p w14:paraId="1883D670" w14:textId="77777777" w:rsidR="00C3679B" w:rsidRPr="00C3679B" w:rsidRDefault="00C3679B" w:rsidP="00C3679B">
      <w:pPr>
        <w:jc w:val="both"/>
        <w:rPr>
          <w:sz w:val="22"/>
          <w:szCs w:val="22"/>
          <w:lang w:eastAsia="en-US"/>
        </w:rPr>
      </w:pPr>
      <w:r w:rsidRPr="00C3679B">
        <w:rPr>
          <w:sz w:val="22"/>
          <w:szCs w:val="22"/>
          <w:lang w:eastAsia="en-US"/>
        </w:rPr>
        <w:t>KLASA: 363-01/19-01/01</w:t>
      </w:r>
    </w:p>
    <w:p w14:paraId="14C64914" w14:textId="77777777" w:rsidR="00C3679B" w:rsidRPr="00C3679B" w:rsidRDefault="00C3679B" w:rsidP="00C3679B">
      <w:pPr>
        <w:jc w:val="both"/>
        <w:rPr>
          <w:sz w:val="22"/>
          <w:szCs w:val="22"/>
          <w:lang w:eastAsia="en-US"/>
        </w:rPr>
      </w:pPr>
      <w:r w:rsidRPr="00C3679B">
        <w:rPr>
          <w:sz w:val="22"/>
          <w:szCs w:val="22"/>
          <w:lang w:eastAsia="en-US"/>
        </w:rPr>
        <w:t>URBROJ: 2178/18-02/01-19-2</w:t>
      </w:r>
      <w:r w:rsidRPr="00C3679B">
        <w:rPr>
          <w:sz w:val="22"/>
          <w:szCs w:val="22"/>
        </w:rPr>
        <w:t xml:space="preserve">                                                                                                </w:t>
      </w:r>
    </w:p>
    <w:p w14:paraId="15EE3532" w14:textId="77777777" w:rsidR="00C3679B" w:rsidRPr="00C3679B" w:rsidRDefault="00C3679B" w:rsidP="00C3679B">
      <w:pPr>
        <w:rPr>
          <w:sz w:val="22"/>
          <w:szCs w:val="22"/>
          <w:lang w:eastAsia="en-US"/>
        </w:rPr>
      </w:pPr>
      <w:r w:rsidRPr="00C3679B">
        <w:rPr>
          <w:sz w:val="22"/>
          <w:szCs w:val="22"/>
        </w:rPr>
        <w:t xml:space="preserve">Gornji </w:t>
      </w:r>
      <w:proofErr w:type="spellStart"/>
      <w:r w:rsidRPr="00C3679B">
        <w:rPr>
          <w:sz w:val="22"/>
          <w:szCs w:val="22"/>
        </w:rPr>
        <w:t>Bogićevci</w:t>
      </w:r>
      <w:proofErr w:type="spellEnd"/>
      <w:r w:rsidRPr="00C3679B">
        <w:rPr>
          <w:sz w:val="22"/>
          <w:szCs w:val="22"/>
        </w:rPr>
        <w:t xml:space="preserve">, </w:t>
      </w:r>
      <w:r w:rsidRPr="00C3679B">
        <w:rPr>
          <w:sz w:val="22"/>
          <w:szCs w:val="22"/>
          <w:lang w:eastAsia="en-US"/>
        </w:rPr>
        <w:t>16.prosinca 2019. g</w:t>
      </w:r>
    </w:p>
    <w:p w14:paraId="6E7B8A17" w14:textId="77777777" w:rsidR="00C3679B" w:rsidRPr="00C3679B" w:rsidRDefault="00C3679B" w:rsidP="00C3679B">
      <w:pPr>
        <w:rPr>
          <w:sz w:val="22"/>
          <w:szCs w:val="22"/>
          <w:lang w:eastAsia="en-US"/>
        </w:rPr>
      </w:pP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t>Načelnik:</w:t>
      </w:r>
    </w:p>
    <w:p w14:paraId="146D86C6" w14:textId="77777777" w:rsidR="00C3679B" w:rsidRPr="00C3679B" w:rsidRDefault="00C3679B" w:rsidP="00C3679B">
      <w:pPr>
        <w:rPr>
          <w:sz w:val="22"/>
          <w:szCs w:val="22"/>
          <w:lang w:eastAsia="en-US"/>
        </w:rPr>
      </w:pP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r>
      <w:r w:rsidRPr="00C3679B">
        <w:rPr>
          <w:sz w:val="22"/>
          <w:szCs w:val="22"/>
          <w:lang w:eastAsia="en-US"/>
        </w:rPr>
        <w:tab/>
        <w:t xml:space="preserve">Pavo Klarić, </w:t>
      </w:r>
      <w:proofErr w:type="spellStart"/>
      <w:r w:rsidRPr="00C3679B">
        <w:rPr>
          <w:sz w:val="22"/>
          <w:szCs w:val="22"/>
          <w:lang w:eastAsia="en-US"/>
        </w:rPr>
        <w:t>dipl.oec</w:t>
      </w:r>
      <w:proofErr w:type="spellEnd"/>
      <w:r w:rsidRPr="00C3679B">
        <w:rPr>
          <w:sz w:val="22"/>
          <w:szCs w:val="22"/>
          <w:lang w:eastAsia="en-US"/>
        </w:rPr>
        <w:t>.</w:t>
      </w:r>
    </w:p>
    <w:p w14:paraId="48D81B7E" w14:textId="77777777" w:rsidR="00C3679B" w:rsidRPr="00C3679B" w:rsidRDefault="00C3679B" w:rsidP="00C3679B">
      <w:pPr>
        <w:rPr>
          <w:sz w:val="22"/>
          <w:szCs w:val="22"/>
          <w:lang w:eastAsia="en-US"/>
        </w:rPr>
      </w:pPr>
    </w:p>
    <w:p w14:paraId="25A38824" w14:textId="77777777" w:rsidR="00C3679B" w:rsidRPr="00C3679B" w:rsidRDefault="00C3679B" w:rsidP="00C3679B">
      <w:pPr>
        <w:ind w:firstLine="708"/>
        <w:jc w:val="both"/>
        <w:rPr>
          <w:sz w:val="22"/>
          <w:szCs w:val="22"/>
          <w:lang w:eastAsia="en-US"/>
        </w:rPr>
      </w:pPr>
      <w:r w:rsidRPr="00C3679B">
        <w:rPr>
          <w:sz w:val="22"/>
          <w:szCs w:val="22"/>
          <w:lang w:eastAsia="en-US"/>
        </w:rPr>
        <w:t xml:space="preserve">Temeljem članka 110. Zakona o proračunu ("Narodne novine "br.87/08) i članka 33. Statuta općine Gornji </w:t>
      </w:r>
      <w:proofErr w:type="spellStart"/>
      <w:r w:rsidRPr="00C3679B">
        <w:rPr>
          <w:sz w:val="22"/>
          <w:szCs w:val="22"/>
          <w:lang w:eastAsia="en-US"/>
        </w:rPr>
        <w:t>Bogićevci</w:t>
      </w:r>
      <w:proofErr w:type="spellEnd"/>
      <w:r w:rsidRPr="00C3679B">
        <w:rPr>
          <w:sz w:val="22"/>
          <w:szCs w:val="22"/>
          <w:lang w:eastAsia="en-US"/>
        </w:rPr>
        <w:t xml:space="preserve"> ("Službeni glasnik općine Gornji </w:t>
      </w:r>
      <w:proofErr w:type="spellStart"/>
      <w:r w:rsidRPr="00C3679B">
        <w:rPr>
          <w:sz w:val="22"/>
          <w:szCs w:val="22"/>
          <w:lang w:eastAsia="en-US"/>
        </w:rPr>
        <w:t>Bogićevci</w:t>
      </w:r>
      <w:proofErr w:type="spellEnd"/>
      <w:r w:rsidRPr="00C3679B">
        <w:rPr>
          <w:sz w:val="22"/>
          <w:szCs w:val="22"/>
          <w:lang w:eastAsia="en-US"/>
        </w:rPr>
        <w:t xml:space="preserve"> br. 02/09, br. 01/13), vijeće općine Gornji </w:t>
      </w:r>
      <w:proofErr w:type="spellStart"/>
      <w:r w:rsidRPr="00C3679B">
        <w:rPr>
          <w:sz w:val="22"/>
          <w:szCs w:val="22"/>
          <w:lang w:eastAsia="en-US"/>
        </w:rPr>
        <w:t>Bogićevci</w:t>
      </w:r>
      <w:proofErr w:type="spellEnd"/>
      <w:r w:rsidRPr="00C3679B">
        <w:rPr>
          <w:sz w:val="22"/>
          <w:szCs w:val="22"/>
          <w:lang w:eastAsia="en-US"/>
        </w:rPr>
        <w:t xml:space="preserve">  na  14. sjednici održanoj dana 16.prosinca 2019. g. donosi</w:t>
      </w:r>
    </w:p>
    <w:p w14:paraId="0DAA9EFA" w14:textId="77777777" w:rsidR="00C3679B" w:rsidRPr="00C3679B" w:rsidRDefault="00C3679B" w:rsidP="00C3679B">
      <w:pPr>
        <w:spacing w:after="200" w:line="276" w:lineRule="auto"/>
        <w:rPr>
          <w:rFonts w:ascii="Arial" w:eastAsia="Calibri" w:hAnsi="Arial" w:cs="Arial"/>
          <w:sz w:val="22"/>
          <w:szCs w:val="22"/>
          <w:lang w:eastAsia="en-US"/>
        </w:rPr>
      </w:pPr>
    </w:p>
    <w:p w14:paraId="65A1A4C0" w14:textId="77777777" w:rsidR="00C3679B" w:rsidRPr="00C3679B" w:rsidRDefault="00C3679B" w:rsidP="00C3679B">
      <w:pPr>
        <w:keepNext/>
        <w:jc w:val="center"/>
        <w:outlineLvl w:val="0"/>
        <w:rPr>
          <w:rFonts w:ascii="Arial" w:hAnsi="Arial" w:cs="Arial"/>
          <w:b/>
          <w:bCs/>
          <w:kern w:val="32"/>
          <w:sz w:val="22"/>
          <w:szCs w:val="22"/>
          <w:lang w:eastAsia="en-US"/>
        </w:rPr>
      </w:pPr>
      <w:r w:rsidRPr="00C3679B">
        <w:rPr>
          <w:rFonts w:ascii="Arial" w:eastAsia="Calibri" w:hAnsi="Arial" w:cs="Arial"/>
          <w:b/>
          <w:sz w:val="22"/>
          <w:szCs w:val="22"/>
          <w:lang w:eastAsia="en-US"/>
        </w:rPr>
        <w:t>ZAKLJUČAK</w:t>
      </w:r>
      <w:r w:rsidRPr="00C3679B">
        <w:rPr>
          <w:rFonts w:ascii="Arial" w:eastAsia="Calibri" w:hAnsi="Arial" w:cs="Arial"/>
          <w:b/>
          <w:sz w:val="22"/>
          <w:szCs w:val="22"/>
          <w:lang w:eastAsia="en-US"/>
        </w:rPr>
        <w:br/>
        <w:t xml:space="preserve">o usvajanju </w:t>
      </w:r>
      <w:r w:rsidRPr="00C3679B">
        <w:rPr>
          <w:rFonts w:ascii="Arial" w:hAnsi="Arial" w:cs="Arial"/>
          <w:b/>
          <w:bCs/>
          <w:kern w:val="32"/>
          <w:sz w:val="22"/>
          <w:szCs w:val="22"/>
          <w:lang w:eastAsia="en-US"/>
        </w:rPr>
        <w:t xml:space="preserve">drugih izmjena Programa gradnje </w:t>
      </w:r>
    </w:p>
    <w:p w14:paraId="053A41FB" w14:textId="77777777" w:rsidR="00C3679B" w:rsidRPr="00C3679B" w:rsidRDefault="00C3679B" w:rsidP="00C3679B">
      <w:pPr>
        <w:keepNext/>
        <w:jc w:val="center"/>
        <w:outlineLvl w:val="0"/>
        <w:rPr>
          <w:rFonts w:ascii="Arial" w:hAnsi="Arial" w:cs="Arial"/>
          <w:b/>
          <w:bCs/>
          <w:kern w:val="32"/>
          <w:sz w:val="22"/>
          <w:szCs w:val="22"/>
          <w:lang w:eastAsia="en-US"/>
        </w:rPr>
      </w:pPr>
      <w:r w:rsidRPr="00C3679B">
        <w:rPr>
          <w:rFonts w:ascii="Arial" w:hAnsi="Arial" w:cs="Arial"/>
          <w:b/>
          <w:bCs/>
          <w:kern w:val="32"/>
          <w:sz w:val="22"/>
          <w:szCs w:val="22"/>
          <w:lang w:eastAsia="en-US"/>
        </w:rPr>
        <w:t>komunalne infrastrukture u 2019. g.</w:t>
      </w:r>
    </w:p>
    <w:p w14:paraId="2701E0B3" w14:textId="77777777" w:rsidR="00C3679B" w:rsidRPr="00C3679B" w:rsidRDefault="00C3679B" w:rsidP="00C3679B">
      <w:pPr>
        <w:jc w:val="center"/>
        <w:rPr>
          <w:rFonts w:ascii="Arial" w:eastAsia="Calibri" w:hAnsi="Arial" w:cs="Arial"/>
          <w:b/>
          <w:sz w:val="22"/>
          <w:szCs w:val="22"/>
          <w:lang w:eastAsia="en-US"/>
        </w:rPr>
      </w:pPr>
    </w:p>
    <w:p w14:paraId="0E15F471" w14:textId="77777777" w:rsidR="00C3679B" w:rsidRPr="00C3679B" w:rsidRDefault="00C3679B" w:rsidP="00C3679B">
      <w:pPr>
        <w:jc w:val="center"/>
        <w:rPr>
          <w:rFonts w:ascii="Arial" w:eastAsia="Calibri" w:hAnsi="Arial" w:cs="Arial"/>
          <w:sz w:val="22"/>
          <w:szCs w:val="22"/>
          <w:lang w:eastAsia="en-US"/>
        </w:rPr>
      </w:pPr>
      <w:r w:rsidRPr="00C3679B">
        <w:rPr>
          <w:rFonts w:ascii="Arial" w:eastAsia="Calibri" w:hAnsi="Arial" w:cs="Arial"/>
          <w:sz w:val="22"/>
          <w:szCs w:val="22"/>
          <w:lang w:eastAsia="en-US"/>
        </w:rPr>
        <w:br/>
        <w:t>Članak 1.</w:t>
      </w:r>
    </w:p>
    <w:p w14:paraId="7B4F5C7A" w14:textId="77777777" w:rsidR="00C3679B" w:rsidRPr="00C3679B" w:rsidRDefault="00C3679B" w:rsidP="00C3679B">
      <w:pPr>
        <w:jc w:val="both"/>
        <w:rPr>
          <w:rFonts w:ascii="Arial" w:hAnsi="Arial" w:cs="Arial"/>
          <w:sz w:val="22"/>
          <w:szCs w:val="22"/>
          <w:lang w:eastAsia="en-US"/>
        </w:rPr>
      </w:pPr>
      <w:r w:rsidRPr="00C3679B">
        <w:rPr>
          <w:rFonts w:ascii="Arial" w:eastAsia="Calibri" w:hAnsi="Arial" w:cs="Arial"/>
          <w:sz w:val="22"/>
          <w:szCs w:val="22"/>
          <w:lang w:eastAsia="en-US"/>
        </w:rPr>
        <w:br/>
        <w:t xml:space="preserve">             Usvaja se Prijedlog drugih izmjena Programa gradnje komunalne infrastrukture za 2018. godinu KLASA: </w:t>
      </w:r>
      <w:r w:rsidRPr="00C3679B">
        <w:rPr>
          <w:rFonts w:ascii="Arial" w:hAnsi="Arial" w:cs="Arial"/>
          <w:sz w:val="22"/>
          <w:szCs w:val="22"/>
          <w:lang w:eastAsia="en-US"/>
        </w:rPr>
        <w:t>363-01/19-01/01</w:t>
      </w:r>
      <w:r w:rsidRPr="00C3679B">
        <w:rPr>
          <w:rFonts w:ascii="Arial" w:eastAsia="Calibri" w:hAnsi="Arial" w:cs="Arial"/>
          <w:sz w:val="22"/>
          <w:szCs w:val="22"/>
          <w:lang w:eastAsia="en-US"/>
        </w:rPr>
        <w:t xml:space="preserve">; </w:t>
      </w:r>
      <w:r w:rsidRPr="00C3679B">
        <w:rPr>
          <w:rFonts w:ascii="Arial" w:hAnsi="Arial" w:cs="Arial"/>
          <w:sz w:val="22"/>
          <w:szCs w:val="22"/>
          <w:lang w:eastAsia="en-US"/>
        </w:rPr>
        <w:t>URBROJ: 2178/18-02/01-19-2</w:t>
      </w:r>
      <w:r w:rsidRPr="00C3679B">
        <w:rPr>
          <w:rFonts w:ascii="Arial" w:hAnsi="Arial" w:cs="Arial"/>
          <w:sz w:val="22"/>
          <w:szCs w:val="22"/>
        </w:rPr>
        <w:t xml:space="preserve">                                                                                                </w:t>
      </w:r>
    </w:p>
    <w:p w14:paraId="2E9BB4D3" w14:textId="77777777" w:rsidR="00C3679B" w:rsidRPr="00C3679B" w:rsidRDefault="00C3679B" w:rsidP="00C3679B">
      <w:pPr>
        <w:jc w:val="both"/>
        <w:rPr>
          <w:rFonts w:ascii="Arial" w:hAnsi="Arial" w:cs="Arial"/>
          <w:sz w:val="22"/>
          <w:szCs w:val="22"/>
          <w:lang w:eastAsia="en-US"/>
        </w:rPr>
      </w:pPr>
    </w:p>
    <w:p w14:paraId="2674C9E9" w14:textId="77777777" w:rsidR="00C3679B" w:rsidRPr="00C3679B" w:rsidRDefault="00C3679B" w:rsidP="00C3679B">
      <w:pPr>
        <w:jc w:val="center"/>
        <w:rPr>
          <w:rFonts w:ascii="Arial" w:eastAsia="Calibri" w:hAnsi="Arial" w:cs="Arial"/>
          <w:sz w:val="22"/>
          <w:szCs w:val="22"/>
          <w:lang w:eastAsia="en-US"/>
        </w:rPr>
      </w:pPr>
      <w:r w:rsidRPr="00C3679B">
        <w:rPr>
          <w:rFonts w:ascii="Arial" w:eastAsia="Calibri" w:hAnsi="Arial" w:cs="Arial"/>
          <w:sz w:val="22"/>
          <w:szCs w:val="22"/>
          <w:lang w:eastAsia="en-US"/>
        </w:rPr>
        <w:t>Članak 2.</w:t>
      </w:r>
    </w:p>
    <w:p w14:paraId="6972BF84" w14:textId="77777777" w:rsidR="00C3679B" w:rsidRPr="00C3679B" w:rsidRDefault="00C3679B" w:rsidP="00C3679B">
      <w:pPr>
        <w:jc w:val="center"/>
        <w:rPr>
          <w:rFonts w:ascii="Arial" w:eastAsia="Calibri" w:hAnsi="Arial" w:cs="Arial"/>
          <w:sz w:val="22"/>
          <w:szCs w:val="22"/>
          <w:lang w:eastAsia="en-US"/>
        </w:rPr>
      </w:pPr>
    </w:p>
    <w:p w14:paraId="722A1CEB" w14:textId="77777777" w:rsidR="00C3679B" w:rsidRPr="00C3679B" w:rsidRDefault="00C3679B" w:rsidP="00C3679B">
      <w:pPr>
        <w:ind w:firstLine="708"/>
        <w:jc w:val="center"/>
        <w:rPr>
          <w:rFonts w:ascii="Arial" w:eastAsia="Calibri" w:hAnsi="Arial" w:cs="Arial"/>
          <w:sz w:val="22"/>
          <w:szCs w:val="22"/>
          <w:lang w:eastAsia="en-US"/>
        </w:rPr>
      </w:pPr>
      <w:r w:rsidRPr="00C3679B">
        <w:rPr>
          <w:rFonts w:ascii="Arial" w:eastAsia="Calibri" w:hAnsi="Arial" w:cs="Arial"/>
          <w:sz w:val="22"/>
          <w:szCs w:val="22"/>
          <w:lang w:eastAsia="en-US"/>
        </w:rPr>
        <w:t>Izviješće iz Članka 1. sastavni je dio ovog Zaključka.</w:t>
      </w:r>
      <w:r w:rsidRPr="00C3679B">
        <w:rPr>
          <w:rFonts w:ascii="Arial" w:eastAsia="Calibri" w:hAnsi="Arial" w:cs="Arial"/>
          <w:sz w:val="22"/>
          <w:szCs w:val="22"/>
          <w:lang w:eastAsia="en-US"/>
        </w:rPr>
        <w:br/>
      </w:r>
      <w:r w:rsidRPr="00C3679B">
        <w:rPr>
          <w:rFonts w:ascii="Arial" w:eastAsia="Calibri" w:hAnsi="Arial" w:cs="Arial"/>
          <w:sz w:val="22"/>
          <w:szCs w:val="22"/>
          <w:lang w:eastAsia="en-US"/>
        </w:rPr>
        <w:br/>
        <w:t>Članak 3.</w:t>
      </w:r>
    </w:p>
    <w:p w14:paraId="54A447C6" w14:textId="77777777" w:rsidR="00C3679B" w:rsidRPr="00C3679B" w:rsidRDefault="00C3679B" w:rsidP="00C3679B">
      <w:pPr>
        <w:ind w:firstLine="708"/>
        <w:jc w:val="center"/>
        <w:rPr>
          <w:rFonts w:ascii="Arial" w:eastAsia="Calibri" w:hAnsi="Arial" w:cs="Arial"/>
          <w:sz w:val="22"/>
          <w:szCs w:val="22"/>
          <w:lang w:eastAsia="en-US"/>
        </w:rPr>
      </w:pPr>
      <w:r w:rsidRPr="00C3679B">
        <w:rPr>
          <w:rFonts w:ascii="Arial" w:eastAsia="Calibri" w:hAnsi="Arial" w:cs="Arial"/>
          <w:sz w:val="22"/>
          <w:szCs w:val="22"/>
          <w:lang w:eastAsia="en-US"/>
        </w:rPr>
        <w:br/>
        <w:t xml:space="preserve">Ovaj Zaključak objavit će se u „Službenom glasniku općine Gornji </w:t>
      </w:r>
      <w:proofErr w:type="spellStart"/>
      <w:r w:rsidRPr="00C3679B">
        <w:rPr>
          <w:rFonts w:ascii="Arial" w:eastAsia="Calibri" w:hAnsi="Arial" w:cs="Arial"/>
          <w:sz w:val="22"/>
          <w:szCs w:val="22"/>
          <w:lang w:eastAsia="en-US"/>
        </w:rPr>
        <w:t>Bogićevci</w:t>
      </w:r>
      <w:proofErr w:type="spellEnd"/>
      <w:r w:rsidRPr="00C3679B">
        <w:rPr>
          <w:rFonts w:ascii="Arial" w:eastAsia="Calibri" w:hAnsi="Arial" w:cs="Arial"/>
          <w:sz w:val="22"/>
          <w:szCs w:val="22"/>
          <w:lang w:eastAsia="en-US"/>
        </w:rPr>
        <w:t>“.</w:t>
      </w:r>
    </w:p>
    <w:p w14:paraId="3D62600E" w14:textId="77777777" w:rsidR="00C3679B" w:rsidRPr="00C3679B" w:rsidRDefault="00C3679B" w:rsidP="00C3679B">
      <w:pPr>
        <w:spacing w:after="200" w:line="276" w:lineRule="auto"/>
        <w:rPr>
          <w:rFonts w:ascii="Arial" w:eastAsia="Calibri" w:hAnsi="Arial" w:cs="Arial"/>
          <w:sz w:val="22"/>
          <w:szCs w:val="22"/>
          <w:lang w:eastAsia="en-US"/>
        </w:rPr>
      </w:pPr>
    </w:p>
    <w:p w14:paraId="020BCCDC" w14:textId="77777777" w:rsidR="00C3679B" w:rsidRPr="00C3679B" w:rsidRDefault="00C3679B" w:rsidP="00C3679B">
      <w:pPr>
        <w:jc w:val="both"/>
        <w:rPr>
          <w:rFonts w:ascii="Arial" w:hAnsi="Arial" w:cs="Arial"/>
          <w:sz w:val="22"/>
          <w:szCs w:val="22"/>
          <w:lang w:eastAsia="en-US"/>
        </w:rPr>
      </w:pPr>
      <w:r w:rsidRPr="00C3679B">
        <w:rPr>
          <w:rFonts w:ascii="Arial" w:hAnsi="Arial" w:cs="Arial"/>
          <w:sz w:val="22"/>
          <w:szCs w:val="22"/>
          <w:lang w:eastAsia="en-US"/>
        </w:rPr>
        <w:t>KLASA: 400-04/19-03/14</w:t>
      </w:r>
    </w:p>
    <w:p w14:paraId="19BECA3F" w14:textId="77777777" w:rsidR="00C3679B" w:rsidRPr="00C3679B" w:rsidRDefault="00C3679B" w:rsidP="00C3679B">
      <w:pPr>
        <w:jc w:val="both"/>
        <w:rPr>
          <w:rFonts w:ascii="Arial" w:hAnsi="Arial" w:cs="Arial"/>
          <w:sz w:val="22"/>
          <w:szCs w:val="22"/>
          <w:lang w:eastAsia="en-US"/>
        </w:rPr>
      </w:pPr>
      <w:r w:rsidRPr="00C3679B">
        <w:rPr>
          <w:rFonts w:ascii="Arial" w:hAnsi="Arial" w:cs="Arial"/>
          <w:sz w:val="22"/>
          <w:szCs w:val="22"/>
          <w:lang w:eastAsia="en-US"/>
        </w:rPr>
        <w:t>URBROJ: 2178/18-363-03/19-04</w:t>
      </w:r>
    </w:p>
    <w:p w14:paraId="4761A0D0" w14:textId="77777777" w:rsidR="00C3679B" w:rsidRPr="00C3679B" w:rsidRDefault="00C3679B" w:rsidP="00C3679B">
      <w:pPr>
        <w:jc w:val="both"/>
        <w:rPr>
          <w:rFonts w:ascii="Arial" w:eastAsia="Calibri" w:hAnsi="Arial" w:cs="Arial"/>
          <w:sz w:val="22"/>
          <w:szCs w:val="22"/>
          <w:lang w:eastAsia="en-US"/>
        </w:rPr>
      </w:pPr>
      <w:r w:rsidRPr="00C3679B">
        <w:rPr>
          <w:rFonts w:ascii="Arial" w:hAnsi="Arial" w:cs="Arial"/>
          <w:sz w:val="22"/>
          <w:szCs w:val="22"/>
          <w:lang w:eastAsia="en-US"/>
        </w:rPr>
        <w:t xml:space="preserve">Gornji </w:t>
      </w:r>
      <w:proofErr w:type="spellStart"/>
      <w:r w:rsidRPr="00C3679B">
        <w:rPr>
          <w:rFonts w:ascii="Arial" w:hAnsi="Arial" w:cs="Arial"/>
          <w:sz w:val="22"/>
          <w:szCs w:val="22"/>
          <w:lang w:eastAsia="en-US"/>
        </w:rPr>
        <w:t>Bogićevci</w:t>
      </w:r>
      <w:proofErr w:type="spellEnd"/>
      <w:r w:rsidRPr="00C3679B">
        <w:rPr>
          <w:rFonts w:ascii="Arial" w:hAnsi="Arial" w:cs="Arial"/>
          <w:sz w:val="22"/>
          <w:szCs w:val="22"/>
          <w:lang w:eastAsia="en-US"/>
        </w:rPr>
        <w:t>, 16.prosinca 2019. g.</w:t>
      </w:r>
    </w:p>
    <w:p w14:paraId="076338D0" w14:textId="77777777" w:rsidR="00C3679B" w:rsidRDefault="00C3679B" w:rsidP="00C3679B">
      <w:pPr>
        <w:ind w:firstLine="5387"/>
        <w:jc w:val="center"/>
        <w:rPr>
          <w:rFonts w:ascii="Arial" w:eastAsia="Calibri" w:hAnsi="Arial" w:cs="Arial"/>
          <w:b/>
          <w:sz w:val="22"/>
          <w:szCs w:val="22"/>
          <w:lang w:eastAsia="en-US"/>
        </w:rPr>
      </w:pPr>
    </w:p>
    <w:p w14:paraId="04873099" w14:textId="77777777" w:rsidR="00C3679B" w:rsidRPr="009C247F" w:rsidRDefault="00C3679B" w:rsidP="00C3679B">
      <w:pPr>
        <w:ind w:firstLine="5387"/>
        <w:jc w:val="center"/>
        <w:rPr>
          <w:rFonts w:ascii="Arial" w:eastAsia="Calibri" w:hAnsi="Arial" w:cs="Arial"/>
          <w:bCs/>
          <w:sz w:val="22"/>
          <w:szCs w:val="22"/>
          <w:lang w:eastAsia="en-US"/>
        </w:rPr>
      </w:pPr>
      <w:r w:rsidRPr="009C247F">
        <w:rPr>
          <w:rFonts w:ascii="Arial" w:eastAsia="Calibri" w:hAnsi="Arial" w:cs="Arial"/>
          <w:bCs/>
          <w:sz w:val="22"/>
          <w:szCs w:val="22"/>
          <w:lang w:eastAsia="en-US"/>
        </w:rPr>
        <w:t>Predsjednik Općinskog vijeća</w:t>
      </w:r>
    </w:p>
    <w:p w14:paraId="5160176D" w14:textId="77777777" w:rsidR="00C3679B" w:rsidRPr="009C247F" w:rsidRDefault="00C3679B" w:rsidP="00C3679B">
      <w:pPr>
        <w:ind w:firstLine="5387"/>
        <w:jc w:val="center"/>
        <w:rPr>
          <w:rFonts w:ascii="Arial" w:eastAsia="Calibri" w:hAnsi="Arial" w:cs="Arial"/>
          <w:bCs/>
          <w:sz w:val="22"/>
          <w:szCs w:val="22"/>
          <w:lang w:eastAsia="en-US"/>
        </w:rPr>
      </w:pPr>
      <w:r>
        <w:rPr>
          <w:rFonts w:ascii="Arial" w:eastAsia="Calibri" w:hAnsi="Arial" w:cs="Arial"/>
          <w:bCs/>
          <w:sz w:val="22"/>
          <w:szCs w:val="22"/>
          <w:lang w:eastAsia="en-US"/>
        </w:rPr>
        <w:t xml:space="preserve">Stipo </w:t>
      </w:r>
      <w:proofErr w:type="spellStart"/>
      <w:r>
        <w:rPr>
          <w:rFonts w:ascii="Arial" w:eastAsia="Calibri" w:hAnsi="Arial" w:cs="Arial"/>
          <w:bCs/>
          <w:sz w:val="22"/>
          <w:szCs w:val="22"/>
          <w:lang w:eastAsia="en-US"/>
        </w:rPr>
        <w:t>Šugić</w:t>
      </w:r>
      <w:proofErr w:type="spellEnd"/>
    </w:p>
    <w:p w14:paraId="07B585BC" w14:textId="77777777" w:rsidR="002138DD" w:rsidRPr="009B7F18" w:rsidRDefault="002138DD" w:rsidP="002138DD">
      <w:pPr>
        <w:rPr>
          <w:sz w:val="22"/>
          <w:szCs w:val="22"/>
        </w:rPr>
      </w:pPr>
    </w:p>
    <w:p w14:paraId="470CCAC4" w14:textId="77777777" w:rsidR="00E8273C" w:rsidRDefault="00E8273C" w:rsidP="002138DD">
      <w:pPr>
        <w:rPr>
          <w:b/>
          <w:sz w:val="28"/>
          <w:szCs w:val="28"/>
        </w:rPr>
      </w:pPr>
    </w:p>
    <w:p w14:paraId="2FAE53A9" w14:textId="77777777" w:rsidR="00E8273C" w:rsidRDefault="00E8273C" w:rsidP="002138DD">
      <w:pPr>
        <w:rPr>
          <w:b/>
          <w:sz w:val="28"/>
          <w:szCs w:val="28"/>
        </w:rPr>
      </w:pPr>
    </w:p>
    <w:p w14:paraId="2E2AE8A0" w14:textId="77777777" w:rsidR="00E8273C" w:rsidRDefault="00E8273C" w:rsidP="002138DD">
      <w:pPr>
        <w:rPr>
          <w:b/>
          <w:sz w:val="28"/>
          <w:szCs w:val="28"/>
        </w:rPr>
      </w:pPr>
    </w:p>
    <w:p w14:paraId="6EE8FD6F" w14:textId="77777777" w:rsidR="00E8273C" w:rsidRDefault="00E8273C" w:rsidP="002138DD">
      <w:pPr>
        <w:rPr>
          <w:b/>
          <w:sz w:val="28"/>
          <w:szCs w:val="28"/>
        </w:rPr>
      </w:pPr>
    </w:p>
    <w:p w14:paraId="31FC9601" w14:textId="77777777" w:rsidR="00E8273C" w:rsidRDefault="00E8273C" w:rsidP="002138DD">
      <w:pPr>
        <w:rPr>
          <w:b/>
          <w:sz w:val="28"/>
          <w:szCs w:val="28"/>
        </w:rPr>
      </w:pPr>
    </w:p>
    <w:p w14:paraId="0189DACF" w14:textId="77777777" w:rsidR="00E8273C" w:rsidRDefault="00E8273C" w:rsidP="002138DD">
      <w:pPr>
        <w:rPr>
          <w:b/>
          <w:sz w:val="28"/>
          <w:szCs w:val="28"/>
        </w:rPr>
      </w:pPr>
    </w:p>
    <w:p w14:paraId="15E61EC9" w14:textId="77777777" w:rsidR="00E8273C" w:rsidRDefault="00E8273C" w:rsidP="002138DD">
      <w:pPr>
        <w:rPr>
          <w:b/>
          <w:sz w:val="28"/>
          <w:szCs w:val="28"/>
        </w:rPr>
      </w:pPr>
    </w:p>
    <w:p w14:paraId="4F1EE5AE" w14:textId="77777777" w:rsidR="00E8273C" w:rsidRDefault="00E8273C" w:rsidP="002138DD">
      <w:pPr>
        <w:rPr>
          <w:b/>
          <w:sz w:val="28"/>
          <w:szCs w:val="28"/>
        </w:rPr>
      </w:pPr>
    </w:p>
    <w:p w14:paraId="59D82B3A" w14:textId="3837C8CB" w:rsidR="002138DD" w:rsidRDefault="00A75D15" w:rsidP="002138DD">
      <w:pPr>
        <w:rPr>
          <w:b/>
          <w:sz w:val="28"/>
          <w:szCs w:val="28"/>
        </w:rPr>
      </w:pPr>
      <w:r w:rsidRPr="00A75D15">
        <w:rPr>
          <w:b/>
          <w:sz w:val="28"/>
          <w:szCs w:val="28"/>
        </w:rPr>
        <w:t>21.</w:t>
      </w:r>
    </w:p>
    <w:p w14:paraId="54FF372C" w14:textId="77777777" w:rsidR="003F1670" w:rsidRDefault="003F1670" w:rsidP="002138DD">
      <w:pPr>
        <w:rPr>
          <w:b/>
          <w:sz w:val="28"/>
          <w:szCs w:val="28"/>
        </w:rPr>
      </w:pPr>
    </w:p>
    <w:p w14:paraId="5DF46A6D" w14:textId="77777777" w:rsidR="003F1670" w:rsidRDefault="003F1670" w:rsidP="002138DD">
      <w:pPr>
        <w:rPr>
          <w:b/>
          <w:sz w:val="28"/>
          <w:szCs w:val="28"/>
        </w:rPr>
      </w:pPr>
      <w:r>
        <w:rPr>
          <w:b/>
          <w:sz w:val="28"/>
          <w:szCs w:val="28"/>
        </w:rPr>
        <w:tab/>
        <w:t>PRORAČUN ZA 2020. GODINU</w:t>
      </w:r>
    </w:p>
    <w:p w14:paraId="04A3B077" w14:textId="77777777" w:rsidR="003F1670" w:rsidRDefault="003F1670" w:rsidP="002138DD">
      <w:pPr>
        <w:rPr>
          <w:b/>
          <w:sz w:val="28"/>
          <w:szCs w:val="28"/>
        </w:rPr>
      </w:pPr>
    </w:p>
    <w:p w14:paraId="16B5890B" w14:textId="77777777" w:rsidR="003F1670" w:rsidRDefault="003F1670" w:rsidP="00EB1132">
      <w:pPr>
        <w:numPr>
          <w:ilvl w:val="0"/>
          <w:numId w:val="9"/>
        </w:numPr>
        <w:rPr>
          <w:b/>
        </w:rPr>
      </w:pPr>
      <w:r>
        <w:rPr>
          <w:b/>
        </w:rPr>
        <w:t>SADRŽAJ :</w:t>
      </w:r>
    </w:p>
    <w:p w14:paraId="4D572D3B" w14:textId="77777777" w:rsidR="003F1670" w:rsidRDefault="003F1670" w:rsidP="003F1670">
      <w:pPr>
        <w:rPr>
          <w:b/>
        </w:rPr>
      </w:pPr>
    </w:p>
    <w:p w14:paraId="246F2027" w14:textId="77777777" w:rsidR="003F1670" w:rsidRDefault="003F1670" w:rsidP="003F1670">
      <w:pPr>
        <w:ind w:left="360"/>
      </w:pPr>
      <w:r>
        <w:t>1. Organizacijska struktura s brojem pripadajućih radnih mjesta</w:t>
      </w:r>
      <w:r>
        <w:tab/>
      </w:r>
      <w:r>
        <w:tab/>
      </w:r>
      <w:r>
        <w:tab/>
      </w:r>
    </w:p>
    <w:p w14:paraId="56314B56" w14:textId="77777777" w:rsidR="003F1670" w:rsidRDefault="003F1670" w:rsidP="003F1670">
      <w:pPr>
        <w:ind w:left="360"/>
      </w:pPr>
    </w:p>
    <w:p w14:paraId="3C2413E9" w14:textId="77777777" w:rsidR="003F1670" w:rsidRDefault="003F1670" w:rsidP="003F1670">
      <w:pPr>
        <w:ind w:left="360"/>
      </w:pPr>
      <w:r>
        <w:t xml:space="preserve">2. Proračun Općine Gornji </w:t>
      </w:r>
      <w:proofErr w:type="spellStart"/>
      <w:r>
        <w:t>Bogićevci</w:t>
      </w:r>
      <w:proofErr w:type="spellEnd"/>
      <w:r>
        <w:t xml:space="preserve"> za 2020. g. s procjenom za  2021.-2022.</w:t>
      </w:r>
    </w:p>
    <w:p w14:paraId="4F1C9A2D" w14:textId="77777777" w:rsidR="003F1670" w:rsidRDefault="003F1670" w:rsidP="003F1670">
      <w:pPr>
        <w:ind w:left="360"/>
      </w:pPr>
      <w:r>
        <w:tab/>
        <w:t>2.1. Opći dio proračuna</w:t>
      </w:r>
    </w:p>
    <w:p w14:paraId="17538399" w14:textId="77777777" w:rsidR="003F1670" w:rsidRDefault="003F1670" w:rsidP="003F1670">
      <w:pPr>
        <w:ind w:left="1068" w:firstLine="348"/>
      </w:pPr>
      <w:r>
        <w:t>2.1.1. Procjena prihoda i primitaka</w:t>
      </w:r>
    </w:p>
    <w:p w14:paraId="79EC307D" w14:textId="77777777" w:rsidR="003F1670" w:rsidRDefault="003F1670" w:rsidP="003F1670">
      <w:pPr>
        <w:ind w:left="720" w:firstLine="696"/>
      </w:pPr>
      <w:r>
        <w:t>2.1.2. Prijedlog plana rashoda i izdataka</w:t>
      </w:r>
    </w:p>
    <w:p w14:paraId="750D162E" w14:textId="77777777" w:rsidR="003F1670" w:rsidRDefault="003F1670" w:rsidP="003F1670">
      <w:pPr>
        <w:ind w:firstLine="708"/>
      </w:pPr>
      <w:r>
        <w:t>2.2. Posebni dio proračuna</w:t>
      </w:r>
    </w:p>
    <w:p w14:paraId="1218DCC6" w14:textId="77777777" w:rsidR="003F1670" w:rsidRDefault="003F1670" w:rsidP="003F1670"/>
    <w:p w14:paraId="5EDA475C" w14:textId="77777777" w:rsidR="003F1670" w:rsidRDefault="003F1670" w:rsidP="003F1670">
      <w:pPr>
        <w:ind w:left="360"/>
      </w:pPr>
      <w:r>
        <w:t>3. Plan razvojnih programa (Prilog 2)</w:t>
      </w:r>
    </w:p>
    <w:p w14:paraId="76F06D6F" w14:textId="77777777" w:rsidR="003F1670" w:rsidRDefault="003F1670" w:rsidP="003F1670">
      <w:pPr>
        <w:ind w:left="360"/>
      </w:pPr>
      <w:r>
        <w:t xml:space="preserve">4. Odluka o izvršavanju Proračuna Općine Gornji </w:t>
      </w:r>
      <w:proofErr w:type="spellStart"/>
      <w:r>
        <w:t>Bogićevci</w:t>
      </w:r>
      <w:proofErr w:type="spellEnd"/>
      <w:r>
        <w:t xml:space="preserve"> za 2020. godinu</w:t>
      </w:r>
    </w:p>
    <w:p w14:paraId="00A33370" w14:textId="77777777" w:rsidR="003F1670" w:rsidRDefault="003F1670" w:rsidP="003F1670">
      <w:pPr>
        <w:ind w:left="360"/>
      </w:pPr>
      <w:r>
        <w:t>5. Program održavanja komunalne infrastrukture</w:t>
      </w:r>
    </w:p>
    <w:p w14:paraId="0FF909C3" w14:textId="77777777" w:rsidR="003F1670" w:rsidRDefault="003F1670" w:rsidP="003F1670">
      <w:pPr>
        <w:ind w:left="360"/>
      </w:pPr>
      <w:r>
        <w:t>6. Program gradnje komunalne infrastrukture</w:t>
      </w:r>
    </w:p>
    <w:p w14:paraId="5FF8288C" w14:textId="77777777" w:rsidR="003F1670" w:rsidRDefault="003F1670" w:rsidP="003F1670">
      <w:pPr>
        <w:ind w:left="360"/>
      </w:pPr>
      <w:r>
        <w:t>7. Program javnih potreba u kulturi i religiji</w:t>
      </w:r>
    </w:p>
    <w:p w14:paraId="4E387CBB" w14:textId="77777777" w:rsidR="003F1670" w:rsidRDefault="003F1670" w:rsidP="003F1670">
      <w:pPr>
        <w:ind w:left="360"/>
      </w:pPr>
      <w:r>
        <w:t>8. Program javnih potreba u sportu</w:t>
      </w:r>
    </w:p>
    <w:p w14:paraId="6815E973" w14:textId="77777777" w:rsidR="003F1670" w:rsidRDefault="003F1670" w:rsidP="003F1670">
      <w:pPr>
        <w:ind w:left="360"/>
      </w:pPr>
      <w:r>
        <w:t>9. Program javnih potreba ostalih društvenih područja</w:t>
      </w:r>
    </w:p>
    <w:p w14:paraId="2BA9C09D" w14:textId="77777777" w:rsidR="003F1670" w:rsidRDefault="003F1670" w:rsidP="003F1670">
      <w:pPr>
        <w:ind w:firstLine="360"/>
      </w:pPr>
      <w:r>
        <w:t>10. Program javnih potreba socijalne skrbi</w:t>
      </w:r>
    </w:p>
    <w:p w14:paraId="2A4F06BA" w14:textId="77777777" w:rsidR="003F1670" w:rsidRDefault="003F1670" w:rsidP="003F1670">
      <w:pPr>
        <w:ind w:firstLine="360"/>
      </w:pPr>
      <w:r>
        <w:t>11. Odluka o izvršavanju Proračuna 2020. – 2022.g.</w:t>
      </w:r>
    </w:p>
    <w:p w14:paraId="34C1D02F" w14:textId="77777777" w:rsidR="00194DC0" w:rsidRDefault="003F1670" w:rsidP="00194DC0">
      <w:pPr>
        <w:jc w:val="center"/>
        <w:rPr>
          <w:rFonts w:eastAsia="Calibri"/>
          <w:lang w:eastAsia="en-US"/>
        </w:rPr>
      </w:pPr>
      <w:r w:rsidRPr="00194DC0">
        <w:t xml:space="preserve">12. </w:t>
      </w:r>
      <w:r w:rsidR="00194DC0" w:rsidRPr="00194DC0">
        <w:rPr>
          <w:bCs/>
          <w:color w:val="000000"/>
        </w:rPr>
        <w:t>Program utroška</w:t>
      </w:r>
      <w:r w:rsidR="00194DC0" w:rsidRPr="00194DC0">
        <w:rPr>
          <w:rFonts w:eastAsia="Calibri"/>
          <w:lang w:eastAsia="en-US"/>
        </w:rPr>
        <w:t xml:space="preserve"> sredstava naknade za zadržavanje nezakonito izgrađene zgrade u</w:t>
      </w:r>
    </w:p>
    <w:p w14:paraId="0A5C60E9" w14:textId="77777777" w:rsidR="00194DC0" w:rsidRPr="00194DC0" w:rsidRDefault="00194DC0" w:rsidP="00194DC0">
      <w:pPr>
        <w:rPr>
          <w:rFonts w:eastAsia="Calibri"/>
          <w:lang w:eastAsia="en-US"/>
        </w:rPr>
      </w:pPr>
      <w:r>
        <w:rPr>
          <w:rFonts w:eastAsia="Calibri"/>
          <w:lang w:eastAsia="en-US"/>
        </w:rPr>
        <w:t xml:space="preserve">           </w:t>
      </w:r>
      <w:r w:rsidRPr="00194DC0">
        <w:rPr>
          <w:rFonts w:eastAsia="Calibri"/>
          <w:lang w:eastAsia="en-US"/>
        </w:rPr>
        <w:t xml:space="preserve"> </w:t>
      </w:r>
      <w:r>
        <w:rPr>
          <w:rFonts w:eastAsia="Calibri"/>
          <w:lang w:eastAsia="en-US"/>
        </w:rPr>
        <w:t>p</w:t>
      </w:r>
      <w:r w:rsidRPr="00194DC0">
        <w:rPr>
          <w:rFonts w:eastAsia="Calibri"/>
          <w:lang w:eastAsia="en-US"/>
        </w:rPr>
        <w:t>rostoru za</w:t>
      </w:r>
      <w:r>
        <w:rPr>
          <w:rFonts w:eastAsia="Calibri"/>
          <w:lang w:eastAsia="en-US"/>
        </w:rPr>
        <w:t xml:space="preserve"> </w:t>
      </w:r>
      <w:r w:rsidRPr="00194DC0">
        <w:rPr>
          <w:rFonts w:eastAsia="Calibri"/>
          <w:lang w:eastAsia="en-US"/>
        </w:rPr>
        <w:t xml:space="preserve"> 2020. godinu</w:t>
      </w:r>
    </w:p>
    <w:p w14:paraId="14FE8936" w14:textId="77777777" w:rsidR="00793570" w:rsidRDefault="00793570" w:rsidP="00793570">
      <w:pPr>
        <w:pStyle w:val="Bezproreda"/>
        <w:rPr>
          <w:rFonts w:ascii="Times New Roman" w:hAnsi="Times New Roman" w:cs="Times New Roman"/>
          <w:sz w:val="24"/>
          <w:szCs w:val="24"/>
        </w:rPr>
      </w:pPr>
      <w:r>
        <w:t xml:space="preserve">       </w:t>
      </w:r>
      <w:r w:rsidRPr="00793570">
        <w:rPr>
          <w:sz w:val="24"/>
          <w:szCs w:val="24"/>
        </w:rPr>
        <w:t xml:space="preserve">13. </w:t>
      </w:r>
      <w:r w:rsidRPr="00793570">
        <w:rPr>
          <w:rFonts w:ascii="Times New Roman" w:hAnsi="Times New Roman" w:cs="Times New Roman"/>
          <w:sz w:val="24"/>
          <w:szCs w:val="24"/>
        </w:rPr>
        <w:t>O</w:t>
      </w:r>
      <w:r w:rsidR="00194DC0">
        <w:rPr>
          <w:rFonts w:ascii="Times New Roman" w:hAnsi="Times New Roman" w:cs="Times New Roman"/>
          <w:sz w:val="24"/>
          <w:szCs w:val="24"/>
        </w:rPr>
        <w:t>dluka</w:t>
      </w:r>
      <w:r w:rsidRPr="00793570">
        <w:rPr>
          <w:rFonts w:ascii="Times New Roman" w:hAnsi="Times New Roman" w:cs="Times New Roman"/>
          <w:sz w:val="24"/>
          <w:szCs w:val="24"/>
        </w:rPr>
        <w:t xml:space="preserve"> o raspoređivanju sredstava za financiranje političkih stranaka zastupljenih </w:t>
      </w:r>
    </w:p>
    <w:p w14:paraId="03E2A9CC" w14:textId="77777777" w:rsidR="00793570" w:rsidRDefault="00793570" w:rsidP="00793570">
      <w:pPr>
        <w:pStyle w:val="Bezproreda"/>
        <w:rPr>
          <w:rFonts w:ascii="Times New Roman" w:hAnsi="Times New Roman" w:cs="Times New Roman"/>
          <w:sz w:val="24"/>
          <w:szCs w:val="24"/>
        </w:rPr>
      </w:pPr>
      <w:r>
        <w:rPr>
          <w:rFonts w:ascii="Times New Roman" w:hAnsi="Times New Roman" w:cs="Times New Roman"/>
          <w:sz w:val="24"/>
          <w:szCs w:val="24"/>
        </w:rPr>
        <w:t xml:space="preserve">            u </w:t>
      </w:r>
      <w:r w:rsidRPr="00793570">
        <w:rPr>
          <w:rFonts w:ascii="Times New Roman" w:hAnsi="Times New Roman" w:cs="Times New Roman"/>
          <w:sz w:val="24"/>
          <w:szCs w:val="24"/>
        </w:rPr>
        <w:t xml:space="preserve">Općinskom vijeću Općine Gornji </w:t>
      </w:r>
      <w:proofErr w:type="spellStart"/>
      <w:r w:rsidRPr="00793570">
        <w:rPr>
          <w:rFonts w:ascii="Times New Roman" w:hAnsi="Times New Roman" w:cs="Times New Roman"/>
          <w:sz w:val="24"/>
          <w:szCs w:val="24"/>
        </w:rPr>
        <w:t>Bogićevci</w:t>
      </w:r>
      <w:proofErr w:type="spellEnd"/>
      <w:r w:rsidRPr="00793570">
        <w:rPr>
          <w:rFonts w:ascii="Times New Roman" w:hAnsi="Times New Roman" w:cs="Times New Roman"/>
          <w:sz w:val="24"/>
          <w:szCs w:val="24"/>
        </w:rPr>
        <w:t xml:space="preserve"> u 2020. godini</w:t>
      </w:r>
    </w:p>
    <w:p w14:paraId="2998AE09" w14:textId="77777777" w:rsidR="00793570" w:rsidRPr="00793570" w:rsidRDefault="00793570" w:rsidP="00793570">
      <w:pPr>
        <w:pStyle w:val="Bezproreda"/>
        <w:rPr>
          <w:rFonts w:ascii="Times New Roman" w:hAnsi="Times New Roman" w:cs="Times New Roman"/>
          <w:sz w:val="24"/>
          <w:szCs w:val="24"/>
        </w:rPr>
      </w:pPr>
      <w:r>
        <w:rPr>
          <w:rFonts w:ascii="Times New Roman" w:hAnsi="Times New Roman" w:cs="Times New Roman"/>
          <w:sz w:val="24"/>
          <w:szCs w:val="24"/>
        </w:rPr>
        <w:t xml:space="preserve">      14. </w:t>
      </w:r>
      <w:r w:rsidRPr="00793570">
        <w:rPr>
          <w:rFonts w:ascii="Times New Roman" w:hAnsi="Times New Roman" w:cs="Times New Roman"/>
          <w:sz w:val="24"/>
          <w:szCs w:val="24"/>
        </w:rPr>
        <w:t xml:space="preserve">Zaključak o usvajanju Proračuna Općine Gornji </w:t>
      </w:r>
      <w:proofErr w:type="spellStart"/>
      <w:r w:rsidRPr="00793570">
        <w:rPr>
          <w:rFonts w:ascii="Times New Roman" w:hAnsi="Times New Roman" w:cs="Times New Roman"/>
          <w:sz w:val="24"/>
          <w:szCs w:val="24"/>
        </w:rPr>
        <w:t>Bogićevci</w:t>
      </w:r>
      <w:proofErr w:type="spellEnd"/>
      <w:r w:rsidRPr="00793570">
        <w:rPr>
          <w:rFonts w:ascii="Times New Roman" w:hAnsi="Times New Roman" w:cs="Times New Roman"/>
          <w:sz w:val="24"/>
          <w:szCs w:val="24"/>
        </w:rPr>
        <w:t xml:space="preserve"> za 2018. godinu</w:t>
      </w:r>
    </w:p>
    <w:p w14:paraId="61594837" w14:textId="77777777" w:rsidR="003F1670" w:rsidRDefault="003F1670" w:rsidP="003F1670">
      <w:pPr>
        <w:ind w:left="360"/>
      </w:pPr>
    </w:p>
    <w:p w14:paraId="3934419E" w14:textId="77777777" w:rsidR="003F1670" w:rsidRPr="003F1670" w:rsidRDefault="003F1670" w:rsidP="003F1670">
      <w:r w:rsidRPr="003F1670">
        <w:t>1.</w:t>
      </w:r>
    </w:p>
    <w:p w14:paraId="24C629DC" w14:textId="77777777" w:rsidR="003F1670" w:rsidRDefault="003F1670" w:rsidP="003F1670">
      <w:pPr>
        <w:rPr>
          <w:b/>
          <w:color w:val="333399"/>
        </w:rPr>
      </w:pPr>
      <w:r w:rsidRPr="00F14A1B">
        <w:rPr>
          <w:b/>
          <w:color w:val="333399"/>
        </w:rPr>
        <w:t>ORGANIZACIJSKA STRUKTURA UPRAVNIH TIJELA</w:t>
      </w:r>
      <w:r>
        <w:rPr>
          <w:b/>
        </w:rPr>
        <w:t xml:space="preserve"> </w:t>
      </w:r>
      <w:r w:rsidRPr="00F14A1B">
        <w:rPr>
          <w:b/>
          <w:color w:val="333399"/>
        </w:rPr>
        <w:t>S BROJEM POPUNJENIH RADNIH MJESTA</w:t>
      </w:r>
      <w:r>
        <w:rPr>
          <w:b/>
          <w:color w:val="333399"/>
        </w:rPr>
        <w:t xml:space="preserve"> </w:t>
      </w:r>
    </w:p>
    <w:p w14:paraId="6140A021" w14:textId="77777777" w:rsidR="003F1670" w:rsidRPr="000716F9" w:rsidRDefault="003F1670" w:rsidP="003F1670">
      <w:pPr>
        <w:ind w:firstLine="360"/>
        <w:jc w:val="both"/>
        <w:rPr>
          <w:b/>
        </w:rPr>
      </w:pPr>
      <w:r w:rsidRPr="00F14A1B">
        <w:rPr>
          <w:color w:val="333399"/>
        </w:rPr>
        <w:t xml:space="preserve">Općina Gornji </w:t>
      </w:r>
      <w:proofErr w:type="spellStart"/>
      <w:r w:rsidRPr="00F14A1B">
        <w:rPr>
          <w:color w:val="333399"/>
        </w:rPr>
        <w:t>Bogićevci</w:t>
      </w:r>
      <w:proofErr w:type="spellEnd"/>
      <w:r w:rsidRPr="00F14A1B">
        <w:rPr>
          <w:color w:val="333399"/>
        </w:rPr>
        <w:t xml:space="preserve"> </w:t>
      </w:r>
      <w:r>
        <w:rPr>
          <w:color w:val="333399"/>
        </w:rPr>
        <w:t>ima jedan upravni odjel,</w:t>
      </w:r>
      <w:r w:rsidRPr="00F14A1B">
        <w:rPr>
          <w:color w:val="333399"/>
        </w:rPr>
        <w:t xml:space="preserve"> </w:t>
      </w:r>
      <w:r w:rsidRPr="00F14A1B">
        <w:rPr>
          <w:b/>
          <w:color w:val="333399"/>
        </w:rPr>
        <w:t>Jedinstveni upravni odjel</w:t>
      </w:r>
      <w:r w:rsidRPr="00F14A1B">
        <w:rPr>
          <w:color w:val="333399"/>
        </w:rPr>
        <w:t xml:space="preserve"> kroz koji su organizirani svi poslovi koje općina obavlja</w:t>
      </w:r>
      <w:r>
        <w:rPr>
          <w:color w:val="333399"/>
        </w:rPr>
        <w:t>,</w:t>
      </w:r>
      <w:r w:rsidRPr="00F14A1B">
        <w:rPr>
          <w:color w:val="333399"/>
        </w:rPr>
        <w:t xml:space="preserve"> a zbog opsega poslova u odnosu na broj</w:t>
      </w:r>
      <w:r>
        <w:rPr>
          <w:color w:val="333399"/>
        </w:rPr>
        <w:t xml:space="preserve"> </w:t>
      </w:r>
      <w:r w:rsidRPr="00F14A1B">
        <w:rPr>
          <w:color w:val="333399"/>
        </w:rPr>
        <w:t>stanovnika i teritorijalnu veličinu općine.</w:t>
      </w:r>
    </w:p>
    <w:p w14:paraId="074C0F92" w14:textId="77777777" w:rsidR="003F1670" w:rsidRDefault="003F1670" w:rsidP="003F1670">
      <w:pPr>
        <w:jc w:val="both"/>
        <w:rPr>
          <w:color w:val="333399"/>
        </w:rPr>
      </w:pPr>
      <w:r w:rsidRPr="00F14A1B">
        <w:rPr>
          <w:color w:val="333399"/>
        </w:rPr>
        <w:tab/>
        <w:t xml:space="preserve">U okviru Jedinstvenog upravnog odjela organiziran je </w:t>
      </w:r>
      <w:r w:rsidRPr="00F14A1B">
        <w:rPr>
          <w:b/>
          <w:color w:val="333399"/>
        </w:rPr>
        <w:t>Komunalni pogon</w:t>
      </w:r>
      <w:r w:rsidRPr="00F14A1B">
        <w:rPr>
          <w:color w:val="333399"/>
        </w:rPr>
        <w:t xml:space="preserve"> koji vrši poslove održavanja komunalne infrastrukture, javnih površina i javnih objekata.</w:t>
      </w:r>
      <w:r>
        <w:rPr>
          <w:color w:val="333399"/>
        </w:rPr>
        <w:tab/>
        <w:t>Na ovim poslovima je</w:t>
      </w:r>
      <w:r w:rsidRPr="00F14A1B">
        <w:rPr>
          <w:color w:val="333399"/>
        </w:rPr>
        <w:t xml:space="preserve"> stalno zaposlen</w:t>
      </w:r>
      <w:r>
        <w:rPr>
          <w:color w:val="333399"/>
        </w:rPr>
        <w:t>o</w:t>
      </w:r>
      <w:r w:rsidRPr="00F14A1B">
        <w:rPr>
          <w:color w:val="333399"/>
        </w:rPr>
        <w:t xml:space="preserve"> </w:t>
      </w:r>
      <w:r>
        <w:rPr>
          <w:color w:val="333399"/>
        </w:rPr>
        <w:t>četiri</w:t>
      </w:r>
      <w:r w:rsidRPr="00F14A1B">
        <w:rPr>
          <w:color w:val="333399"/>
        </w:rPr>
        <w:t xml:space="preserve"> djelatnika</w:t>
      </w:r>
      <w:r>
        <w:rPr>
          <w:color w:val="333399"/>
        </w:rPr>
        <w:t xml:space="preserve">. </w:t>
      </w:r>
      <w:r w:rsidRPr="00F14A1B">
        <w:rPr>
          <w:color w:val="333399"/>
        </w:rPr>
        <w:t xml:space="preserve">To su radna mjesta : </w:t>
      </w:r>
    </w:p>
    <w:p w14:paraId="0BFE1801" w14:textId="77777777" w:rsidR="003F1670" w:rsidRPr="00F14A1B" w:rsidRDefault="003F1670" w:rsidP="003F1670">
      <w:pPr>
        <w:ind w:left="2124" w:firstLine="708"/>
        <w:jc w:val="both"/>
        <w:rPr>
          <w:color w:val="333399"/>
          <w:u w:val="single"/>
        </w:rPr>
      </w:pPr>
      <w:r>
        <w:rPr>
          <w:color w:val="333399"/>
        </w:rPr>
        <w:t xml:space="preserve">  </w:t>
      </w:r>
      <w:r w:rsidRPr="00F14A1B">
        <w:rPr>
          <w:color w:val="333399"/>
        </w:rPr>
        <w:t xml:space="preserve">-    </w:t>
      </w:r>
      <w:r w:rsidRPr="00F14A1B">
        <w:rPr>
          <w:color w:val="333399"/>
          <w:u w:val="single"/>
        </w:rPr>
        <w:t>voditelj komunalnog pogona, SSS</w:t>
      </w:r>
      <w:r>
        <w:rPr>
          <w:color w:val="333399"/>
          <w:u w:val="single"/>
        </w:rPr>
        <w:t xml:space="preserve"> – 1 djelatnik</w:t>
      </w:r>
    </w:p>
    <w:p w14:paraId="2DEB882D" w14:textId="77777777" w:rsidR="003F1670" w:rsidRPr="00F14A1B" w:rsidRDefault="003F1670" w:rsidP="00EB1132">
      <w:pPr>
        <w:numPr>
          <w:ilvl w:val="0"/>
          <w:numId w:val="8"/>
        </w:numPr>
        <w:jc w:val="both"/>
        <w:rPr>
          <w:color w:val="333399"/>
          <w:u w:val="single"/>
        </w:rPr>
      </w:pPr>
      <w:r w:rsidRPr="00F14A1B">
        <w:rPr>
          <w:color w:val="333399"/>
          <w:u w:val="single"/>
        </w:rPr>
        <w:t>komunalni djelatnik</w:t>
      </w:r>
      <w:r>
        <w:rPr>
          <w:color w:val="333399"/>
          <w:u w:val="single"/>
        </w:rPr>
        <w:t xml:space="preserve"> - predradnik</w:t>
      </w:r>
      <w:r w:rsidRPr="00F14A1B">
        <w:rPr>
          <w:color w:val="333399"/>
          <w:u w:val="single"/>
        </w:rPr>
        <w:t>, SSS</w:t>
      </w:r>
      <w:r>
        <w:rPr>
          <w:color w:val="333399"/>
          <w:u w:val="single"/>
        </w:rPr>
        <w:t xml:space="preserve"> – 1 djelatnik</w:t>
      </w:r>
    </w:p>
    <w:p w14:paraId="3FD3E776" w14:textId="77777777" w:rsidR="003F1670" w:rsidRPr="00F14A1B" w:rsidRDefault="003F1670" w:rsidP="00EB1132">
      <w:pPr>
        <w:numPr>
          <w:ilvl w:val="0"/>
          <w:numId w:val="8"/>
        </w:numPr>
        <w:jc w:val="both"/>
        <w:rPr>
          <w:color w:val="333399"/>
          <w:u w:val="single"/>
        </w:rPr>
      </w:pPr>
      <w:r w:rsidRPr="00F14A1B">
        <w:rPr>
          <w:color w:val="333399"/>
          <w:u w:val="single"/>
        </w:rPr>
        <w:t xml:space="preserve">pomoćni djelatnik, </w:t>
      </w:r>
      <w:r>
        <w:rPr>
          <w:color w:val="333399"/>
          <w:u w:val="single"/>
        </w:rPr>
        <w:t>SSS- 2 djelatnika</w:t>
      </w:r>
    </w:p>
    <w:p w14:paraId="3F636DCA" w14:textId="77777777" w:rsidR="003F1670" w:rsidRPr="00F14A1B" w:rsidRDefault="003F1670" w:rsidP="003F1670">
      <w:pPr>
        <w:jc w:val="both"/>
        <w:rPr>
          <w:color w:val="333399"/>
        </w:rPr>
      </w:pPr>
      <w:r w:rsidRPr="00F14A1B">
        <w:rPr>
          <w:color w:val="333399"/>
        </w:rPr>
        <w:tab/>
        <w:t xml:space="preserve">Osim navedenog u okviru upravnog odjela organizirano je </w:t>
      </w:r>
      <w:r w:rsidRPr="00F14A1B">
        <w:rPr>
          <w:b/>
          <w:color w:val="333399"/>
        </w:rPr>
        <w:t>samostalno vođenje računovodstva</w:t>
      </w:r>
      <w:r w:rsidRPr="00F14A1B">
        <w:rPr>
          <w:color w:val="333399"/>
        </w:rPr>
        <w:t xml:space="preserve"> koje obavlja </w:t>
      </w:r>
      <w:r w:rsidRPr="00F14A1B">
        <w:rPr>
          <w:color w:val="333399"/>
          <w:u w:val="single"/>
        </w:rPr>
        <w:t>Pročelnik upravnog odjela, VI/I</w:t>
      </w:r>
      <w:r w:rsidRPr="00F14A1B">
        <w:rPr>
          <w:color w:val="333399"/>
        </w:rPr>
        <w:t xml:space="preserve">  stupanj stručne spreme ekonomskog smjera.</w:t>
      </w:r>
    </w:p>
    <w:p w14:paraId="6477A2A4" w14:textId="77777777" w:rsidR="003F1670" w:rsidRPr="00F14A1B" w:rsidRDefault="003F1670" w:rsidP="003F1670">
      <w:pPr>
        <w:jc w:val="both"/>
        <w:rPr>
          <w:color w:val="333399"/>
        </w:rPr>
      </w:pPr>
      <w:r w:rsidRPr="00F14A1B">
        <w:rPr>
          <w:color w:val="333399"/>
        </w:rPr>
        <w:t xml:space="preserve">  </w:t>
      </w:r>
      <w:r w:rsidRPr="00F14A1B">
        <w:rPr>
          <w:color w:val="333399"/>
        </w:rPr>
        <w:tab/>
        <w:t>U ovom odjelu su organizirani i svi ostali poslovi vezani za :</w:t>
      </w:r>
    </w:p>
    <w:p w14:paraId="5CA759A0" w14:textId="77777777" w:rsidR="003F1670" w:rsidRPr="00F14A1B" w:rsidRDefault="003F1670" w:rsidP="003F1670">
      <w:pPr>
        <w:ind w:firstLine="708"/>
        <w:jc w:val="both"/>
        <w:rPr>
          <w:color w:val="333399"/>
        </w:rPr>
      </w:pPr>
      <w:r w:rsidRPr="00F14A1B">
        <w:rPr>
          <w:color w:val="333399"/>
        </w:rPr>
        <w:t>- priprema, izvršavanje i praćenje  provođenja akata Statuta Općine Gornji</w:t>
      </w:r>
      <w:r>
        <w:rPr>
          <w:color w:val="333399"/>
        </w:rPr>
        <w:t xml:space="preserve"> </w:t>
      </w:r>
      <w:proofErr w:type="spellStart"/>
      <w:r w:rsidRPr="00F14A1B">
        <w:rPr>
          <w:color w:val="333399"/>
        </w:rPr>
        <w:t>Bogićevci</w:t>
      </w:r>
      <w:proofErr w:type="spellEnd"/>
      <w:r w:rsidRPr="00F14A1B">
        <w:rPr>
          <w:color w:val="333399"/>
        </w:rPr>
        <w:t>;</w:t>
      </w:r>
    </w:p>
    <w:p w14:paraId="1B26261F" w14:textId="77777777" w:rsidR="003F1670" w:rsidRPr="00F14A1B" w:rsidRDefault="003F1670" w:rsidP="003F1670">
      <w:pPr>
        <w:jc w:val="both"/>
        <w:rPr>
          <w:color w:val="333399"/>
        </w:rPr>
      </w:pPr>
      <w:r w:rsidRPr="00F14A1B">
        <w:rPr>
          <w:color w:val="333399"/>
        </w:rPr>
        <w:t xml:space="preserve"> </w:t>
      </w:r>
      <w:r w:rsidRPr="00F14A1B">
        <w:rPr>
          <w:color w:val="333399"/>
        </w:rPr>
        <w:tab/>
        <w:t>- priprema i organizacija sjednica Općinskog vijeća;</w:t>
      </w:r>
    </w:p>
    <w:p w14:paraId="21912252" w14:textId="77777777" w:rsidR="003F1670" w:rsidRPr="00F14A1B" w:rsidRDefault="003F1670" w:rsidP="003F1670">
      <w:pPr>
        <w:jc w:val="both"/>
        <w:rPr>
          <w:color w:val="333399"/>
        </w:rPr>
      </w:pPr>
      <w:r w:rsidRPr="00F14A1B">
        <w:rPr>
          <w:color w:val="333399"/>
        </w:rPr>
        <w:tab/>
        <w:t>- obavljanje svih ostalih stručnih poslova vezanih za rad Općinskog vijeća;</w:t>
      </w:r>
    </w:p>
    <w:p w14:paraId="57DE59F6" w14:textId="77777777" w:rsidR="003F1670" w:rsidRPr="00F14A1B" w:rsidRDefault="003F1670" w:rsidP="003F1670">
      <w:pPr>
        <w:jc w:val="both"/>
        <w:rPr>
          <w:color w:val="333399"/>
        </w:rPr>
      </w:pPr>
      <w:r w:rsidRPr="00F14A1B">
        <w:rPr>
          <w:color w:val="333399"/>
        </w:rPr>
        <w:lastRenderedPageBreak/>
        <w:tab/>
        <w:t>- kadrovski poslovi;</w:t>
      </w:r>
    </w:p>
    <w:p w14:paraId="082E18B9" w14:textId="77777777" w:rsidR="003F1670" w:rsidRPr="00F14A1B" w:rsidRDefault="003F1670" w:rsidP="003F1670">
      <w:pPr>
        <w:jc w:val="both"/>
        <w:rPr>
          <w:color w:val="333399"/>
        </w:rPr>
      </w:pPr>
      <w:r w:rsidRPr="00F14A1B">
        <w:rPr>
          <w:color w:val="333399"/>
        </w:rPr>
        <w:tab/>
        <w:t>- gospodarstvo;</w:t>
      </w:r>
    </w:p>
    <w:p w14:paraId="6B772953" w14:textId="77777777" w:rsidR="003F1670" w:rsidRPr="00F14A1B" w:rsidRDefault="003F1670" w:rsidP="003F1670">
      <w:pPr>
        <w:jc w:val="both"/>
        <w:rPr>
          <w:color w:val="333399"/>
        </w:rPr>
      </w:pPr>
      <w:r w:rsidRPr="00F14A1B">
        <w:rPr>
          <w:color w:val="333399"/>
        </w:rPr>
        <w:tab/>
        <w:t>- komunalna infrastruktura</w:t>
      </w:r>
      <w:r>
        <w:rPr>
          <w:color w:val="333399"/>
        </w:rPr>
        <w:t>,</w:t>
      </w:r>
      <w:r w:rsidRPr="00F14A1B">
        <w:rPr>
          <w:color w:val="333399"/>
        </w:rPr>
        <w:t xml:space="preserve"> te zaštita prirode i okoliša;</w:t>
      </w:r>
    </w:p>
    <w:p w14:paraId="5579573A" w14:textId="77777777" w:rsidR="003F1670" w:rsidRPr="00F14A1B" w:rsidRDefault="003F1670" w:rsidP="003F1670">
      <w:pPr>
        <w:jc w:val="both"/>
        <w:rPr>
          <w:color w:val="333399"/>
        </w:rPr>
      </w:pPr>
      <w:r w:rsidRPr="00F14A1B">
        <w:rPr>
          <w:color w:val="333399"/>
        </w:rPr>
        <w:tab/>
        <w:t>- rad s udrugama građana.</w:t>
      </w:r>
    </w:p>
    <w:p w14:paraId="2B143280" w14:textId="77777777" w:rsidR="003F1670" w:rsidRPr="00F14A1B" w:rsidRDefault="003F1670" w:rsidP="003F1670">
      <w:pPr>
        <w:jc w:val="both"/>
        <w:rPr>
          <w:color w:val="333399"/>
        </w:rPr>
      </w:pPr>
      <w:r>
        <w:rPr>
          <w:color w:val="333399"/>
        </w:rPr>
        <w:tab/>
        <w:t>Na ovim poslovima radi</w:t>
      </w:r>
      <w:r w:rsidRPr="00F14A1B">
        <w:rPr>
          <w:color w:val="333399"/>
        </w:rPr>
        <w:t xml:space="preserve"> </w:t>
      </w:r>
      <w:r>
        <w:rPr>
          <w:color w:val="333399"/>
        </w:rPr>
        <w:t>Pročelnic</w:t>
      </w:r>
      <w:r w:rsidRPr="00F14A1B">
        <w:rPr>
          <w:color w:val="333399"/>
        </w:rPr>
        <w:t>a odjela</w:t>
      </w:r>
      <w:r>
        <w:rPr>
          <w:color w:val="333399"/>
        </w:rPr>
        <w:t>, te zamjenica načelnika koja dužnost obavlja profesionalno,</w:t>
      </w:r>
      <w:r w:rsidRPr="00F14A1B">
        <w:rPr>
          <w:color w:val="333399"/>
        </w:rPr>
        <w:t xml:space="preserve"> a to su :</w:t>
      </w:r>
    </w:p>
    <w:p w14:paraId="40E21797" w14:textId="77777777" w:rsidR="003F1670" w:rsidRPr="00F14A1B" w:rsidRDefault="003F1670" w:rsidP="003F1670">
      <w:pPr>
        <w:jc w:val="both"/>
        <w:rPr>
          <w:color w:val="333399"/>
        </w:rPr>
      </w:pPr>
      <w:r>
        <w:rPr>
          <w:color w:val="333399"/>
        </w:rPr>
        <w:t xml:space="preserve">           </w:t>
      </w:r>
      <w:r w:rsidRPr="00F14A1B">
        <w:rPr>
          <w:color w:val="333399"/>
        </w:rPr>
        <w:t xml:space="preserve"> Na sl</w:t>
      </w:r>
      <w:r>
        <w:rPr>
          <w:color w:val="333399"/>
        </w:rPr>
        <w:t>i</w:t>
      </w:r>
      <w:r w:rsidRPr="00F14A1B">
        <w:rPr>
          <w:color w:val="333399"/>
        </w:rPr>
        <w:t>jedećoj shemi prikazana je organizacijska struktura tijela općine :</w:t>
      </w:r>
      <w:r w:rsidRPr="00F14A1B">
        <w:rPr>
          <w:color w:val="333399"/>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tblGrid>
      <w:tr w:rsidR="003F1670" w:rsidRPr="00F14A1B" w14:paraId="634325F2" w14:textId="77777777" w:rsidTr="00F84DB0">
        <w:trPr>
          <w:trHeight w:val="763"/>
        </w:trPr>
        <w:tc>
          <w:tcPr>
            <w:tcW w:w="4140" w:type="dxa"/>
          </w:tcPr>
          <w:p w14:paraId="3CAFD372" w14:textId="77777777" w:rsidR="003F1670" w:rsidRPr="00F14A1B" w:rsidRDefault="003F1670" w:rsidP="00F84DB0">
            <w:pPr>
              <w:pStyle w:val="Naslov1"/>
              <w:rPr>
                <w:color w:val="333399"/>
              </w:rPr>
            </w:pPr>
            <w:r w:rsidRPr="00F14A1B">
              <w:rPr>
                <w:color w:val="333399"/>
              </w:rPr>
              <w:t>OPĆINSK</w:t>
            </w:r>
            <w:r>
              <w:rPr>
                <w:color w:val="333399"/>
              </w:rPr>
              <w:t>I NAČELNIK</w:t>
            </w:r>
          </w:p>
          <w:p w14:paraId="404FA337" w14:textId="77777777" w:rsidR="003F1670" w:rsidRDefault="003F1670" w:rsidP="00F84DB0">
            <w:pPr>
              <w:jc w:val="both"/>
              <w:rPr>
                <w:color w:val="333399"/>
              </w:rPr>
            </w:pPr>
            <w:r w:rsidRPr="00F14A1B">
              <w:rPr>
                <w:color w:val="333399"/>
              </w:rPr>
              <w:t>- 1 radno mjesto</w:t>
            </w:r>
          </w:p>
          <w:p w14:paraId="4A3556E9" w14:textId="77777777" w:rsidR="003F1670" w:rsidRPr="000716F9" w:rsidRDefault="003F1670" w:rsidP="00F84DB0">
            <w:pPr>
              <w:jc w:val="both"/>
              <w:rPr>
                <w:b/>
                <w:bCs/>
                <w:color w:val="333399"/>
              </w:rPr>
            </w:pPr>
            <w:r w:rsidRPr="000716F9">
              <w:rPr>
                <w:b/>
                <w:bCs/>
                <w:color w:val="333399"/>
              </w:rPr>
              <w:t>ZAMJENICA NAČELNIKA</w:t>
            </w:r>
          </w:p>
          <w:p w14:paraId="7B5411FE" w14:textId="77777777" w:rsidR="003F1670" w:rsidRPr="00F14A1B" w:rsidRDefault="003F1670" w:rsidP="00F84DB0">
            <w:pPr>
              <w:jc w:val="both"/>
              <w:rPr>
                <w:color w:val="333399"/>
              </w:rPr>
            </w:pPr>
            <w:r w:rsidRPr="00F14A1B">
              <w:rPr>
                <w:color w:val="333399"/>
              </w:rPr>
              <w:t>- 1 radno mjesto</w:t>
            </w:r>
          </w:p>
        </w:tc>
      </w:tr>
    </w:tbl>
    <w:p w14:paraId="2213ABAD" w14:textId="77777777" w:rsidR="003F1670" w:rsidRPr="00F14A1B" w:rsidRDefault="003F1670" w:rsidP="003F1670">
      <w:pPr>
        <w:jc w:val="both"/>
        <w:rPr>
          <w:color w:val="333399"/>
        </w:rPr>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tblGrid>
      <w:tr w:rsidR="003F1670" w:rsidRPr="00F14A1B" w14:paraId="7639BBA2" w14:textId="77777777" w:rsidTr="00F84DB0">
        <w:tc>
          <w:tcPr>
            <w:tcW w:w="3600" w:type="dxa"/>
          </w:tcPr>
          <w:p w14:paraId="67ADE1DD" w14:textId="77777777" w:rsidR="003F1670" w:rsidRPr="00F14A1B" w:rsidRDefault="003F1670" w:rsidP="00F84DB0">
            <w:pPr>
              <w:jc w:val="both"/>
              <w:rPr>
                <w:color w:val="333399"/>
              </w:rPr>
            </w:pPr>
            <w:r w:rsidRPr="00F14A1B">
              <w:rPr>
                <w:color w:val="333399"/>
              </w:rPr>
              <w:t>Jedinstveni upravni odjel</w:t>
            </w:r>
          </w:p>
          <w:p w14:paraId="14BEC935" w14:textId="77777777" w:rsidR="003F1670" w:rsidRPr="00F14A1B" w:rsidRDefault="003F1670" w:rsidP="00F84DB0">
            <w:pPr>
              <w:jc w:val="both"/>
              <w:rPr>
                <w:color w:val="333399"/>
              </w:rPr>
            </w:pPr>
            <w:r>
              <w:rPr>
                <w:color w:val="333399"/>
              </w:rPr>
              <w:t xml:space="preserve"> - 5</w:t>
            </w:r>
            <w:r w:rsidRPr="00F14A1B">
              <w:rPr>
                <w:color w:val="333399"/>
              </w:rPr>
              <w:t xml:space="preserve"> radn</w:t>
            </w:r>
            <w:r>
              <w:rPr>
                <w:color w:val="333399"/>
              </w:rPr>
              <w:t>ih</w:t>
            </w:r>
            <w:r w:rsidRPr="00F14A1B">
              <w:rPr>
                <w:color w:val="333399"/>
              </w:rPr>
              <w:t xml:space="preserve"> mjesta</w:t>
            </w:r>
            <w:r>
              <w:rPr>
                <w:color w:val="333399"/>
              </w:rPr>
              <w:t>, i to:</w:t>
            </w:r>
          </w:p>
        </w:tc>
      </w:tr>
    </w:tbl>
    <w:p w14:paraId="1FE03DB3" w14:textId="77777777" w:rsidR="003F1670" w:rsidRPr="00F14A1B" w:rsidRDefault="003F1670" w:rsidP="003F1670">
      <w:pPr>
        <w:jc w:val="both"/>
        <w:rPr>
          <w:color w:val="333399"/>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4"/>
      </w:tblGrid>
      <w:tr w:rsidR="003F1670" w:rsidRPr="00F14A1B" w14:paraId="6F4A6495" w14:textId="77777777" w:rsidTr="00F84DB0">
        <w:trPr>
          <w:trHeight w:val="107"/>
        </w:trPr>
        <w:tc>
          <w:tcPr>
            <w:tcW w:w="3974" w:type="dxa"/>
          </w:tcPr>
          <w:p w14:paraId="78ABBBA3" w14:textId="77777777" w:rsidR="003F1670" w:rsidRPr="00F14A1B" w:rsidRDefault="003F1670" w:rsidP="00F84DB0">
            <w:pPr>
              <w:jc w:val="both"/>
              <w:rPr>
                <w:color w:val="333399"/>
              </w:rPr>
            </w:pPr>
            <w:r w:rsidRPr="00F14A1B">
              <w:rPr>
                <w:color w:val="333399"/>
              </w:rPr>
              <w:t>Računovodstvo</w:t>
            </w:r>
            <w:r>
              <w:rPr>
                <w:color w:val="333399"/>
              </w:rPr>
              <w:t xml:space="preserve"> i uprava – 1 radno </w:t>
            </w:r>
            <w:proofErr w:type="spellStart"/>
            <w:r>
              <w:rPr>
                <w:color w:val="333399"/>
              </w:rPr>
              <w:t>mj</w:t>
            </w:r>
            <w:proofErr w:type="spellEnd"/>
          </w:p>
        </w:tc>
      </w:tr>
    </w:tbl>
    <w:p w14:paraId="14019873" w14:textId="77777777" w:rsidR="003F1670" w:rsidRPr="00F14A1B" w:rsidRDefault="003F1670" w:rsidP="003F1670">
      <w:pPr>
        <w:jc w:val="both"/>
        <w:rPr>
          <w:color w:val="333399"/>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tblGrid>
      <w:tr w:rsidR="003F1670" w:rsidRPr="00F14A1B" w14:paraId="3286A7AA" w14:textId="77777777" w:rsidTr="00F84DB0">
        <w:tc>
          <w:tcPr>
            <w:tcW w:w="5040" w:type="dxa"/>
          </w:tcPr>
          <w:p w14:paraId="1C42320C" w14:textId="77777777" w:rsidR="003F1670" w:rsidRPr="00F14A1B" w:rsidRDefault="003F1670" w:rsidP="00F84DB0">
            <w:pPr>
              <w:jc w:val="both"/>
              <w:rPr>
                <w:color w:val="333399"/>
              </w:rPr>
            </w:pPr>
            <w:r>
              <w:rPr>
                <w:color w:val="333399"/>
              </w:rPr>
              <w:t>Komunalni pogon  - 4</w:t>
            </w:r>
            <w:r w:rsidRPr="00F14A1B">
              <w:rPr>
                <w:color w:val="333399"/>
              </w:rPr>
              <w:t xml:space="preserve"> radn</w:t>
            </w:r>
            <w:r>
              <w:rPr>
                <w:color w:val="333399"/>
              </w:rPr>
              <w:t>a</w:t>
            </w:r>
            <w:r w:rsidRPr="00F14A1B">
              <w:rPr>
                <w:color w:val="333399"/>
              </w:rPr>
              <w:t xml:space="preserve"> mjesta, </w:t>
            </w:r>
          </w:p>
        </w:tc>
      </w:tr>
    </w:tbl>
    <w:p w14:paraId="72DAEC29" w14:textId="77777777" w:rsidR="003F1670" w:rsidRDefault="003F1670" w:rsidP="003F1670">
      <w:pPr>
        <w:rPr>
          <w:color w:val="0033CC"/>
        </w:rPr>
      </w:pPr>
    </w:p>
    <w:p w14:paraId="53A2E511" w14:textId="77777777" w:rsidR="003F1670" w:rsidRDefault="003F1670" w:rsidP="003F1670">
      <w:pPr>
        <w:jc w:val="both"/>
        <w:rPr>
          <w:color w:val="0033CC"/>
        </w:rPr>
      </w:pPr>
      <w:r>
        <w:rPr>
          <w:color w:val="0033CC"/>
        </w:rPr>
        <w:tab/>
      </w:r>
      <w:r w:rsidRPr="003268FE">
        <w:rPr>
          <w:color w:val="0033CC"/>
        </w:rPr>
        <w:t>Za potrebe provedbe programa HZZ-a za zapošljavanje</w:t>
      </w:r>
      <w:r>
        <w:rPr>
          <w:color w:val="0033CC"/>
        </w:rPr>
        <w:t xml:space="preserve"> dugoročno nezaposlenih žena provodit će se Program javnih radova gdje se planira zaposliti minimalno 3 dugoročno nezaposlene žene na poslovima „očuvanja kulturne baštine“.</w:t>
      </w:r>
    </w:p>
    <w:p w14:paraId="2B3AA6E7" w14:textId="77777777" w:rsidR="003F1670" w:rsidRDefault="003F1670" w:rsidP="003F1670">
      <w:pPr>
        <w:rPr>
          <w:color w:val="0033CC"/>
        </w:rPr>
      </w:pPr>
      <w:r>
        <w:rPr>
          <w:color w:val="0033CC"/>
        </w:rPr>
        <w:tab/>
      </w:r>
      <w:r w:rsidRPr="003268FE">
        <w:rPr>
          <w:color w:val="0033CC"/>
        </w:rPr>
        <w:t xml:space="preserve">Za potrebe provedbe programa HZZ-a </w:t>
      </w:r>
      <w:r>
        <w:rPr>
          <w:color w:val="0033CC"/>
        </w:rPr>
        <w:t xml:space="preserve">provodit će se Program javnih radova gdje se planira zaposliti minimalno 5 djelatnika / </w:t>
      </w:r>
      <w:proofErr w:type="spellStart"/>
      <w:r>
        <w:rPr>
          <w:color w:val="0033CC"/>
        </w:rPr>
        <w:t>ca</w:t>
      </w:r>
      <w:proofErr w:type="spellEnd"/>
      <w:r>
        <w:rPr>
          <w:color w:val="0033CC"/>
        </w:rPr>
        <w:t xml:space="preserve"> na poslovima čišćenja i krčenja javnih kanala i površina koje ne ulaze u redovnu djelatnost Komunalnog pogona.</w:t>
      </w:r>
    </w:p>
    <w:p w14:paraId="0421AAB6" w14:textId="77777777" w:rsidR="003F1670" w:rsidRPr="003374CF" w:rsidRDefault="003F1670" w:rsidP="003F1670">
      <w:pPr>
        <w:jc w:val="both"/>
        <w:rPr>
          <w:color w:val="0033CC"/>
        </w:rPr>
      </w:pPr>
      <w:r>
        <w:rPr>
          <w:color w:val="0033CC"/>
        </w:rPr>
        <w:tab/>
        <w:t xml:space="preserve">Plan proračuna obuhvaća i prihode i primitke, te rashode i izdatke proračunskog korisnika Narodna knjižnica i čitaonica „Grigor Vitez“, gdje je organizirano jedno radno mjesto - </w:t>
      </w:r>
      <w:r>
        <w:rPr>
          <w:color w:val="0033CC"/>
          <w:u w:val="single"/>
        </w:rPr>
        <w:t>Pomoćni knjižničar, VŠS (tražena struka SSS) – 1 djelatnik</w:t>
      </w:r>
    </w:p>
    <w:p w14:paraId="1A9EC3D6" w14:textId="77777777" w:rsidR="003F1670" w:rsidRDefault="003F1670" w:rsidP="003F1670">
      <w:pPr>
        <w:ind w:left="708"/>
        <w:rPr>
          <w:color w:val="0033CC"/>
        </w:rPr>
      </w:pPr>
      <w:r>
        <w:rPr>
          <w:color w:val="0033CC"/>
        </w:rPr>
        <w:t xml:space="preserve">Imenovan je </w:t>
      </w:r>
      <w:proofErr w:type="spellStart"/>
      <w:r>
        <w:rPr>
          <w:color w:val="0033CC"/>
        </w:rPr>
        <w:t>vd</w:t>
      </w:r>
      <w:proofErr w:type="spellEnd"/>
      <w:r>
        <w:rPr>
          <w:color w:val="0033CC"/>
        </w:rPr>
        <w:t xml:space="preserve"> ravnatelj koji tu funkciju izvršava volonterski</w:t>
      </w:r>
    </w:p>
    <w:p w14:paraId="57CBB9AA" w14:textId="77777777" w:rsidR="003F1670" w:rsidRDefault="003F1670" w:rsidP="003F1670">
      <w:pPr>
        <w:ind w:left="708"/>
        <w:rPr>
          <w:color w:val="0033CC"/>
        </w:rPr>
      </w:pPr>
    </w:p>
    <w:p w14:paraId="3D9E8F31" w14:textId="77777777" w:rsidR="003F1670" w:rsidRDefault="003F1670" w:rsidP="003F1670">
      <w:pPr>
        <w:ind w:left="708"/>
        <w:rPr>
          <w:color w:val="0033CC"/>
        </w:rPr>
      </w:pPr>
      <w:r>
        <w:rPr>
          <w:color w:val="0033CC"/>
        </w:rPr>
        <w:tab/>
      </w:r>
      <w:r>
        <w:rPr>
          <w:color w:val="0033CC"/>
        </w:rPr>
        <w:tab/>
      </w:r>
      <w:r>
        <w:rPr>
          <w:color w:val="0033CC"/>
        </w:rPr>
        <w:tab/>
      </w:r>
      <w:r>
        <w:rPr>
          <w:color w:val="0033CC"/>
        </w:rPr>
        <w:tab/>
      </w:r>
      <w:r>
        <w:rPr>
          <w:color w:val="0033CC"/>
        </w:rPr>
        <w:tab/>
      </w:r>
      <w:r>
        <w:rPr>
          <w:color w:val="0033CC"/>
        </w:rPr>
        <w:tab/>
      </w:r>
      <w:r>
        <w:rPr>
          <w:color w:val="0033CC"/>
        </w:rPr>
        <w:tab/>
      </w:r>
      <w:r>
        <w:rPr>
          <w:color w:val="0033CC"/>
        </w:rPr>
        <w:tab/>
      </w:r>
      <w:r>
        <w:rPr>
          <w:color w:val="0033CC"/>
        </w:rPr>
        <w:tab/>
        <w:t>Predsjednik OV:</w:t>
      </w:r>
    </w:p>
    <w:p w14:paraId="06E81BE1" w14:textId="77777777" w:rsidR="003F1670" w:rsidRPr="003374CF" w:rsidRDefault="003F1670" w:rsidP="003F1670">
      <w:pPr>
        <w:ind w:left="708"/>
        <w:rPr>
          <w:color w:val="0033CC"/>
        </w:rPr>
      </w:pPr>
      <w:r>
        <w:rPr>
          <w:color w:val="0033CC"/>
        </w:rPr>
        <w:tab/>
      </w:r>
      <w:r>
        <w:rPr>
          <w:color w:val="0033CC"/>
        </w:rPr>
        <w:tab/>
      </w:r>
      <w:r>
        <w:rPr>
          <w:color w:val="0033CC"/>
        </w:rPr>
        <w:tab/>
      </w:r>
      <w:r>
        <w:rPr>
          <w:color w:val="0033CC"/>
        </w:rPr>
        <w:tab/>
      </w:r>
      <w:r>
        <w:rPr>
          <w:color w:val="0033CC"/>
        </w:rPr>
        <w:tab/>
      </w:r>
      <w:r>
        <w:rPr>
          <w:color w:val="0033CC"/>
        </w:rPr>
        <w:tab/>
      </w:r>
      <w:r>
        <w:rPr>
          <w:color w:val="0033CC"/>
        </w:rPr>
        <w:tab/>
      </w:r>
      <w:r>
        <w:rPr>
          <w:color w:val="0033CC"/>
        </w:rPr>
        <w:tab/>
      </w:r>
      <w:r>
        <w:rPr>
          <w:color w:val="0033CC"/>
        </w:rPr>
        <w:tab/>
        <w:t xml:space="preserve">Stipo </w:t>
      </w:r>
      <w:proofErr w:type="spellStart"/>
      <w:r>
        <w:rPr>
          <w:color w:val="0033CC"/>
        </w:rPr>
        <w:t>Šugić</w:t>
      </w:r>
      <w:proofErr w:type="spellEnd"/>
    </w:p>
    <w:p w14:paraId="11822862" w14:textId="77777777" w:rsidR="003F1670" w:rsidRDefault="003F1670" w:rsidP="002138DD">
      <w:pPr>
        <w:rPr>
          <w:b/>
          <w:sz w:val="28"/>
          <w:szCs w:val="28"/>
        </w:rPr>
      </w:pPr>
    </w:p>
    <w:p w14:paraId="4954006E" w14:textId="77777777" w:rsidR="00A75D15" w:rsidRDefault="003F1670" w:rsidP="002138DD">
      <w:pPr>
        <w:rPr>
          <w:b/>
          <w:sz w:val="28"/>
          <w:szCs w:val="28"/>
        </w:rPr>
      </w:pPr>
      <w:r>
        <w:rPr>
          <w:b/>
          <w:sz w:val="28"/>
          <w:szCs w:val="28"/>
        </w:rPr>
        <w:t>2.</w:t>
      </w:r>
    </w:p>
    <w:tbl>
      <w:tblPr>
        <w:tblStyle w:val="Reetkatablice"/>
        <w:tblW w:w="9747" w:type="dxa"/>
        <w:tblLayout w:type="fixed"/>
        <w:tblLook w:val="04A0" w:firstRow="1" w:lastRow="0" w:firstColumn="1" w:lastColumn="0" w:noHBand="0" w:noVBand="1"/>
      </w:tblPr>
      <w:tblGrid>
        <w:gridCol w:w="982"/>
        <w:gridCol w:w="2520"/>
        <w:gridCol w:w="1172"/>
        <w:gridCol w:w="1104"/>
        <w:gridCol w:w="143"/>
        <w:gridCol w:w="991"/>
        <w:gridCol w:w="993"/>
        <w:gridCol w:w="992"/>
        <w:gridCol w:w="850"/>
      </w:tblGrid>
      <w:tr w:rsidR="002074B3" w:rsidRPr="002074B3" w14:paraId="561FC2DB" w14:textId="77777777" w:rsidTr="002074B3">
        <w:trPr>
          <w:trHeight w:val="828"/>
        </w:trPr>
        <w:tc>
          <w:tcPr>
            <w:tcW w:w="4674" w:type="dxa"/>
            <w:gridSpan w:val="3"/>
            <w:noWrap/>
            <w:hideMark/>
          </w:tcPr>
          <w:p w14:paraId="36A16B15" w14:textId="77777777" w:rsidR="002074B3" w:rsidRPr="002074B3" w:rsidRDefault="002074B3">
            <w:pPr>
              <w:rPr>
                <w:b/>
                <w:bCs/>
                <w:sz w:val="28"/>
                <w:szCs w:val="28"/>
              </w:rPr>
            </w:pPr>
            <w:r w:rsidRPr="002074B3">
              <w:rPr>
                <w:b/>
                <w:bCs/>
                <w:sz w:val="28"/>
                <w:szCs w:val="28"/>
              </w:rPr>
              <w:t>OPĆINA GORNJI BOGIĆEVCI</w:t>
            </w:r>
          </w:p>
          <w:p w14:paraId="6995C66A" w14:textId="77777777" w:rsidR="002074B3" w:rsidRPr="002074B3" w:rsidRDefault="002074B3" w:rsidP="002074B3">
            <w:pPr>
              <w:rPr>
                <w:b/>
                <w:bCs/>
                <w:sz w:val="28"/>
                <w:szCs w:val="28"/>
              </w:rPr>
            </w:pPr>
            <w:r w:rsidRPr="002074B3">
              <w:rPr>
                <w:b/>
                <w:bCs/>
                <w:sz w:val="28"/>
                <w:szCs w:val="28"/>
              </w:rPr>
              <w:t> </w:t>
            </w:r>
          </w:p>
          <w:p w14:paraId="31E9BCC8" w14:textId="77777777" w:rsidR="002074B3" w:rsidRPr="002074B3" w:rsidRDefault="002074B3" w:rsidP="002074B3">
            <w:pPr>
              <w:rPr>
                <w:b/>
                <w:bCs/>
                <w:sz w:val="28"/>
                <w:szCs w:val="28"/>
              </w:rPr>
            </w:pPr>
            <w:r w:rsidRPr="002074B3">
              <w:rPr>
                <w:b/>
                <w:bCs/>
                <w:sz w:val="28"/>
                <w:szCs w:val="28"/>
              </w:rPr>
              <w:t> </w:t>
            </w:r>
          </w:p>
        </w:tc>
        <w:tc>
          <w:tcPr>
            <w:tcW w:w="5073" w:type="dxa"/>
            <w:gridSpan w:val="6"/>
            <w:hideMark/>
          </w:tcPr>
          <w:p w14:paraId="6EFC0A30" w14:textId="77777777" w:rsidR="002074B3" w:rsidRPr="002074B3" w:rsidRDefault="002074B3" w:rsidP="002074B3">
            <w:pPr>
              <w:rPr>
                <w:b/>
                <w:bCs/>
                <w:sz w:val="28"/>
                <w:szCs w:val="28"/>
              </w:rPr>
            </w:pPr>
            <w:r w:rsidRPr="002074B3">
              <w:rPr>
                <w:b/>
                <w:bCs/>
                <w:sz w:val="28"/>
                <w:szCs w:val="28"/>
              </w:rPr>
              <w:t>PLAN   PRIHODA I PRIMITAKA, RASHODA I IZDATAKA  od 01.01.2020. do 31.12.2020. S PROCJENOM DO 2022. GODINE</w:t>
            </w:r>
          </w:p>
        </w:tc>
      </w:tr>
      <w:tr w:rsidR="002074B3" w:rsidRPr="002074B3" w14:paraId="30680710" w14:textId="77777777" w:rsidTr="002074B3">
        <w:trPr>
          <w:trHeight w:val="300"/>
        </w:trPr>
        <w:tc>
          <w:tcPr>
            <w:tcW w:w="982" w:type="dxa"/>
            <w:noWrap/>
            <w:hideMark/>
          </w:tcPr>
          <w:p w14:paraId="1B83294C" w14:textId="77777777" w:rsidR="002074B3" w:rsidRPr="002074B3" w:rsidRDefault="002074B3">
            <w:pPr>
              <w:rPr>
                <w:b/>
                <w:sz w:val="28"/>
                <w:szCs w:val="28"/>
              </w:rPr>
            </w:pPr>
            <w:r w:rsidRPr="002074B3">
              <w:rPr>
                <w:b/>
                <w:sz w:val="28"/>
                <w:szCs w:val="28"/>
              </w:rPr>
              <w:t> </w:t>
            </w:r>
          </w:p>
        </w:tc>
        <w:tc>
          <w:tcPr>
            <w:tcW w:w="2520" w:type="dxa"/>
            <w:noWrap/>
            <w:hideMark/>
          </w:tcPr>
          <w:p w14:paraId="11D40501" w14:textId="77777777" w:rsidR="002074B3" w:rsidRPr="002074B3" w:rsidRDefault="002074B3" w:rsidP="002074B3">
            <w:pPr>
              <w:rPr>
                <w:b/>
                <w:sz w:val="28"/>
                <w:szCs w:val="28"/>
              </w:rPr>
            </w:pPr>
            <w:r w:rsidRPr="002074B3">
              <w:rPr>
                <w:b/>
                <w:sz w:val="28"/>
                <w:szCs w:val="28"/>
              </w:rPr>
              <w:t> </w:t>
            </w:r>
          </w:p>
        </w:tc>
        <w:tc>
          <w:tcPr>
            <w:tcW w:w="1172" w:type="dxa"/>
            <w:noWrap/>
            <w:hideMark/>
          </w:tcPr>
          <w:p w14:paraId="0DD0BA47" w14:textId="77777777" w:rsidR="002074B3" w:rsidRPr="002074B3" w:rsidRDefault="002074B3" w:rsidP="002074B3">
            <w:pPr>
              <w:rPr>
                <w:b/>
                <w:sz w:val="28"/>
                <w:szCs w:val="28"/>
              </w:rPr>
            </w:pPr>
            <w:r w:rsidRPr="002074B3">
              <w:rPr>
                <w:b/>
                <w:sz w:val="28"/>
                <w:szCs w:val="28"/>
              </w:rPr>
              <w:t> </w:t>
            </w:r>
          </w:p>
        </w:tc>
        <w:tc>
          <w:tcPr>
            <w:tcW w:w="1247" w:type="dxa"/>
            <w:gridSpan w:val="2"/>
            <w:noWrap/>
            <w:hideMark/>
          </w:tcPr>
          <w:p w14:paraId="1B86F124" w14:textId="77777777" w:rsidR="002074B3" w:rsidRPr="002074B3" w:rsidRDefault="002074B3" w:rsidP="002074B3">
            <w:pPr>
              <w:rPr>
                <w:b/>
                <w:sz w:val="28"/>
                <w:szCs w:val="28"/>
              </w:rPr>
            </w:pPr>
            <w:r w:rsidRPr="002074B3">
              <w:rPr>
                <w:b/>
                <w:sz w:val="28"/>
                <w:szCs w:val="28"/>
              </w:rPr>
              <w:t> </w:t>
            </w:r>
          </w:p>
        </w:tc>
        <w:tc>
          <w:tcPr>
            <w:tcW w:w="991" w:type="dxa"/>
            <w:noWrap/>
            <w:hideMark/>
          </w:tcPr>
          <w:p w14:paraId="22DDA029" w14:textId="77777777" w:rsidR="002074B3" w:rsidRPr="002074B3" w:rsidRDefault="002074B3">
            <w:pPr>
              <w:rPr>
                <w:b/>
                <w:sz w:val="28"/>
                <w:szCs w:val="28"/>
              </w:rPr>
            </w:pPr>
            <w:r w:rsidRPr="002074B3">
              <w:rPr>
                <w:b/>
                <w:sz w:val="28"/>
                <w:szCs w:val="28"/>
              </w:rPr>
              <w:t> </w:t>
            </w:r>
          </w:p>
        </w:tc>
        <w:tc>
          <w:tcPr>
            <w:tcW w:w="993" w:type="dxa"/>
            <w:noWrap/>
            <w:hideMark/>
          </w:tcPr>
          <w:p w14:paraId="2B561392" w14:textId="77777777" w:rsidR="002074B3" w:rsidRPr="002074B3" w:rsidRDefault="002074B3">
            <w:pPr>
              <w:rPr>
                <w:b/>
                <w:sz w:val="28"/>
                <w:szCs w:val="28"/>
              </w:rPr>
            </w:pPr>
            <w:r w:rsidRPr="002074B3">
              <w:rPr>
                <w:b/>
                <w:sz w:val="28"/>
                <w:szCs w:val="28"/>
              </w:rPr>
              <w:t> </w:t>
            </w:r>
          </w:p>
        </w:tc>
        <w:tc>
          <w:tcPr>
            <w:tcW w:w="992" w:type="dxa"/>
            <w:noWrap/>
            <w:hideMark/>
          </w:tcPr>
          <w:p w14:paraId="2039973E" w14:textId="77777777" w:rsidR="002074B3" w:rsidRPr="002074B3" w:rsidRDefault="002074B3">
            <w:pPr>
              <w:rPr>
                <w:b/>
                <w:sz w:val="28"/>
                <w:szCs w:val="28"/>
              </w:rPr>
            </w:pPr>
            <w:r w:rsidRPr="002074B3">
              <w:rPr>
                <w:b/>
                <w:sz w:val="28"/>
                <w:szCs w:val="28"/>
              </w:rPr>
              <w:t> </w:t>
            </w:r>
          </w:p>
        </w:tc>
        <w:tc>
          <w:tcPr>
            <w:tcW w:w="850" w:type="dxa"/>
            <w:noWrap/>
            <w:hideMark/>
          </w:tcPr>
          <w:p w14:paraId="5C6BD8C6" w14:textId="77777777" w:rsidR="002074B3" w:rsidRPr="002074B3" w:rsidRDefault="002074B3">
            <w:pPr>
              <w:rPr>
                <w:b/>
                <w:sz w:val="28"/>
                <w:szCs w:val="28"/>
              </w:rPr>
            </w:pPr>
            <w:r w:rsidRPr="002074B3">
              <w:rPr>
                <w:b/>
                <w:sz w:val="28"/>
                <w:szCs w:val="28"/>
              </w:rPr>
              <w:t> </w:t>
            </w:r>
          </w:p>
        </w:tc>
      </w:tr>
      <w:tr w:rsidR="002074B3" w:rsidRPr="002074B3" w14:paraId="1E6CF8C9" w14:textId="77777777" w:rsidTr="002074B3">
        <w:trPr>
          <w:trHeight w:val="456"/>
        </w:trPr>
        <w:tc>
          <w:tcPr>
            <w:tcW w:w="6912" w:type="dxa"/>
            <w:gridSpan w:val="6"/>
            <w:noWrap/>
            <w:hideMark/>
          </w:tcPr>
          <w:p w14:paraId="21E3B034" w14:textId="77777777" w:rsidR="002074B3" w:rsidRPr="002074B3" w:rsidRDefault="002074B3" w:rsidP="002074B3">
            <w:pPr>
              <w:rPr>
                <w:b/>
                <w:bCs/>
                <w:sz w:val="28"/>
                <w:szCs w:val="28"/>
              </w:rPr>
            </w:pPr>
            <w:r w:rsidRPr="002074B3">
              <w:rPr>
                <w:b/>
                <w:bCs/>
                <w:sz w:val="28"/>
                <w:szCs w:val="28"/>
              </w:rPr>
              <w:t>OPĆI DIO PRORAČUNA</w:t>
            </w:r>
          </w:p>
        </w:tc>
        <w:tc>
          <w:tcPr>
            <w:tcW w:w="993" w:type="dxa"/>
            <w:noWrap/>
            <w:hideMark/>
          </w:tcPr>
          <w:p w14:paraId="36EB87FE" w14:textId="77777777" w:rsidR="002074B3" w:rsidRPr="002074B3" w:rsidRDefault="002074B3">
            <w:pPr>
              <w:rPr>
                <w:b/>
                <w:sz w:val="28"/>
                <w:szCs w:val="28"/>
              </w:rPr>
            </w:pPr>
            <w:r w:rsidRPr="002074B3">
              <w:rPr>
                <w:b/>
                <w:sz w:val="28"/>
                <w:szCs w:val="28"/>
              </w:rPr>
              <w:t> </w:t>
            </w:r>
          </w:p>
        </w:tc>
        <w:tc>
          <w:tcPr>
            <w:tcW w:w="992" w:type="dxa"/>
            <w:noWrap/>
            <w:hideMark/>
          </w:tcPr>
          <w:p w14:paraId="04CCF198" w14:textId="77777777" w:rsidR="002074B3" w:rsidRPr="002074B3" w:rsidRDefault="002074B3">
            <w:pPr>
              <w:rPr>
                <w:b/>
                <w:sz w:val="28"/>
                <w:szCs w:val="28"/>
              </w:rPr>
            </w:pPr>
            <w:r w:rsidRPr="002074B3">
              <w:rPr>
                <w:b/>
                <w:sz w:val="28"/>
                <w:szCs w:val="28"/>
              </w:rPr>
              <w:t> </w:t>
            </w:r>
          </w:p>
        </w:tc>
        <w:tc>
          <w:tcPr>
            <w:tcW w:w="850" w:type="dxa"/>
            <w:noWrap/>
            <w:hideMark/>
          </w:tcPr>
          <w:p w14:paraId="455D1149" w14:textId="77777777" w:rsidR="002074B3" w:rsidRPr="002074B3" w:rsidRDefault="002074B3">
            <w:pPr>
              <w:rPr>
                <w:b/>
                <w:sz w:val="28"/>
                <w:szCs w:val="28"/>
              </w:rPr>
            </w:pPr>
            <w:r w:rsidRPr="002074B3">
              <w:rPr>
                <w:b/>
                <w:sz w:val="28"/>
                <w:szCs w:val="28"/>
              </w:rPr>
              <w:t> </w:t>
            </w:r>
          </w:p>
        </w:tc>
      </w:tr>
      <w:tr w:rsidR="002074B3" w:rsidRPr="002074B3" w14:paraId="14B7985F" w14:textId="77777777" w:rsidTr="002074B3">
        <w:trPr>
          <w:trHeight w:val="300"/>
        </w:trPr>
        <w:tc>
          <w:tcPr>
            <w:tcW w:w="982" w:type="dxa"/>
            <w:noWrap/>
            <w:hideMark/>
          </w:tcPr>
          <w:p w14:paraId="5590F3A3" w14:textId="77777777" w:rsidR="002074B3" w:rsidRPr="002074B3" w:rsidRDefault="002074B3">
            <w:pPr>
              <w:rPr>
                <w:b/>
                <w:sz w:val="28"/>
                <w:szCs w:val="28"/>
              </w:rPr>
            </w:pPr>
            <w:r w:rsidRPr="002074B3">
              <w:rPr>
                <w:b/>
                <w:sz w:val="28"/>
                <w:szCs w:val="28"/>
              </w:rPr>
              <w:t> </w:t>
            </w:r>
          </w:p>
        </w:tc>
        <w:tc>
          <w:tcPr>
            <w:tcW w:w="2520" w:type="dxa"/>
            <w:noWrap/>
            <w:hideMark/>
          </w:tcPr>
          <w:p w14:paraId="34DF8C08" w14:textId="77777777" w:rsidR="002074B3" w:rsidRPr="002074B3" w:rsidRDefault="002074B3" w:rsidP="002074B3">
            <w:pPr>
              <w:rPr>
                <w:b/>
                <w:sz w:val="28"/>
                <w:szCs w:val="28"/>
              </w:rPr>
            </w:pPr>
            <w:r w:rsidRPr="002074B3">
              <w:rPr>
                <w:b/>
                <w:sz w:val="28"/>
                <w:szCs w:val="28"/>
              </w:rPr>
              <w:t> </w:t>
            </w:r>
          </w:p>
        </w:tc>
        <w:tc>
          <w:tcPr>
            <w:tcW w:w="1172" w:type="dxa"/>
            <w:noWrap/>
            <w:hideMark/>
          </w:tcPr>
          <w:p w14:paraId="7F0BE43F" w14:textId="77777777" w:rsidR="002074B3" w:rsidRPr="002074B3" w:rsidRDefault="002074B3" w:rsidP="002074B3">
            <w:pPr>
              <w:rPr>
                <w:b/>
                <w:sz w:val="28"/>
                <w:szCs w:val="28"/>
              </w:rPr>
            </w:pPr>
            <w:r w:rsidRPr="002074B3">
              <w:rPr>
                <w:b/>
                <w:sz w:val="28"/>
                <w:szCs w:val="28"/>
              </w:rPr>
              <w:t> </w:t>
            </w:r>
          </w:p>
        </w:tc>
        <w:tc>
          <w:tcPr>
            <w:tcW w:w="1247" w:type="dxa"/>
            <w:gridSpan w:val="2"/>
            <w:noWrap/>
            <w:hideMark/>
          </w:tcPr>
          <w:p w14:paraId="064040D2" w14:textId="77777777" w:rsidR="002074B3" w:rsidRPr="002074B3" w:rsidRDefault="002074B3" w:rsidP="002074B3">
            <w:pPr>
              <w:rPr>
                <w:b/>
                <w:sz w:val="28"/>
                <w:szCs w:val="28"/>
              </w:rPr>
            </w:pPr>
            <w:r w:rsidRPr="002074B3">
              <w:rPr>
                <w:b/>
                <w:sz w:val="28"/>
                <w:szCs w:val="28"/>
              </w:rPr>
              <w:t> </w:t>
            </w:r>
          </w:p>
        </w:tc>
        <w:tc>
          <w:tcPr>
            <w:tcW w:w="991" w:type="dxa"/>
            <w:noWrap/>
            <w:hideMark/>
          </w:tcPr>
          <w:p w14:paraId="6A037C8C" w14:textId="77777777" w:rsidR="002074B3" w:rsidRPr="002074B3" w:rsidRDefault="002074B3">
            <w:pPr>
              <w:rPr>
                <w:b/>
                <w:sz w:val="28"/>
                <w:szCs w:val="28"/>
              </w:rPr>
            </w:pPr>
            <w:r w:rsidRPr="002074B3">
              <w:rPr>
                <w:b/>
                <w:sz w:val="28"/>
                <w:szCs w:val="28"/>
              </w:rPr>
              <w:t> </w:t>
            </w:r>
          </w:p>
        </w:tc>
        <w:tc>
          <w:tcPr>
            <w:tcW w:w="993" w:type="dxa"/>
            <w:noWrap/>
            <w:hideMark/>
          </w:tcPr>
          <w:p w14:paraId="22CDF2E8" w14:textId="77777777" w:rsidR="002074B3" w:rsidRPr="002074B3" w:rsidRDefault="002074B3">
            <w:pPr>
              <w:rPr>
                <w:b/>
                <w:sz w:val="28"/>
                <w:szCs w:val="28"/>
              </w:rPr>
            </w:pPr>
            <w:r w:rsidRPr="002074B3">
              <w:rPr>
                <w:b/>
                <w:sz w:val="28"/>
                <w:szCs w:val="28"/>
              </w:rPr>
              <w:t> </w:t>
            </w:r>
          </w:p>
        </w:tc>
        <w:tc>
          <w:tcPr>
            <w:tcW w:w="992" w:type="dxa"/>
            <w:noWrap/>
            <w:hideMark/>
          </w:tcPr>
          <w:p w14:paraId="51EC8546" w14:textId="77777777" w:rsidR="002074B3" w:rsidRPr="002074B3" w:rsidRDefault="002074B3">
            <w:pPr>
              <w:rPr>
                <w:b/>
                <w:sz w:val="28"/>
                <w:szCs w:val="28"/>
              </w:rPr>
            </w:pPr>
            <w:r w:rsidRPr="002074B3">
              <w:rPr>
                <w:b/>
                <w:sz w:val="28"/>
                <w:szCs w:val="28"/>
              </w:rPr>
              <w:t> </w:t>
            </w:r>
          </w:p>
        </w:tc>
        <w:tc>
          <w:tcPr>
            <w:tcW w:w="850" w:type="dxa"/>
            <w:noWrap/>
            <w:hideMark/>
          </w:tcPr>
          <w:p w14:paraId="79C1A3D8" w14:textId="77777777" w:rsidR="002074B3" w:rsidRPr="002074B3" w:rsidRDefault="002074B3">
            <w:pPr>
              <w:rPr>
                <w:b/>
                <w:sz w:val="28"/>
                <w:szCs w:val="28"/>
              </w:rPr>
            </w:pPr>
            <w:r w:rsidRPr="002074B3">
              <w:rPr>
                <w:b/>
                <w:sz w:val="28"/>
                <w:szCs w:val="28"/>
              </w:rPr>
              <w:t> </w:t>
            </w:r>
          </w:p>
        </w:tc>
      </w:tr>
      <w:tr w:rsidR="002074B3" w:rsidRPr="002074B3" w14:paraId="7926153D" w14:textId="77777777" w:rsidTr="002074B3">
        <w:trPr>
          <w:trHeight w:val="312"/>
        </w:trPr>
        <w:tc>
          <w:tcPr>
            <w:tcW w:w="6912" w:type="dxa"/>
            <w:gridSpan w:val="6"/>
            <w:noWrap/>
            <w:hideMark/>
          </w:tcPr>
          <w:p w14:paraId="625D3493" w14:textId="77777777" w:rsidR="002074B3" w:rsidRPr="002074B3" w:rsidRDefault="002074B3" w:rsidP="002074B3">
            <w:pPr>
              <w:rPr>
                <w:b/>
                <w:bCs/>
                <w:sz w:val="28"/>
                <w:szCs w:val="28"/>
              </w:rPr>
            </w:pPr>
            <w:r w:rsidRPr="002074B3">
              <w:rPr>
                <w:b/>
                <w:bCs/>
                <w:sz w:val="28"/>
                <w:szCs w:val="28"/>
              </w:rPr>
              <w:t>A. RAČUN PRIHODA I RASHODA</w:t>
            </w:r>
          </w:p>
        </w:tc>
        <w:tc>
          <w:tcPr>
            <w:tcW w:w="993" w:type="dxa"/>
            <w:noWrap/>
            <w:hideMark/>
          </w:tcPr>
          <w:p w14:paraId="2CB6D0DB" w14:textId="77777777" w:rsidR="002074B3" w:rsidRPr="002074B3" w:rsidRDefault="002074B3">
            <w:pPr>
              <w:rPr>
                <w:b/>
                <w:sz w:val="28"/>
                <w:szCs w:val="28"/>
              </w:rPr>
            </w:pPr>
            <w:r w:rsidRPr="002074B3">
              <w:rPr>
                <w:b/>
                <w:sz w:val="28"/>
                <w:szCs w:val="28"/>
              </w:rPr>
              <w:t> </w:t>
            </w:r>
          </w:p>
        </w:tc>
        <w:tc>
          <w:tcPr>
            <w:tcW w:w="992" w:type="dxa"/>
            <w:noWrap/>
            <w:hideMark/>
          </w:tcPr>
          <w:p w14:paraId="7C773925" w14:textId="77777777" w:rsidR="002074B3" w:rsidRPr="002074B3" w:rsidRDefault="002074B3">
            <w:pPr>
              <w:rPr>
                <w:b/>
                <w:sz w:val="28"/>
                <w:szCs w:val="28"/>
              </w:rPr>
            </w:pPr>
            <w:r w:rsidRPr="002074B3">
              <w:rPr>
                <w:b/>
                <w:sz w:val="28"/>
                <w:szCs w:val="28"/>
              </w:rPr>
              <w:t> </w:t>
            </w:r>
          </w:p>
        </w:tc>
        <w:tc>
          <w:tcPr>
            <w:tcW w:w="850" w:type="dxa"/>
            <w:noWrap/>
            <w:hideMark/>
          </w:tcPr>
          <w:p w14:paraId="04D84D9C" w14:textId="77777777" w:rsidR="002074B3" w:rsidRPr="002074B3" w:rsidRDefault="002074B3">
            <w:pPr>
              <w:rPr>
                <w:b/>
                <w:sz w:val="28"/>
                <w:szCs w:val="28"/>
              </w:rPr>
            </w:pPr>
            <w:r w:rsidRPr="002074B3">
              <w:rPr>
                <w:b/>
                <w:sz w:val="28"/>
                <w:szCs w:val="28"/>
              </w:rPr>
              <w:t> </w:t>
            </w:r>
          </w:p>
        </w:tc>
      </w:tr>
      <w:tr w:rsidR="002074B3" w:rsidRPr="002074B3" w14:paraId="1ECEE390" w14:textId="77777777" w:rsidTr="002074B3">
        <w:trPr>
          <w:trHeight w:val="315"/>
        </w:trPr>
        <w:tc>
          <w:tcPr>
            <w:tcW w:w="6912" w:type="dxa"/>
            <w:gridSpan w:val="6"/>
            <w:noWrap/>
            <w:hideMark/>
          </w:tcPr>
          <w:p w14:paraId="4509AE82" w14:textId="77777777" w:rsidR="002074B3" w:rsidRPr="002074B3" w:rsidRDefault="002074B3" w:rsidP="002074B3">
            <w:pPr>
              <w:rPr>
                <w:b/>
                <w:bCs/>
                <w:sz w:val="28"/>
                <w:szCs w:val="28"/>
              </w:rPr>
            </w:pPr>
            <w:r w:rsidRPr="002074B3">
              <w:rPr>
                <w:b/>
                <w:bCs/>
                <w:sz w:val="28"/>
                <w:szCs w:val="28"/>
              </w:rPr>
              <w:t xml:space="preserve"> 6. PRIHODI POSLOVANJA</w:t>
            </w:r>
          </w:p>
        </w:tc>
        <w:tc>
          <w:tcPr>
            <w:tcW w:w="993" w:type="dxa"/>
            <w:noWrap/>
            <w:hideMark/>
          </w:tcPr>
          <w:p w14:paraId="1F789A0E" w14:textId="77777777" w:rsidR="002074B3" w:rsidRPr="002074B3" w:rsidRDefault="002074B3">
            <w:pPr>
              <w:rPr>
                <w:b/>
                <w:sz w:val="28"/>
                <w:szCs w:val="28"/>
              </w:rPr>
            </w:pPr>
            <w:r w:rsidRPr="002074B3">
              <w:rPr>
                <w:b/>
                <w:sz w:val="28"/>
                <w:szCs w:val="28"/>
              </w:rPr>
              <w:t> </w:t>
            </w:r>
          </w:p>
        </w:tc>
        <w:tc>
          <w:tcPr>
            <w:tcW w:w="992" w:type="dxa"/>
            <w:noWrap/>
            <w:hideMark/>
          </w:tcPr>
          <w:p w14:paraId="70BAC2FB" w14:textId="77777777" w:rsidR="002074B3" w:rsidRPr="002074B3" w:rsidRDefault="002074B3">
            <w:pPr>
              <w:rPr>
                <w:b/>
                <w:sz w:val="28"/>
                <w:szCs w:val="28"/>
              </w:rPr>
            </w:pPr>
            <w:r w:rsidRPr="002074B3">
              <w:rPr>
                <w:b/>
                <w:sz w:val="28"/>
                <w:szCs w:val="28"/>
              </w:rPr>
              <w:t> </w:t>
            </w:r>
          </w:p>
        </w:tc>
        <w:tc>
          <w:tcPr>
            <w:tcW w:w="850" w:type="dxa"/>
            <w:noWrap/>
            <w:hideMark/>
          </w:tcPr>
          <w:p w14:paraId="47D7045B" w14:textId="77777777" w:rsidR="002074B3" w:rsidRPr="002074B3" w:rsidRDefault="002074B3">
            <w:pPr>
              <w:rPr>
                <w:b/>
                <w:sz w:val="28"/>
                <w:szCs w:val="28"/>
              </w:rPr>
            </w:pPr>
            <w:r w:rsidRPr="002074B3">
              <w:rPr>
                <w:b/>
                <w:sz w:val="28"/>
                <w:szCs w:val="28"/>
              </w:rPr>
              <w:t> </w:t>
            </w:r>
          </w:p>
        </w:tc>
      </w:tr>
      <w:tr w:rsidR="002074B3" w:rsidRPr="002074B3" w14:paraId="38657482" w14:textId="77777777" w:rsidTr="002074B3">
        <w:trPr>
          <w:trHeight w:val="240"/>
        </w:trPr>
        <w:tc>
          <w:tcPr>
            <w:tcW w:w="982" w:type="dxa"/>
            <w:noWrap/>
            <w:hideMark/>
          </w:tcPr>
          <w:p w14:paraId="01FCD040" w14:textId="77777777" w:rsidR="002074B3" w:rsidRPr="002074B3" w:rsidRDefault="002074B3">
            <w:pPr>
              <w:rPr>
                <w:b/>
                <w:sz w:val="28"/>
                <w:szCs w:val="28"/>
              </w:rPr>
            </w:pPr>
            <w:r w:rsidRPr="002074B3">
              <w:rPr>
                <w:b/>
                <w:sz w:val="28"/>
                <w:szCs w:val="28"/>
              </w:rPr>
              <w:t> </w:t>
            </w:r>
          </w:p>
        </w:tc>
        <w:tc>
          <w:tcPr>
            <w:tcW w:w="2520" w:type="dxa"/>
            <w:noWrap/>
            <w:hideMark/>
          </w:tcPr>
          <w:p w14:paraId="5ACDDEEC" w14:textId="77777777" w:rsidR="002074B3" w:rsidRPr="002074B3" w:rsidRDefault="002074B3" w:rsidP="002074B3">
            <w:pPr>
              <w:rPr>
                <w:b/>
                <w:sz w:val="28"/>
                <w:szCs w:val="28"/>
              </w:rPr>
            </w:pPr>
            <w:r w:rsidRPr="002074B3">
              <w:rPr>
                <w:b/>
                <w:sz w:val="28"/>
                <w:szCs w:val="28"/>
              </w:rPr>
              <w:t> </w:t>
            </w:r>
          </w:p>
        </w:tc>
        <w:tc>
          <w:tcPr>
            <w:tcW w:w="1172" w:type="dxa"/>
            <w:noWrap/>
            <w:hideMark/>
          </w:tcPr>
          <w:p w14:paraId="26EDDC01" w14:textId="77777777" w:rsidR="002074B3" w:rsidRPr="002074B3" w:rsidRDefault="002074B3" w:rsidP="002074B3">
            <w:pPr>
              <w:rPr>
                <w:b/>
                <w:sz w:val="28"/>
                <w:szCs w:val="28"/>
              </w:rPr>
            </w:pPr>
            <w:r w:rsidRPr="002074B3">
              <w:rPr>
                <w:b/>
                <w:sz w:val="28"/>
                <w:szCs w:val="28"/>
              </w:rPr>
              <w:t> </w:t>
            </w:r>
          </w:p>
        </w:tc>
        <w:tc>
          <w:tcPr>
            <w:tcW w:w="1104" w:type="dxa"/>
            <w:noWrap/>
            <w:hideMark/>
          </w:tcPr>
          <w:p w14:paraId="0E1DDBCC" w14:textId="77777777" w:rsidR="002074B3" w:rsidRPr="002074B3" w:rsidRDefault="002074B3" w:rsidP="002074B3">
            <w:pPr>
              <w:rPr>
                <w:b/>
                <w:sz w:val="28"/>
                <w:szCs w:val="28"/>
              </w:rPr>
            </w:pPr>
            <w:r w:rsidRPr="002074B3">
              <w:rPr>
                <w:b/>
                <w:sz w:val="28"/>
                <w:szCs w:val="28"/>
              </w:rPr>
              <w:t> </w:t>
            </w:r>
          </w:p>
        </w:tc>
        <w:tc>
          <w:tcPr>
            <w:tcW w:w="1134" w:type="dxa"/>
            <w:gridSpan w:val="2"/>
            <w:noWrap/>
            <w:hideMark/>
          </w:tcPr>
          <w:p w14:paraId="2A85D4E3" w14:textId="77777777" w:rsidR="002074B3" w:rsidRPr="002074B3" w:rsidRDefault="002074B3">
            <w:pPr>
              <w:rPr>
                <w:b/>
                <w:sz w:val="28"/>
                <w:szCs w:val="28"/>
              </w:rPr>
            </w:pPr>
            <w:r w:rsidRPr="002074B3">
              <w:rPr>
                <w:b/>
                <w:sz w:val="28"/>
                <w:szCs w:val="28"/>
              </w:rPr>
              <w:t> </w:t>
            </w:r>
          </w:p>
        </w:tc>
        <w:tc>
          <w:tcPr>
            <w:tcW w:w="993" w:type="dxa"/>
            <w:noWrap/>
            <w:hideMark/>
          </w:tcPr>
          <w:p w14:paraId="6B44CFA5" w14:textId="77777777" w:rsidR="002074B3" w:rsidRPr="002074B3" w:rsidRDefault="002074B3">
            <w:pPr>
              <w:rPr>
                <w:b/>
                <w:sz w:val="28"/>
                <w:szCs w:val="28"/>
              </w:rPr>
            </w:pPr>
            <w:r w:rsidRPr="002074B3">
              <w:rPr>
                <w:b/>
                <w:sz w:val="28"/>
                <w:szCs w:val="28"/>
              </w:rPr>
              <w:t> </w:t>
            </w:r>
          </w:p>
        </w:tc>
        <w:tc>
          <w:tcPr>
            <w:tcW w:w="992" w:type="dxa"/>
            <w:noWrap/>
            <w:hideMark/>
          </w:tcPr>
          <w:p w14:paraId="49DEDC36" w14:textId="77777777" w:rsidR="002074B3" w:rsidRPr="002074B3" w:rsidRDefault="002074B3">
            <w:pPr>
              <w:rPr>
                <w:b/>
                <w:sz w:val="28"/>
                <w:szCs w:val="28"/>
              </w:rPr>
            </w:pPr>
            <w:r w:rsidRPr="002074B3">
              <w:rPr>
                <w:b/>
                <w:sz w:val="28"/>
                <w:szCs w:val="28"/>
              </w:rPr>
              <w:t> </w:t>
            </w:r>
          </w:p>
        </w:tc>
        <w:tc>
          <w:tcPr>
            <w:tcW w:w="850" w:type="dxa"/>
            <w:noWrap/>
            <w:hideMark/>
          </w:tcPr>
          <w:p w14:paraId="05B2D36B" w14:textId="77777777" w:rsidR="002074B3" w:rsidRPr="002074B3" w:rsidRDefault="002074B3">
            <w:pPr>
              <w:rPr>
                <w:b/>
                <w:sz w:val="28"/>
                <w:szCs w:val="28"/>
              </w:rPr>
            </w:pPr>
            <w:r w:rsidRPr="002074B3">
              <w:rPr>
                <w:b/>
                <w:sz w:val="28"/>
                <w:szCs w:val="28"/>
              </w:rPr>
              <w:t> </w:t>
            </w:r>
          </w:p>
        </w:tc>
      </w:tr>
      <w:tr w:rsidR="002074B3" w:rsidRPr="002074B3" w14:paraId="4D7A44CC" w14:textId="77777777" w:rsidTr="002074B3">
        <w:trPr>
          <w:trHeight w:val="432"/>
        </w:trPr>
        <w:tc>
          <w:tcPr>
            <w:tcW w:w="982" w:type="dxa"/>
            <w:hideMark/>
          </w:tcPr>
          <w:p w14:paraId="27336164" w14:textId="77777777" w:rsidR="002074B3" w:rsidRPr="002074B3" w:rsidRDefault="002074B3" w:rsidP="002074B3">
            <w:pPr>
              <w:rPr>
                <w:b/>
                <w:bCs/>
                <w:sz w:val="20"/>
                <w:szCs w:val="20"/>
              </w:rPr>
            </w:pPr>
            <w:r w:rsidRPr="002074B3">
              <w:rPr>
                <w:b/>
                <w:bCs/>
                <w:sz w:val="20"/>
                <w:szCs w:val="20"/>
              </w:rPr>
              <w:lastRenderedPageBreak/>
              <w:t>BROJ KONTA</w:t>
            </w:r>
          </w:p>
        </w:tc>
        <w:tc>
          <w:tcPr>
            <w:tcW w:w="2520" w:type="dxa"/>
            <w:hideMark/>
          </w:tcPr>
          <w:p w14:paraId="792BFBB6" w14:textId="77777777" w:rsidR="002074B3" w:rsidRPr="002074B3" w:rsidRDefault="002074B3" w:rsidP="002074B3">
            <w:pPr>
              <w:rPr>
                <w:b/>
                <w:bCs/>
                <w:sz w:val="20"/>
                <w:szCs w:val="20"/>
              </w:rPr>
            </w:pPr>
            <w:r w:rsidRPr="002074B3">
              <w:rPr>
                <w:b/>
                <w:bCs/>
                <w:sz w:val="20"/>
                <w:szCs w:val="20"/>
              </w:rPr>
              <w:t>NAZIV PRIHODA</w:t>
            </w:r>
          </w:p>
        </w:tc>
        <w:tc>
          <w:tcPr>
            <w:tcW w:w="1172" w:type="dxa"/>
            <w:hideMark/>
          </w:tcPr>
          <w:p w14:paraId="276472C6" w14:textId="77777777" w:rsidR="002074B3" w:rsidRPr="002074B3" w:rsidRDefault="002074B3" w:rsidP="002074B3">
            <w:pPr>
              <w:rPr>
                <w:b/>
                <w:bCs/>
                <w:sz w:val="20"/>
                <w:szCs w:val="20"/>
              </w:rPr>
            </w:pPr>
            <w:r w:rsidRPr="002074B3">
              <w:rPr>
                <w:b/>
                <w:bCs/>
                <w:sz w:val="20"/>
                <w:szCs w:val="20"/>
              </w:rPr>
              <w:t>IZVRŠENJE 2018</w:t>
            </w:r>
          </w:p>
        </w:tc>
        <w:tc>
          <w:tcPr>
            <w:tcW w:w="1104" w:type="dxa"/>
            <w:hideMark/>
          </w:tcPr>
          <w:p w14:paraId="5393E0EF" w14:textId="77777777" w:rsidR="002074B3" w:rsidRPr="002074B3" w:rsidRDefault="002074B3" w:rsidP="002074B3">
            <w:pPr>
              <w:rPr>
                <w:b/>
                <w:bCs/>
                <w:sz w:val="20"/>
                <w:szCs w:val="20"/>
              </w:rPr>
            </w:pPr>
            <w:r w:rsidRPr="002074B3">
              <w:rPr>
                <w:b/>
                <w:bCs/>
                <w:sz w:val="20"/>
                <w:szCs w:val="20"/>
              </w:rPr>
              <w:t>PLANIRANO 2019.</w:t>
            </w:r>
          </w:p>
        </w:tc>
        <w:tc>
          <w:tcPr>
            <w:tcW w:w="1134" w:type="dxa"/>
            <w:gridSpan w:val="2"/>
            <w:hideMark/>
          </w:tcPr>
          <w:p w14:paraId="6B2903D8" w14:textId="77777777" w:rsidR="002074B3" w:rsidRPr="002074B3" w:rsidRDefault="002074B3" w:rsidP="002074B3">
            <w:pPr>
              <w:rPr>
                <w:b/>
                <w:bCs/>
                <w:sz w:val="20"/>
                <w:szCs w:val="20"/>
              </w:rPr>
            </w:pPr>
            <w:r w:rsidRPr="002074B3">
              <w:rPr>
                <w:b/>
                <w:bCs/>
                <w:sz w:val="20"/>
                <w:szCs w:val="20"/>
              </w:rPr>
              <w:t>PLAN ZA 2020.</w:t>
            </w:r>
          </w:p>
        </w:tc>
        <w:tc>
          <w:tcPr>
            <w:tcW w:w="993" w:type="dxa"/>
            <w:noWrap/>
            <w:hideMark/>
          </w:tcPr>
          <w:p w14:paraId="1F855933" w14:textId="77777777" w:rsidR="002074B3" w:rsidRPr="002074B3" w:rsidRDefault="002074B3" w:rsidP="002074B3">
            <w:pPr>
              <w:rPr>
                <w:b/>
                <w:bCs/>
                <w:sz w:val="20"/>
                <w:szCs w:val="20"/>
              </w:rPr>
            </w:pPr>
            <w:r w:rsidRPr="002074B3">
              <w:rPr>
                <w:b/>
                <w:bCs/>
                <w:sz w:val="20"/>
                <w:szCs w:val="20"/>
              </w:rPr>
              <w:t>Procjena 2021.</w:t>
            </w:r>
          </w:p>
        </w:tc>
        <w:tc>
          <w:tcPr>
            <w:tcW w:w="992" w:type="dxa"/>
            <w:noWrap/>
            <w:hideMark/>
          </w:tcPr>
          <w:p w14:paraId="59BBCA60" w14:textId="77777777" w:rsidR="002074B3" w:rsidRPr="002074B3" w:rsidRDefault="002074B3" w:rsidP="002074B3">
            <w:pPr>
              <w:rPr>
                <w:b/>
                <w:bCs/>
                <w:sz w:val="20"/>
                <w:szCs w:val="20"/>
              </w:rPr>
            </w:pPr>
            <w:r w:rsidRPr="002074B3">
              <w:rPr>
                <w:b/>
                <w:bCs/>
                <w:sz w:val="20"/>
                <w:szCs w:val="20"/>
              </w:rPr>
              <w:t>Procjena 2022.</w:t>
            </w:r>
          </w:p>
        </w:tc>
        <w:tc>
          <w:tcPr>
            <w:tcW w:w="850" w:type="dxa"/>
            <w:noWrap/>
            <w:hideMark/>
          </w:tcPr>
          <w:p w14:paraId="144F9E58" w14:textId="77777777" w:rsidR="002074B3" w:rsidRPr="002074B3" w:rsidRDefault="002074B3" w:rsidP="002074B3">
            <w:pPr>
              <w:rPr>
                <w:b/>
                <w:bCs/>
                <w:sz w:val="20"/>
                <w:szCs w:val="20"/>
              </w:rPr>
            </w:pPr>
            <w:r w:rsidRPr="002074B3">
              <w:rPr>
                <w:b/>
                <w:bCs/>
                <w:sz w:val="20"/>
                <w:szCs w:val="20"/>
              </w:rPr>
              <w:t>Indeks 2020/19.</w:t>
            </w:r>
          </w:p>
        </w:tc>
      </w:tr>
      <w:tr w:rsidR="002074B3" w:rsidRPr="002074B3" w14:paraId="153B333D" w14:textId="77777777" w:rsidTr="002074B3">
        <w:trPr>
          <w:trHeight w:val="315"/>
        </w:trPr>
        <w:tc>
          <w:tcPr>
            <w:tcW w:w="982" w:type="dxa"/>
            <w:noWrap/>
            <w:hideMark/>
          </w:tcPr>
          <w:p w14:paraId="66AE341A" w14:textId="77777777" w:rsidR="002074B3" w:rsidRPr="002074B3" w:rsidRDefault="002074B3">
            <w:pPr>
              <w:rPr>
                <w:b/>
                <w:bCs/>
                <w:sz w:val="20"/>
                <w:szCs w:val="20"/>
              </w:rPr>
            </w:pPr>
            <w:r w:rsidRPr="002074B3">
              <w:rPr>
                <w:b/>
                <w:bCs/>
                <w:sz w:val="20"/>
                <w:szCs w:val="20"/>
              </w:rPr>
              <w:t>6</w:t>
            </w:r>
          </w:p>
        </w:tc>
        <w:tc>
          <w:tcPr>
            <w:tcW w:w="2520" w:type="dxa"/>
            <w:noWrap/>
            <w:hideMark/>
          </w:tcPr>
          <w:p w14:paraId="4411BC29" w14:textId="77777777" w:rsidR="002074B3" w:rsidRPr="002074B3" w:rsidRDefault="002074B3" w:rsidP="002074B3">
            <w:pPr>
              <w:rPr>
                <w:b/>
                <w:bCs/>
                <w:sz w:val="20"/>
                <w:szCs w:val="20"/>
              </w:rPr>
            </w:pPr>
            <w:r w:rsidRPr="002074B3">
              <w:rPr>
                <w:b/>
                <w:bCs/>
                <w:sz w:val="20"/>
                <w:szCs w:val="20"/>
              </w:rPr>
              <w:t>PRIHODI POSLOVANJA</w:t>
            </w:r>
          </w:p>
        </w:tc>
        <w:tc>
          <w:tcPr>
            <w:tcW w:w="1172" w:type="dxa"/>
            <w:noWrap/>
            <w:hideMark/>
          </w:tcPr>
          <w:p w14:paraId="776C4E41" w14:textId="77777777" w:rsidR="002074B3" w:rsidRPr="002074B3" w:rsidRDefault="002074B3" w:rsidP="002074B3">
            <w:pPr>
              <w:jc w:val="right"/>
              <w:rPr>
                <w:b/>
                <w:bCs/>
                <w:sz w:val="20"/>
                <w:szCs w:val="20"/>
              </w:rPr>
            </w:pPr>
            <w:r w:rsidRPr="002074B3">
              <w:rPr>
                <w:b/>
                <w:bCs/>
                <w:sz w:val="20"/>
                <w:szCs w:val="20"/>
              </w:rPr>
              <w:t>5434076</w:t>
            </w:r>
          </w:p>
        </w:tc>
        <w:tc>
          <w:tcPr>
            <w:tcW w:w="1104" w:type="dxa"/>
            <w:noWrap/>
            <w:hideMark/>
          </w:tcPr>
          <w:p w14:paraId="1102F9E5" w14:textId="77777777" w:rsidR="002074B3" w:rsidRPr="002074B3" w:rsidRDefault="002074B3" w:rsidP="002074B3">
            <w:pPr>
              <w:jc w:val="right"/>
              <w:rPr>
                <w:b/>
                <w:bCs/>
                <w:sz w:val="20"/>
                <w:szCs w:val="20"/>
              </w:rPr>
            </w:pPr>
            <w:r w:rsidRPr="002074B3">
              <w:rPr>
                <w:b/>
                <w:bCs/>
                <w:sz w:val="20"/>
                <w:szCs w:val="20"/>
              </w:rPr>
              <w:t>5857787</w:t>
            </w:r>
          </w:p>
        </w:tc>
        <w:tc>
          <w:tcPr>
            <w:tcW w:w="1134" w:type="dxa"/>
            <w:gridSpan w:val="2"/>
            <w:noWrap/>
            <w:hideMark/>
          </w:tcPr>
          <w:p w14:paraId="3A39776C" w14:textId="77777777" w:rsidR="002074B3" w:rsidRPr="002074B3" w:rsidRDefault="002074B3" w:rsidP="002074B3">
            <w:pPr>
              <w:jc w:val="right"/>
              <w:rPr>
                <w:b/>
                <w:bCs/>
                <w:sz w:val="20"/>
                <w:szCs w:val="20"/>
              </w:rPr>
            </w:pPr>
            <w:r w:rsidRPr="002074B3">
              <w:rPr>
                <w:b/>
                <w:bCs/>
                <w:sz w:val="20"/>
                <w:szCs w:val="20"/>
              </w:rPr>
              <w:t>8623700</w:t>
            </w:r>
          </w:p>
        </w:tc>
        <w:tc>
          <w:tcPr>
            <w:tcW w:w="993" w:type="dxa"/>
            <w:noWrap/>
            <w:hideMark/>
          </w:tcPr>
          <w:p w14:paraId="49A72AAC" w14:textId="77777777" w:rsidR="002074B3" w:rsidRPr="002074B3" w:rsidRDefault="002074B3" w:rsidP="002074B3">
            <w:pPr>
              <w:jc w:val="right"/>
              <w:rPr>
                <w:b/>
                <w:bCs/>
                <w:sz w:val="20"/>
                <w:szCs w:val="20"/>
              </w:rPr>
            </w:pPr>
            <w:r w:rsidRPr="002074B3">
              <w:rPr>
                <w:b/>
                <w:bCs/>
                <w:sz w:val="20"/>
                <w:szCs w:val="20"/>
              </w:rPr>
              <w:t>8612000</w:t>
            </w:r>
          </w:p>
        </w:tc>
        <w:tc>
          <w:tcPr>
            <w:tcW w:w="992" w:type="dxa"/>
            <w:noWrap/>
            <w:hideMark/>
          </w:tcPr>
          <w:p w14:paraId="2D1CEA6B" w14:textId="77777777" w:rsidR="002074B3" w:rsidRPr="002074B3" w:rsidRDefault="002074B3" w:rsidP="002074B3">
            <w:pPr>
              <w:jc w:val="right"/>
              <w:rPr>
                <w:b/>
                <w:bCs/>
                <w:sz w:val="20"/>
                <w:szCs w:val="20"/>
              </w:rPr>
            </w:pPr>
            <w:r w:rsidRPr="002074B3">
              <w:rPr>
                <w:b/>
                <w:bCs/>
                <w:sz w:val="20"/>
                <w:szCs w:val="20"/>
              </w:rPr>
              <w:t>8720000</w:t>
            </w:r>
          </w:p>
        </w:tc>
        <w:tc>
          <w:tcPr>
            <w:tcW w:w="850" w:type="dxa"/>
            <w:noWrap/>
            <w:hideMark/>
          </w:tcPr>
          <w:p w14:paraId="4959CDDB" w14:textId="77777777" w:rsidR="002074B3" w:rsidRPr="002074B3" w:rsidRDefault="002074B3" w:rsidP="002074B3">
            <w:pPr>
              <w:jc w:val="right"/>
              <w:rPr>
                <w:b/>
                <w:bCs/>
                <w:sz w:val="20"/>
                <w:szCs w:val="20"/>
              </w:rPr>
            </w:pPr>
            <w:r w:rsidRPr="002074B3">
              <w:rPr>
                <w:b/>
                <w:bCs/>
                <w:sz w:val="20"/>
                <w:szCs w:val="20"/>
              </w:rPr>
              <w:t>147</w:t>
            </w:r>
          </w:p>
        </w:tc>
      </w:tr>
      <w:tr w:rsidR="002074B3" w:rsidRPr="002074B3" w14:paraId="787DD0AF" w14:textId="77777777" w:rsidTr="002074B3">
        <w:trPr>
          <w:trHeight w:val="315"/>
        </w:trPr>
        <w:tc>
          <w:tcPr>
            <w:tcW w:w="982" w:type="dxa"/>
            <w:noWrap/>
            <w:hideMark/>
          </w:tcPr>
          <w:p w14:paraId="1B29551F" w14:textId="77777777" w:rsidR="002074B3" w:rsidRPr="002074B3" w:rsidRDefault="002074B3">
            <w:pPr>
              <w:rPr>
                <w:b/>
                <w:bCs/>
                <w:sz w:val="20"/>
                <w:szCs w:val="20"/>
              </w:rPr>
            </w:pPr>
            <w:r w:rsidRPr="002074B3">
              <w:rPr>
                <w:b/>
                <w:bCs/>
                <w:sz w:val="20"/>
                <w:szCs w:val="20"/>
              </w:rPr>
              <w:t>61</w:t>
            </w:r>
          </w:p>
        </w:tc>
        <w:tc>
          <w:tcPr>
            <w:tcW w:w="2520" w:type="dxa"/>
            <w:noWrap/>
            <w:hideMark/>
          </w:tcPr>
          <w:p w14:paraId="1BB35550" w14:textId="77777777" w:rsidR="002074B3" w:rsidRPr="002074B3" w:rsidRDefault="002074B3" w:rsidP="002074B3">
            <w:pPr>
              <w:rPr>
                <w:b/>
                <w:bCs/>
                <w:sz w:val="20"/>
                <w:szCs w:val="20"/>
              </w:rPr>
            </w:pPr>
            <w:r w:rsidRPr="002074B3">
              <w:rPr>
                <w:b/>
                <w:bCs/>
                <w:sz w:val="20"/>
                <w:szCs w:val="20"/>
              </w:rPr>
              <w:t>Prihodi od poreza</w:t>
            </w:r>
          </w:p>
        </w:tc>
        <w:tc>
          <w:tcPr>
            <w:tcW w:w="1172" w:type="dxa"/>
            <w:noWrap/>
            <w:hideMark/>
          </w:tcPr>
          <w:p w14:paraId="49DCA9BD" w14:textId="77777777" w:rsidR="002074B3" w:rsidRPr="002074B3" w:rsidRDefault="002074B3" w:rsidP="002074B3">
            <w:pPr>
              <w:jc w:val="right"/>
              <w:rPr>
                <w:b/>
                <w:bCs/>
                <w:sz w:val="20"/>
                <w:szCs w:val="20"/>
              </w:rPr>
            </w:pPr>
            <w:r w:rsidRPr="002074B3">
              <w:rPr>
                <w:b/>
                <w:bCs/>
                <w:sz w:val="20"/>
                <w:szCs w:val="20"/>
              </w:rPr>
              <w:t>3514097</w:t>
            </w:r>
          </w:p>
        </w:tc>
        <w:tc>
          <w:tcPr>
            <w:tcW w:w="1104" w:type="dxa"/>
            <w:noWrap/>
            <w:hideMark/>
          </w:tcPr>
          <w:p w14:paraId="3168A309" w14:textId="77777777" w:rsidR="002074B3" w:rsidRPr="002074B3" w:rsidRDefault="002074B3" w:rsidP="002074B3">
            <w:pPr>
              <w:jc w:val="right"/>
              <w:rPr>
                <w:b/>
                <w:bCs/>
                <w:sz w:val="20"/>
                <w:szCs w:val="20"/>
              </w:rPr>
            </w:pPr>
            <w:r w:rsidRPr="002074B3">
              <w:rPr>
                <w:b/>
                <w:bCs/>
                <w:sz w:val="20"/>
                <w:szCs w:val="20"/>
              </w:rPr>
              <w:t>3775122</w:t>
            </w:r>
          </w:p>
        </w:tc>
        <w:tc>
          <w:tcPr>
            <w:tcW w:w="1134" w:type="dxa"/>
            <w:gridSpan w:val="2"/>
            <w:noWrap/>
            <w:hideMark/>
          </w:tcPr>
          <w:p w14:paraId="16434EEA" w14:textId="77777777" w:rsidR="002074B3" w:rsidRPr="002074B3" w:rsidRDefault="002074B3" w:rsidP="002074B3">
            <w:pPr>
              <w:jc w:val="right"/>
              <w:rPr>
                <w:b/>
                <w:bCs/>
                <w:sz w:val="20"/>
                <w:szCs w:val="20"/>
              </w:rPr>
            </w:pPr>
            <w:r w:rsidRPr="002074B3">
              <w:rPr>
                <w:b/>
                <w:bCs/>
                <w:sz w:val="20"/>
                <w:szCs w:val="20"/>
              </w:rPr>
              <w:t>4075000</w:t>
            </w:r>
          </w:p>
        </w:tc>
        <w:tc>
          <w:tcPr>
            <w:tcW w:w="993" w:type="dxa"/>
            <w:noWrap/>
            <w:hideMark/>
          </w:tcPr>
          <w:p w14:paraId="2F3714CA" w14:textId="77777777" w:rsidR="002074B3" w:rsidRPr="002074B3" w:rsidRDefault="002074B3" w:rsidP="002074B3">
            <w:pPr>
              <w:jc w:val="right"/>
              <w:rPr>
                <w:b/>
                <w:bCs/>
                <w:sz w:val="20"/>
                <w:szCs w:val="20"/>
              </w:rPr>
            </w:pPr>
            <w:r w:rsidRPr="002074B3">
              <w:rPr>
                <w:b/>
                <w:bCs/>
                <w:sz w:val="20"/>
                <w:szCs w:val="20"/>
              </w:rPr>
              <w:t>4100000</w:t>
            </w:r>
          </w:p>
        </w:tc>
        <w:tc>
          <w:tcPr>
            <w:tcW w:w="992" w:type="dxa"/>
            <w:noWrap/>
            <w:hideMark/>
          </w:tcPr>
          <w:p w14:paraId="6F25628C" w14:textId="77777777" w:rsidR="002074B3" w:rsidRPr="002074B3" w:rsidRDefault="002074B3" w:rsidP="002074B3">
            <w:pPr>
              <w:jc w:val="right"/>
              <w:rPr>
                <w:b/>
                <w:bCs/>
                <w:sz w:val="20"/>
                <w:szCs w:val="20"/>
              </w:rPr>
            </w:pPr>
            <w:r w:rsidRPr="002074B3">
              <w:rPr>
                <w:b/>
                <w:bCs/>
                <w:sz w:val="20"/>
                <w:szCs w:val="20"/>
              </w:rPr>
              <w:t>4105000</w:t>
            </w:r>
          </w:p>
        </w:tc>
        <w:tc>
          <w:tcPr>
            <w:tcW w:w="850" w:type="dxa"/>
            <w:noWrap/>
            <w:hideMark/>
          </w:tcPr>
          <w:p w14:paraId="0842748C" w14:textId="77777777" w:rsidR="002074B3" w:rsidRPr="002074B3" w:rsidRDefault="002074B3" w:rsidP="002074B3">
            <w:pPr>
              <w:jc w:val="right"/>
              <w:rPr>
                <w:b/>
                <w:bCs/>
                <w:sz w:val="20"/>
                <w:szCs w:val="20"/>
              </w:rPr>
            </w:pPr>
            <w:r w:rsidRPr="002074B3">
              <w:rPr>
                <w:b/>
                <w:bCs/>
                <w:sz w:val="20"/>
                <w:szCs w:val="20"/>
              </w:rPr>
              <w:t>108</w:t>
            </w:r>
          </w:p>
        </w:tc>
      </w:tr>
      <w:tr w:rsidR="002074B3" w:rsidRPr="002074B3" w14:paraId="248C0C06" w14:textId="77777777" w:rsidTr="002074B3">
        <w:trPr>
          <w:trHeight w:val="300"/>
        </w:trPr>
        <w:tc>
          <w:tcPr>
            <w:tcW w:w="982" w:type="dxa"/>
            <w:noWrap/>
            <w:hideMark/>
          </w:tcPr>
          <w:p w14:paraId="0DBBC1C3" w14:textId="77777777" w:rsidR="002074B3" w:rsidRPr="002074B3" w:rsidRDefault="002074B3">
            <w:pPr>
              <w:rPr>
                <w:b/>
                <w:bCs/>
                <w:sz w:val="20"/>
                <w:szCs w:val="20"/>
              </w:rPr>
            </w:pPr>
            <w:r w:rsidRPr="002074B3">
              <w:rPr>
                <w:b/>
                <w:bCs/>
                <w:sz w:val="20"/>
                <w:szCs w:val="20"/>
              </w:rPr>
              <w:t>611</w:t>
            </w:r>
          </w:p>
        </w:tc>
        <w:tc>
          <w:tcPr>
            <w:tcW w:w="2520" w:type="dxa"/>
            <w:noWrap/>
            <w:hideMark/>
          </w:tcPr>
          <w:p w14:paraId="770516CD" w14:textId="77777777" w:rsidR="002074B3" w:rsidRPr="002074B3" w:rsidRDefault="002074B3" w:rsidP="002074B3">
            <w:pPr>
              <w:rPr>
                <w:b/>
                <w:bCs/>
                <w:sz w:val="20"/>
                <w:szCs w:val="20"/>
              </w:rPr>
            </w:pPr>
            <w:r w:rsidRPr="002074B3">
              <w:rPr>
                <w:b/>
                <w:bCs/>
                <w:sz w:val="20"/>
                <w:szCs w:val="20"/>
              </w:rPr>
              <w:t>Porez i prirez na dohodak</w:t>
            </w:r>
          </w:p>
        </w:tc>
        <w:tc>
          <w:tcPr>
            <w:tcW w:w="1172" w:type="dxa"/>
            <w:noWrap/>
            <w:hideMark/>
          </w:tcPr>
          <w:p w14:paraId="1948A2D2" w14:textId="77777777" w:rsidR="002074B3" w:rsidRPr="002074B3" w:rsidRDefault="002074B3" w:rsidP="002074B3">
            <w:pPr>
              <w:jc w:val="right"/>
              <w:rPr>
                <w:b/>
                <w:bCs/>
                <w:sz w:val="20"/>
                <w:szCs w:val="20"/>
              </w:rPr>
            </w:pPr>
            <w:r w:rsidRPr="002074B3">
              <w:rPr>
                <w:b/>
                <w:bCs/>
                <w:sz w:val="20"/>
                <w:szCs w:val="20"/>
              </w:rPr>
              <w:t>3441286</w:t>
            </w:r>
          </w:p>
        </w:tc>
        <w:tc>
          <w:tcPr>
            <w:tcW w:w="1104" w:type="dxa"/>
            <w:noWrap/>
            <w:hideMark/>
          </w:tcPr>
          <w:p w14:paraId="129B1EF2" w14:textId="77777777" w:rsidR="002074B3" w:rsidRPr="002074B3" w:rsidRDefault="002074B3" w:rsidP="002074B3">
            <w:pPr>
              <w:jc w:val="right"/>
              <w:rPr>
                <w:b/>
                <w:bCs/>
                <w:sz w:val="20"/>
                <w:szCs w:val="20"/>
              </w:rPr>
            </w:pPr>
            <w:r w:rsidRPr="002074B3">
              <w:rPr>
                <w:b/>
                <w:bCs/>
                <w:sz w:val="20"/>
                <w:szCs w:val="20"/>
              </w:rPr>
              <w:t>3700122</w:t>
            </w:r>
          </w:p>
        </w:tc>
        <w:tc>
          <w:tcPr>
            <w:tcW w:w="1134" w:type="dxa"/>
            <w:gridSpan w:val="2"/>
            <w:noWrap/>
            <w:hideMark/>
          </w:tcPr>
          <w:p w14:paraId="63FED66B" w14:textId="77777777" w:rsidR="002074B3" w:rsidRPr="002074B3" w:rsidRDefault="002074B3" w:rsidP="002074B3">
            <w:pPr>
              <w:jc w:val="right"/>
              <w:rPr>
                <w:b/>
                <w:bCs/>
                <w:sz w:val="20"/>
                <w:szCs w:val="20"/>
              </w:rPr>
            </w:pPr>
            <w:r w:rsidRPr="002074B3">
              <w:rPr>
                <w:b/>
                <w:bCs/>
                <w:sz w:val="20"/>
                <w:szCs w:val="20"/>
              </w:rPr>
              <w:t>4000000</w:t>
            </w:r>
          </w:p>
        </w:tc>
        <w:tc>
          <w:tcPr>
            <w:tcW w:w="993" w:type="dxa"/>
            <w:noWrap/>
            <w:hideMark/>
          </w:tcPr>
          <w:p w14:paraId="4274C307"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146ABC90"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5DD08BB2" w14:textId="77777777" w:rsidR="002074B3" w:rsidRPr="002074B3" w:rsidRDefault="002074B3" w:rsidP="002074B3">
            <w:pPr>
              <w:jc w:val="right"/>
              <w:rPr>
                <w:b/>
                <w:bCs/>
                <w:sz w:val="20"/>
                <w:szCs w:val="20"/>
              </w:rPr>
            </w:pPr>
            <w:r w:rsidRPr="002074B3">
              <w:rPr>
                <w:b/>
                <w:bCs/>
                <w:sz w:val="20"/>
                <w:szCs w:val="20"/>
              </w:rPr>
              <w:t>108</w:t>
            </w:r>
          </w:p>
        </w:tc>
      </w:tr>
      <w:tr w:rsidR="002074B3" w:rsidRPr="002074B3" w14:paraId="62A16BC5" w14:textId="77777777" w:rsidTr="002074B3">
        <w:trPr>
          <w:trHeight w:val="300"/>
        </w:trPr>
        <w:tc>
          <w:tcPr>
            <w:tcW w:w="982" w:type="dxa"/>
            <w:noWrap/>
            <w:hideMark/>
          </w:tcPr>
          <w:p w14:paraId="2BB60C49" w14:textId="77777777" w:rsidR="002074B3" w:rsidRPr="002074B3" w:rsidRDefault="002074B3">
            <w:pPr>
              <w:rPr>
                <w:b/>
                <w:bCs/>
                <w:sz w:val="20"/>
                <w:szCs w:val="20"/>
              </w:rPr>
            </w:pPr>
            <w:r w:rsidRPr="002074B3">
              <w:rPr>
                <w:b/>
                <w:bCs/>
                <w:sz w:val="20"/>
                <w:szCs w:val="20"/>
              </w:rPr>
              <w:t>613</w:t>
            </w:r>
          </w:p>
        </w:tc>
        <w:tc>
          <w:tcPr>
            <w:tcW w:w="2520" w:type="dxa"/>
            <w:noWrap/>
            <w:hideMark/>
          </w:tcPr>
          <w:p w14:paraId="020218A7" w14:textId="77777777" w:rsidR="002074B3" w:rsidRPr="002074B3" w:rsidRDefault="002074B3" w:rsidP="002074B3">
            <w:pPr>
              <w:rPr>
                <w:b/>
                <w:bCs/>
                <w:sz w:val="20"/>
                <w:szCs w:val="20"/>
              </w:rPr>
            </w:pPr>
            <w:r w:rsidRPr="002074B3">
              <w:rPr>
                <w:b/>
                <w:bCs/>
                <w:sz w:val="20"/>
                <w:szCs w:val="20"/>
              </w:rPr>
              <w:t>Porezi na imovinu</w:t>
            </w:r>
          </w:p>
        </w:tc>
        <w:tc>
          <w:tcPr>
            <w:tcW w:w="1172" w:type="dxa"/>
            <w:noWrap/>
            <w:hideMark/>
          </w:tcPr>
          <w:p w14:paraId="257860C3" w14:textId="77777777" w:rsidR="002074B3" w:rsidRPr="002074B3" w:rsidRDefault="002074B3" w:rsidP="002074B3">
            <w:pPr>
              <w:jc w:val="right"/>
              <w:rPr>
                <w:b/>
                <w:bCs/>
                <w:sz w:val="20"/>
                <w:szCs w:val="20"/>
              </w:rPr>
            </w:pPr>
            <w:r w:rsidRPr="002074B3">
              <w:rPr>
                <w:b/>
                <w:bCs/>
                <w:sz w:val="20"/>
                <w:szCs w:val="20"/>
              </w:rPr>
              <w:t>49897</w:t>
            </w:r>
          </w:p>
        </w:tc>
        <w:tc>
          <w:tcPr>
            <w:tcW w:w="1104" w:type="dxa"/>
            <w:noWrap/>
            <w:hideMark/>
          </w:tcPr>
          <w:p w14:paraId="1624E51F" w14:textId="77777777" w:rsidR="002074B3" w:rsidRPr="002074B3" w:rsidRDefault="002074B3" w:rsidP="002074B3">
            <w:pPr>
              <w:jc w:val="right"/>
              <w:rPr>
                <w:b/>
                <w:bCs/>
                <w:sz w:val="20"/>
                <w:szCs w:val="20"/>
              </w:rPr>
            </w:pPr>
            <w:r w:rsidRPr="002074B3">
              <w:rPr>
                <w:b/>
                <w:bCs/>
                <w:sz w:val="20"/>
                <w:szCs w:val="20"/>
              </w:rPr>
              <w:t>50000</w:t>
            </w:r>
          </w:p>
        </w:tc>
        <w:tc>
          <w:tcPr>
            <w:tcW w:w="1134" w:type="dxa"/>
            <w:gridSpan w:val="2"/>
            <w:noWrap/>
            <w:hideMark/>
          </w:tcPr>
          <w:p w14:paraId="20769D4C" w14:textId="77777777" w:rsidR="002074B3" w:rsidRPr="002074B3" w:rsidRDefault="002074B3" w:rsidP="002074B3">
            <w:pPr>
              <w:jc w:val="right"/>
              <w:rPr>
                <w:b/>
                <w:bCs/>
                <w:sz w:val="20"/>
                <w:szCs w:val="20"/>
              </w:rPr>
            </w:pPr>
            <w:r w:rsidRPr="002074B3">
              <w:rPr>
                <w:b/>
                <w:bCs/>
                <w:sz w:val="20"/>
                <w:szCs w:val="20"/>
              </w:rPr>
              <w:t>50000</w:t>
            </w:r>
          </w:p>
        </w:tc>
        <w:tc>
          <w:tcPr>
            <w:tcW w:w="993" w:type="dxa"/>
            <w:noWrap/>
            <w:hideMark/>
          </w:tcPr>
          <w:p w14:paraId="017D2795"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396430BB"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53AE5937" w14:textId="77777777" w:rsidR="002074B3" w:rsidRPr="002074B3" w:rsidRDefault="002074B3" w:rsidP="002074B3">
            <w:pPr>
              <w:jc w:val="right"/>
              <w:rPr>
                <w:b/>
                <w:bCs/>
                <w:sz w:val="20"/>
                <w:szCs w:val="20"/>
              </w:rPr>
            </w:pPr>
            <w:r w:rsidRPr="002074B3">
              <w:rPr>
                <w:b/>
                <w:bCs/>
                <w:sz w:val="20"/>
                <w:szCs w:val="20"/>
              </w:rPr>
              <w:t>100</w:t>
            </w:r>
          </w:p>
        </w:tc>
      </w:tr>
      <w:tr w:rsidR="002074B3" w:rsidRPr="002074B3" w14:paraId="460DF88F" w14:textId="77777777" w:rsidTr="002074B3">
        <w:trPr>
          <w:trHeight w:val="315"/>
        </w:trPr>
        <w:tc>
          <w:tcPr>
            <w:tcW w:w="982" w:type="dxa"/>
            <w:noWrap/>
            <w:hideMark/>
          </w:tcPr>
          <w:p w14:paraId="65B047C5" w14:textId="77777777" w:rsidR="002074B3" w:rsidRPr="002074B3" w:rsidRDefault="002074B3">
            <w:pPr>
              <w:rPr>
                <w:b/>
                <w:bCs/>
                <w:sz w:val="20"/>
                <w:szCs w:val="20"/>
              </w:rPr>
            </w:pPr>
            <w:r w:rsidRPr="002074B3">
              <w:rPr>
                <w:b/>
                <w:bCs/>
                <w:sz w:val="20"/>
                <w:szCs w:val="20"/>
              </w:rPr>
              <w:t>614</w:t>
            </w:r>
          </w:p>
        </w:tc>
        <w:tc>
          <w:tcPr>
            <w:tcW w:w="2520" w:type="dxa"/>
            <w:noWrap/>
            <w:hideMark/>
          </w:tcPr>
          <w:p w14:paraId="36BE3D4A" w14:textId="77777777" w:rsidR="002074B3" w:rsidRPr="002074B3" w:rsidRDefault="002074B3" w:rsidP="002074B3">
            <w:pPr>
              <w:rPr>
                <w:b/>
                <w:bCs/>
                <w:sz w:val="20"/>
                <w:szCs w:val="20"/>
              </w:rPr>
            </w:pPr>
            <w:r w:rsidRPr="002074B3">
              <w:rPr>
                <w:b/>
                <w:bCs/>
                <w:sz w:val="20"/>
                <w:szCs w:val="20"/>
              </w:rPr>
              <w:t>Porezi na robu i usluge</w:t>
            </w:r>
          </w:p>
        </w:tc>
        <w:tc>
          <w:tcPr>
            <w:tcW w:w="1172" w:type="dxa"/>
            <w:noWrap/>
            <w:hideMark/>
          </w:tcPr>
          <w:p w14:paraId="3B4208DD" w14:textId="77777777" w:rsidR="002074B3" w:rsidRPr="002074B3" w:rsidRDefault="002074B3" w:rsidP="002074B3">
            <w:pPr>
              <w:jc w:val="right"/>
              <w:rPr>
                <w:b/>
                <w:bCs/>
                <w:sz w:val="20"/>
                <w:szCs w:val="20"/>
              </w:rPr>
            </w:pPr>
            <w:r w:rsidRPr="002074B3">
              <w:rPr>
                <w:b/>
                <w:bCs/>
                <w:sz w:val="20"/>
                <w:szCs w:val="20"/>
              </w:rPr>
              <w:t>22914</w:t>
            </w:r>
          </w:p>
        </w:tc>
        <w:tc>
          <w:tcPr>
            <w:tcW w:w="1104" w:type="dxa"/>
            <w:noWrap/>
            <w:hideMark/>
          </w:tcPr>
          <w:p w14:paraId="6F5ADCFA" w14:textId="77777777" w:rsidR="002074B3" w:rsidRPr="002074B3" w:rsidRDefault="002074B3" w:rsidP="002074B3">
            <w:pPr>
              <w:jc w:val="right"/>
              <w:rPr>
                <w:b/>
                <w:bCs/>
                <w:sz w:val="20"/>
                <w:szCs w:val="20"/>
              </w:rPr>
            </w:pPr>
            <w:r w:rsidRPr="002074B3">
              <w:rPr>
                <w:b/>
                <w:bCs/>
                <w:sz w:val="20"/>
                <w:szCs w:val="20"/>
              </w:rPr>
              <w:t>25000</w:t>
            </w:r>
          </w:p>
        </w:tc>
        <w:tc>
          <w:tcPr>
            <w:tcW w:w="1134" w:type="dxa"/>
            <w:gridSpan w:val="2"/>
            <w:noWrap/>
            <w:hideMark/>
          </w:tcPr>
          <w:p w14:paraId="0BDC42BB" w14:textId="77777777" w:rsidR="002074B3" w:rsidRPr="002074B3" w:rsidRDefault="002074B3" w:rsidP="002074B3">
            <w:pPr>
              <w:jc w:val="right"/>
              <w:rPr>
                <w:b/>
                <w:bCs/>
                <w:sz w:val="20"/>
                <w:szCs w:val="20"/>
              </w:rPr>
            </w:pPr>
            <w:r w:rsidRPr="002074B3">
              <w:rPr>
                <w:b/>
                <w:bCs/>
                <w:sz w:val="20"/>
                <w:szCs w:val="20"/>
              </w:rPr>
              <w:t>25000</w:t>
            </w:r>
          </w:p>
        </w:tc>
        <w:tc>
          <w:tcPr>
            <w:tcW w:w="993" w:type="dxa"/>
            <w:noWrap/>
            <w:hideMark/>
          </w:tcPr>
          <w:p w14:paraId="1BF8C698"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31E773B6"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174ED354" w14:textId="77777777" w:rsidR="002074B3" w:rsidRPr="002074B3" w:rsidRDefault="002074B3" w:rsidP="002074B3">
            <w:pPr>
              <w:jc w:val="right"/>
              <w:rPr>
                <w:b/>
                <w:bCs/>
                <w:sz w:val="20"/>
                <w:szCs w:val="20"/>
              </w:rPr>
            </w:pPr>
            <w:r w:rsidRPr="002074B3">
              <w:rPr>
                <w:b/>
                <w:bCs/>
                <w:sz w:val="20"/>
                <w:szCs w:val="20"/>
              </w:rPr>
              <w:t>100</w:t>
            </w:r>
          </w:p>
        </w:tc>
      </w:tr>
      <w:tr w:rsidR="002074B3" w:rsidRPr="002074B3" w14:paraId="7A71E3EB" w14:textId="77777777" w:rsidTr="002074B3">
        <w:trPr>
          <w:trHeight w:val="492"/>
        </w:trPr>
        <w:tc>
          <w:tcPr>
            <w:tcW w:w="982" w:type="dxa"/>
            <w:hideMark/>
          </w:tcPr>
          <w:p w14:paraId="210564E3" w14:textId="77777777" w:rsidR="002074B3" w:rsidRPr="002074B3" w:rsidRDefault="002074B3">
            <w:pPr>
              <w:rPr>
                <w:b/>
                <w:bCs/>
                <w:sz w:val="20"/>
                <w:szCs w:val="20"/>
              </w:rPr>
            </w:pPr>
            <w:r w:rsidRPr="002074B3">
              <w:rPr>
                <w:b/>
                <w:bCs/>
                <w:sz w:val="20"/>
                <w:szCs w:val="20"/>
              </w:rPr>
              <w:t>63</w:t>
            </w:r>
          </w:p>
        </w:tc>
        <w:tc>
          <w:tcPr>
            <w:tcW w:w="2520" w:type="dxa"/>
            <w:hideMark/>
          </w:tcPr>
          <w:p w14:paraId="66FC1142" w14:textId="77777777" w:rsidR="002074B3" w:rsidRPr="002074B3" w:rsidRDefault="002074B3" w:rsidP="002074B3">
            <w:pPr>
              <w:rPr>
                <w:b/>
                <w:bCs/>
                <w:sz w:val="20"/>
                <w:szCs w:val="20"/>
              </w:rPr>
            </w:pPr>
            <w:r w:rsidRPr="002074B3">
              <w:rPr>
                <w:b/>
                <w:bCs/>
                <w:sz w:val="20"/>
                <w:szCs w:val="20"/>
              </w:rPr>
              <w:t xml:space="preserve">Pomoći iz inozemstva  i od </w:t>
            </w:r>
            <w:proofErr w:type="spellStart"/>
            <w:r w:rsidRPr="002074B3">
              <w:rPr>
                <w:b/>
                <w:bCs/>
                <w:sz w:val="20"/>
                <w:szCs w:val="20"/>
              </w:rPr>
              <w:t>subjek</w:t>
            </w:r>
            <w:proofErr w:type="spellEnd"/>
            <w:r w:rsidRPr="002074B3">
              <w:rPr>
                <w:b/>
                <w:bCs/>
                <w:sz w:val="20"/>
                <w:szCs w:val="20"/>
              </w:rPr>
              <w:t>. unutar opće države</w:t>
            </w:r>
          </w:p>
        </w:tc>
        <w:tc>
          <w:tcPr>
            <w:tcW w:w="1172" w:type="dxa"/>
            <w:hideMark/>
          </w:tcPr>
          <w:p w14:paraId="6F2F050A" w14:textId="77777777" w:rsidR="002074B3" w:rsidRPr="002074B3" w:rsidRDefault="002074B3" w:rsidP="002074B3">
            <w:pPr>
              <w:jc w:val="right"/>
              <w:rPr>
                <w:b/>
                <w:bCs/>
                <w:sz w:val="20"/>
                <w:szCs w:val="20"/>
              </w:rPr>
            </w:pPr>
            <w:r w:rsidRPr="002074B3">
              <w:rPr>
                <w:b/>
                <w:bCs/>
                <w:sz w:val="20"/>
                <w:szCs w:val="20"/>
              </w:rPr>
              <w:t>983348</w:t>
            </w:r>
          </w:p>
        </w:tc>
        <w:tc>
          <w:tcPr>
            <w:tcW w:w="1104" w:type="dxa"/>
            <w:hideMark/>
          </w:tcPr>
          <w:p w14:paraId="79E13855" w14:textId="77777777" w:rsidR="002074B3" w:rsidRPr="002074B3" w:rsidRDefault="002074B3" w:rsidP="002074B3">
            <w:pPr>
              <w:jc w:val="right"/>
              <w:rPr>
                <w:b/>
                <w:bCs/>
                <w:sz w:val="20"/>
                <w:szCs w:val="20"/>
              </w:rPr>
            </w:pPr>
            <w:r w:rsidRPr="002074B3">
              <w:rPr>
                <w:b/>
                <w:bCs/>
                <w:sz w:val="20"/>
                <w:szCs w:val="20"/>
              </w:rPr>
              <w:t>851494</w:t>
            </w:r>
          </w:p>
        </w:tc>
        <w:tc>
          <w:tcPr>
            <w:tcW w:w="1134" w:type="dxa"/>
            <w:gridSpan w:val="2"/>
            <w:hideMark/>
          </w:tcPr>
          <w:p w14:paraId="503AFDB4" w14:textId="77777777" w:rsidR="002074B3" w:rsidRPr="002074B3" w:rsidRDefault="002074B3" w:rsidP="002074B3">
            <w:pPr>
              <w:jc w:val="right"/>
              <w:rPr>
                <w:b/>
                <w:bCs/>
                <w:sz w:val="20"/>
                <w:szCs w:val="20"/>
              </w:rPr>
            </w:pPr>
            <w:r w:rsidRPr="002074B3">
              <w:rPr>
                <w:b/>
                <w:bCs/>
                <w:sz w:val="20"/>
                <w:szCs w:val="20"/>
              </w:rPr>
              <w:t>3174680</w:t>
            </w:r>
          </w:p>
        </w:tc>
        <w:tc>
          <w:tcPr>
            <w:tcW w:w="993" w:type="dxa"/>
            <w:hideMark/>
          </w:tcPr>
          <w:p w14:paraId="0223C0BB" w14:textId="77777777" w:rsidR="002074B3" w:rsidRPr="002074B3" w:rsidRDefault="002074B3" w:rsidP="002074B3">
            <w:pPr>
              <w:jc w:val="right"/>
              <w:rPr>
                <w:b/>
                <w:bCs/>
                <w:sz w:val="20"/>
                <w:szCs w:val="20"/>
              </w:rPr>
            </w:pPr>
            <w:r w:rsidRPr="002074B3">
              <w:rPr>
                <w:b/>
                <w:bCs/>
                <w:sz w:val="20"/>
                <w:szCs w:val="20"/>
              </w:rPr>
              <w:t>3200000</w:t>
            </w:r>
          </w:p>
        </w:tc>
        <w:tc>
          <w:tcPr>
            <w:tcW w:w="992" w:type="dxa"/>
            <w:hideMark/>
          </w:tcPr>
          <w:p w14:paraId="30A56D59" w14:textId="77777777" w:rsidR="002074B3" w:rsidRPr="002074B3" w:rsidRDefault="002074B3" w:rsidP="002074B3">
            <w:pPr>
              <w:jc w:val="right"/>
              <w:rPr>
                <w:b/>
                <w:bCs/>
                <w:sz w:val="20"/>
                <w:szCs w:val="20"/>
              </w:rPr>
            </w:pPr>
            <w:r w:rsidRPr="002074B3">
              <w:rPr>
                <w:b/>
                <w:bCs/>
                <w:sz w:val="20"/>
                <w:szCs w:val="20"/>
              </w:rPr>
              <w:t>3300000</w:t>
            </w:r>
          </w:p>
        </w:tc>
        <w:tc>
          <w:tcPr>
            <w:tcW w:w="850" w:type="dxa"/>
            <w:noWrap/>
            <w:hideMark/>
          </w:tcPr>
          <w:p w14:paraId="5560B7A4" w14:textId="77777777" w:rsidR="002074B3" w:rsidRPr="002074B3" w:rsidRDefault="002074B3" w:rsidP="002074B3">
            <w:pPr>
              <w:jc w:val="right"/>
              <w:rPr>
                <w:b/>
                <w:bCs/>
                <w:sz w:val="20"/>
                <w:szCs w:val="20"/>
              </w:rPr>
            </w:pPr>
            <w:r w:rsidRPr="002074B3">
              <w:rPr>
                <w:b/>
                <w:bCs/>
                <w:sz w:val="20"/>
                <w:szCs w:val="20"/>
              </w:rPr>
              <w:t>373</w:t>
            </w:r>
          </w:p>
        </w:tc>
      </w:tr>
      <w:tr w:rsidR="002074B3" w:rsidRPr="002074B3" w14:paraId="656D6D91" w14:textId="77777777" w:rsidTr="002074B3">
        <w:trPr>
          <w:trHeight w:val="288"/>
        </w:trPr>
        <w:tc>
          <w:tcPr>
            <w:tcW w:w="982" w:type="dxa"/>
            <w:hideMark/>
          </w:tcPr>
          <w:p w14:paraId="7E41AA4D" w14:textId="77777777" w:rsidR="002074B3" w:rsidRPr="002074B3" w:rsidRDefault="002074B3">
            <w:pPr>
              <w:rPr>
                <w:b/>
                <w:bCs/>
                <w:sz w:val="20"/>
                <w:szCs w:val="20"/>
              </w:rPr>
            </w:pPr>
            <w:r w:rsidRPr="002074B3">
              <w:rPr>
                <w:b/>
                <w:bCs/>
                <w:sz w:val="20"/>
                <w:szCs w:val="20"/>
              </w:rPr>
              <w:t>633</w:t>
            </w:r>
          </w:p>
        </w:tc>
        <w:tc>
          <w:tcPr>
            <w:tcW w:w="2520" w:type="dxa"/>
            <w:noWrap/>
            <w:hideMark/>
          </w:tcPr>
          <w:p w14:paraId="382F3699" w14:textId="77777777" w:rsidR="002074B3" w:rsidRPr="002074B3" w:rsidRDefault="002074B3" w:rsidP="002074B3">
            <w:pPr>
              <w:rPr>
                <w:b/>
                <w:bCs/>
                <w:sz w:val="20"/>
                <w:szCs w:val="20"/>
              </w:rPr>
            </w:pPr>
            <w:r w:rsidRPr="002074B3">
              <w:rPr>
                <w:b/>
                <w:bCs/>
                <w:sz w:val="20"/>
                <w:szCs w:val="20"/>
              </w:rPr>
              <w:t xml:space="preserve">Pomoći iz proračuna </w:t>
            </w:r>
          </w:p>
        </w:tc>
        <w:tc>
          <w:tcPr>
            <w:tcW w:w="1172" w:type="dxa"/>
            <w:noWrap/>
            <w:hideMark/>
          </w:tcPr>
          <w:p w14:paraId="064E5158" w14:textId="77777777" w:rsidR="002074B3" w:rsidRPr="002074B3" w:rsidRDefault="002074B3" w:rsidP="002074B3">
            <w:pPr>
              <w:jc w:val="right"/>
              <w:rPr>
                <w:b/>
                <w:bCs/>
                <w:sz w:val="20"/>
                <w:szCs w:val="20"/>
              </w:rPr>
            </w:pPr>
            <w:r w:rsidRPr="002074B3">
              <w:rPr>
                <w:b/>
                <w:bCs/>
                <w:sz w:val="20"/>
                <w:szCs w:val="20"/>
              </w:rPr>
              <w:t>581517</w:t>
            </w:r>
          </w:p>
        </w:tc>
        <w:tc>
          <w:tcPr>
            <w:tcW w:w="1104" w:type="dxa"/>
            <w:noWrap/>
            <w:hideMark/>
          </w:tcPr>
          <w:p w14:paraId="05935492" w14:textId="77777777" w:rsidR="002074B3" w:rsidRPr="002074B3" w:rsidRDefault="002074B3" w:rsidP="002074B3">
            <w:pPr>
              <w:jc w:val="right"/>
              <w:rPr>
                <w:b/>
                <w:bCs/>
                <w:sz w:val="20"/>
                <w:szCs w:val="20"/>
              </w:rPr>
            </w:pPr>
            <w:r w:rsidRPr="002074B3">
              <w:rPr>
                <w:b/>
                <w:bCs/>
                <w:sz w:val="20"/>
                <w:szCs w:val="20"/>
              </w:rPr>
              <w:t>600000</w:t>
            </w:r>
          </w:p>
        </w:tc>
        <w:tc>
          <w:tcPr>
            <w:tcW w:w="1134" w:type="dxa"/>
            <w:gridSpan w:val="2"/>
            <w:noWrap/>
            <w:hideMark/>
          </w:tcPr>
          <w:p w14:paraId="00200FFA" w14:textId="77777777" w:rsidR="002074B3" w:rsidRPr="002074B3" w:rsidRDefault="002074B3" w:rsidP="002074B3">
            <w:pPr>
              <w:jc w:val="right"/>
              <w:rPr>
                <w:b/>
                <w:bCs/>
                <w:sz w:val="20"/>
                <w:szCs w:val="20"/>
              </w:rPr>
            </w:pPr>
            <w:r w:rsidRPr="002074B3">
              <w:rPr>
                <w:b/>
                <w:bCs/>
                <w:sz w:val="20"/>
                <w:szCs w:val="20"/>
              </w:rPr>
              <w:t>900000</w:t>
            </w:r>
          </w:p>
        </w:tc>
        <w:tc>
          <w:tcPr>
            <w:tcW w:w="993" w:type="dxa"/>
            <w:noWrap/>
            <w:hideMark/>
          </w:tcPr>
          <w:p w14:paraId="6911A05E"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644218FA" w14:textId="77777777" w:rsidR="002074B3" w:rsidRPr="002074B3" w:rsidRDefault="002074B3" w:rsidP="002074B3">
            <w:pPr>
              <w:jc w:val="right"/>
              <w:rPr>
                <w:b/>
                <w:sz w:val="20"/>
                <w:szCs w:val="20"/>
              </w:rPr>
            </w:pPr>
            <w:r w:rsidRPr="002074B3">
              <w:rPr>
                <w:b/>
                <w:sz w:val="20"/>
                <w:szCs w:val="20"/>
              </w:rPr>
              <w:t xml:space="preserve"> </w:t>
            </w:r>
          </w:p>
        </w:tc>
        <w:tc>
          <w:tcPr>
            <w:tcW w:w="850" w:type="dxa"/>
            <w:noWrap/>
            <w:hideMark/>
          </w:tcPr>
          <w:p w14:paraId="56C52D73" w14:textId="77777777" w:rsidR="002074B3" w:rsidRPr="002074B3" w:rsidRDefault="002074B3" w:rsidP="002074B3">
            <w:pPr>
              <w:jc w:val="right"/>
              <w:rPr>
                <w:b/>
                <w:bCs/>
                <w:sz w:val="20"/>
                <w:szCs w:val="20"/>
              </w:rPr>
            </w:pPr>
            <w:r w:rsidRPr="002074B3">
              <w:rPr>
                <w:b/>
                <w:bCs/>
                <w:sz w:val="20"/>
                <w:szCs w:val="20"/>
              </w:rPr>
              <w:t>150</w:t>
            </w:r>
          </w:p>
        </w:tc>
      </w:tr>
      <w:tr w:rsidR="002074B3" w:rsidRPr="002074B3" w14:paraId="0BC66336" w14:textId="77777777" w:rsidTr="002074B3">
        <w:trPr>
          <w:trHeight w:val="288"/>
        </w:trPr>
        <w:tc>
          <w:tcPr>
            <w:tcW w:w="982" w:type="dxa"/>
            <w:hideMark/>
          </w:tcPr>
          <w:p w14:paraId="321136E2" w14:textId="77777777" w:rsidR="002074B3" w:rsidRPr="002074B3" w:rsidRDefault="002074B3">
            <w:pPr>
              <w:rPr>
                <w:b/>
                <w:bCs/>
                <w:sz w:val="20"/>
                <w:szCs w:val="20"/>
              </w:rPr>
            </w:pPr>
            <w:r w:rsidRPr="002074B3">
              <w:rPr>
                <w:b/>
                <w:bCs/>
                <w:sz w:val="20"/>
                <w:szCs w:val="20"/>
              </w:rPr>
              <w:t>634</w:t>
            </w:r>
          </w:p>
        </w:tc>
        <w:tc>
          <w:tcPr>
            <w:tcW w:w="2520" w:type="dxa"/>
            <w:noWrap/>
            <w:hideMark/>
          </w:tcPr>
          <w:p w14:paraId="59734275" w14:textId="77777777" w:rsidR="002074B3" w:rsidRPr="002074B3" w:rsidRDefault="002074B3" w:rsidP="002074B3">
            <w:pPr>
              <w:rPr>
                <w:b/>
                <w:bCs/>
                <w:sz w:val="20"/>
                <w:szCs w:val="20"/>
              </w:rPr>
            </w:pPr>
            <w:proofErr w:type="spellStart"/>
            <w:r w:rsidRPr="002074B3">
              <w:rPr>
                <w:b/>
                <w:bCs/>
                <w:sz w:val="20"/>
                <w:szCs w:val="20"/>
              </w:rPr>
              <w:t>Pom</w:t>
            </w:r>
            <w:proofErr w:type="spellEnd"/>
            <w:r w:rsidRPr="002074B3">
              <w:rPr>
                <w:b/>
                <w:bCs/>
                <w:sz w:val="20"/>
                <w:szCs w:val="20"/>
              </w:rPr>
              <w:t xml:space="preserve">. od ostalih </w:t>
            </w:r>
            <w:proofErr w:type="spellStart"/>
            <w:r w:rsidRPr="002074B3">
              <w:rPr>
                <w:b/>
                <w:bCs/>
                <w:sz w:val="20"/>
                <w:szCs w:val="20"/>
              </w:rPr>
              <w:t>subj</w:t>
            </w:r>
            <w:proofErr w:type="spellEnd"/>
            <w:r w:rsidRPr="002074B3">
              <w:rPr>
                <w:b/>
                <w:bCs/>
                <w:sz w:val="20"/>
                <w:szCs w:val="20"/>
              </w:rPr>
              <w:t xml:space="preserve">. </w:t>
            </w:r>
            <w:proofErr w:type="spellStart"/>
            <w:r w:rsidRPr="002074B3">
              <w:rPr>
                <w:b/>
                <w:bCs/>
                <w:sz w:val="20"/>
                <w:szCs w:val="20"/>
              </w:rPr>
              <w:t>unut</w:t>
            </w:r>
            <w:proofErr w:type="spellEnd"/>
            <w:r w:rsidRPr="002074B3">
              <w:rPr>
                <w:b/>
                <w:bCs/>
                <w:sz w:val="20"/>
                <w:szCs w:val="20"/>
              </w:rPr>
              <w:t xml:space="preserve">. </w:t>
            </w:r>
            <w:proofErr w:type="spellStart"/>
            <w:r w:rsidRPr="002074B3">
              <w:rPr>
                <w:b/>
                <w:bCs/>
                <w:sz w:val="20"/>
                <w:szCs w:val="20"/>
              </w:rPr>
              <w:t>opć</w:t>
            </w:r>
            <w:proofErr w:type="spellEnd"/>
            <w:r w:rsidRPr="002074B3">
              <w:rPr>
                <w:b/>
                <w:bCs/>
                <w:sz w:val="20"/>
                <w:szCs w:val="20"/>
              </w:rPr>
              <w:t xml:space="preserve">. </w:t>
            </w:r>
            <w:proofErr w:type="spellStart"/>
            <w:r w:rsidRPr="002074B3">
              <w:rPr>
                <w:b/>
                <w:bCs/>
                <w:sz w:val="20"/>
                <w:szCs w:val="20"/>
              </w:rPr>
              <w:t>drž</w:t>
            </w:r>
            <w:proofErr w:type="spellEnd"/>
            <w:r w:rsidRPr="002074B3">
              <w:rPr>
                <w:b/>
                <w:bCs/>
                <w:sz w:val="20"/>
                <w:szCs w:val="20"/>
              </w:rPr>
              <w:t>.</w:t>
            </w:r>
          </w:p>
        </w:tc>
        <w:tc>
          <w:tcPr>
            <w:tcW w:w="1172" w:type="dxa"/>
            <w:noWrap/>
            <w:hideMark/>
          </w:tcPr>
          <w:p w14:paraId="35C971D9" w14:textId="77777777" w:rsidR="002074B3" w:rsidRPr="002074B3" w:rsidRDefault="002074B3" w:rsidP="002074B3">
            <w:pPr>
              <w:jc w:val="right"/>
              <w:rPr>
                <w:b/>
                <w:bCs/>
                <w:sz w:val="20"/>
                <w:szCs w:val="20"/>
              </w:rPr>
            </w:pPr>
            <w:r w:rsidRPr="002074B3">
              <w:rPr>
                <w:b/>
                <w:bCs/>
                <w:sz w:val="20"/>
                <w:szCs w:val="20"/>
              </w:rPr>
              <w:t>362831</w:t>
            </w:r>
          </w:p>
        </w:tc>
        <w:tc>
          <w:tcPr>
            <w:tcW w:w="1104" w:type="dxa"/>
            <w:hideMark/>
          </w:tcPr>
          <w:p w14:paraId="0C216887" w14:textId="77777777" w:rsidR="002074B3" w:rsidRPr="002074B3" w:rsidRDefault="002074B3" w:rsidP="002074B3">
            <w:pPr>
              <w:jc w:val="right"/>
              <w:rPr>
                <w:b/>
                <w:bCs/>
                <w:sz w:val="20"/>
                <w:szCs w:val="20"/>
              </w:rPr>
            </w:pPr>
            <w:r w:rsidRPr="002074B3">
              <w:rPr>
                <w:b/>
                <w:bCs/>
                <w:sz w:val="20"/>
                <w:szCs w:val="20"/>
              </w:rPr>
              <w:t>31574</w:t>
            </w:r>
          </w:p>
        </w:tc>
        <w:tc>
          <w:tcPr>
            <w:tcW w:w="1134" w:type="dxa"/>
            <w:gridSpan w:val="2"/>
            <w:hideMark/>
          </w:tcPr>
          <w:p w14:paraId="78B3BC96" w14:textId="77777777" w:rsidR="002074B3" w:rsidRPr="002074B3" w:rsidRDefault="002074B3" w:rsidP="002074B3">
            <w:pPr>
              <w:jc w:val="right"/>
              <w:rPr>
                <w:b/>
                <w:bCs/>
                <w:sz w:val="20"/>
                <w:szCs w:val="20"/>
              </w:rPr>
            </w:pPr>
            <w:r w:rsidRPr="002074B3">
              <w:rPr>
                <w:b/>
                <w:bCs/>
                <w:sz w:val="20"/>
                <w:szCs w:val="20"/>
              </w:rPr>
              <w:t>34080</w:t>
            </w:r>
          </w:p>
        </w:tc>
        <w:tc>
          <w:tcPr>
            <w:tcW w:w="993" w:type="dxa"/>
            <w:noWrap/>
            <w:hideMark/>
          </w:tcPr>
          <w:p w14:paraId="2256B384"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73318D84"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4F0EF47E" w14:textId="77777777" w:rsidR="002074B3" w:rsidRPr="002074B3" w:rsidRDefault="002074B3" w:rsidP="002074B3">
            <w:pPr>
              <w:jc w:val="right"/>
              <w:rPr>
                <w:b/>
                <w:sz w:val="20"/>
                <w:szCs w:val="20"/>
              </w:rPr>
            </w:pPr>
            <w:r w:rsidRPr="002074B3">
              <w:rPr>
                <w:b/>
                <w:sz w:val="20"/>
                <w:szCs w:val="20"/>
              </w:rPr>
              <w:t>108</w:t>
            </w:r>
          </w:p>
        </w:tc>
      </w:tr>
      <w:tr w:rsidR="002074B3" w:rsidRPr="002074B3" w14:paraId="36759328" w14:textId="77777777" w:rsidTr="002074B3">
        <w:trPr>
          <w:trHeight w:val="480"/>
        </w:trPr>
        <w:tc>
          <w:tcPr>
            <w:tcW w:w="982" w:type="dxa"/>
            <w:hideMark/>
          </w:tcPr>
          <w:p w14:paraId="54D8D580" w14:textId="77777777" w:rsidR="002074B3" w:rsidRPr="002074B3" w:rsidRDefault="002074B3">
            <w:pPr>
              <w:rPr>
                <w:b/>
                <w:bCs/>
                <w:sz w:val="20"/>
                <w:szCs w:val="20"/>
              </w:rPr>
            </w:pPr>
            <w:r w:rsidRPr="002074B3">
              <w:rPr>
                <w:b/>
                <w:bCs/>
                <w:sz w:val="20"/>
                <w:szCs w:val="20"/>
              </w:rPr>
              <w:t>636</w:t>
            </w:r>
          </w:p>
        </w:tc>
        <w:tc>
          <w:tcPr>
            <w:tcW w:w="2520" w:type="dxa"/>
            <w:noWrap/>
            <w:hideMark/>
          </w:tcPr>
          <w:p w14:paraId="1D8362E6" w14:textId="77777777" w:rsidR="002074B3" w:rsidRPr="002074B3" w:rsidRDefault="002074B3" w:rsidP="002074B3">
            <w:pPr>
              <w:rPr>
                <w:b/>
                <w:bCs/>
                <w:sz w:val="20"/>
                <w:szCs w:val="20"/>
              </w:rPr>
            </w:pPr>
            <w:r w:rsidRPr="002074B3">
              <w:rPr>
                <w:b/>
                <w:bCs/>
                <w:sz w:val="20"/>
                <w:szCs w:val="20"/>
              </w:rPr>
              <w:t xml:space="preserve">Pomoći </w:t>
            </w:r>
            <w:proofErr w:type="spellStart"/>
            <w:r w:rsidRPr="002074B3">
              <w:rPr>
                <w:b/>
                <w:bCs/>
                <w:sz w:val="20"/>
                <w:szCs w:val="20"/>
              </w:rPr>
              <w:t>prorač.korisnicima</w:t>
            </w:r>
            <w:proofErr w:type="spellEnd"/>
            <w:r w:rsidRPr="002074B3">
              <w:rPr>
                <w:b/>
                <w:bCs/>
                <w:sz w:val="20"/>
                <w:szCs w:val="20"/>
              </w:rPr>
              <w:t xml:space="preserve"> iz proračuna koji im nisu nadležni</w:t>
            </w:r>
          </w:p>
        </w:tc>
        <w:tc>
          <w:tcPr>
            <w:tcW w:w="1172" w:type="dxa"/>
            <w:noWrap/>
            <w:hideMark/>
          </w:tcPr>
          <w:p w14:paraId="5475CB66" w14:textId="77777777" w:rsidR="002074B3" w:rsidRPr="002074B3" w:rsidRDefault="002074B3" w:rsidP="002074B3">
            <w:pPr>
              <w:jc w:val="right"/>
              <w:rPr>
                <w:b/>
                <w:bCs/>
                <w:sz w:val="20"/>
                <w:szCs w:val="20"/>
              </w:rPr>
            </w:pPr>
            <w:r w:rsidRPr="002074B3">
              <w:rPr>
                <w:b/>
                <w:bCs/>
                <w:sz w:val="20"/>
                <w:szCs w:val="20"/>
              </w:rPr>
              <w:t>39000</w:t>
            </w:r>
          </w:p>
        </w:tc>
        <w:tc>
          <w:tcPr>
            <w:tcW w:w="1104" w:type="dxa"/>
            <w:hideMark/>
          </w:tcPr>
          <w:p w14:paraId="4608EA96" w14:textId="77777777" w:rsidR="002074B3" w:rsidRPr="002074B3" w:rsidRDefault="002074B3" w:rsidP="002074B3">
            <w:pPr>
              <w:jc w:val="right"/>
              <w:rPr>
                <w:b/>
                <w:bCs/>
                <w:sz w:val="20"/>
                <w:szCs w:val="20"/>
              </w:rPr>
            </w:pPr>
            <w:r w:rsidRPr="002074B3">
              <w:rPr>
                <w:b/>
                <w:bCs/>
                <w:sz w:val="20"/>
                <w:szCs w:val="20"/>
              </w:rPr>
              <w:t>41000</w:t>
            </w:r>
          </w:p>
        </w:tc>
        <w:tc>
          <w:tcPr>
            <w:tcW w:w="1134" w:type="dxa"/>
            <w:gridSpan w:val="2"/>
            <w:hideMark/>
          </w:tcPr>
          <w:p w14:paraId="5F1C50DC" w14:textId="77777777" w:rsidR="002074B3" w:rsidRPr="002074B3" w:rsidRDefault="002074B3" w:rsidP="002074B3">
            <w:pPr>
              <w:jc w:val="right"/>
              <w:rPr>
                <w:b/>
                <w:bCs/>
                <w:sz w:val="20"/>
                <w:szCs w:val="20"/>
              </w:rPr>
            </w:pPr>
            <w:r w:rsidRPr="002074B3">
              <w:rPr>
                <w:b/>
                <w:bCs/>
                <w:sz w:val="20"/>
                <w:szCs w:val="20"/>
              </w:rPr>
              <w:t>47500</w:t>
            </w:r>
          </w:p>
        </w:tc>
        <w:tc>
          <w:tcPr>
            <w:tcW w:w="993" w:type="dxa"/>
            <w:noWrap/>
            <w:hideMark/>
          </w:tcPr>
          <w:p w14:paraId="5C56F5FD"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0F27E499"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08797476" w14:textId="77777777" w:rsidR="002074B3" w:rsidRPr="002074B3" w:rsidRDefault="002074B3" w:rsidP="002074B3">
            <w:pPr>
              <w:jc w:val="right"/>
              <w:rPr>
                <w:b/>
                <w:sz w:val="20"/>
                <w:szCs w:val="20"/>
              </w:rPr>
            </w:pPr>
            <w:r w:rsidRPr="002074B3">
              <w:rPr>
                <w:b/>
                <w:sz w:val="20"/>
                <w:szCs w:val="20"/>
              </w:rPr>
              <w:t> </w:t>
            </w:r>
          </w:p>
        </w:tc>
      </w:tr>
      <w:tr w:rsidR="002074B3" w:rsidRPr="002074B3" w14:paraId="694505D8" w14:textId="77777777" w:rsidTr="002074B3">
        <w:trPr>
          <w:trHeight w:val="480"/>
        </w:trPr>
        <w:tc>
          <w:tcPr>
            <w:tcW w:w="982" w:type="dxa"/>
            <w:hideMark/>
          </w:tcPr>
          <w:p w14:paraId="579B3986" w14:textId="77777777" w:rsidR="002074B3" w:rsidRPr="002074B3" w:rsidRDefault="002074B3">
            <w:pPr>
              <w:rPr>
                <w:b/>
                <w:bCs/>
                <w:sz w:val="20"/>
                <w:szCs w:val="20"/>
              </w:rPr>
            </w:pPr>
            <w:r w:rsidRPr="002074B3">
              <w:rPr>
                <w:b/>
                <w:bCs/>
                <w:sz w:val="20"/>
                <w:szCs w:val="20"/>
              </w:rPr>
              <w:t>638</w:t>
            </w:r>
          </w:p>
        </w:tc>
        <w:tc>
          <w:tcPr>
            <w:tcW w:w="2520" w:type="dxa"/>
            <w:noWrap/>
            <w:hideMark/>
          </w:tcPr>
          <w:p w14:paraId="78FABB45" w14:textId="77777777" w:rsidR="002074B3" w:rsidRPr="002074B3" w:rsidRDefault="002074B3" w:rsidP="002074B3">
            <w:pPr>
              <w:rPr>
                <w:b/>
                <w:bCs/>
                <w:sz w:val="20"/>
                <w:szCs w:val="20"/>
              </w:rPr>
            </w:pPr>
            <w:r w:rsidRPr="002074B3">
              <w:rPr>
                <w:b/>
                <w:bCs/>
                <w:sz w:val="20"/>
                <w:szCs w:val="20"/>
              </w:rPr>
              <w:t xml:space="preserve">Pomoći iz </w:t>
            </w:r>
            <w:proofErr w:type="spellStart"/>
            <w:r w:rsidRPr="002074B3">
              <w:rPr>
                <w:b/>
                <w:bCs/>
                <w:sz w:val="20"/>
                <w:szCs w:val="20"/>
              </w:rPr>
              <w:t>drž.proračuna</w:t>
            </w:r>
            <w:proofErr w:type="spellEnd"/>
            <w:r w:rsidRPr="002074B3">
              <w:rPr>
                <w:b/>
                <w:bCs/>
                <w:sz w:val="20"/>
                <w:szCs w:val="20"/>
              </w:rPr>
              <w:t xml:space="preserve"> temeljem prijenosa sredstava EU</w:t>
            </w:r>
          </w:p>
        </w:tc>
        <w:tc>
          <w:tcPr>
            <w:tcW w:w="1172" w:type="dxa"/>
            <w:noWrap/>
            <w:hideMark/>
          </w:tcPr>
          <w:p w14:paraId="45EF2DFE" w14:textId="77777777" w:rsidR="002074B3" w:rsidRPr="002074B3" w:rsidRDefault="002074B3" w:rsidP="002074B3">
            <w:pPr>
              <w:jc w:val="right"/>
              <w:rPr>
                <w:b/>
                <w:bCs/>
                <w:sz w:val="20"/>
                <w:szCs w:val="20"/>
              </w:rPr>
            </w:pPr>
            <w:r w:rsidRPr="002074B3">
              <w:rPr>
                <w:b/>
                <w:bCs/>
                <w:sz w:val="20"/>
                <w:szCs w:val="20"/>
              </w:rPr>
              <w:t>0</w:t>
            </w:r>
          </w:p>
        </w:tc>
        <w:tc>
          <w:tcPr>
            <w:tcW w:w="1104" w:type="dxa"/>
            <w:hideMark/>
          </w:tcPr>
          <w:p w14:paraId="03C440B8" w14:textId="77777777" w:rsidR="002074B3" w:rsidRPr="002074B3" w:rsidRDefault="002074B3" w:rsidP="002074B3">
            <w:pPr>
              <w:jc w:val="right"/>
              <w:rPr>
                <w:b/>
                <w:bCs/>
                <w:sz w:val="20"/>
                <w:szCs w:val="20"/>
              </w:rPr>
            </w:pPr>
            <w:r w:rsidRPr="002074B3">
              <w:rPr>
                <w:b/>
                <w:bCs/>
                <w:sz w:val="20"/>
                <w:szCs w:val="20"/>
              </w:rPr>
              <w:t>178920</w:t>
            </w:r>
          </w:p>
        </w:tc>
        <w:tc>
          <w:tcPr>
            <w:tcW w:w="1134" w:type="dxa"/>
            <w:gridSpan w:val="2"/>
            <w:hideMark/>
          </w:tcPr>
          <w:p w14:paraId="1AF38559" w14:textId="77777777" w:rsidR="002074B3" w:rsidRPr="002074B3" w:rsidRDefault="002074B3" w:rsidP="002074B3">
            <w:pPr>
              <w:jc w:val="right"/>
              <w:rPr>
                <w:b/>
                <w:bCs/>
                <w:sz w:val="20"/>
                <w:szCs w:val="20"/>
              </w:rPr>
            </w:pPr>
            <w:r w:rsidRPr="002074B3">
              <w:rPr>
                <w:b/>
                <w:bCs/>
                <w:sz w:val="20"/>
                <w:szCs w:val="20"/>
              </w:rPr>
              <w:t>2193100</w:t>
            </w:r>
          </w:p>
        </w:tc>
        <w:tc>
          <w:tcPr>
            <w:tcW w:w="993" w:type="dxa"/>
            <w:noWrap/>
            <w:hideMark/>
          </w:tcPr>
          <w:p w14:paraId="0B4F6B25"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00CE2CAF"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0094D892" w14:textId="77777777" w:rsidR="002074B3" w:rsidRPr="002074B3" w:rsidRDefault="002074B3" w:rsidP="002074B3">
            <w:pPr>
              <w:jc w:val="right"/>
              <w:rPr>
                <w:b/>
                <w:sz w:val="20"/>
                <w:szCs w:val="20"/>
              </w:rPr>
            </w:pPr>
            <w:r w:rsidRPr="002074B3">
              <w:rPr>
                <w:b/>
                <w:sz w:val="20"/>
                <w:szCs w:val="20"/>
              </w:rPr>
              <w:t> </w:t>
            </w:r>
          </w:p>
        </w:tc>
      </w:tr>
      <w:tr w:rsidR="002074B3" w:rsidRPr="002074B3" w14:paraId="71935BFF" w14:textId="77777777" w:rsidTr="002074B3">
        <w:trPr>
          <w:trHeight w:val="315"/>
        </w:trPr>
        <w:tc>
          <w:tcPr>
            <w:tcW w:w="982" w:type="dxa"/>
            <w:hideMark/>
          </w:tcPr>
          <w:p w14:paraId="17FE2CA3" w14:textId="77777777" w:rsidR="002074B3" w:rsidRPr="002074B3" w:rsidRDefault="002074B3">
            <w:pPr>
              <w:rPr>
                <w:b/>
                <w:bCs/>
                <w:sz w:val="20"/>
                <w:szCs w:val="20"/>
              </w:rPr>
            </w:pPr>
            <w:r w:rsidRPr="002074B3">
              <w:rPr>
                <w:b/>
                <w:bCs/>
                <w:sz w:val="20"/>
                <w:szCs w:val="20"/>
              </w:rPr>
              <w:t>64</w:t>
            </w:r>
          </w:p>
        </w:tc>
        <w:tc>
          <w:tcPr>
            <w:tcW w:w="2520" w:type="dxa"/>
            <w:noWrap/>
            <w:hideMark/>
          </w:tcPr>
          <w:p w14:paraId="0D03296F" w14:textId="77777777" w:rsidR="002074B3" w:rsidRPr="002074B3" w:rsidRDefault="002074B3" w:rsidP="002074B3">
            <w:pPr>
              <w:rPr>
                <w:b/>
                <w:bCs/>
                <w:sz w:val="20"/>
                <w:szCs w:val="20"/>
              </w:rPr>
            </w:pPr>
            <w:r w:rsidRPr="002074B3">
              <w:rPr>
                <w:b/>
                <w:bCs/>
                <w:sz w:val="20"/>
                <w:szCs w:val="20"/>
              </w:rPr>
              <w:t>Prihodi od imovine</w:t>
            </w:r>
          </w:p>
        </w:tc>
        <w:tc>
          <w:tcPr>
            <w:tcW w:w="1172" w:type="dxa"/>
            <w:noWrap/>
            <w:hideMark/>
          </w:tcPr>
          <w:p w14:paraId="4D592DFD" w14:textId="77777777" w:rsidR="002074B3" w:rsidRPr="002074B3" w:rsidRDefault="002074B3" w:rsidP="002074B3">
            <w:pPr>
              <w:jc w:val="right"/>
              <w:rPr>
                <w:b/>
                <w:bCs/>
                <w:sz w:val="20"/>
                <w:szCs w:val="20"/>
              </w:rPr>
            </w:pPr>
            <w:r w:rsidRPr="002074B3">
              <w:rPr>
                <w:b/>
                <w:bCs/>
                <w:sz w:val="20"/>
                <w:szCs w:val="20"/>
              </w:rPr>
              <w:t>366062</w:t>
            </w:r>
          </w:p>
        </w:tc>
        <w:tc>
          <w:tcPr>
            <w:tcW w:w="1104" w:type="dxa"/>
            <w:noWrap/>
            <w:hideMark/>
          </w:tcPr>
          <w:p w14:paraId="71461242" w14:textId="77777777" w:rsidR="002074B3" w:rsidRPr="002074B3" w:rsidRDefault="002074B3" w:rsidP="002074B3">
            <w:pPr>
              <w:jc w:val="right"/>
              <w:rPr>
                <w:b/>
                <w:bCs/>
                <w:sz w:val="20"/>
                <w:szCs w:val="20"/>
              </w:rPr>
            </w:pPr>
            <w:r w:rsidRPr="002074B3">
              <w:rPr>
                <w:b/>
                <w:bCs/>
                <w:sz w:val="20"/>
                <w:szCs w:val="20"/>
              </w:rPr>
              <w:t>423151</w:t>
            </w:r>
          </w:p>
        </w:tc>
        <w:tc>
          <w:tcPr>
            <w:tcW w:w="1134" w:type="dxa"/>
            <w:gridSpan w:val="2"/>
            <w:noWrap/>
            <w:hideMark/>
          </w:tcPr>
          <w:p w14:paraId="28375587" w14:textId="77777777" w:rsidR="002074B3" w:rsidRPr="002074B3" w:rsidRDefault="002074B3" w:rsidP="002074B3">
            <w:pPr>
              <w:jc w:val="right"/>
              <w:rPr>
                <w:b/>
                <w:bCs/>
                <w:sz w:val="20"/>
                <w:szCs w:val="20"/>
              </w:rPr>
            </w:pPr>
            <w:r w:rsidRPr="002074B3">
              <w:rPr>
                <w:b/>
                <w:bCs/>
                <w:sz w:val="20"/>
                <w:szCs w:val="20"/>
              </w:rPr>
              <w:t>468000</w:t>
            </w:r>
          </w:p>
        </w:tc>
        <w:tc>
          <w:tcPr>
            <w:tcW w:w="993" w:type="dxa"/>
            <w:noWrap/>
            <w:hideMark/>
          </w:tcPr>
          <w:p w14:paraId="6DD8F714" w14:textId="77777777" w:rsidR="002074B3" w:rsidRPr="002074B3" w:rsidRDefault="002074B3" w:rsidP="002074B3">
            <w:pPr>
              <w:jc w:val="right"/>
              <w:rPr>
                <w:b/>
                <w:bCs/>
                <w:sz w:val="20"/>
                <w:szCs w:val="20"/>
              </w:rPr>
            </w:pPr>
            <w:r w:rsidRPr="002074B3">
              <w:rPr>
                <w:b/>
                <w:bCs/>
                <w:sz w:val="20"/>
                <w:szCs w:val="20"/>
              </w:rPr>
              <w:t>468000</w:t>
            </w:r>
          </w:p>
        </w:tc>
        <w:tc>
          <w:tcPr>
            <w:tcW w:w="992" w:type="dxa"/>
            <w:noWrap/>
            <w:hideMark/>
          </w:tcPr>
          <w:p w14:paraId="378BAEB4" w14:textId="77777777" w:rsidR="002074B3" w:rsidRPr="002074B3" w:rsidRDefault="002074B3" w:rsidP="002074B3">
            <w:pPr>
              <w:jc w:val="right"/>
              <w:rPr>
                <w:b/>
                <w:bCs/>
                <w:sz w:val="20"/>
                <w:szCs w:val="20"/>
              </w:rPr>
            </w:pPr>
            <w:r w:rsidRPr="002074B3">
              <w:rPr>
                <w:b/>
                <w:bCs/>
                <w:sz w:val="20"/>
                <w:szCs w:val="20"/>
              </w:rPr>
              <w:t>470000</w:t>
            </w:r>
          </w:p>
        </w:tc>
        <w:tc>
          <w:tcPr>
            <w:tcW w:w="850" w:type="dxa"/>
            <w:noWrap/>
            <w:hideMark/>
          </w:tcPr>
          <w:p w14:paraId="04BA13B9" w14:textId="77777777" w:rsidR="002074B3" w:rsidRPr="002074B3" w:rsidRDefault="002074B3" w:rsidP="002074B3">
            <w:pPr>
              <w:jc w:val="right"/>
              <w:rPr>
                <w:b/>
                <w:bCs/>
                <w:sz w:val="20"/>
                <w:szCs w:val="20"/>
              </w:rPr>
            </w:pPr>
            <w:r w:rsidRPr="002074B3">
              <w:rPr>
                <w:b/>
                <w:bCs/>
                <w:sz w:val="20"/>
                <w:szCs w:val="20"/>
              </w:rPr>
              <w:t>111</w:t>
            </w:r>
          </w:p>
        </w:tc>
      </w:tr>
      <w:tr w:rsidR="002074B3" w:rsidRPr="002074B3" w14:paraId="3526D8B6" w14:textId="77777777" w:rsidTr="002074B3">
        <w:trPr>
          <w:trHeight w:val="288"/>
        </w:trPr>
        <w:tc>
          <w:tcPr>
            <w:tcW w:w="982" w:type="dxa"/>
            <w:hideMark/>
          </w:tcPr>
          <w:p w14:paraId="3D3D43E4" w14:textId="77777777" w:rsidR="002074B3" w:rsidRPr="002074B3" w:rsidRDefault="002074B3">
            <w:pPr>
              <w:rPr>
                <w:b/>
                <w:bCs/>
                <w:sz w:val="20"/>
                <w:szCs w:val="20"/>
              </w:rPr>
            </w:pPr>
            <w:r w:rsidRPr="002074B3">
              <w:rPr>
                <w:b/>
                <w:bCs/>
                <w:sz w:val="20"/>
                <w:szCs w:val="20"/>
              </w:rPr>
              <w:t>641</w:t>
            </w:r>
          </w:p>
        </w:tc>
        <w:tc>
          <w:tcPr>
            <w:tcW w:w="2520" w:type="dxa"/>
            <w:noWrap/>
            <w:hideMark/>
          </w:tcPr>
          <w:p w14:paraId="72625E36" w14:textId="77777777" w:rsidR="002074B3" w:rsidRPr="002074B3" w:rsidRDefault="002074B3" w:rsidP="002074B3">
            <w:pPr>
              <w:rPr>
                <w:b/>
                <w:bCs/>
                <w:sz w:val="20"/>
                <w:szCs w:val="20"/>
              </w:rPr>
            </w:pPr>
            <w:r w:rsidRPr="002074B3">
              <w:rPr>
                <w:b/>
                <w:bCs/>
                <w:sz w:val="20"/>
                <w:szCs w:val="20"/>
              </w:rPr>
              <w:t>Prihodi od financijske imovine</w:t>
            </w:r>
          </w:p>
        </w:tc>
        <w:tc>
          <w:tcPr>
            <w:tcW w:w="1172" w:type="dxa"/>
            <w:noWrap/>
            <w:hideMark/>
          </w:tcPr>
          <w:p w14:paraId="42C53C65" w14:textId="77777777" w:rsidR="002074B3" w:rsidRPr="002074B3" w:rsidRDefault="002074B3" w:rsidP="002074B3">
            <w:pPr>
              <w:jc w:val="right"/>
              <w:rPr>
                <w:b/>
                <w:bCs/>
                <w:sz w:val="20"/>
                <w:szCs w:val="20"/>
              </w:rPr>
            </w:pPr>
            <w:r w:rsidRPr="002074B3">
              <w:rPr>
                <w:b/>
                <w:bCs/>
                <w:sz w:val="20"/>
                <w:szCs w:val="20"/>
              </w:rPr>
              <w:t>1212</w:t>
            </w:r>
          </w:p>
        </w:tc>
        <w:tc>
          <w:tcPr>
            <w:tcW w:w="1104" w:type="dxa"/>
            <w:hideMark/>
          </w:tcPr>
          <w:p w14:paraId="23AAD56C" w14:textId="77777777" w:rsidR="002074B3" w:rsidRPr="002074B3" w:rsidRDefault="002074B3" w:rsidP="002074B3">
            <w:pPr>
              <w:jc w:val="right"/>
              <w:rPr>
                <w:b/>
                <w:bCs/>
                <w:sz w:val="20"/>
                <w:szCs w:val="20"/>
              </w:rPr>
            </w:pPr>
            <w:r w:rsidRPr="002074B3">
              <w:rPr>
                <w:b/>
                <w:bCs/>
                <w:sz w:val="20"/>
                <w:szCs w:val="20"/>
              </w:rPr>
              <w:t>701</w:t>
            </w:r>
          </w:p>
        </w:tc>
        <w:tc>
          <w:tcPr>
            <w:tcW w:w="1134" w:type="dxa"/>
            <w:gridSpan w:val="2"/>
            <w:hideMark/>
          </w:tcPr>
          <w:p w14:paraId="6BCA44D5" w14:textId="77777777" w:rsidR="002074B3" w:rsidRPr="002074B3" w:rsidRDefault="002074B3" w:rsidP="002074B3">
            <w:pPr>
              <w:jc w:val="right"/>
              <w:rPr>
                <w:b/>
                <w:bCs/>
                <w:sz w:val="20"/>
                <w:szCs w:val="20"/>
              </w:rPr>
            </w:pPr>
            <w:r w:rsidRPr="002074B3">
              <w:rPr>
                <w:b/>
                <w:bCs/>
                <w:sz w:val="20"/>
                <w:szCs w:val="20"/>
              </w:rPr>
              <w:t>3000</w:t>
            </w:r>
          </w:p>
        </w:tc>
        <w:tc>
          <w:tcPr>
            <w:tcW w:w="993" w:type="dxa"/>
            <w:noWrap/>
            <w:hideMark/>
          </w:tcPr>
          <w:p w14:paraId="49BF8CD9"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548B4935"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7E845110" w14:textId="77777777" w:rsidR="002074B3" w:rsidRPr="002074B3" w:rsidRDefault="002074B3" w:rsidP="002074B3">
            <w:pPr>
              <w:jc w:val="right"/>
              <w:rPr>
                <w:b/>
                <w:bCs/>
                <w:sz w:val="20"/>
                <w:szCs w:val="20"/>
              </w:rPr>
            </w:pPr>
            <w:r w:rsidRPr="002074B3">
              <w:rPr>
                <w:b/>
                <w:bCs/>
                <w:sz w:val="20"/>
                <w:szCs w:val="20"/>
              </w:rPr>
              <w:t>428</w:t>
            </w:r>
          </w:p>
        </w:tc>
      </w:tr>
      <w:tr w:rsidR="002074B3" w:rsidRPr="002074B3" w14:paraId="6D935A34" w14:textId="77777777" w:rsidTr="002074B3">
        <w:trPr>
          <w:trHeight w:val="288"/>
        </w:trPr>
        <w:tc>
          <w:tcPr>
            <w:tcW w:w="982" w:type="dxa"/>
            <w:hideMark/>
          </w:tcPr>
          <w:p w14:paraId="2E54885F" w14:textId="77777777" w:rsidR="002074B3" w:rsidRPr="002074B3" w:rsidRDefault="002074B3">
            <w:pPr>
              <w:rPr>
                <w:b/>
                <w:bCs/>
                <w:sz w:val="20"/>
                <w:szCs w:val="20"/>
              </w:rPr>
            </w:pPr>
            <w:r w:rsidRPr="002074B3">
              <w:rPr>
                <w:b/>
                <w:bCs/>
                <w:sz w:val="20"/>
                <w:szCs w:val="20"/>
              </w:rPr>
              <w:t>642</w:t>
            </w:r>
          </w:p>
        </w:tc>
        <w:tc>
          <w:tcPr>
            <w:tcW w:w="2520" w:type="dxa"/>
            <w:noWrap/>
            <w:hideMark/>
          </w:tcPr>
          <w:p w14:paraId="7C007E92" w14:textId="77777777" w:rsidR="002074B3" w:rsidRPr="002074B3" w:rsidRDefault="002074B3" w:rsidP="002074B3">
            <w:pPr>
              <w:rPr>
                <w:b/>
                <w:bCs/>
                <w:sz w:val="20"/>
                <w:szCs w:val="20"/>
              </w:rPr>
            </w:pPr>
            <w:r w:rsidRPr="002074B3">
              <w:rPr>
                <w:b/>
                <w:bCs/>
                <w:sz w:val="20"/>
                <w:szCs w:val="20"/>
              </w:rPr>
              <w:t>Prihodi od nefinancijske imovine</w:t>
            </w:r>
          </w:p>
        </w:tc>
        <w:tc>
          <w:tcPr>
            <w:tcW w:w="1172" w:type="dxa"/>
            <w:noWrap/>
            <w:hideMark/>
          </w:tcPr>
          <w:p w14:paraId="3A04B3FB" w14:textId="77777777" w:rsidR="002074B3" w:rsidRPr="002074B3" w:rsidRDefault="002074B3" w:rsidP="002074B3">
            <w:pPr>
              <w:jc w:val="right"/>
              <w:rPr>
                <w:b/>
                <w:bCs/>
                <w:sz w:val="20"/>
                <w:szCs w:val="20"/>
              </w:rPr>
            </w:pPr>
            <w:r w:rsidRPr="002074B3">
              <w:rPr>
                <w:b/>
                <w:bCs/>
                <w:sz w:val="20"/>
                <w:szCs w:val="20"/>
              </w:rPr>
              <w:t>364550</w:t>
            </w:r>
          </w:p>
        </w:tc>
        <w:tc>
          <w:tcPr>
            <w:tcW w:w="1104" w:type="dxa"/>
            <w:noWrap/>
            <w:hideMark/>
          </w:tcPr>
          <w:p w14:paraId="61797148" w14:textId="77777777" w:rsidR="002074B3" w:rsidRPr="002074B3" w:rsidRDefault="002074B3" w:rsidP="002074B3">
            <w:pPr>
              <w:jc w:val="right"/>
              <w:rPr>
                <w:b/>
                <w:bCs/>
                <w:sz w:val="20"/>
                <w:szCs w:val="20"/>
              </w:rPr>
            </w:pPr>
            <w:r w:rsidRPr="002074B3">
              <w:rPr>
                <w:b/>
                <w:bCs/>
                <w:sz w:val="20"/>
                <w:szCs w:val="20"/>
              </w:rPr>
              <w:t>422450</w:t>
            </w:r>
          </w:p>
        </w:tc>
        <w:tc>
          <w:tcPr>
            <w:tcW w:w="1134" w:type="dxa"/>
            <w:gridSpan w:val="2"/>
            <w:hideMark/>
          </w:tcPr>
          <w:p w14:paraId="0AFBD3D7" w14:textId="77777777" w:rsidR="002074B3" w:rsidRPr="002074B3" w:rsidRDefault="002074B3" w:rsidP="002074B3">
            <w:pPr>
              <w:jc w:val="right"/>
              <w:rPr>
                <w:b/>
                <w:bCs/>
                <w:sz w:val="20"/>
                <w:szCs w:val="20"/>
              </w:rPr>
            </w:pPr>
            <w:r w:rsidRPr="002074B3">
              <w:rPr>
                <w:b/>
                <w:bCs/>
                <w:sz w:val="20"/>
                <w:szCs w:val="20"/>
              </w:rPr>
              <w:t>465000</w:t>
            </w:r>
          </w:p>
        </w:tc>
        <w:tc>
          <w:tcPr>
            <w:tcW w:w="993" w:type="dxa"/>
            <w:noWrap/>
            <w:hideMark/>
          </w:tcPr>
          <w:p w14:paraId="79FA9C2B"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1E461F40"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03299705" w14:textId="77777777" w:rsidR="002074B3" w:rsidRPr="002074B3" w:rsidRDefault="002074B3" w:rsidP="002074B3">
            <w:pPr>
              <w:jc w:val="right"/>
              <w:rPr>
                <w:b/>
                <w:bCs/>
                <w:sz w:val="20"/>
                <w:szCs w:val="20"/>
              </w:rPr>
            </w:pPr>
            <w:r w:rsidRPr="002074B3">
              <w:rPr>
                <w:b/>
                <w:bCs/>
                <w:sz w:val="20"/>
                <w:szCs w:val="20"/>
              </w:rPr>
              <w:t>110</w:t>
            </w:r>
          </w:p>
        </w:tc>
      </w:tr>
      <w:tr w:rsidR="002074B3" w:rsidRPr="002074B3" w14:paraId="481DFC2B" w14:textId="77777777" w:rsidTr="002074B3">
        <w:trPr>
          <w:trHeight w:val="528"/>
        </w:trPr>
        <w:tc>
          <w:tcPr>
            <w:tcW w:w="982" w:type="dxa"/>
            <w:hideMark/>
          </w:tcPr>
          <w:p w14:paraId="48F8705B" w14:textId="77777777" w:rsidR="002074B3" w:rsidRPr="002074B3" w:rsidRDefault="002074B3">
            <w:pPr>
              <w:rPr>
                <w:b/>
                <w:bCs/>
                <w:sz w:val="20"/>
                <w:szCs w:val="20"/>
              </w:rPr>
            </w:pPr>
            <w:r w:rsidRPr="002074B3">
              <w:rPr>
                <w:b/>
                <w:bCs/>
                <w:sz w:val="20"/>
                <w:szCs w:val="20"/>
              </w:rPr>
              <w:t>643</w:t>
            </w:r>
          </w:p>
        </w:tc>
        <w:tc>
          <w:tcPr>
            <w:tcW w:w="2520" w:type="dxa"/>
            <w:noWrap/>
            <w:hideMark/>
          </w:tcPr>
          <w:p w14:paraId="7DFB4060" w14:textId="77777777" w:rsidR="002074B3" w:rsidRPr="002074B3" w:rsidRDefault="002074B3" w:rsidP="002074B3">
            <w:pPr>
              <w:rPr>
                <w:b/>
                <w:bCs/>
                <w:sz w:val="20"/>
                <w:szCs w:val="20"/>
              </w:rPr>
            </w:pPr>
            <w:r w:rsidRPr="002074B3">
              <w:rPr>
                <w:b/>
                <w:bCs/>
                <w:sz w:val="20"/>
                <w:szCs w:val="20"/>
              </w:rPr>
              <w:t>Prihodi od kamata na dane zajmove</w:t>
            </w:r>
          </w:p>
        </w:tc>
        <w:tc>
          <w:tcPr>
            <w:tcW w:w="1172" w:type="dxa"/>
            <w:noWrap/>
            <w:hideMark/>
          </w:tcPr>
          <w:p w14:paraId="2AE1A39A" w14:textId="77777777" w:rsidR="002074B3" w:rsidRPr="002074B3" w:rsidRDefault="002074B3" w:rsidP="002074B3">
            <w:pPr>
              <w:jc w:val="right"/>
              <w:rPr>
                <w:b/>
                <w:bCs/>
                <w:sz w:val="20"/>
                <w:szCs w:val="20"/>
              </w:rPr>
            </w:pPr>
            <w:r w:rsidRPr="002074B3">
              <w:rPr>
                <w:b/>
                <w:bCs/>
                <w:sz w:val="20"/>
                <w:szCs w:val="20"/>
              </w:rPr>
              <w:t>300</w:t>
            </w:r>
          </w:p>
        </w:tc>
        <w:tc>
          <w:tcPr>
            <w:tcW w:w="1104" w:type="dxa"/>
            <w:noWrap/>
            <w:hideMark/>
          </w:tcPr>
          <w:p w14:paraId="2D4E272F" w14:textId="77777777" w:rsidR="002074B3" w:rsidRPr="002074B3" w:rsidRDefault="002074B3" w:rsidP="002074B3">
            <w:pPr>
              <w:jc w:val="right"/>
              <w:rPr>
                <w:b/>
                <w:bCs/>
                <w:sz w:val="20"/>
                <w:szCs w:val="20"/>
              </w:rPr>
            </w:pPr>
            <w:r w:rsidRPr="002074B3">
              <w:rPr>
                <w:b/>
                <w:bCs/>
                <w:sz w:val="20"/>
                <w:szCs w:val="20"/>
              </w:rPr>
              <w:t>0</w:t>
            </w:r>
          </w:p>
        </w:tc>
        <w:tc>
          <w:tcPr>
            <w:tcW w:w="1134" w:type="dxa"/>
            <w:gridSpan w:val="2"/>
            <w:hideMark/>
          </w:tcPr>
          <w:p w14:paraId="2A42008E" w14:textId="77777777" w:rsidR="002074B3" w:rsidRPr="002074B3" w:rsidRDefault="002074B3" w:rsidP="002074B3">
            <w:pPr>
              <w:jc w:val="right"/>
              <w:rPr>
                <w:b/>
                <w:bCs/>
                <w:sz w:val="20"/>
                <w:szCs w:val="20"/>
              </w:rPr>
            </w:pPr>
            <w:r w:rsidRPr="002074B3">
              <w:rPr>
                <w:b/>
                <w:bCs/>
                <w:sz w:val="20"/>
                <w:szCs w:val="20"/>
              </w:rPr>
              <w:t>0</w:t>
            </w:r>
          </w:p>
        </w:tc>
        <w:tc>
          <w:tcPr>
            <w:tcW w:w="993" w:type="dxa"/>
            <w:noWrap/>
            <w:hideMark/>
          </w:tcPr>
          <w:p w14:paraId="411C1031"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6CA60203"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37A8219B" w14:textId="77777777" w:rsidR="002074B3" w:rsidRPr="002074B3" w:rsidRDefault="002074B3" w:rsidP="002074B3">
            <w:pPr>
              <w:jc w:val="right"/>
              <w:rPr>
                <w:b/>
                <w:bCs/>
                <w:sz w:val="20"/>
                <w:szCs w:val="20"/>
              </w:rPr>
            </w:pPr>
            <w:r w:rsidRPr="002074B3">
              <w:rPr>
                <w:b/>
                <w:bCs/>
                <w:sz w:val="20"/>
                <w:szCs w:val="20"/>
              </w:rPr>
              <w:t> </w:t>
            </w:r>
          </w:p>
        </w:tc>
      </w:tr>
      <w:tr w:rsidR="002074B3" w:rsidRPr="002074B3" w14:paraId="15B59F1E" w14:textId="77777777" w:rsidTr="002074B3">
        <w:trPr>
          <w:trHeight w:val="480"/>
        </w:trPr>
        <w:tc>
          <w:tcPr>
            <w:tcW w:w="982" w:type="dxa"/>
            <w:hideMark/>
          </w:tcPr>
          <w:p w14:paraId="415FD4B0" w14:textId="77777777" w:rsidR="002074B3" w:rsidRPr="002074B3" w:rsidRDefault="002074B3">
            <w:pPr>
              <w:rPr>
                <w:b/>
                <w:bCs/>
                <w:sz w:val="20"/>
                <w:szCs w:val="20"/>
              </w:rPr>
            </w:pPr>
            <w:r w:rsidRPr="002074B3">
              <w:rPr>
                <w:b/>
                <w:bCs/>
                <w:sz w:val="20"/>
                <w:szCs w:val="20"/>
              </w:rPr>
              <w:t>65</w:t>
            </w:r>
          </w:p>
        </w:tc>
        <w:tc>
          <w:tcPr>
            <w:tcW w:w="2520" w:type="dxa"/>
            <w:hideMark/>
          </w:tcPr>
          <w:p w14:paraId="146F4054" w14:textId="77777777" w:rsidR="002074B3" w:rsidRPr="002074B3" w:rsidRDefault="002074B3" w:rsidP="002074B3">
            <w:pPr>
              <w:rPr>
                <w:b/>
                <w:bCs/>
                <w:sz w:val="20"/>
                <w:szCs w:val="20"/>
              </w:rPr>
            </w:pPr>
            <w:r w:rsidRPr="002074B3">
              <w:rPr>
                <w:b/>
                <w:bCs/>
                <w:sz w:val="20"/>
                <w:szCs w:val="20"/>
              </w:rPr>
              <w:t>Prihodi od administrativnih pristojbi i po posebnim propisima</w:t>
            </w:r>
          </w:p>
        </w:tc>
        <w:tc>
          <w:tcPr>
            <w:tcW w:w="1172" w:type="dxa"/>
            <w:hideMark/>
          </w:tcPr>
          <w:p w14:paraId="0B038892" w14:textId="77777777" w:rsidR="002074B3" w:rsidRPr="002074B3" w:rsidRDefault="002074B3" w:rsidP="002074B3">
            <w:pPr>
              <w:jc w:val="right"/>
              <w:rPr>
                <w:b/>
                <w:bCs/>
                <w:sz w:val="20"/>
                <w:szCs w:val="20"/>
              </w:rPr>
            </w:pPr>
            <w:r w:rsidRPr="002074B3">
              <w:rPr>
                <w:b/>
                <w:bCs/>
                <w:sz w:val="20"/>
                <w:szCs w:val="20"/>
              </w:rPr>
              <w:t>513932</w:t>
            </w:r>
          </w:p>
        </w:tc>
        <w:tc>
          <w:tcPr>
            <w:tcW w:w="1104" w:type="dxa"/>
            <w:hideMark/>
          </w:tcPr>
          <w:p w14:paraId="219B0968" w14:textId="77777777" w:rsidR="002074B3" w:rsidRPr="002074B3" w:rsidRDefault="002074B3" w:rsidP="002074B3">
            <w:pPr>
              <w:jc w:val="right"/>
              <w:rPr>
                <w:b/>
                <w:bCs/>
                <w:sz w:val="20"/>
                <w:szCs w:val="20"/>
              </w:rPr>
            </w:pPr>
            <w:r w:rsidRPr="002074B3">
              <w:rPr>
                <w:b/>
                <w:bCs/>
                <w:sz w:val="20"/>
                <w:szCs w:val="20"/>
              </w:rPr>
              <w:t>717100</w:t>
            </w:r>
          </w:p>
        </w:tc>
        <w:tc>
          <w:tcPr>
            <w:tcW w:w="1134" w:type="dxa"/>
            <w:gridSpan w:val="2"/>
            <w:hideMark/>
          </w:tcPr>
          <w:p w14:paraId="53C48F61" w14:textId="77777777" w:rsidR="002074B3" w:rsidRPr="002074B3" w:rsidRDefault="002074B3" w:rsidP="002074B3">
            <w:pPr>
              <w:jc w:val="right"/>
              <w:rPr>
                <w:b/>
                <w:bCs/>
                <w:sz w:val="20"/>
                <w:szCs w:val="20"/>
              </w:rPr>
            </w:pPr>
            <w:r w:rsidRPr="002074B3">
              <w:rPr>
                <w:b/>
                <w:bCs/>
                <w:sz w:val="20"/>
                <w:szCs w:val="20"/>
              </w:rPr>
              <w:t>762100</w:t>
            </w:r>
          </w:p>
        </w:tc>
        <w:tc>
          <w:tcPr>
            <w:tcW w:w="993" w:type="dxa"/>
            <w:noWrap/>
            <w:hideMark/>
          </w:tcPr>
          <w:p w14:paraId="36BD69B6" w14:textId="77777777" w:rsidR="002074B3" w:rsidRPr="002074B3" w:rsidRDefault="002074B3" w:rsidP="002074B3">
            <w:pPr>
              <w:jc w:val="right"/>
              <w:rPr>
                <w:b/>
                <w:bCs/>
                <w:sz w:val="20"/>
                <w:szCs w:val="20"/>
              </w:rPr>
            </w:pPr>
            <w:r w:rsidRPr="002074B3">
              <w:rPr>
                <w:b/>
                <w:bCs/>
                <w:sz w:val="20"/>
                <w:szCs w:val="20"/>
              </w:rPr>
              <w:t>750000</w:t>
            </w:r>
          </w:p>
        </w:tc>
        <w:tc>
          <w:tcPr>
            <w:tcW w:w="992" w:type="dxa"/>
            <w:noWrap/>
            <w:hideMark/>
          </w:tcPr>
          <w:p w14:paraId="1B8D2D0E" w14:textId="77777777" w:rsidR="002074B3" w:rsidRPr="002074B3" w:rsidRDefault="002074B3" w:rsidP="002074B3">
            <w:pPr>
              <w:jc w:val="right"/>
              <w:rPr>
                <w:b/>
                <w:bCs/>
                <w:sz w:val="20"/>
                <w:szCs w:val="20"/>
              </w:rPr>
            </w:pPr>
            <w:r w:rsidRPr="002074B3">
              <w:rPr>
                <w:b/>
                <w:bCs/>
                <w:sz w:val="20"/>
                <w:szCs w:val="20"/>
              </w:rPr>
              <w:t>750000</w:t>
            </w:r>
          </w:p>
        </w:tc>
        <w:tc>
          <w:tcPr>
            <w:tcW w:w="850" w:type="dxa"/>
            <w:noWrap/>
            <w:hideMark/>
          </w:tcPr>
          <w:p w14:paraId="120645EF" w14:textId="77777777" w:rsidR="002074B3" w:rsidRPr="002074B3" w:rsidRDefault="002074B3" w:rsidP="002074B3">
            <w:pPr>
              <w:jc w:val="right"/>
              <w:rPr>
                <w:b/>
                <w:bCs/>
                <w:sz w:val="20"/>
                <w:szCs w:val="20"/>
              </w:rPr>
            </w:pPr>
            <w:r w:rsidRPr="002074B3">
              <w:rPr>
                <w:b/>
                <w:bCs/>
                <w:sz w:val="20"/>
                <w:szCs w:val="20"/>
              </w:rPr>
              <w:t>106</w:t>
            </w:r>
          </w:p>
        </w:tc>
      </w:tr>
      <w:tr w:rsidR="002074B3" w:rsidRPr="002074B3" w14:paraId="0838444B" w14:textId="77777777" w:rsidTr="002074B3">
        <w:trPr>
          <w:trHeight w:val="288"/>
        </w:trPr>
        <w:tc>
          <w:tcPr>
            <w:tcW w:w="982" w:type="dxa"/>
            <w:hideMark/>
          </w:tcPr>
          <w:p w14:paraId="73A60BB3" w14:textId="77777777" w:rsidR="002074B3" w:rsidRPr="002074B3" w:rsidRDefault="002074B3">
            <w:pPr>
              <w:rPr>
                <w:b/>
                <w:bCs/>
                <w:sz w:val="20"/>
                <w:szCs w:val="20"/>
              </w:rPr>
            </w:pPr>
            <w:r w:rsidRPr="002074B3">
              <w:rPr>
                <w:b/>
                <w:bCs/>
                <w:sz w:val="20"/>
                <w:szCs w:val="20"/>
              </w:rPr>
              <w:t>651</w:t>
            </w:r>
          </w:p>
        </w:tc>
        <w:tc>
          <w:tcPr>
            <w:tcW w:w="2520" w:type="dxa"/>
            <w:hideMark/>
          </w:tcPr>
          <w:p w14:paraId="441BCF02" w14:textId="77777777" w:rsidR="002074B3" w:rsidRPr="002074B3" w:rsidRDefault="002074B3" w:rsidP="002074B3">
            <w:pPr>
              <w:rPr>
                <w:b/>
                <w:bCs/>
                <w:sz w:val="20"/>
                <w:szCs w:val="20"/>
              </w:rPr>
            </w:pPr>
            <w:r w:rsidRPr="002074B3">
              <w:rPr>
                <w:b/>
                <w:bCs/>
                <w:sz w:val="20"/>
                <w:szCs w:val="20"/>
              </w:rPr>
              <w:t>Administrativne (upravne) pristojbe</w:t>
            </w:r>
          </w:p>
        </w:tc>
        <w:tc>
          <w:tcPr>
            <w:tcW w:w="1172" w:type="dxa"/>
            <w:hideMark/>
          </w:tcPr>
          <w:p w14:paraId="79E158AA" w14:textId="77777777" w:rsidR="002074B3" w:rsidRPr="002074B3" w:rsidRDefault="002074B3" w:rsidP="002074B3">
            <w:pPr>
              <w:jc w:val="right"/>
              <w:rPr>
                <w:b/>
                <w:bCs/>
                <w:sz w:val="20"/>
                <w:szCs w:val="20"/>
              </w:rPr>
            </w:pPr>
            <w:r w:rsidRPr="002074B3">
              <w:rPr>
                <w:b/>
                <w:bCs/>
                <w:sz w:val="20"/>
                <w:szCs w:val="20"/>
              </w:rPr>
              <w:t>126832</w:t>
            </w:r>
          </w:p>
        </w:tc>
        <w:tc>
          <w:tcPr>
            <w:tcW w:w="1104" w:type="dxa"/>
            <w:hideMark/>
          </w:tcPr>
          <w:p w14:paraId="551362E6" w14:textId="77777777" w:rsidR="002074B3" w:rsidRPr="002074B3" w:rsidRDefault="002074B3" w:rsidP="002074B3">
            <w:pPr>
              <w:jc w:val="right"/>
              <w:rPr>
                <w:b/>
                <w:bCs/>
                <w:sz w:val="20"/>
                <w:szCs w:val="20"/>
              </w:rPr>
            </w:pPr>
            <w:r w:rsidRPr="002074B3">
              <w:rPr>
                <w:b/>
                <w:bCs/>
                <w:sz w:val="20"/>
                <w:szCs w:val="20"/>
              </w:rPr>
              <w:t>151100</w:t>
            </w:r>
          </w:p>
        </w:tc>
        <w:tc>
          <w:tcPr>
            <w:tcW w:w="1134" w:type="dxa"/>
            <w:gridSpan w:val="2"/>
            <w:hideMark/>
          </w:tcPr>
          <w:p w14:paraId="63C5F62E" w14:textId="77777777" w:rsidR="002074B3" w:rsidRPr="002074B3" w:rsidRDefault="002074B3" w:rsidP="002074B3">
            <w:pPr>
              <w:jc w:val="right"/>
              <w:rPr>
                <w:b/>
                <w:bCs/>
                <w:sz w:val="20"/>
                <w:szCs w:val="20"/>
              </w:rPr>
            </w:pPr>
            <w:r w:rsidRPr="002074B3">
              <w:rPr>
                <w:b/>
                <w:bCs/>
                <w:sz w:val="20"/>
                <w:szCs w:val="20"/>
              </w:rPr>
              <w:t>161100</w:t>
            </w:r>
          </w:p>
        </w:tc>
        <w:tc>
          <w:tcPr>
            <w:tcW w:w="993" w:type="dxa"/>
            <w:noWrap/>
            <w:hideMark/>
          </w:tcPr>
          <w:p w14:paraId="3C8240BE"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6BFA806E"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041DD9C6" w14:textId="77777777" w:rsidR="002074B3" w:rsidRPr="002074B3" w:rsidRDefault="002074B3" w:rsidP="002074B3">
            <w:pPr>
              <w:jc w:val="right"/>
              <w:rPr>
                <w:b/>
                <w:bCs/>
                <w:sz w:val="20"/>
                <w:szCs w:val="20"/>
              </w:rPr>
            </w:pPr>
            <w:r w:rsidRPr="002074B3">
              <w:rPr>
                <w:b/>
                <w:bCs/>
                <w:sz w:val="20"/>
                <w:szCs w:val="20"/>
              </w:rPr>
              <w:t>107</w:t>
            </w:r>
          </w:p>
        </w:tc>
      </w:tr>
      <w:tr w:rsidR="002074B3" w:rsidRPr="002074B3" w14:paraId="778C1099" w14:textId="77777777" w:rsidTr="002074B3">
        <w:trPr>
          <w:trHeight w:val="288"/>
        </w:trPr>
        <w:tc>
          <w:tcPr>
            <w:tcW w:w="982" w:type="dxa"/>
            <w:hideMark/>
          </w:tcPr>
          <w:p w14:paraId="71A0B009" w14:textId="77777777" w:rsidR="002074B3" w:rsidRPr="002074B3" w:rsidRDefault="002074B3">
            <w:pPr>
              <w:rPr>
                <w:b/>
                <w:bCs/>
                <w:sz w:val="20"/>
                <w:szCs w:val="20"/>
              </w:rPr>
            </w:pPr>
            <w:r w:rsidRPr="002074B3">
              <w:rPr>
                <w:b/>
                <w:bCs/>
                <w:sz w:val="20"/>
                <w:szCs w:val="20"/>
              </w:rPr>
              <w:t>652</w:t>
            </w:r>
          </w:p>
        </w:tc>
        <w:tc>
          <w:tcPr>
            <w:tcW w:w="2520" w:type="dxa"/>
            <w:noWrap/>
            <w:hideMark/>
          </w:tcPr>
          <w:p w14:paraId="3C8E2B5A" w14:textId="77777777" w:rsidR="002074B3" w:rsidRPr="002074B3" w:rsidRDefault="002074B3" w:rsidP="002074B3">
            <w:pPr>
              <w:rPr>
                <w:b/>
                <w:bCs/>
                <w:sz w:val="20"/>
                <w:szCs w:val="20"/>
              </w:rPr>
            </w:pPr>
            <w:r w:rsidRPr="002074B3">
              <w:rPr>
                <w:b/>
                <w:bCs/>
                <w:sz w:val="20"/>
                <w:szCs w:val="20"/>
              </w:rPr>
              <w:t>Prihodi po posebnim propisima</w:t>
            </w:r>
          </w:p>
        </w:tc>
        <w:tc>
          <w:tcPr>
            <w:tcW w:w="1172" w:type="dxa"/>
            <w:noWrap/>
            <w:hideMark/>
          </w:tcPr>
          <w:p w14:paraId="3521ECB2" w14:textId="77777777" w:rsidR="002074B3" w:rsidRPr="002074B3" w:rsidRDefault="002074B3" w:rsidP="002074B3">
            <w:pPr>
              <w:jc w:val="right"/>
              <w:rPr>
                <w:b/>
                <w:bCs/>
                <w:sz w:val="20"/>
                <w:szCs w:val="20"/>
              </w:rPr>
            </w:pPr>
            <w:r w:rsidRPr="002074B3">
              <w:rPr>
                <w:b/>
                <w:bCs/>
                <w:sz w:val="20"/>
                <w:szCs w:val="20"/>
              </w:rPr>
              <w:t>40607</w:t>
            </w:r>
          </w:p>
        </w:tc>
        <w:tc>
          <w:tcPr>
            <w:tcW w:w="1104" w:type="dxa"/>
            <w:noWrap/>
            <w:hideMark/>
          </w:tcPr>
          <w:p w14:paraId="718229B3" w14:textId="77777777" w:rsidR="002074B3" w:rsidRPr="002074B3" w:rsidRDefault="002074B3" w:rsidP="002074B3">
            <w:pPr>
              <w:jc w:val="right"/>
              <w:rPr>
                <w:b/>
                <w:bCs/>
                <w:sz w:val="20"/>
                <w:szCs w:val="20"/>
              </w:rPr>
            </w:pPr>
            <w:r w:rsidRPr="002074B3">
              <w:rPr>
                <w:b/>
                <w:bCs/>
                <w:sz w:val="20"/>
                <w:szCs w:val="20"/>
              </w:rPr>
              <w:t>209000</w:t>
            </w:r>
          </w:p>
        </w:tc>
        <w:tc>
          <w:tcPr>
            <w:tcW w:w="1134" w:type="dxa"/>
            <w:gridSpan w:val="2"/>
            <w:hideMark/>
          </w:tcPr>
          <w:p w14:paraId="2986AB58" w14:textId="77777777" w:rsidR="002074B3" w:rsidRPr="002074B3" w:rsidRDefault="002074B3" w:rsidP="002074B3">
            <w:pPr>
              <w:jc w:val="right"/>
              <w:rPr>
                <w:b/>
                <w:bCs/>
                <w:sz w:val="20"/>
                <w:szCs w:val="20"/>
              </w:rPr>
            </w:pPr>
            <w:r w:rsidRPr="002074B3">
              <w:rPr>
                <w:b/>
                <w:bCs/>
                <w:sz w:val="20"/>
                <w:szCs w:val="20"/>
              </w:rPr>
              <w:t>211000</w:t>
            </w:r>
          </w:p>
        </w:tc>
        <w:tc>
          <w:tcPr>
            <w:tcW w:w="993" w:type="dxa"/>
            <w:noWrap/>
            <w:hideMark/>
          </w:tcPr>
          <w:p w14:paraId="2E68176D"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6A577CDF"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395E73C5" w14:textId="77777777" w:rsidR="002074B3" w:rsidRPr="002074B3" w:rsidRDefault="002074B3" w:rsidP="002074B3">
            <w:pPr>
              <w:jc w:val="right"/>
              <w:rPr>
                <w:b/>
                <w:bCs/>
                <w:sz w:val="20"/>
                <w:szCs w:val="20"/>
              </w:rPr>
            </w:pPr>
            <w:r w:rsidRPr="002074B3">
              <w:rPr>
                <w:b/>
                <w:bCs/>
                <w:sz w:val="20"/>
                <w:szCs w:val="20"/>
              </w:rPr>
              <w:t>101</w:t>
            </w:r>
          </w:p>
        </w:tc>
      </w:tr>
      <w:tr w:rsidR="002074B3" w:rsidRPr="002074B3" w14:paraId="6C6B7A3A" w14:textId="77777777" w:rsidTr="002074B3">
        <w:trPr>
          <w:trHeight w:val="288"/>
        </w:trPr>
        <w:tc>
          <w:tcPr>
            <w:tcW w:w="982" w:type="dxa"/>
            <w:hideMark/>
          </w:tcPr>
          <w:p w14:paraId="5365BB16" w14:textId="77777777" w:rsidR="002074B3" w:rsidRPr="002074B3" w:rsidRDefault="002074B3">
            <w:pPr>
              <w:rPr>
                <w:b/>
                <w:bCs/>
                <w:sz w:val="20"/>
                <w:szCs w:val="20"/>
              </w:rPr>
            </w:pPr>
            <w:r w:rsidRPr="002074B3">
              <w:rPr>
                <w:b/>
                <w:bCs/>
                <w:sz w:val="20"/>
                <w:szCs w:val="20"/>
              </w:rPr>
              <w:t>653</w:t>
            </w:r>
          </w:p>
        </w:tc>
        <w:tc>
          <w:tcPr>
            <w:tcW w:w="2520" w:type="dxa"/>
            <w:noWrap/>
            <w:hideMark/>
          </w:tcPr>
          <w:p w14:paraId="00C71E6D" w14:textId="77777777" w:rsidR="002074B3" w:rsidRPr="002074B3" w:rsidRDefault="002074B3" w:rsidP="002074B3">
            <w:pPr>
              <w:rPr>
                <w:b/>
                <w:bCs/>
                <w:sz w:val="20"/>
                <w:szCs w:val="20"/>
              </w:rPr>
            </w:pPr>
            <w:r w:rsidRPr="002074B3">
              <w:rPr>
                <w:b/>
                <w:bCs/>
                <w:sz w:val="20"/>
                <w:szCs w:val="20"/>
              </w:rPr>
              <w:t>Komunalni doprinosi i naknade</w:t>
            </w:r>
          </w:p>
        </w:tc>
        <w:tc>
          <w:tcPr>
            <w:tcW w:w="1172" w:type="dxa"/>
            <w:noWrap/>
            <w:hideMark/>
          </w:tcPr>
          <w:p w14:paraId="71E6F07F" w14:textId="77777777" w:rsidR="002074B3" w:rsidRPr="002074B3" w:rsidRDefault="002074B3" w:rsidP="002074B3">
            <w:pPr>
              <w:jc w:val="right"/>
              <w:rPr>
                <w:b/>
                <w:bCs/>
                <w:sz w:val="20"/>
                <w:szCs w:val="20"/>
              </w:rPr>
            </w:pPr>
            <w:r w:rsidRPr="002074B3">
              <w:rPr>
                <w:b/>
                <w:bCs/>
                <w:sz w:val="20"/>
                <w:szCs w:val="20"/>
              </w:rPr>
              <w:t>346493</w:t>
            </w:r>
          </w:p>
        </w:tc>
        <w:tc>
          <w:tcPr>
            <w:tcW w:w="1104" w:type="dxa"/>
            <w:noWrap/>
            <w:hideMark/>
          </w:tcPr>
          <w:p w14:paraId="43A51B1E" w14:textId="77777777" w:rsidR="002074B3" w:rsidRPr="002074B3" w:rsidRDefault="002074B3" w:rsidP="002074B3">
            <w:pPr>
              <w:jc w:val="right"/>
              <w:rPr>
                <w:b/>
                <w:bCs/>
                <w:sz w:val="20"/>
                <w:szCs w:val="20"/>
              </w:rPr>
            </w:pPr>
            <w:r w:rsidRPr="002074B3">
              <w:rPr>
                <w:b/>
                <w:bCs/>
                <w:sz w:val="20"/>
                <w:szCs w:val="20"/>
              </w:rPr>
              <w:t>357000</w:t>
            </w:r>
          </w:p>
        </w:tc>
        <w:tc>
          <w:tcPr>
            <w:tcW w:w="1134" w:type="dxa"/>
            <w:gridSpan w:val="2"/>
            <w:noWrap/>
            <w:hideMark/>
          </w:tcPr>
          <w:p w14:paraId="300E3154" w14:textId="77777777" w:rsidR="002074B3" w:rsidRPr="002074B3" w:rsidRDefault="002074B3" w:rsidP="002074B3">
            <w:pPr>
              <w:jc w:val="right"/>
              <w:rPr>
                <w:b/>
                <w:bCs/>
                <w:sz w:val="20"/>
                <w:szCs w:val="20"/>
              </w:rPr>
            </w:pPr>
            <w:r w:rsidRPr="002074B3">
              <w:rPr>
                <w:b/>
                <w:bCs/>
                <w:sz w:val="20"/>
                <w:szCs w:val="20"/>
              </w:rPr>
              <w:t>390000</w:t>
            </w:r>
          </w:p>
        </w:tc>
        <w:tc>
          <w:tcPr>
            <w:tcW w:w="993" w:type="dxa"/>
            <w:hideMark/>
          </w:tcPr>
          <w:p w14:paraId="2B873EC8"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7E803B45"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186EC440" w14:textId="77777777" w:rsidR="002074B3" w:rsidRPr="002074B3" w:rsidRDefault="002074B3" w:rsidP="002074B3">
            <w:pPr>
              <w:jc w:val="right"/>
              <w:rPr>
                <w:b/>
                <w:sz w:val="20"/>
                <w:szCs w:val="20"/>
              </w:rPr>
            </w:pPr>
            <w:r w:rsidRPr="002074B3">
              <w:rPr>
                <w:b/>
                <w:sz w:val="20"/>
                <w:szCs w:val="20"/>
              </w:rPr>
              <w:t>109</w:t>
            </w:r>
          </w:p>
        </w:tc>
      </w:tr>
      <w:tr w:rsidR="002074B3" w:rsidRPr="002074B3" w14:paraId="0307D2FA" w14:textId="77777777" w:rsidTr="002074B3">
        <w:trPr>
          <w:trHeight w:val="480"/>
        </w:trPr>
        <w:tc>
          <w:tcPr>
            <w:tcW w:w="982" w:type="dxa"/>
            <w:hideMark/>
          </w:tcPr>
          <w:p w14:paraId="723CFF00" w14:textId="77777777" w:rsidR="002074B3" w:rsidRPr="002074B3" w:rsidRDefault="002074B3">
            <w:pPr>
              <w:rPr>
                <w:b/>
                <w:bCs/>
                <w:sz w:val="20"/>
                <w:szCs w:val="20"/>
              </w:rPr>
            </w:pPr>
            <w:r w:rsidRPr="002074B3">
              <w:rPr>
                <w:b/>
                <w:bCs/>
                <w:sz w:val="20"/>
                <w:szCs w:val="20"/>
              </w:rPr>
              <w:t>66</w:t>
            </w:r>
          </w:p>
        </w:tc>
        <w:tc>
          <w:tcPr>
            <w:tcW w:w="2520" w:type="dxa"/>
            <w:noWrap/>
            <w:hideMark/>
          </w:tcPr>
          <w:p w14:paraId="290F8DA0" w14:textId="77777777" w:rsidR="002074B3" w:rsidRPr="002074B3" w:rsidRDefault="002074B3" w:rsidP="002074B3">
            <w:pPr>
              <w:rPr>
                <w:b/>
                <w:bCs/>
                <w:sz w:val="20"/>
                <w:szCs w:val="20"/>
              </w:rPr>
            </w:pPr>
            <w:r w:rsidRPr="002074B3">
              <w:rPr>
                <w:b/>
                <w:bCs/>
                <w:sz w:val="20"/>
                <w:szCs w:val="20"/>
              </w:rPr>
              <w:t>Prihodi od prodaje roba i usluga, te donacije</w:t>
            </w:r>
          </w:p>
        </w:tc>
        <w:tc>
          <w:tcPr>
            <w:tcW w:w="1172" w:type="dxa"/>
            <w:noWrap/>
            <w:hideMark/>
          </w:tcPr>
          <w:p w14:paraId="54B8F8E2" w14:textId="77777777" w:rsidR="002074B3" w:rsidRPr="002074B3" w:rsidRDefault="002074B3" w:rsidP="002074B3">
            <w:pPr>
              <w:jc w:val="right"/>
              <w:rPr>
                <w:b/>
                <w:bCs/>
                <w:sz w:val="20"/>
                <w:szCs w:val="20"/>
              </w:rPr>
            </w:pPr>
            <w:r w:rsidRPr="002074B3">
              <w:rPr>
                <w:b/>
                <w:bCs/>
                <w:sz w:val="20"/>
                <w:szCs w:val="20"/>
              </w:rPr>
              <w:t>56637</w:t>
            </w:r>
          </w:p>
        </w:tc>
        <w:tc>
          <w:tcPr>
            <w:tcW w:w="1104" w:type="dxa"/>
            <w:noWrap/>
            <w:hideMark/>
          </w:tcPr>
          <w:p w14:paraId="5730D410" w14:textId="77777777" w:rsidR="002074B3" w:rsidRPr="002074B3" w:rsidRDefault="002074B3" w:rsidP="002074B3">
            <w:pPr>
              <w:jc w:val="right"/>
              <w:rPr>
                <w:b/>
                <w:bCs/>
                <w:sz w:val="20"/>
                <w:szCs w:val="20"/>
              </w:rPr>
            </w:pPr>
            <w:r w:rsidRPr="002074B3">
              <w:rPr>
                <w:b/>
                <w:bCs/>
                <w:sz w:val="20"/>
                <w:szCs w:val="20"/>
              </w:rPr>
              <w:t>90920</w:t>
            </w:r>
          </w:p>
        </w:tc>
        <w:tc>
          <w:tcPr>
            <w:tcW w:w="1134" w:type="dxa"/>
            <w:gridSpan w:val="2"/>
            <w:hideMark/>
          </w:tcPr>
          <w:p w14:paraId="07443B1D" w14:textId="77777777" w:rsidR="002074B3" w:rsidRPr="002074B3" w:rsidRDefault="002074B3" w:rsidP="002074B3">
            <w:pPr>
              <w:jc w:val="right"/>
              <w:rPr>
                <w:b/>
                <w:bCs/>
                <w:sz w:val="20"/>
                <w:szCs w:val="20"/>
              </w:rPr>
            </w:pPr>
            <w:r w:rsidRPr="002074B3">
              <w:rPr>
                <w:b/>
                <w:bCs/>
                <w:sz w:val="20"/>
                <w:szCs w:val="20"/>
              </w:rPr>
              <w:t>93920</w:t>
            </w:r>
          </w:p>
        </w:tc>
        <w:tc>
          <w:tcPr>
            <w:tcW w:w="993" w:type="dxa"/>
            <w:hideMark/>
          </w:tcPr>
          <w:p w14:paraId="5F9C7E15" w14:textId="77777777" w:rsidR="002074B3" w:rsidRPr="002074B3" w:rsidRDefault="002074B3" w:rsidP="002074B3">
            <w:pPr>
              <w:jc w:val="right"/>
              <w:rPr>
                <w:b/>
                <w:bCs/>
                <w:sz w:val="20"/>
                <w:szCs w:val="20"/>
              </w:rPr>
            </w:pPr>
            <w:r w:rsidRPr="002074B3">
              <w:rPr>
                <w:b/>
                <w:bCs/>
                <w:sz w:val="20"/>
                <w:szCs w:val="20"/>
              </w:rPr>
              <w:t>94000</w:t>
            </w:r>
          </w:p>
        </w:tc>
        <w:tc>
          <w:tcPr>
            <w:tcW w:w="992" w:type="dxa"/>
            <w:hideMark/>
          </w:tcPr>
          <w:p w14:paraId="119DCE76" w14:textId="77777777" w:rsidR="002074B3" w:rsidRPr="002074B3" w:rsidRDefault="002074B3" w:rsidP="002074B3">
            <w:pPr>
              <w:jc w:val="right"/>
              <w:rPr>
                <w:b/>
                <w:bCs/>
                <w:sz w:val="20"/>
                <w:szCs w:val="20"/>
              </w:rPr>
            </w:pPr>
            <w:r w:rsidRPr="002074B3">
              <w:rPr>
                <w:b/>
                <w:bCs/>
                <w:sz w:val="20"/>
                <w:szCs w:val="20"/>
              </w:rPr>
              <w:t>95000</w:t>
            </w:r>
          </w:p>
        </w:tc>
        <w:tc>
          <w:tcPr>
            <w:tcW w:w="850" w:type="dxa"/>
            <w:hideMark/>
          </w:tcPr>
          <w:p w14:paraId="6E064EBE" w14:textId="77777777" w:rsidR="002074B3" w:rsidRPr="002074B3" w:rsidRDefault="002074B3" w:rsidP="002074B3">
            <w:pPr>
              <w:jc w:val="right"/>
              <w:rPr>
                <w:b/>
                <w:bCs/>
                <w:sz w:val="20"/>
                <w:szCs w:val="20"/>
              </w:rPr>
            </w:pPr>
            <w:r w:rsidRPr="002074B3">
              <w:rPr>
                <w:b/>
                <w:bCs/>
                <w:sz w:val="20"/>
                <w:szCs w:val="20"/>
              </w:rPr>
              <w:t>103</w:t>
            </w:r>
          </w:p>
        </w:tc>
      </w:tr>
      <w:tr w:rsidR="002074B3" w:rsidRPr="002074B3" w14:paraId="3C29F8BA" w14:textId="77777777" w:rsidTr="002074B3">
        <w:trPr>
          <w:trHeight w:val="480"/>
        </w:trPr>
        <w:tc>
          <w:tcPr>
            <w:tcW w:w="982" w:type="dxa"/>
            <w:hideMark/>
          </w:tcPr>
          <w:p w14:paraId="5E356F59" w14:textId="77777777" w:rsidR="002074B3" w:rsidRPr="002074B3" w:rsidRDefault="002074B3">
            <w:pPr>
              <w:rPr>
                <w:b/>
                <w:bCs/>
                <w:sz w:val="20"/>
                <w:szCs w:val="20"/>
              </w:rPr>
            </w:pPr>
            <w:r w:rsidRPr="002074B3">
              <w:rPr>
                <w:b/>
                <w:bCs/>
                <w:sz w:val="20"/>
                <w:szCs w:val="20"/>
              </w:rPr>
              <w:t>661</w:t>
            </w:r>
          </w:p>
        </w:tc>
        <w:tc>
          <w:tcPr>
            <w:tcW w:w="2520" w:type="dxa"/>
            <w:noWrap/>
            <w:hideMark/>
          </w:tcPr>
          <w:p w14:paraId="42FDA1D2" w14:textId="77777777" w:rsidR="002074B3" w:rsidRPr="002074B3" w:rsidRDefault="002074B3" w:rsidP="002074B3">
            <w:pPr>
              <w:rPr>
                <w:b/>
                <w:bCs/>
                <w:sz w:val="20"/>
                <w:szCs w:val="20"/>
              </w:rPr>
            </w:pPr>
            <w:r w:rsidRPr="002074B3">
              <w:rPr>
                <w:b/>
                <w:bCs/>
                <w:sz w:val="20"/>
                <w:szCs w:val="20"/>
              </w:rPr>
              <w:t>Prihodi od prodaje roba i usluga, te donacije</w:t>
            </w:r>
          </w:p>
        </w:tc>
        <w:tc>
          <w:tcPr>
            <w:tcW w:w="1172" w:type="dxa"/>
            <w:noWrap/>
            <w:hideMark/>
          </w:tcPr>
          <w:p w14:paraId="1735C2C5" w14:textId="77777777" w:rsidR="002074B3" w:rsidRPr="002074B3" w:rsidRDefault="002074B3" w:rsidP="002074B3">
            <w:pPr>
              <w:jc w:val="right"/>
              <w:rPr>
                <w:b/>
                <w:bCs/>
                <w:sz w:val="20"/>
                <w:szCs w:val="20"/>
              </w:rPr>
            </w:pPr>
            <w:r w:rsidRPr="002074B3">
              <w:rPr>
                <w:b/>
                <w:bCs/>
                <w:sz w:val="20"/>
                <w:szCs w:val="20"/>
              </w:rPr>
              <w:t>56637</w:t>
            </w:r>
          </w:p>
        </w:tc>
        <w:tc>
          <w:tcPr>
            <w:tcW w:w="1104" w:type="dxa"/>
            <w:hideMark/>
          </w:tcPr>
          <w:p w14:paraId="047DAC01" w14:textId="77777777" w:rsidR="002074B3" w:rsidRPr="002074B3" w:rsidRDefault="002074B3" w:rsidP="002074B3">
            <w:pPr>
              <w:jc w:val="right"/>
              <w:rPr>
                <w:b/>
                <w:bCs/>
                <w:sz w:val="20"/>
                <w:szCs w:val="20"/>
              </w:rPr>
            </w:pPr>
            <w:r w:rsidRPr="002074B3">
              <w:rPr>
                <w:b/>
                <w:bCs/>
                <w:sz w:val="20"/>
                <w:szCs w:val="20"/>
              </w:rPr>
              <w:t>90920</w:t>
            </w:r>
          </w:p>
        </w:tc>
        <w:tc>
          <w:tcPr>
            <w:tcW w:w="1134" w:type="dxa"/>
            <w:gridSpan w:val="2"/>
            <w:hideMark/>
          </w:tcPr>
          <w:p w14:paraId="643C4AD3" w14:textId="77777777" w:rsidR="002074B3" w:rsidRPr="002074B3" w:rsidRDefault="002074B3" w:rsidP="002074B3">
            <w:pPr>
              <w:jc w:val="right"/>
              <w:rPr>
                <w:b/>
                <w:bCs/>
                <w:sz w:val="20"/>
                <w:szCs w:val="20"/>
              </w:rPr>
            </w:pPr>
            <w:r w:rsidRPr="002074B3">
              <w:rPr>
                <w:b/>
                <w:bCs/>
                <w:sz w:val="20"/>
                <w:szCs w:val="20"/>
              </w:rPr>
              <w:t>93920</w:t>
            </w:r>
          </w:p>
        </w:tc>
        <w:tc>
          <w:tcPr>
            <w:tcW w:w="993" w:type="dxa"/>
            <w:hideMark/>
          </w:tcPr>
          <w:p w14:paraId="780F5DC9"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008DDFC2"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5DCDD324" w14:textId="77777777" w:rsidR="002074B3" w:rsidRPr="002074B3" w:rsidRDefault="002074B3" w:rsidP="002074B3">
            <w:pPr>
              <w:jc w:val="right"/>
              <w:rPr>
                <w:b/>
                <w:sz w:val="20"/>
                <w:szCs w:val="20"/>
              </w:rPr>
            </w:pPr>
            <w:r w:rsidRPr="002074B3">
              <w:rPr>
                <w:b/>
                <w:sz w:val="20"/>
                <w:szCs w:val="20"/>
              </w:rPr>
              <w:t>103</w:t>
            </w:r>
          </w:p>
        </w:tc>
      </w:tr>
      <w:tr w:rsidR="002074B3" w:rsidRPr="002074B3" w14:paraId="4B76F2E4" w14:textId="77777777" w:rsidTr="002074B3">
        <w:trPr>
          <w:trHeight w:val="288"/>
        </w:trPr>
        <w:tc>
          <w:tcPr>
            <w:tcW w:w="982" w:type="dxa"/>
            <w:hideMark/>
          </w:tcPr>
          <w:p w14:paraId="3137C50C" w14:textId="77777777" w:rsidR="002074B3" w:rsidRPr="002074B3" w:rsidRDefault="002074B3">
            <w:pPr>
              <w:rPr>
                <w:b/>
                <w:bCs/>
                <w:sz w:val="20"/>
                <w:szCs w:val="20"/>
              </w:rPr>
            </w:pPr>
            <w:r w:rsidRPr="002074B3">
              <w:rPr>
                <w:b/>
                <w:bCs/>
                <w:sz w:val="20"/>
                <w:szCs w:val="20"/>
              </w:rPr>
              <w:t>68</w:t>
            </w:r>
          </w:p>
        </w:tc>
        <w:tc>
          <w:tcPr>
            <w:tcW w:w="2520" w:type="dxa"/>
            <w:noWrap/>
            <w:hideMark/>
          </w:tcPr>
          <w:p w14:paraId="438F3028" w14:textId="77777777" w:rsidR="002074B3" w:rsidRPr="002074B3" w:rsidRDefault="002074B3" w:rsidP="002074B3">
            <w:pPr>
              <w:rPr>
                <w:b/>
                <w:bCs/>
                <w:sz w:val="20"/>
                <w:szCs w:val="20"/>
              </w:rPr>
            </w:pPr>
            <w:r w:rsidRPr="002074B3">
              <w:rPr>
                <w:b/>
                <w:bCs/>
                <w:sz w:val="20"/>
                <w:szCs w:val="20"/>
              </w:rPr>
              <w:t xml:space="preserve">Ostali prihodi </w:t>
            </w:r>
          </w:p>
        </w:tc>
        <w:tc>
          <w:tcPr>
            <w:tcW w:w="1172" w:type="dxa"/>
            <w:noWrap/>
            <w:hideMark/>
          </w:tcPr>
          <w:p w14:paraId="67373D5B" w14:textId="77777777" w:rsidR="002074B3" w:rsidRPr="002074B3" w:rsidRDefault="002074B3" w:rsidP="002074B3">
            <w:pPr>
              <w:jc w:val="right"/>
              <w:rPr>
                <w:b/>
                <w:bCs/>
                <w:sz w:val="20"/>
                <w:szCs w:val="20"/>
              </w:rPr>
            </w:pPr>
            <w:r w:rsidRPr="002074B3">
              <w:rPr>
                <w:b/>
                <w:bCs/>
                <w:sz w:val="20"/>
                <w:szCs w:val="20"/>
              </w:rPr>
              <w:t>0</w:t>
            </w:r>
          </w:p>
        </w:tc>
        <w:tc>
          <w:tcPr>
            <w:tcW w:w="1104" w:type="dxa"/>
            <w:noWrap/>
            <w:hideMark/>
          </w:tcPr>
          <w:p w14:paraId="4D39A932" w14:textId="77777777" w:rsidR="002074B3" w:rsidRPr="002074B3" w:rsidRDefault="002074B3" w:rsidP="002074B3">
            <w:pPr>
              <w:jc w:val="right"/>
              <w:rPr>
                <w:b/>
                <w:bCs/>
                <w:sz w:val="20"/>
                <w:szCs w:val="20"/>
              </w:rPr>
            </w:pPr>
            <w:r w:rsidRPr="002074B3">
              <w:rPr>
                <w:b/>
                <w:bCs/>
                <w:sz w:val="20"/>
                <w:szCs w:val="20"/>
              </w:rPr>
              <w:t>0</w:t>
            </w:r>
          </w:p>
        </w:tc>
        <w:tc>
          <w:tcPr>
            <w:tcW w:w="1134" w:type="dxa"/>
            <w:gridSpan w:val="2"/>
            <w:hideMark/>
          </w:tcPr>
          <w:p w14:paraId="381CB489" w14:textId="77777777" w:rsidR="002074B3" w:rsidRPr="002074B3" w:rsidRDefault="002074B3" w:rsidP="002074B3">
            <w:pPr>
              <w:jc w:val="right"/>
              <w:rPr>
                <w:b/>
                <w:bCs/>
                <w:sz w:val="20"/>
                <w:szCs w:val="20"/>
              </w:rPr>
            </w:pPr>
            <w:r w:rsidRPr="002074B3">
              <w:rPr>
                <w:b/>
                <w:bCs/>
                <w:sz w:val="20"/>
                <w:szCs w:val="20"/>
              </w:rPr>
              <w:t>50000</w:t>
            </w:r>
          </w:p>
        </w:tc>
        <w:tc>
          <w:tcPr>
            <w:tcW w:w="993" w:type="dxa"/>
            <w:hideMark/>
          </w:tcPr>
          <w:p w14:paraId="4046CFA6" w14:textId="77777777" w:rsidR="002074B3" w:rsidRPr="002074B3" w:rsidRDefault="002074B3" w:rsidP="002074B3">
            <w:pPr>
              <w:jc w:val="right"/>
              <w:rPr>
                <w:b/>
                <w:bCs/>
                <w:sz w:val="20"/>
                <w:szCs w:val="20"/>
              </w:rPr>
            </w:pPr>
            <w:r w:rsidRPr="002074B3">
              <w:rPr>
                <w:b/>
                <w:bCs/>
                <w:sz w:val="20"/>
                <w:szCs w:val="20"/>
              </w:rPr>
              <w:t>0</w:t>
            </w:r>
          </w:p>
        </w:tc>
        <w:tc>
          <w:tcPr>
            <w:tcW w:w="992" w:type="dxa"/>
            <w:hideMark/>
          </w:tcPr>
          <w:p w14:paraId="7798F203" w14:textId="77777777" w:rsidR="002074B3" w:rsidRPr="002074B3" w:rsidRDefault="002074B3" w:rsidP="002074B3">
            <w:pPr>
              <w:jc w:val="right"/>
              <w:rPr>
                <w:b/>
                <w:bCs/>
                <w:sz w:val="20"/>
                <w:szCs w:val="20"/>
              </w:rPr>
            </w:pPr>
            <w:r w:rsidRPr="002074B3">
              <w:rPr>
                <w:b/>
                <w:bCs/>
                <w:sz w:val="20"/>
                <w:szCs w:val="20"/>
              </w:rPr>
              <w:t>0</w:t>
            </w:r>
          </w:p>
        </w:tc>
        <w:tc>
          <w:tcPr>
            <w:tcW w:w="850" w:type="dxa"/>
            <w:hideMark/>
          </w:tcPr>
          <w:p w14:paraId="41894DB5" w14:textId="77777777" w:rsidR="002074B3" w:rsidRPr="002074B3" w:rsidRDefault="002074B3" w:rsidP="002074B3">
            <w:pPr>
              <w:jc w:val="right"/>
              <w:rPr>
                <w:b/>
                <w:bCs/>
                <w:sz w:val="20"/>
                <w:szCs w:val="20"/>
              </w:rPr>
            </w:pPr>
            <w:r w:rsidRPr="002074B3">
              <w:rPr>
                <w:b/>
                <w:bCs/>
                <w:sz w:val="20"/>
                <w:szCs w:val="20"/>
              </w:rPr>
              <w:t>#DIJ/0!</w:t>
            </w:r>
          </w:p>
        </w:tc>
      </w:tr>
      <w:tr w:rsidR="002074B3" w:rsidRPr="002074B3" w14:paraId="6D343ACB" w14:textId="77777777" w:rsidTr="002074B3">
        <w:trPr>
          <w:trHeight w:val="288"/>
        </w:trPr>
        <w:tc>
          <w:tcPr>
            <w:tcW w:w="982" w:type="dxa"/>
            <w:hideMark/>
          </w:tcPr>
          <w:p w14:paraId="2D510260" w14:textId="77777777" w:rsidR="002074B3" w:rsidRPr="002074B3" w:rsidRDefault="002074B3">
            <w:pPr>
              <w:rPr>
                <w:b/>
                <w:bCs/>
                <w:sz w:val="20"/>
                <w:szCs w:val="20"/>
              </w:rPr>
            </w:pPr>
            <w:r w:rsidRPr="002074B3">
              <w:rPr>
                <w:b/>
                <w:bCs/>
                <w:sz w:val="20"/>
                <w:szCs w:val="20"/>
              </w:rPr>
              <w:t>683</w:t>
            </w:r>
          </w:p>
        </w:tc>
        <w:tc>
          <w:tcPr>
            <w:tcW w:w="2520" w:type="dxa"/>
            <w:noWrap/>
            <w:hideMark/>
          </w:tcPr>
          <w:p w14:paraId="17D4E5C8" w14:textId="77777777" w:rsidR="002074B3" w:rsidRPr="002074B3" w:rsidRDefault="002074B3" w:rsidP="002074B3">
            <w:pPr>
              <w:rPr>
                <w:b/>
                <w:bCs/>
                <w:sz w:val="20"/>
                <w:szCs w:val="20"/>
              </w:rPr>
            </w:pPr>
            <w:r w:rsidRPr="002074B3">
              <w:rPr>
                <w:b/>
                <w:bCs/>
                <w:sz w:val="20"/>
                <w:szCs w:val="20"/>
              </w:rPr>
              <w:t>Ostali prihodi</w:t>
            </w:r>
          </w:p>
        </w:tc>
        <w:tc>
          <w:tcPr>
            <w:tcW w:w="1172" w:type="dxa"/>
            <w:noWrap/>
            <w:hideMark/>
          </w:tcPr>
          <w:p w14:paraId="5D7FF961" w14:textId="77777777" w:rsidR="002074B3" w:rsidRPr="002074B3" w:rsidRDefault="002074B3" w:rsidP="002074B3">
            <w:pPr>
              <w:jc w:val="right"/>
              <w:rPr>
                <w:b/>
                <w:bCs/>
                <w:sz w:val="20"/>
                <w:szCs w:val="20"/>
              </w:rPr>
            </w:pPr>
            <w:r w:rsidRPr="002074B3">
              <w:rPr>
                <w:b/>
                <w:bCs/>
                <w:sz w:val="20"/>
                <w:szCs w:val="20"/>
              </w:rPr>
              <w:t>0</w:t>
            </w:r>
          </w:p>
        </w:tc>
        <w:tc>
          <w:tcPr>
            <w:tcW w:w="1104" w:type="dxa"/>
            <w:hideMark/>
          </w:tcPr>
          <w:p w14:paraId="118EE245" w14:textId="77777777" w:rsidR="002074B3" w:rsidRPr="002074B3" w:rsidRDefault="002074B3" w:rsidP="002074B3">
            <w:pPr>
              <w:jc w:val="right"/>
              <w:rPr>
                <w:b/>
                <w:bCs/>
                <w:sz w:val="20"/>
                <w:szCs w:val="20"/>
              </w:rPr>
            </w:pPr>
            <w:r w:rsidRPr="002074B3">
              <w:rPr>
                <w:b/>
                <w:bCs/>
                <w:sz w:val="20"/>
                <w:szCs w:val="20"/>
              </w:rPr>
              <w:t>0</w:t>
            </w:r>
          </w:p>
        </w:tc>
        <w:tc>
          <w:tcPr>
            <w:tcW w:w="1134" w:type="dxa"/>
            <w:gridSpan w:val="2"/>
            <w:hideMark/>
          </w:tcPr>
          <w:p w14:paraId="318B375A" w14:textId="77777777" w:rsidR="002074B3" w:rsidRPr="002074B3" w:rsidRDefault="002074B3" w:rsidP="002074B3">
            <w:pPr>
              <w:jc w:val="right"/>
              <w:rPr>
                <w:b/>
                <w:bCs/>
                <w:sz w:val="20"/>
                <w:szCs w:val="20"/>
              </w:rPr>
            </w:pPr>
            <w:r w:rsidRPr="002074B3">
              <w:rPr>
                <w:b/>
                <w:bCs/>
                <w:sz w:val="20"/>
                <w:szCs w:val="20"/>
              </w:rPr>
              <w:t>50000</w:t>
            </w:r>
          </w:p>
        </w:tc>
        <w:tc>
          <w:tcPr>
            <w:tcW w:w="993" w:type="dxa"/>
            <w:hideMark/>
          </w:tcPr>
          <w:p w14:paraId="44D739B5"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0FCDAF92"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60D52D35" w14:textId="77777777" w:rsidR="002074B3" w:rsidRPr="002074B3" w:rsidRDefault="002074B3" w:rsidP="002074B3">
            <w:pPr>
              <w:jc w:val="right"/>
              <w:rPr>
                <w:b/>
                <w:sz w:val="20"/>
                <w:szCs w:val="20"/>
              </w:rPr>
            </w:pPr>
            <w:r w:rsidRPr="002074B3">
              <w:rPr>
                <w:b/>
                <w:sz w:val="20"/>
                <w:szCs w:val="20"/>
              </w:rPr>
              <w:t> </w:t>
            </w:r>
          </w:p>
        </w:tc>
      </w:tr>
      <w:tr w:rsidR="002074B3" w:rsidRPr="002074B3" w14:paraId="15C88028" w14:textId="77777777" w:rsidTr="002074B3">
        <w:trPr>
          <w:trHeight w:val="315"/>
        </w:trPr>
        <w:tc>
          <w:tcPr>
            <w:tcW w:w="6912" w:type="dxa"/>
            <w:gridSpan w:val="6"/>
            <w:noWrap/>
            <w:hideMark/>
          </w:tcPr>
          <w:p w14:paraId="07C07735" w14:textId="77777777" w:rsidR="002074B3" w:rsidRPr="002074B3" w:rsidRDefault="002074B3" w:rsidP="002074B3">
            <w:pPr>
              <w:jc w:val="right"/>
              <w:rPr>
                <w:b/>
                <w:bCs/>
                <w:sz w:val="20"/>
                <w:szCs w:val="20"/>
              </w:rPr>
            </w:pPr>
            <w:r w:rsidRPr="002074B3">
              <w:rPr>
                <w:b/>
                <w:bCs/>
                <w:sz w:val="20"/>
                <w:szCs w:val="20"/>
              </w:rPr>
              <w:t xml:space="preserve"> 7. PRIHODI OD NEFINANCIJSKE IMOVINE</w:t>
            </w:r>
          </w:p>
        </w:tc>
        <w:tc>
          <w:tcPr>
            <w:tcW w:w="993" w:type="dxa"/>
            <w:noWrap/>
            <w:hideMark/>
          </w:tcPr>
          <w:p w14:paraId="7DA9F0A9"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7B827D60"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5810C0FD" w14:textId="77777777" w:rsidR="002074B3" w:rsidRPr="002074B3" w:rsidRDefault="002074B3" w:rsidP="002074B3">
            <w:pPr>
              <w:jc w:val="right"/>
              <w:rPr>
                <w:b/>
                <w:sz w:val="20"/>
                <w:szCs w:val="20"/>
              </w:rPr>
            </w:pPr>
            <w:r w:rsidRPr="002074B3">
              <w:rPr>
                <w:b/>
                <w:sz w:val="20"/>
                <w:szCs w:val="20"/>
              </w:rPr>
              <w:t> </w:t>
            </w:r>
          </w:p>
        </w:tc>
      </w:tr>
      <w:tr w:rsidR="002074B3" w:rsidRPr="002074B3" w14:paraId="62BCCAE7" w14:textId="77777777" w:rsidTr="002074B3">
        <w:trPr>
          <w:trHeight w:val="744"/>
        </w:trPr>
        <w:tc>
          <w:tcPr>
            <w:tcW w:w="982" w:type="dxa"/>
            <w:hideMark/>
          </w:tcPr>
          <w:p w14:paraId="47E934A1" w14:textId="77777777" w:rsidR="002074B3" w:rsidRPr="002074B3" w:rsidRDefault="002074B3" w:rsidP="002074B3">
            <w:pPr>
              <w:rPr>
                <w:b/>
                <w:bCs/>
                <w:sz w:val="20"/>
                <w:szCs w:val="20"/>
              </w:rPr>
            </w:pPr>
            <w:r w:rsidRPr="002074B3">
              <w:rPr>
                <w:b/>
                <w:bCs/>
                <w:sz w:val="20"/>
                <w:szCs w:val="20"/>
              </w:rPr>
              <w:t>BROJ KONTA</w:t>
            </w:r>
          </w:p>
        </w:tc>
        <w:tc>
          <w:tcPr>
            <w:tcW w:w="2520" w:type="dxa"/>
            <w:hideMark/>
          </w:tcPr>
          <w:p w14:paraId="5894E3DF" w14:textId="77777777" w:rsidR="002074B3" w:rsidRPr="002074B3" w:rsidRDefault="002074B3" w:rsidP="002074B3">
            <w:pPr>
              <w:rPr>
                <w:b/>
                <w:bCs/>
                <w:sz w:val="20"/>
                <w:szCs w:val="20"/>
              </w:rPr>
            </w:pPr>
            <w:r w:rsidRPr="002074B3">
              <w:rPr>
                <w:b/>
                <w:bCs/>
                <w:sz w:val="20"/>
                <w:szCs w:val="20"/>
              </w:rPr>
              <w:t>NAZIV PRIHODA</w:t>
            </w:r>
          </w:p>
        </w:tc>
        <w:tc>
          <w:tcPr>
            <w:tcW w:w="1172" w:type="dxa"/>
            <w:hideMark/>
          </w:tcPr>
          <w:p w14:paraId="62F6C49E" w14:textId="77777777" w:rsidR="002074B3" w:rsidRPr="002074B3" w:rsidRDefault="002074B3" w:rsidP="002074B3">
            <w:pPr>
              <w:jc w:val="right"/>
              <w:rPr>
                <w:b/>
                <w:bCs/>
                <w:sz w:val="20"/>
                <w:szCs w:val="20"/>
              </w:rPr>
            </w:pPr>
            <w:r w:rsidRPr="002074B3">
              <w:rPr>
                <w:b/>
                <w:bCs/>
                <w:sz w:val="20"/>
                <w:szCs w:val="20"/>
              </w:rPr>
              <w:t>IZVRŠENJE 2018</w:t>
            </w:r>
          </w:p>
        </w:tc>
        <w:tc>
          <w:tcPr>
            <w:tcW w:w="1247" w:type="dxa"/>
            <w:gridSpan w:val="2"/>
            <w:hideMark/>
          </w:tcPr>
          <w:p w14:paraId="2FE1BCBD" w14:textId="77777777" w:rsidR="002074B3" w:rsidRPr="002074B3" w:rsidRDefault="002074B3" w:rsidP="002074B3">
            <w:pPr>
              <w:jc w:val="right"/>
              <w:rPr>
                <w:b/>
                <w:bCs/>
                <w:sz w:val="20"/>
                <w:szCs w:val="20"/>
              </w:rPr>
            </w:pPr>
            <w:r w:rsidRPr="002074B3">
              <w:rPr>
                <w:b/>
                <w:bCs/>
                <w:sz w:val="20"/>
                <w:szCs w:val="20"/>
              </w:rPr>
              <w:t>PLANIRANO 2019.</w:t>
            </w:r>
          </w:p>
        </w:tc>
        <w:tc>
          <w:tcPr>
            <w:tcW w:w="991" w:type="dxa"/>
            <w:hideMark/>
          </w:tcPr>
          <w:p w14:paraId="02126240" w14:textId="77777777" w:rsidR="002074B3" w:rsidRPr="002074B3" w:rsidRDefault="002074B3" w:rsidP="002074B3">
            <w:pPr>
              <w:jc w:val="right"/>
              <w:rPr>
                <w:b/>
                <w:bCs/>
                <w:sz w:val="20"/>
                <w:szCs w:val="20"/>
              </w:rPr>
            </w:pPr>
            <w:r w:rsidRPr="002074B3">
              <w:rPr>
                <w:b/>
                <w:bCs/>
                <w:sz w:val="20"/>
                <w:szCs w:val="20"/>
              </w:rPr>
              <w:t>PLAN ZA 2020.</w:t>
            </w:r>
          </w:p>
        </w:tc>
        <w:tc>
          <w:tcPr>
            <w:tcW w:w="993" w:type="dxa"/>
            <w:noWrap/>
            <w:hideMark/>
          </w:tcPr>
          <w:p w14:paraId="164FDE96" w14:textId="77777777" w:rsidR="002074B3" w:rsidRPr="002074B3" w:rsidRDefault="002074B3" w:rsidP="002074B3">
            <w:pPr>
              <w:jc w:val="right"/>
              <w:rPr>
                <w:b/>
                <w:bCs/>
                <w:sz w:val="20"/>
                <w:szCs w:val="20"/>
              </w:rPr>
            </w:pPr>
            <w:r w:rsidRPr="002074B3">
              <w:rPr>
                <w:b/>
                <w:bCs/>
                <w:sz w:val="20"/>
                <w:szCs w:val="20"/>
              </w:rPr>
              <w:t>Procjena 2021.</w:t>
            </w:r>
          </w:p>
        </w:tc>
        <w:tc>
          <w:tcPr>
            <w:tcW w:w="992" w:type="dxa"/>
            <w:noWrap/>
            <w:hideMark/>
          </w:tcPr>
          <w:p w14:paraId="111ACFDA" w14:textId="77777777" w:rsidR="002074B3" w:rsidRPr="002074B3" w:rsidRDefault="002074B3" w:rsidP="002074B3">
            <w:pPr>
              <w:jc w:val="right"/>
              <w:rPr>
                <w:b/>
                <w:bCs/>
                <w:sz w:val="20"/>
                <w:szCs w:val="20"/>
              </w:rPr>
            </w:pPr>
            <w:r w:rsidRPr="002074B3">
              <w:rPr>
                <w:b/>
                <w:bCs/>
                <w:sz w:val="20"/>
                <w:szCs w:val="20"/>
              </w:rPr>
              <w:t>Procjena 2022.</w:t>
            </w:r>
          </w:p>
        </w:tc>
        <w:tc>
          <w:tcPr>
            <w:tcW w:w="850" w:type="dxa"/>
            <w:noWrap/>
            <w:hideMark/>
          </w:tcPr>
          <w:p w14:paraId="4CA4A0E2" w14:textId="77777777" w:rsidR="002074B3" w:rsidRPr="002074B3" w:rsidRDefault="002074B3" w:rsidP="002074B3">
            <w:pPr>
              <w:jc w:val="right"/>
              <w:rPr>
                <w:b/>
                <w:bCs/>
                <w:sz w:val="20"/>
                <w:szCs w:val="20"/>
              </w:rPr>
            </w:pPr>
            <w:r w:rsidRPr="002074B3">
              <w:rPr>
                <w:b/>
                <w:bCs/>
                <w:sz w:val="20"/>
                <w:szCs w:val="20"/>
              </w:rPr>
              <w:t>Indeks 2020/19.</w:t>
            </w:r>
          </w:p>
        </w:tc>
      </w:tr>
      <w:tr w:rsidR="002074B3" w:rsidRPr="002074B3" w14:paraId="0555A2CA" w14:textId="77777777" w:rsidTr="002074B3">
        <w:trPr>
          <w:trHeight w:val="480"/>
        </w:trPr>
        <w:tc>
          <w:tcPr>
            <w:tcW w:w="982" w:type="dxa"/>
            <w:noWrap/>
            <w:hideMark/>
          </w:tcPr>
          <w:p w14:paraId="7FC0E0B9" w14:textId="77777777" w:rsidR="002074B3" w:rsidRPr="002074B3" w:rsidRDefault="002074B3">
            <w:pPr>
              <w:rPr>
                <w:b/>
                <w:bCs/>
                <w:sz w:val="20"/>
                <w:szCs w:val="20"/>
              </w:rPr>
            </w:pPr>
            <w:r w:rsidRPr="002074B3">
              <w:rPr>
                <w:b/>
                <w:bCs/>
                <w:sz w:val="20"/>
                <w:szCs w:val="20"/>
              </w:rPr>
              <w:t>7</w:t>
            </w:r>
          </w:p>
        </w:tc>
        <w:tc>
          <w:tcPr>
            <w:tcW w:w="2520" w:type="dxa"/>
            <w:hideMark/>
          </w:tcPr>
          <w:p w14:paraId="257A0D20" w14:textId="77777777" w:rsidR="002074B3" w:rsidRPr="002074B3" w:rsidRDefault="002074B3" w:rsidP="002074B3">
            <w:pPr>
              <w:rPr>
                <w:b/>
                <w:bCs/>
                <w:sz w:val="20"/>
                <w:szCs w:val="20"/>
              </w:rPr>
            </w:pPr>
            <w:r w:rsidRPr="002074B3">
              <w:rPr>
                <w:b/>
                <w:bCs/>
                <w:sz w:val="20"/>
                <w:szCs w:val="20"/>
              </w:rPr>
              <w:t>PRIHODI OD PRODAJE NEFINANCIJSKE IMOVINE</w:t>
            </w:r>
          </w:p>
        </w:tc>
        <w:tc>
          <w:tcPr>
            <w:tcW w:w="1172" w:type="dxa"/>
            <w:hideMark/>
          </w:tcPr>
          <w:p w14:paraId="5656381A" w14:textId="77777777" w:rsidR="002074B3" w:rsidRPr="002074B3" w:rsidRDefault="002074B3" w:rsidP="002074B3">
            <w:pPr>
              <w:jc w:val="right"/>
              <w:rPr>
                <w:b/>
                <w:bCs/>
                <w:sz w:val="20"/>
                <w:szCs w:val="20"/>
              </w:rPr>
            </w:pPr>
            <w:r w:rsidRPr="002074B3">
              <w:rPr>
                <w:b/>
                <w:bCs/>
                <w:sz w:val="20"/>
                <w:szCs w:val="20"/>
              </w:rPr>
              <w:t>173402</w:t>
            </w:r>
          </w:p>
        </w:tc>
        <w:tc>
          <w:tcPr>
            <w:tcW w:w="1247" w:type="dxa"/>
            <w:gridSpan w:val="2"/>
            <w:hideMark/>
          </w:tcPr>
          <w:p w14:paraId="44B30F1E" w14:textId="77777777" w:rsidR="002074B3" w:rsidRPr="002074B3" w:rsidRDefault="002074B3" w:rsidP="002074B3">
            <w:pPr>
              <w:jc w:val="right"/>
              <w:rPr>
                <w:b/>
                <w:bCs/>
                <w:sz w:val="20"/>
                <w:szCs w:val="20"/>
              </w:rPr>
            </w:pPr>
            <w:r w:rsidRPr="002074B3">
              <w:rPr>
                <w:b/>
                <w:bCs/>
                <w:sz w:val="20"/>
                <w:szCs w:val="20"/>
              </w:rPr>
              <w:t>200552</w:t>
            </w:r>
          </w:p>
        </w:tc>
        <w:tc>
          <w:tcPr>
            <w:tcW w:w="991" w:type="dxa"/>
            <w:hideMark/>
          </w:tcPr>
          <w:p w14:paraId="2457CB4A" w14:textId="77777777" w:rsidR="002074B3" w:rsidRPr="002074B3" w:rsidRDefault="002074B3" w:rsidP="002074B3">
            <w:pPr>
              <w:jc w:val="right"/>
              <w:rPr>
                <w:b/>
                <w:bCs/>
                <w:sz w:val="20"/>
                <w:szCs w:val="20"/>
              </w:rPr>
            </w:pPr>
            <w:r w:rsidRPr="002074B3">
              <w:rPr>
                <w:b/>
                <w:bCs/>
                <w:sz w:val="20"/>
                <w:szCs w:val="20"/>
              </w:rPr>
              <w:t>227000</w:t>
            </w:r>
          </w:p>
        </w:tc>
        <w:tc>
          <w:tcPr>
            <w:tcW w:w="993" w:type="dxa"/>
            <w:noWrap/>
            <w:hideMark/>
          </w:tcPr>
          <w:p w14:paraId="571EA41B" w14:textId="77777777" w:rsidR="002074B3" w:rsidRPr="002074B3" w:rsidRDefault="002074B3" w:rsidP="002074B3">
            <w:pPr>
              <w:jc w:val="right"/>
              <w:rPr>
                <w:b/>
                <w:bCs/>
                <w:sz w:val="20"/>
                <w:szCs w:val="20"/>
              </w:rPr>
            </w:pPr>
            <w:r w:rsidRPr="002074B3">
              <w:rPr>
                <w:b/>
                <w:bCs/>
                <w:sz w:val="20"/>
                <w:szCs w:val="20"/>
              </w:rPr>
              <w:t>230000</w:t>
            </w:r>
          </w:p>
        </w:tc>
        <w:tc>
          <w:tcPr>
            <w:tcW w:w="992" w:type="dxa"/>
            <w:noWrap/>
            <w:hideMark/>
          </w:tcPr>
          <w:p w14:paraId="4D8A91ED" w14:textId="77777777" w:rsidR="002074B3" w:rsidRPr="002074B3" w:rsidRDefault="002074B3" w:rsidP="002074B3">
            <w:pPr>
              <w:jc w:val="right"/>
              <w:rPr>
                <w:b/>
                <w:bCs/>
                <w:sz w:val="20"/>
                <w:szCs w:val="20"/>
              </w:rPr>
            </w:pPr>
            <w:r w:rsidRPr="002074B3">
              <w:rPr>
                <w:b/>
                <w:bCs/>
                <w:sz w:val="20"/>
                <w:szCs w:val="20"/>
              </w:rPr>
              <w:t>240000</w:t>
            </w:r>
          </w:p>
        </w:tc>
        <w:tc>
          <w:tcPr>
            <w:tcW w:w="850" w:type="dxa"/>
            <w:noWrap/>
            <w:hideMark/>
          </w:tcPr>
          <w:p w14:paraId="580CFD13" w14:textId="77777777" w:rsidR="002074B3" w:rsidRPr="002074B3" w:rsidRDefault="002074B3" w:rsidP="002074B3">
            <w:pPr>
              <w:jc w:val="right"/>
              <w:rPr>
                <w:b/>
                <w:sz w:val="20"/>
                <w:szCs w:val="20"/>
              </w:rPr>
            </w:pPr>
            <w:r w:rsidRPr="002074B3">
              <w:rPr>
                <w:b/>
                <w:sz w:val="20"/>
                <w:szCs w:val="20"/>
              </w:rPr>
              <w:t>113</w:t>
            </w:r>
          </w:p>
        </w:tc>
      </w:tr>
      <w:tr w:rsidR="002074B3" w:rsidRPr="002074B3" w14:paraId="54344192" w14:textId="77777777" w:rsidTr="002074B3">
        <w:trPr>
          <w:trHeight w:val="315"/>
        </w:trPr>
        <w:tc>
          <w:tcPr>
            <w:tcW w:w="982" w:type="dxa"/>
            <w:noWrap/>
            <w:hideMark/>
          </w:tcPr>
          <w:p w14:paraId="4152CD8A" w14:textId="77777777" w:rsidR="002074B3" w:rsidRPr="002074B3" w:rsidRDefault="002074B3">
            <w:pPr>
              <w:rPr>
                <w:b/>
                <w:bCs/>
                <w:sz w:val="20"/>
                <w:szCs w:val="20"/>
              </w:rPr>
            </w:pPr>
            <w:r w:rsidRPr="002074B3">
              <w:rPr>
                <w:b/>
                <w:bCs/>
                <w:sz w:val="20"/>
                <w:szCs w:val="20"/>
              </w:rPr>
              <w:t>71</w:t>
            </w:r>
          </w:p>
        </w:tc>
        <w:tc>
          <w:tcPr>
            <w:tcW w:w="2520" w:type="dxa"/>
            <w:noWrap/>
            <w:hideMark/>
          </w:tcPr>
          <w:p w14:paraId="20A3FCC7" w14:textId="77777777" w:rsidR="002074B3" w:rsidRPr="002074B3" w:rsidRDefault="002074B3" w:rsidP="002074B3">
            <w:pPr>
              <w:rPr>
                <w:b/>
                <w:bCs/>
                <w:sz w:val="20"/>
                <w:szCs w:val="20"/>
              </w:rPr>
            </w:pPr>
            <w:r w:rsidRPr="002074B3">
              <w:rPr>
                <w:b/>
                <w:bCs/>
                <w:sz w:val="20"/>
                <w:szCs w:val="20"/>
              </w:rPr>
              <w:t xml:space="preserve">Prihodi od prodaje </w:t>
            </w:r>
            <w:proofErr w:type="spellStart"/>
            <w:r w:rsidRPr="002074B3">
              <w:rPr>
                <w:b/>
                <w:bCs/>
                <w:sz w:val="20"/>
                <w:szCs w:val="20"/>
              </w:rPr>
              <w:t>neproizvedene</w:t>
            </w:r>
            <w:proofErr w:type="spellEnd"/>
            <w:r w:rsidRPr="002074B3">
              <w:rPr>
                <w:b/>
                <w:bCs/>
                <w:sz w:val="20"/>
                <w:szCs w:val="20"/>
              </w:rPr>
              <w:t xml:space="preserve"> imovine</w:t>
            </w:r>
          </w:p>
        </w:tc>
        <w:tc>
          <w:tcPr>
            <w:tcW w:w="1172" w:type="dxa"/>
            <w:noWrap/>
            <w:hideMark/>
          </w:tcPr>
          <w:p w14:paraId="4E25295F" w14:textId="77777777" w:rsidR="002074B3" w:rsidRPr="002074B3" w:rsidRDefault="002074B3" w:rsidP="002074B3">
            <w:pPr>
              <w:jc w:val="right"/>
              <w:rPr>
                <w:b/>
                <w:bCs/>
                <w:sz w:val="20"/>
                <w:szCs w:val="20"/>
              </w:rPr>
            </w:pPr>
            <w:r w:rsidRPr="002074B3">
              <w:rPr>
                <w:b/>
                <w:bCs/>
                <w:sz w:val="20"/>
                <w:szCs w:val="20"/>
              </w:rPr>
              <w:t>173402</w:t>
            </w:r>
          </w:p>
        </w:tc>
        <w:tc>
          <w:tcPr>
            <w:tcW w:w="1247" w:type="dxa"/>
            <w:gridSpan w:val="2"/>
            <w:noWrap/>
            <w:hideMark/>
          </w:tcPr>
          <w:p w14:paraId="02B0FB81" w14:textId="77777777" w:rsidR="002074B3" w:rsidRPr="002074B3" w:rsidRDefault="002074B3" w:rsidP="002074B3">
            <w:pPr>
              <w:jc w:val="right"/>
              <w:rPr>
                <w:b/>
                <w:bCs/>
                <w:sz w:val="20"/>
                <w:szCs w:val="20"/>
              </w:rPr>
            </w:pPr>
            <w:r w:rsidRPr="002074B3">
              <w:rPr>
                <w:b/>
                <w:bCs/>
                <w:sz w:val="20"/>
                <w:szCs w:val="20"/>
              </w:rPr>
              <w:t>188000</w:t>
            </w:r>
          </w:p>
        </w:tc>
        <w:tc>
          <w:tcPr>
            <w:tcW w:w="991" w:type="dxa"/>
            <w:noWrap/>
            <w:hideMark/>
          </w:tcPr>
          <w:p w14:paraId="5AAD3D1B" w14:textId="77777777" w:rsidR="002074B3" w:rsidRPr="002074B3" w:rsidRDefault="002074B3" w:rsidP="002074B3">
            <w:pPr>
              <w:jc w:val="right"/>
              <w:rPr>
                <w:b/>
                <w:bCs/>
                <w:sz w:val="20"/>
                <w:szCs w:val="20"/>
              </w:rPr>
            </w:pPr>
            <w:r w:rsidRPr="002074B3">
              <w:rPr>
                <w:b/>
                <w:bCs/>
                <w:sz w:val="20"/>
                <w:szCs w:val="20"/>
              </w:rPr>
              <w:t>227000</w:t>
            </w:r>
          </w:p>
        </w:tc>
        <w:tc>
          <w:tcPr>
            <w:tcW w:w="993" w:type="dxa"/>
            <w:noWrap/>
            <w:hideMark/>
          </w:tcPr>
          <w:p w14:paraId="430E2C52" w14:textId="77777777" w:rsidR="002074B3" w:rsidRPr="002074B3" w:rsidRDefault="002074B3" w:rsidP="002074B3">
            <w:pPr>
              <w:jc w:val="right"/>
              <w:rPr>
                <w:b/>
                <w:bCs/>
                <w:sz w:val="20"/>
                <w:szCs w:val="20"/>
              </w:rPr>
            </w:pPr>
            <w:r w:rsidRPr="002074B3">
              <w:rPr>
                <w:b/>
                <w:bCs/>
                <w:sz w:val="20"/>
                <w:szCs w:val="20"/>
              </w:rPr>
              <w:t>230000</w:t>
            </w:r>
          </w:p>
        </w:tc>
        <w:tc>
          <w:tcPr>
            <w:tcW w:w="992" w:type="dxa"/>
            <w:noWrap/>
            <w:hideMark/>
          </w:tcPr>
          <w:p w14:paraId="11C72BC5" w14:textId="77777777" w:rsidR="002074B3" w:rsidRPr="002074B3" w:rsidRDefault="002074B3" w:rsidP="002074B3">
            <w:pPr>
              <w:jc w:val="right"/>
              <w:rPr>
                <w:b/>
                <w:bCs/>
                <w:sz w:val="20"/>
                <w:szCs w:val="20"/>
              </w:rPr>
            </w:pPr>
            <w:r w:rsidRPr="002074B3">
              <w:rPr>
                <w:b/>
                <w:bCs/>
                <w:sz w:val="20"/>
                <w:szCs w:val="20"/>
              </w:rPr>
              <w:t>230000</w:t>
            </w:r>
          </w:p>
        </w:tc>
        <w:tc>
          <w:tcPr>
            <w:tcW w:w="850" w:type="dxa"/>
            <w:noWrap/>
            <w:hideMark/>
          </w:tcPr>
          <w:p w14:paraId="20E6E036" w14:textId="77777777" w:rsidR="002074B3" w:rsidRPr="002074B3" w:rsidRDefault="002074B3" w:rsidP="002074B3">
            <w:pPr>
              <w:jc w:val="right"/>
              <w:rPr>
                <w:b/>
                <w:sz w:val="20"/>
                <w:szCs w:val="20"/>
              </w:rPr>
            </w:pPr>
            <w:r w:rsidRPr="002074B3">
              <w:rPr>
                <w:b/>
                <w:sz w:val="20"/>
                <w:szCs w:val="20"/>
              </w:rPr>
              <w:t>121</w:t>
            </w:r>
          </w:p>
        </w:tc>
      </w:tr>
      <w:tr w:rsidR="002074B3" w:rsidRPr="002074B3" w14:paraId="49DDFE2C" w14:textId="77777777" w:rsidTr="002074B3">
        <w:trPr>
          <w:trHeight w:val="480"/>
        </w:trPr>
        <w:tc>
          <w:tcPr>
            <w:tcW w:w="982" w:type="dxa"/>
            <w:noWrap/>
            <w:hideMark/>
          </w:tcPr>
          <w:p w14:paraId="73C46297" w14:textId="77777777" w:rsidR="002074B3" w:rsidRPr="002074B3" w:rsidRDefault="002074B3">
            <w:pPr>
              <w:rPr>
                <w:b/>
                <w:bCs/>
                <w:sz w:val="20"/>
                <w:szCs w:val="20"/>
              </w:rPr>
            </w:pPr>
            <w:r w:rsidRPr="002074B3">
              <w:rPr>
                <w:b/>
                <w:bCs/>
                <w:sz w:val="20"/>
                <w:szCs w:val="20"/>
              </w:rPr>
              <w:t>711</w:t>
            </w:r>
          </w:p>
        </w:tc>
        <w:tc>
          <w:tcPr>
            <w:tcW w:w="2520" w:type="dxa"/>
            <w:noWrap/>
            <w:hideMark/>
          </w:tcPr>
          <w:p w14:paraId="500731EA" w14:textId="77777777" w:rsidR="002074B3" w:rsidRPr="002074B3" w:rsidRDefault="002074B3" w:rsidP="002074B3">
            <w:pPr>
              <w:rPr>
                <w:b/>
                <w:bCs/>
                <w:sz w:val="20"/>
                <w:szCs w:val="20"/>
              </w:rPr>
            </w:pPr>
            <w:r w:rsidRPr="002074B3">
              <w:rPr>
                <w:b/>
                <w:bCs/>
                <w:sz w:val="20"/>
                <w:szCs w:val="20"/>
              </w:rPr>
              <w:t xml:space="preserve">Prihodi od prodaje materijalne imovine - </w:t>
            </w:r>
            <w:proofErr w:type="spellStart"/>
            <w:r w:rsidRPr="002074B3">
              <w:rPr>
                <w:b/>
                <w:bCs/>
                <w:sz w:val="20"/>
                <w:szCs w:val="20"/>
              </w:rPr>
              <w:lastRenderedPageBreak/>
              <w:t>pr.bog</w:t>
            </w:r>
            <w:proofErr w:type="spellEnd"/>
            <w:r w:rsidRPr="002074B3">
              <w:rPr>
                <w:b/>
                <w:bCs/>
                <w:sz w:val="20"/>
                <w:szCs w:val="20"/>
              </w:rPr>
              <w:t>.</w:t>
            </w:r>
          </w:p>
        </w:tc>
        <w:tc>
          <w:tcPr>
            <w:tcW w:w="1172" w:type="dxa"/>
            <w:noWrap/>
            <w:hideMark/>
          </w:tcPr>
          <w:p w14:paraId="3F12CFF9" w14:textId="77777777" w:rsidR="002074B3" w:rsidRPr="002074B3" w:rsidRDefault="002074B3" w:rsidP="002074B3">
            <w:pPr>
              <w:jc w:val="right"/>
              <w:rPr>
                <w:b/>
                <w:bCs/>
                <w:sz w:val="20"/>
                <w:szCs w:val="20"/>
              </w:rPr>
            </w:pPr>
            <w:r w:rsidRPr="002074B3">
              <w:rPr>
                <w:b/>
                <w:bCs/>
                <w:sz w:val="20"/>
                <w:szCs w:val="20"/>
              </w:rPr>
              <w:lastRenderedPageBreak/>
              <w:t>173402</w:t>
            </w:r>
          </w:p>
        </w:tc>
        <w:tc>
          <w:tcPr>
            <w:tcW w:w="1247" w:type="dxa"/>
            <w:gridSpan w:val="2"/>
            <w:noWrap/>
            <w:hideMark/>
          </w:tcPr>
          <w:p w14:paraId="4FC167DC" w14:textId="77777777" w:rsidR="002074B3" w:rsidRPr="002074B3" w:rsidRDefault="002074B3" w:rsidP="002074B3">
            <w:pPr>
              <w:jc w:val="right"/>
              <w:rPr>
                <w:b/>
                <w:bCs/>
                <w:sz w:val="20"/>
                <w:szCs w:val="20"/>
              </w:rPr>
            </w:pPr>
            <w:r w:rsidRPr="002074B3">
              <w:rPr>
                <w:b/>
                <w:bCs/>
                <w:sz w:val="20"/>
                <w:szCs w:val="20"/>
              </w:rPr>
              <w:t>188000</w:t>
            </w:r>
          </w:p>
        </w:tc>
        <w:tc>
          <w:tcPr>
            <w:tcW w:w="991" w:type="dxa"/>
            <w:noWrap/>
            <w:hideMark/>
          </w:tcPr>
          <w:p w14:paraId="49BA4C0C" w14:textId="77777777" w:rsidR="002074B3" w:rsidRPr="002074B3" w:rsidRDefault="002074B3" w:rsidP="002074B3">
            <w:pPr>
              <w:jc w:val="right"/>
              <w:rPr>
                <w:b/>
                <w:bCs/>
                <w:sz w:val="20"/>
                <w:szCs w:val="20"/>
              </w:rPr>
            </w:pPr>
            <w:r w:rsidRPr="002074B3">
              <w:rPr>
                <w:b/>
                <w:bCs/>
                <w:sz w:val="20"/>
                <w:szCs w:val="20"/>
              </w:rPr>
              <w:t>227000</w:t>
            </w:r>
          </w:p>
        </w:tc>
        <w:tc>
          <w:tcPr>
            <w:tcW w:w="993" w:type="dxa"/>
            <w:noWrap/>
            <w:hideMark/>
          </w:tcPr>
          <w:p w14:paraId="0B043C22"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3C839AAD"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1FD1ACC6" w14:textId="77777777" w:rsidR="002074B3" w:rsidRPr="002074B3" w:rsidRDefault="002074B3" w:rsidP="002074B3">
            <w:pPr>
              <w:jc w:val="right"/>
              <w:rPr>
                <w:b/>
                <w:sz w:val="20"/>
                <w:szCs w:val="20"/>
              </w:rPr>
            </w:pPr>
            <w:r w:rsidRPr="002074B3">
              <w:rPr>
                <w:b/>
                <w:sz w:val="20"/>
                <w:szCs w:val="20"/>
              </w:rPr>
              <w:t>121</w:t>
            </w:r>
          </w:p>
        </w:tc>
      </w:tr>
      <w:tr w:rsidR="002074B3" w:rsidRPr="002074B3" w14:paraId="09D93CF1" w14:textId="77777777" w:rsidTr="002074B3">
        <w:trPr>
          <w:trHeight w:val="315"/>
        </w:trPr>
        <w:tc>
          <w:tcPr>
            <w:tcW w:w="982" w:type="dxa"/>
            <w:noWrap/>
            <w:hideMark/>
          </w:tcPr>
          <w:p w14:paraId="646CBA72" w14:textId="77777777" w:rsidR="002074B3" w:rsidRPr="002074B3" w:rsidRDefault="002074B3">
            <w:pPr>
              <w:rPr>
                <w:b/>
                <w:bCs/>
                <w:sz w:val="20"/>
                <w:szCs w:val="20"/>
              </w:rPr>
            </w:pPr>
            <w:r w:rsidRPr="002074B3">
              <w:rPr>
                <w:b/>
                <w:bCs/>
                <w:sz w:val="20"/>
                <w:szCs w:val="20"/>
              </w:rPr>
              <w:t>72</w:t>
            </w:r>
          </w:p>
        </w:tc>
        <w:tc>
          <w:tcPr>
            <w:tcW w:w="2520" w:type="dxa"/>
            <w:noWrap/>
            <w:hideMark/>
          </w:tcPr>
          <w:p w14:paraId="3A3986CC" w14:textId="77777777" w:rsidR="002074B3" w:rsidRPr="002074B3" w:rsidRDefault="002074B3" w:rsidP="002074B3">
            <w:pPr>
              <w:rPr>
                <w:b/>
                <w:bCs/>
                <w:sz w:val="20"/>
                <w:szCs w:val="20"/>
              </w:rPr>
            </w:pPr>
            <w:r w:rsidRPr="002074B3">
              <w:rPr>
                <w:b/>
                <w:bCs/>
                <w:sz w:val="20"/>
                <w:szCs w:val="20"/>
              </w:rPr>
              <w:t xml:space="preserve">Prihodi od prodaje </w:t>
            </w:r>
            <w:proofErr w:type="spellStart"/>
            <w:r w:rsidRPr="002074B3">
              <w:rPr>
                <w:b/>
                <w:bCs/>
                <w:sz w:val="20"/>
                <w:szCs w:val="20"/>
              </w:rPr>
              <w:t>neproizvedene</w:t>
            </w:r>
            <w:proofErr w:type="spellEnd"/>
            <w:r w:rsidRPr="002074B3">
              <w:rPr>
                <w:b/>
                <w:bCs/>
                <w:sz w:val="20"/>
                <w:szCs w:val="20"/>
              </w:rPr>
              <w:t xml:space="preserve"> imovine</w:t>
            </w:r>
          </w:p>
        </w:tc>
        <w:tc>
          <w:tcPr>
            <w:tcW w:w="1172" w:type="dxa"/>
            <w:noWrap/>
            <w:hideMark/>
          </w:tcPr>
          <w:p w14:paraId="4BF522B7"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noWrap/>
            <w:hideMark/>
          </w:tcPr>
          <w:p w14:paraId="1641A1D2" w14:textId="77777777" w:rsidR="002074B3" w:rsidRPr="002074B3" w:rsidRDefault="002074B3" w:rsidP="002074B3">
            <w:pPr>
              <w:jc w:val="right"/>
              <w:rPr>
                <w:b/>
                <w:bCs/>
                <w:sz w:val="20"/>
                <w:szCs w:val="20"/>
              </w:rPr>
            </w:pPr>
            <w:r w:rsidRPr="002074B3">
              <w:rPr>
                <w:b/>
                <w:bCs/>
                <w:sz w:val="20"/>
                <w:szCs w:val="20"/>
              </w:rPr>
              <w:t>12552</w:t>
            </w:r>
          </w:p>
        </w:tc>
        <w:tc>
          <w:tcPr>
            <w:tcW w:w="991" w:type="dxa"/>
            <w:noWrap/>
            <w:hideMark/>
          </w:tcPr>
          <w:p w14:paraId="6EE9B8DF" w14:textId="77777777" w:rsidR="002074B3" w:rsidRPr="002074B3" w:rsidRDefault="002074B3" w:rsidP="002074B3">
            <w:pPr>
              <w:jc w:val="right"/>
              <w:rPr>
                <w:b/>
                <w:bCs/>
                <w:sz w:val="20"/>
                <w:szCs w:val="20"/>
              </w:rPr>
            </w:pPr>
            <w:r w:rsidRPr="002074B3">
              <w:rPr>
                <w:b/>
                <w:bCs/>
                <w:sz w:val="20"/>
                <w:szCs w:val="20"/>
              </w:rPr>
              <w:t>0</w:t>
            </w:r>
          </w:p>
        </w:tc>
        <w:tc>
          <w:tcPr>
            <w:tcW w:w="993" w:type="dxa"/>
            <w:noWrap/>
            <w:hideMark/>
          </w:tcPr>
          <w:p w14:paraId="17663D13" w14:textId="77777777" w:rsidR="002074B3" w:rsidRPr="002074B3" w:rsidRDefault="002074B3" w:rsidP="002074B3">
            <w:pPr>
              <w:jc w:val="right"/>
              <w:rPr>
                <w:b/>
                <w:bCs/>
                <w:sz w:val="20"/>
                <w:szCs w:val="20"/>
              </w:rPr>
            </w:pPr>
            <w:r w:rsidRPr="002074B3">
              <w:rPr>
                <w:b/>
                <w:bCs/>
                <w:sz w:val="20"/>
                <w:szCs w:val="20"/>
              </w:rPr>
              <w:t>0</w:t>
            </w:r>
          </w:p>
        </w:tc>
        <w:tc>
          <w:tcPr>
            <w:tcW w:w="992" w:type="dxa"/>
            <w:noWrap/>
            <w:hideMark/>
          </w:tcPr>
          <w:p w14:paraId="4841B155" w14:textId="77777777" w:rsidR="002074B3" w:rsidRPr="002074B3" w:rsidRDefault="002074B3" w:rsidP="002074B3">
            <w:pPr>
              <w:jc w:val="right"/>
              <w:rPr>
                <w:b/>
                <w:bCs/>
                <w:sz w:val="20"/>
                <w:szCs w:val="20"/>
              </w:rPr>
            </w:pPr>
            <w:r w:rsidRPr="002074B3">
              <w:rPr>
                <w:b/>
                <w:bCs/>
                <w:sz w:val="20"/>
                <w:szCs w:val="20"/>
              </w:rPr>
              <w:t>10000</w:t>
            </w:r>
          </w:p>
        </w:tc>
        <w:tc>
          <w:tcPr>
            <w:tcW w:w="850" w:type="dxa"/>
            <w:noWrap/>
            <w:hideMark/>
          </w:tcPr>
          <w:p w14:paraId="1B3CE2E5" w14:textId="77777777" w:rsidR="002074B3" w:rsidRPr="002074B3" w:rsidRDefault="002074B3" w:rsidP="002074B3">
            <w:pPr>
              <w:jc w:val="right"/>
              <w:rPr>
                <w:b/>
                <w:sz w:val="20"/>
                <w:szCs w:val="20"/>
              </w:rPr>
            </w:pPr>
            <w:r w:rsidRPr="002074B3">
              <w:rPr>
                <w:b/>
                <w:sz w:val="20"/>
                <w:szCs w:val="20"/>
              </w:rPr>
              <w:t>0</w:t>
            </w:r>
          </w:p>
        </w:tc>
      </w:tr>
      <w:tr w:rsidR="002074B3" w:rsidRPr="002074B3" w14:paraId="5DE72643" w14:textId="77777777" w:rsidTr="002074B3">
        <w:trPr>
          <w:trHeight w:val="480"/>
        </w:trPr>
        <w:tc>
          <w:tcPr>
            <w:tcW w:w="982" w:type="dxa"/>
            <w:noWrap/>
            <w:hideMark/>
          </w:tcPr>
          <w:p w14:paraId="6E03A38B" w14:textId="77777777" w:rsidR="002074B3" w:rsidRPr="002074B3" w:rsidRDefault="002074B3">
            <w:pPr>
              <w:rPr>
                <w:b/>
                <w:bCs/>
                <w:sz w:val="20"/>
                <w:szCs w:val="20"/>
              </w:rPr>
            </w:pPr>
            <w:r w:rsidRPr="002074B3">
              <w:rPr>
                <w:b/>
                <w:bCs/>
                <w:sz w:val="20"/>
                <w:szCs w:val="20"/>
              </w:rPr>
              <w:t>723</w:t>
            </w:r>
          </w:p>
        </w:tc>
        <w:tc>
          <w:tcPr>
            <w:tcW w:w="2520" w:type="dxa"/>
            <w:noWrap/>
            <w:hideMark/>
          </w:tcPr>
          <w:p w14:paraId="1CA5FBF7" w14:textId="77777777" w:rsidR="002074B3" w:rsidRPr="002074B3" w:rsidRDefault="002074B3" w:rsidP="002074B3">
            <w:pPr>
              <w:rPr>
                <w:b/>
                <w:bCs/>
                <w:sz w:val="20"/>
                <w:szCs w:val="20"/>
              </w:rPr>
            </w:pPr>
            <w:r w:rsidRPr="002074B3">
              <w:rPr>
                <w:b/>
                <w:bCs/>
                <w:sz w:val="20"/>
                <w:szCs w:val="20"/>
              </w:rPr>
              <w:t xml:space="preserve">Prihodi od prodaje proizvedene </w:t>
            </w:r>
            <w:proofErr w:type="spellStart"/>
            <w:r w:rsidRPr="002074B3">
              <w:rPr>
                <w:b/>
                <w:bCs/>
                <w:sz w:val="20"/>
                <w:szCs w:val="20"/>
              </w:rPr>
              <w:t>dugotr.imovine</w:t>
            </w:r>
            <w:proofErr w:type="spellEnd"/>
          </w:p>
        </w:tc>
        <w:tc>
          <w:tcPr>
            <w:tcW w:w="1172" w:type="dxa"/>
            <w:noWrap/>
            <w:hideMark/>
          </w:tcPr>
          <w:p w14:paraId="26BFFEEF"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noWrap/>
            <w:hideMark/>
          </w:tcPr>
          <w:p w14:paraId="2EA3E640" w14:textId="77777777" w:rsidR="002074B3" w:rsidRPr="002074B3" w:rsidRDefault="002074B3" w:rsidP="002074B3">
            <w:pPr>
              <w:jc w:val="right"/>
              <w:rPr>
                <w:b/>
                <w:bCs/>
                <w:sz w:val="20"/>
                <w:szCs w:val="20"/>
              </w:rPr>
            </w:pPr>
            <w:r w:rsidRPr="002074B3">
              <w:rPr>
                <w:b/>
                <w:bCs/>
                <w:sz w:val="20"/>
                <w:szCs w:val="20"/>
              </w:rPr>
              <w:t>12552</w:t>
            </w:r>
          </w:p>
        </w:tc>
        <w:tc>
          <w:tcPr>
            <w:tcW w:w="991" w:type="dxa"/>
            <w:noWrap/>
            <w:hideMark/>
          </w:tcPr>
          <w:p w14:paraId="60C4ED67" w14:textId="77777777" w:rsidR="002074B3" w:rsidRPr="002074B3" w:rsidRDefault="002074B3" w:rsidP="002074B3">
            <w:pPr>
              <w:jc w:val="right"/>
              <w:rPr>
                <w:b/>
                <w:bCs/>
                <w:sz w:val="20"/>
                <w:szCs w:val="20"/>
              </w:rPr>
            </w:pPr>
            <w:r w:rsidRPr="002074B3">
              <w:rPr>
                <w:b/>
                <w:bCs/>
                <w:sz w:val="20"/>
                <w:szCs w:val="20"/>
              </w:rPr>
              <w:t>0</w:t>
            </w:r>
          </w:p>
        </w:tc>
        <w:tc>
          <w:tcPr>
            <w:tcW w:w="993" w:type="dxa"/>
            <w:noWrap/>
            <w:hideMark/>
          </w:tcPr>
          <w:p w14:paraId="7DD4858B"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5D1432BC"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6AEB3F45" w14:textId="77777777" w:rsidR="002074B3" w:rsidRPr="002074B3" w:rsidRDefault="002074B3" w:rsidP="002074B3">
            <w:pPr>
              <w:jc w:val="right"/>
              <w:rPr>
                <w:b/>
                <w:sz w:val="20"/>
                <w:szCs w:val="20"/>
              </w:rPr>
            </w:pPr>
            <w:r w:rsidRPr="002074B3">
              <w:rPr>
                <w:b/>
                <w:sz w:val="20"/>
                <w:szCs w:val="20"/>
              </w:rPr>
              <w:t>0</w:t>
            </w:r>
          </w:p>
        </w:tc>
      </w:tr>
      <w:tr w:rsidR="002074B3" w:rsidRPr="002074B3" w14:paraId="3875CADD" w14:textId="77777777" w:rsidTr="002074B3">
        <w:trPr>
          <w:trHeight w:val="330"/>
        </w:trPr>
        <w:tc>
          <w:tcPr>
            <w:tcW w:w="6912" w:type="dxa"/>
            <w:gridSpan w:val="6"/>
            <w:hideMark/>
          </w:tcPr>
          <w:p w14:paraId="07B3BD46" w14:textId="77777777" w:rsidR="002074B3" w:rsidRPr="002074B3" w:rsidRDefault="002074B3" w:rsidP="002074B3">
            <w:pPr>
              <w:jc w:val="right"/>
              <w:rPr>
                <w:b/>
                <w:bCs/>
                <w:sz w:val="20"/>
                <w:szCs w:val="20"/>
              </w:rPr>
            </w:pPr>
            <w:r>
              <w:rPr>
                <w:b/>
                <w:bCs/>
                <w:sz w:val="20"/>
                <w:szCs w:val="20"/>
              </w:rPr>
              <w:t xml:space="preserve">                  </w:t>
            </w:r>
            <w:r w:rsidRPr="002074B3">
              <w:rPr>
                <w:b/>
                <w:bCs/>
                <w:sz w:val="20"/>
                <w:szCs w:val="20"/>
              </w:rPr>
              <w:t xml:space="preserve"> 8. PRIMICI OD FINANCIJSKE IMOVINE I ZADUŽIVANJA</w:t>
            </w:r>
          </w:p>
        </w:tc>
        <w:tc>
          <w:tcPr>
            <w:tcW w:w="993" w:type="dxa"/>
            <w:noWrap/>
            <w:hideMark/>
          </w:tcPr>
          <w:p w14:paraId="1570CD3F"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237EA0D0"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4BEC0482" w14:textId="77777777" w:rsidR="002074B3" w:rsidRPr="002074B3" w:rsidRDefault="002074B3" w:rsidP="002074B3">
            <w:pPr>
              <w:jc w:val="right"/>
              <w:rPr>
                <w:b/>
                <w:sz w:val="20"/>
                <w:szCs w:val="20"/>
              </w:rPr>
            </w:pPr>
            <w:r w:rsidRPr="002074B3">
              <w:rPr>
                <w:b/>
                <w:sz w:val="20"/>
                <w:szCs w:val="20"/>
              </w:rPr>
              <w:t> </w:t>
            </w:r>
          </w:p>
        </w:tc>
      </w:tr>
      <w:tr w:rsidR="002074B3" w:rsidRPr="002074B3" w14:paraId="4BB82588" w14:textId="77777777" w:rsidTr="002074B3">
        <w:trPr>
          <w:trHeight w:val="492"/>
        </w:trPr>
        <w:tc>
          <w:tcPr>
            <w:tcW w:w="982" w:type="dxa"/>
            <w:noWrap/>
            <w:hideMark/>
          </w:tcPr>
          <w:p w14:paraId="19F45FBF" w14:textId="77777777" w:rsidR="002074B3" w:rsidRPr="002074B3" w:rsidRDefault="002074B3">
            <w:pPr>
              <w:rPr>
                <w:b/>
                <w:bCs/>
                <w:sz w:val="20"/>
                <w:szCs w:val="20"/>
              </w:rPr>
            </w:pPr>
            <w:r w:rsidRPr="002074B3">
              <w:rPr>
                <w:b/>
                <w:bCs/>
                <w:sz w:val="20"/>
                <w:szCs w:val="20"/>
              </w:rPr>
              <w:t>8</w:t>
            </w:r>
          </w:p>
        </w:tc>
        <w:tc>
          <w:tcPr>
            <w:tcW w:w="2520" w:type="dxa"/>
            <w:noWrap/>
            <w:hideMark/>
          </w:tcPr>
          <w:p w14:paraId="4F09E599" w14:textId="77777777" w:rsidR="002074B3" w:rsidRPr="002074B3" w:rsidRDefault="002074B3" w:rsidP="002074B3">
            <w:pPr>
              <w:rPr>
                <w:b/>
                <w:bCs/>
                <w:sz w:val="20"/>
                <w:szCs w:val="20"/>
              </w:rPr>
            </w:pPr>
            <w:r w:rsidRPr="002074B3">
              <w:rPr>
                <w:b/>
                <w:bCs/>
                <w:sz w:val="20"/>
                <w:szCs w:val="20"/>
              </w:rPr>
              <w:t>PRIMICI OD FIN. IMOVINE I ZADUŽIVANJA</w:t>
            </w:r>
          </w:p>
        </w:tc>
        <w:tc>
          <w:tcPr>
            <w:tcW w:w="1172" w:type="dxa"/>
            <w:noWrap/>
            <w:hideMark/>
          </w:tcPr>
          <w:p w14:paraId="49B9F5CC"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noWrap/>
            <w:hideMark/>
          </w:tcPr>
          <w:p w14:paraId="7E177D6E" w14:textId="77777777" w:rsidR="002074B3" w:rsidRPr="002074B3" w:rsidRDefault="002074B3" w:rsidP="002074B3">
            <w:pPr>
              <w:jc w:val="right"/>
              <w:rPr>
                <w:b/>
                <w:bCs/>
                <w:sz w:val="20"/>
                <w:szCs w:val="20"/>
              </w:rPr>
            </w:pPr>
            <w:r w:rsidRPr="002074B3">
              <w:rPr>
                <w:b/>
                <w:bCs/>
                <w:sz w:val="20"/>
                <w:szCs w:val="20"/>
              </w:rPr>
              <w:t>0</w:t>
            </w:r>
          </w:p>
        </w:tc>
        <w:tc>
          <w:tcPr>
            <w:tcW w:w="991" w:type="dxa"/>
            <w:hideMark/>
          </w:tcPr>
          <w:p w14:paraId="6633DB7F"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6E787EC3" w14:textId="77777777" w:rsidR="002074B3" w:rsidRPr="002074B3" w:rsidRDefault="002074B3" w:rsidP="002074B3">
            <w:pPr>
              <w:jc w:val="right"/>
              <w:rPr>
                <w:b/>
                <w:bCs/>
                <w:sz w:val="20"/>
                <w:szCs w:val="20"/>
              </w:rPr>
            </w:pPr>
            <w:r w:rsidRPr="002074B3">
              <w:rPr>
                <w:b/>
                <w:bCs/>
                <w:sz w:val="20"/>
                <w:szCs w:val="20"/>
              </w:rPr>
              <w:t>0</w:t>
            </w:r>
          </w:p>
        </w:tc>
        <w:tc>
          <w:tcPr>
            <w:tcW w:w="992" w:type="dxa"/>
            <w:hideMark/>
          </w:tcPr>
          <w:p w14:paraId="1FA3E0B3" w14:textId="77777777" w:rsidR="002074B3" w:rsidRPr="002074B3" w:rsidRDefault="002074B3" w:rsidP="002074B3">
            <w:pPr>
              <w:jc w:val="right"/>
              <w:rPr>
                <w:b/>
                <w:bCs/>
                <w:sz w:val="20"/>
                <w:szCs w:val="20"/>
              </w:rPr>
            </w:pPr>
            <w:r w:rsidRPr="002074B3">
              <w:rPr>
                <w:b/>
                <w:bCs/>
                <w:sz w:val="20"/>
                <w:szCs w:val="20"/>
              </w:rPr>
              <w:t>0</w:t>
            </w:r>
          </w:p>
        </w:tc>
        <w:tc>
          <w:tcPr>
            <w:tcW w:w="850" w:type="dxa"/>
            <w:noWrap/>
            <w:hideMark/>
          </w:tcPr>
          <w:p w14:paraId="6CEFEF31" w14:textId="77777777" w:rsidR="002074B3" w:rsidRPr="002074B3" w:rsidRDefault="002074B3" w:rsidP="002074B3">
            <w:pPr>
              <w:jc w:val="right"/>
              <w:rPr>
                <w:b/>
                <w:sz w:val="20"/>
                <w:szCs w:val="20"/>
              </w:rPr>
            </w:pPr>
            <w:r w:rsidRPr="002074B3">
              <w:rPr>
                <w:b/>
                <w:sz w:val="20"/>
                <w:szCs w:val="20"/>
              </w:rPr>
              <w:t>#####</w:t>
            </w:r>
          </w:p>
        </w:tc>
      </w:tr>
      <w:tr w:rsidR="002074B3" w:rsidRPr="002074B3" w14:paraId="4094E95D" w14:textId="77777777" w:rsidTr="002074B3">
        <w:trPr>
          <w:trHeight w:val="300"/>
        </w:trPr>
        <w:tc>
          <w:tcPr>
            <w:tcW w:w="982" w:type="dxa"/>
            <w:noWrap/>
            <w:hideMark/>
          </w:tcPr>
          <w:p w14:paraId="7284C09F" w14:textId="77777777" w:rsidR="002074B3" w:rsidRPr="002074B3" w:rsidRDefault="002074B3">
            <w:pPr>
              <w:rPr>
                <w:b/>
                <w:bCs/>
                <w:sz w:val="20"/>
                <w:szCs w:val="20"/>
              </w:rPr>
            </w:pPr>
            <w:r w:rsidRPr="002074B3">
              <w:rPr>
                <w:b/>
                <w:bCs/>
                <w:sz w:val="20"/>
                <w:szCs w:val="20"/>
              </w:rPr>
              <w:t>84</w:t>
            </w:r>
          </w:p>
        </w:tc>
        <w:tc>
          <w:tcPr>
            <w:tcW w:w="2520" w:type="dxa"/>
            <w:noWrap/>
            <w:hideMark/>
          </w:tcPr>
          <w:p w14:paraId="69DE9B61" w14:textId="77777777" w:rsidR="002074B3" w:rsidRPr="002074B3" w:rsidRDefault="002074B3" w:rsidP="002074B3">
            <w:pPr>
              <w:rPr>
                <w:b/>
                <w:bCs/>
                <w:sz w:val="20"/>
                <w:szCs w:val="20"/>
              </w:rPr>
            </w:pPr>
            <w:r w:rsidRPr="002074B3">
              <w:rPr>
                <w:b/>
                <w:bCs/>
                <w:sz w:val="20"/>
                <w:szCs w:val="20"/>
              </w:rPr>
              <w:t>Primici od zaduživanja</w:t>
            </w:r>
          </w:p>
        </w:tc>
        <w:tc>
          <w:tcPr>
            <w:tcW w:w="1172" w:type="dxa"/>
            <w:noWrap/>
            <w:hideMark/>
          </w:tcPr>
          <w:p w14:paraId="1BFBCFC0"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noWrap/>
            <w:hideMark/>
          </w:tcPr>
          <w:p w14:paraId="265DC7BA" w14:textId="77777777" w:rsidR="002074B3" w:rsidRPr="002074B3" w:rsidRDefault="002074B3" w:rsidP="002074B3">
            <w:pPr>
              <w:jc w:val="right"/>
              <w:rPr>
                <w:b/>
                <w:bCs/>
                <w:sz w:val="20"/>
                <w:szCs w:val="20"/>
              </w:rPr>
            </w:pPr>
            <w:r w:rsidRPr="002074B3">
              <w:rPr>
                <w:b/>
                <w:bCs/>
                <w:sz w:val="20"/>
                <w:szCs w:val="20"/>
              </w:rPr>
              <w:t>0</w:t>
            </w:r>
          </w:p>
        </w:tc>
        <w:tc>
          <w:tcPr>
            <w:tcW w:w="991" w:type="dxa"/>
            <w:noWrap/>
            <w:hideMark/>
          </w:tcPr>
          <w:p w14:paraId="76C3EF47" w14:textId="77777777" w:rsidR="002074B3" w:rsidRPr="002074B3" w:rsidRDefault="002074B3" w:rsidP="002074B3">
            <w:pPr>
              <w:jc w:val="right"/>
              <w:rPr>
                <w:b/>
                <w:bCs/>
                <w:sz w:val="20"/>
                <w:szCs w:val="20"/>
              </w:rPr>
            </w:pPr>
            <w:r w:rsidRPr="002074B3">
              <w:rPr>
                <w:b/>
                <w:bCs/>
                <w:sz w:val="20"/>
                <w:szCs w:val="20"/>
              </w:rPr>
              <w:t>0</w:t>
            </w:r>
          </w:p>
        </w:tc>
        <w:tc>
          <w:tcPr>
            <w:tcW w:w="993" w:type="dxa"/>
            <w:noWrap/>
            <w:hideMark/>
          </w:tcPr>
          <w:p w14:paraId="55BF6649" w14:textId="77777777" w:rsidR="002074B3" w:rsidRPr="002074B3" w:rsidRDefault="002074B3" w:rsidP="002074B3">
            <w:pPr>
              <w:jc w:val="right"/>
              <w:rPr>
                <w:b/>
                <w:bCs/>
                <w:sz w:val="20"/>
                <w:szCs w:val="20"/>
              </w:rPr>
            </w:pPr>
            <w:r w:rsidRPr="002074B3">
              <w:rPr>
                <w:b/>
                <w:bCs/>
                <w:sz w:val="20"/>
                <w:szCs w:val="20"/>
              </w:rPr>
              <w:t>0</w:t>
            </w:r>
          </w:p>
        </w:tc>
        <w:tc>
          <w:tcPr>
            <w:tcW w:w="992" w:type="dxa"/>
            <w:noWrap/>
            <w:hideMark/>
          </w:tcPr>
          <w:p w14:paraId="2AC3E326" w14:textId="77777777" w:rsidR="002074B3" w:rsidRPr="002074B3" w:rsidRDefault="002074B3" w:rsidP="002074B3">
            <w:pPr>
              <w:jc w:val="right"/>
              <w:rPr>
                <w:b/>
                <w:bCs/>
                <w:sz w:val="20"/>
                <w:szCs w:val="20"/>
              </w:rPr>
            </w:pPr>
            <w:r w:rsidRPr="002074B3">
              <w:rPr>
                <w:b/>
                <w:bCs/>
                <w:sz w:val="20"/>
                <w:szCs w:val="20"/>
              </w:rPr>
              <w:t>0</w:t>
            </w:r>
          </w:p>
        </w:tc>
        <w:tc>
          <w:tcPr>
            <w:tcW w:w="850" w:type="dxa"/>
            <w:noWrap/>
            <w:hideMark/>
          </w:tcPr>
          <w:p w14:paraId="37EE0079" w14:textId="77777777" w:rsidR="002074B3" w:rsidRPr="002074B3" w:rsidRDefault="002074B3" w:rsidP="002074B3">
            <w:pPr>
              <w:jc w:val="right"/>
              <w:rPr>
                <w:b/>
                <w:sz w:val="20"/>
                <w:szCs w:val="20"/>
              </w:rPr>
            </w:pPr>
            <w:r w:rsidRPr="002074B3">
              <w:rPr>
                <w:b/>
                <w:sz w:val="20"/>
                <w:szCs w:val="20"/>
              </w:rPr>
              <w:t>#####</w:t>
            </w:r>
          </w:p>
        </w:tc>
      </w:tr>
      <w:tr w:rsidR="002074B3" w:rsidRPr="002074B3" w14:paraId="461F7BCC" w14:textId="77777777" w:rsidTr="002074B3">
        <w:trPr>
          <w:trHeight w:val="312"/>
        </w:trPr>
        <w:tc>
          <w:tcPr>
            <w:tcW w:w="982" w:type="dxa"/>
            <w:noWrap/>
            <w:hideMark/>
          </w:tcPr>
          <w:p w14:paraId="2BC97299" w14:textId="77777777" w:rsidR="002074B3" w:rsidRPr="002074B3" w:rsidRDefault="002074B3">
            <w:pPr>
              <w:rPr>
                <w:b/>
                <w:bCs/>
                <w:sz w:val="20"/>
                <w:szCs w:val="20"/>
              </w:rPr>
            </w:pPr>
            <w:r w:rsidRPr="002074B3">
              <w:rPr>
                <w:b/>
                <w:bCs/>
                <w:sz w:val="20"/>
                <w:szCs w:val="20"/>
              </w:rPr>
              <w:t>844</w:t>
            </w:r>
          </w:p>
        </w:tc>
        <w:tc>
          <w:tcPr>
            <w:tcW w:w="2520" w:type="dxa"/>
            <w:noWrap/>
            <w:hideMark/>
          </w:tcPr>
          <w:p w14:paraId="6A3E1AF1" w14:textId="77777777" w:rsidR="002074B3" w:rsidRPr="002074B3" w:rsidRDefault="002074B3" w:rsidP="002074B3">
            <w:pPr>
              <w:rPr>
                <w:b/>
                <w:bCs/>
                <w:sz w:val="20"/>
                <w:szCs w:val="20"/>
              </w:rPr>
            </w:pPr>
            <w:r w:rsidRPr="002074B3">
              <w:rPr>
                <w:b/>
                <w:bCs/>
                <w:sz w:val="20"/>
                <w:szCs w:val="20"/>
              </w:rPr>
              <w:t xml:space="preserve">Primljeni zajmovi od </w:t>
            </w:r>
            <w:proofErr w:type="spellStart"/>
            <w:r w:rsidRPr="002074B3">
              <w:rPr>
                <w:b/>
                <w:bCs/>
                <w:sz w:val="20"/>
                <w:szCs w:val="20"/>
              </w:rPr>
              <w:t>tuz</w:t>
            </w:r>
            <w:proofErr w:type="spellEnd"/>
            <w:r w:rsidRPr="002074B3">
              <w:rPr>
                <w:b/>
                <w:bCs/>
                <w:sz w:val="20"/>
                <w:szCs w:val="20"/>
              </w:rPr>
              <w:t>. Banaka</w:t>
            </w:r>
          </w:p>
        </w:tc>
        <w:tc>
          <w:tcPr>
            <w:tcW w:w="1172" w:type="dxa"/>
            <w:noWrap/>
            <w:hideMark/>
          </w:tcPr>
          <w:p w14:paraId="6B9C74B4" w14:textId="77777777" w:rsidR="002074B3" w:rsidRPr="002074B3" w:rsidRDefault="002074B3" w:rsidP="002074B3">
            <w:pPr>
              <w:jc w:val="right"/>
              <w:rPr>
                <w:b/>
                <w:bCs/>
                <w:sz w:val="20"/>
                <w:szCs w:val="20"/>
              </w:rPr>
            </w:pPr>
            <w:r w:rsidRPr="002074B3">
              <w:rPr>
                <w:b/>
                <w:bCs/>
                <w:sz w:val="20"/>
                <w:szCs w:val="20"/>
              </w:rPr>
              <w:t> </w:t>
            </w:r>
          </w:p>
        </w:tc>
        <w:tc>
          <w:tcPr>
            <w:tcW w:w="1247" w:type="dxa"/>
            <w:gridSpan w:val="2"/>
            <w:noWrap/>
            <w:hideMark/>
          </w:tcPr>
          <w:p w14:paraId="6C35FF78" w14:textId="77777777" w:rsidR="002074B3" w:rsidRPr="002074B3" w:rsidRDefault="002074B3" w:rsidP="002074B3">
            <w:pPr>
              <w:jc w:val="right"/>
              <w:rPr>
                <w:b/>
                <w:bCs/>
                <w:sz w:val="20"/>
                <w:szCs w:val="20"/>
              </w:rPr>
            </w:pPr>
            <w:r w:rsidRPr="002074B3">
              <w:rPr>
                <w:b/>
                <w:bCs/>
                <w:sz w:val="20"/>
                <w:szCs w:val="20"/>
              </w:rPr>
              <w:t>0</w:t>
            </w:r>
          </w:p>
        </w:tc>
        <w:tc>
          <w:tcPr>
            <w:tcW w:w="991" w:type="dxa"/>
            <w:noWrap/>
            <w:hideMark/>
          </w:tcPr>
          <w:p w14:paraId="6E9695F4" w14:textId="77777777" w:rsidR="002074B3" w:rsidRPr="002074B3" w:rsidRDefault="002074B3" w:rsidP="002074B3">
            <w:pPr>
              <w:jc w:val="right"/>
              <w:rPr>
                <w:b/>
                <w:bCs/>
                <w:sz w:val="20"/>
                <w:szCs w:val="20"/>
              </w:rPr>
            </w:pPr>
            <w:r w:rsidRPr="002074B3">
              <w:rPr>
                <w:b/>
                <w:bCs/>
                <w:sz w:val="20"/>
                <w:szCs w:val="20"/>
              </w:rPr>
              <w:t>0</w:t>
            </w:r>
          </w:p>
        </w:tc>
        <w:tc>
          <w:tcPr>
            <w:tcW w:w="993" w:type="dxa"/>
            <w:noWrap/>
            <w:hideMark/>
          </w:tcPr>
          <w:p w14:paraId="2203991E" w14:textId="77777777" w:rsidR="002074B3" w:rsidRPr="002074B3" w:rsidRDefault="002074B3" w:rsidP="002074B3">
            <w:pPr>
              <w:jc w:val="right"/>
              <w:rPr>
                <w:b/>
                <w:bCs/>
                <w:sz w:val="20"/>
                <w:szCs w:val="20"/>
              </w:rPr>
            </w:pPr>
            <w:r w:rsidRPr="002074B3">
              <w:rPr>
                <w:b/>
                <w:bCs/>
                <w:sz w:val="20"/>
                <w:szCs w:val="20"/>
              </w:rPr>
              <w:t> </w:t>
            </w:r>
          </w:p>
        </w:tc>
        <w:tc>
          <w:tcPr>
            <w:tcW w:w="992" w:type="dxa"/>
            <w:noWrap/>
            <w:hideMark/>
          </w:tcPr>
          <w:p w14:paraId="7F15E7E4" w14:textId="77777777" w:rsidR="002074B3" w:rsidRPr="002074B3" w:rsidRDefault="002074B3" w:rsidP="002074B3">
            <w:pPr>
              <w:jc w:val="right"/>
              <w:rPr>
                <w:b/>
                <w:bCs/>
                <w:sz w:val="20"/>
                <w:szCs w:val="20"/>
              </w:rPr>
            </w:pPr>
            <w:r w:rsidRPr="002074B3">
              <w:rPr>
                <w:b/>
                <w:bCs/>
                <w:sz w:val="20"/>
                <w:szCs w:val="20"/>
              </w:rPr>
              <w:t> </w:t>
            </w:r>
          </w:p>
        </w:tc>
        <w:tc>
          <w:tcPr>
            <w:tcW w:w="850" w:type="dxa"/>
            <w:noWrap/>
            <w:hideMark/>
          </w:tcPr>
          <w:p w14:paraId="066E076C" w14:textId="77777777" w:rsidR="002074B3" w:rsidRPr="002074B3" w:rsidRDefault="002074B3" w:rsidP="002074B3">
            <w:pPr>
              <w:jc w:val="right"/>
              <w:rPr>
                <w:b/>
                <w:sz w:val="20"/>
                <w:szCs w:val="20"/>
              </w:rPr>
            </w:pPr>
            <w:r w:rsidRPr="002074B3">
              <w:rPr>
                <w:b/>
                <w:sz w:val="20"/>
                <w:szCs w:val="20"/>
              </w:rPr>
              <w:t>#####</w:t>
            </w:r>
          </w:p>
        </w:tc>
      </w:tr>
      <w:tr w:rsidR="002074B3" w:rsidRPr="002074B3" w14:paraId="6F571FFE" w14:textId="77777777" w:rsidTr="002074B3">
        <w:trPr>
          <w:trHeight w:val="300"/>
        </w:trPr>
        <w:tc>
          <w:tcPr>
            <w:tcW w:w="982" w:type="dxa"/>
            <w:noWrap/>
            <w:hideMark/>
          </w:tcPr>
          <w:p w14:paraId="40DD187A" w14:textId="77777777" w:rsidR="002074B3" w:rsidRPr="002074B3" w:rsidRDefault="002074B3">
            <w:pPr>
              <w:rPr>
                <w:b/>
                <w:sz w:val="20"/>
                <w:szCs w:val="20"/>
              </w:rPr>
            </w:pPr>
            <w:r w:rsidRPr="002074B3">
              <w:rPr>
                <w:b/>
                <w:sz w:val="20"/>
                <w:szCs w:val="20"/>
              </w:rPr>
              <w:t>922</w:t>
            </w:r>
          </w:p>
        </w:tc>
        <w:tc>
          <w:tcPr>
            <w:tcW w:w="2520" w:type="dxa"/>
            <w:noWrap/>
            <w:hideMark/>
          </w:tcPr>
          <w:p w14:paraId="7D00D237" w14:textId="77777777" w:rsidR="002074B3" w:rsidRPr="002074B3" w:rsidRDefault="002074B3" w:rsidP="002074B3">
            <w:pPr>
              <w:rPr>
                <w:b/>
                <w:sz w:val="20"/>
                <w:szCs w:val="20"/>
              </w:rPr>
            </w:pPr>
            <w:r w:rsidRPr="002074B3">
              <w:rPr>
                <w:b/>
                <w:sz w:val="20"/>
                <w:szCs w:val="20"/>
              </w:rPr>
              <w:t>Manjak prihoda / Višak preneseni</w:t>
            </w:r>
          </w:p>
        </w:tc>
        <w:tc>
          <w:tcPr>
            <w:tcW w:w="1172" w:type="dxa"/>
            <w:noWrap/>
            <w:hideMark/>
          </w:tcPr>
          <w:p w14:paraId="238D7647" w14:textId="77777777" w:rsidR="002074B3" w:rsidRPr="002074B3" w:rsidRDefault="002074B3" w:rsidP="002074B3">
            <w:pPr>
              <w:jc w:val="right"/>
              <w:rPr>
                <w:b/>
                <w:sz w:val="20"/>
                <w:szCs w:val="20"/>
              </w:rPr>
            </w:pPr>
            <w:r w:rsidRPr="002074B3">
              <w:rPr>
                <w:b/>
                <w:sz w:val="20"/>
                <w:szCs w:val="20"/>
              </w:rPr>
              <w:t> </w:t>
            </w:r>
          </w:p>
        </w:tc>
        <w:tc>
          <w:tcPr>
            <w:tcW w:w="1247" w:type="dxa"/>
            <w:gridSpan w:val="2"/>
            <w:noWrap/>
            <w:hideMark/>
          </w:tcPr>
          <w:p w14:paraId="04FF43A9" w14:textId="77777777" w:rsidR="002074B3" w:rsidRPr="002074B3" w:rsidRDefault="002074B3" w:rsidP="002074B3">
            <w:pPr>
              <w:jc w:val="right"/>
              <w:rPr>
                <w:b/>
                <w:sz w:val="20"/>
                <w:szCs w:val="20"/>
              </w:rPr>
            </w:pPr>
            <w:r w:rsidRPr="002074B3">
              <w:rPr>
                <w:b/>
                <w:sz w:val="20"/>
                <w:szCs w:val="20"/>
              </w:rPr>
              <w:t>356000</w:t>
            </w:r>
          </w:p>
        </w:tc>
        <w:tc>
          <w:tcPr>
            <w:tcW w:w="991" w:type="dxa"/>
            <w:noWrap/>
            <w:hideMark/>
          </w:tcPr>
          <w:p w14:paraId="4FD350E8" w14:textId="77777777" w:rsidR="002074B3" w:rsidRPr="002074B3" w:rsidRDefault="002074B3" w:rsidP="002074B3">
            <w:pPr>
              <w:jc w:val="right"/>
              <w:rPr>
                <w:b/>
                <w:sz w:val="20"/>
                <w:szCs w:val="20"/>
              </w:rPr>
            </w:pPr>
            <w:r w:rsidRPr="002074B3">
              <w:rPr>
                <w:b/>
                <w:sz w:val="20"/>
                <w:szCs w:val="20"/>
              </w:rPr>
              <w:t>371120</w:t>
            </w:r>
          </w:p>
        </w:tc>
        <w:tc>
          <w:tcPr>
            <w:tcW w:w="993" w:type="dxa"/>
            <w:noWrap/>
            <w:hideMark/>
          </w:tcPr>
          <w:p w14:paraId="78D3BC0E"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6DE254E0"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1EDF15E1" w14:textId="77777777" w:rsidR="002074B3" w:rsidRPr="002074B3" w:rsidRDefault="002074B3" w:rsidP="002074B3">
            <w:pPr>
              <w:jc w:val="right"/>
              <w:rPr>
                <w:b/>
                <w:sz w:val="20"/>
                <w:szCs w:val="20"/>
              </w:rPr>
            </w:pPr>
            <w:r w:rsidRPr="002074B3">
              <w:rPr>
                <w:b/>
                <w:sz w:val="20"/>
                <w:szCs w:val="20"/>
              </w:rPr>
              <w:t> </w:t>
            </w:r>
          </w:p>
        </w:tc>
      </w:tr>
      <w:tr w:rsidR="002074B3" w:rsidRPr="002074B3" w14:paraId="3334703A" w14:textId="77777777" w:rsidTr="002074B3">
        <w:trPr>
          <w:trHeight w:val="330"/>
        </w:trPr>
        <w:tc>
          <w:tcPr>
            <w:tcW w:w="3502" w:type="dxa"/>
            <w:gridSpan w:val="2"/>
            <w:noWrap/>
            <w:hideMark/>
          </w:tcPr>
          <w:p w14:paraId="7C734982" w14:textId="77777777" w:rsidR="002074B3" w:rsidRPr="002074B3" w:rsidRDefault="002074B3">
            <w:pPr>
              <w:rPr>
                <w:b/>
                <w:bCs/>
                <w:sz w:val="20"/>
                <w:szCs w:val="20"/>
              </w:rPr>
            </w:pPr>
            <w:r w:rsidRPr="002074B3">
              <w:rPr>
                <w:b/>
                <w:bCs/>
                <w:sz w:val="20"/>
                <w:szCs w:val="20"/>
              </w:rPr>
              <w:t xml:space="preserve">             UKUPNO PRIHODI ( 6+7+8):</w:t>
            </w:r>
          </w:p>
        </w:tc>
        <w:tc>
          <w:tcPr>
            <w:tcW w:w="1172" w:type="dxa"/>
            <w:noWrap/>
            <w:hideMark/>
          </w:tcPr>
          <w:p w14:paraId="6DD7F257" w14:textId="77777777" w:rsidR="002074B3" w:rsidRPr="002074B3" w:rsidRDefault="002074B3" w:rsidP="002074B3">
            <w:pPr>
              <w:jc w:val="right"/>
              <w:rPr>
                <w:b/>
                <w:bCs/>
                <w:sz w:val="20"/>
                <w:szCs w:val="20"/>
              </w:rPr>
            </w:pPr>
            <w:r w:rsidRPr="002074B3">
              <w:rPr>
                <w:b/>
                <w:bCs/>
                <w:sz w:val="20"/>
                <w:szCs w:val="20"/>
              </w:rPr>
              <w:t>5607478</w:t>
            </w:r>
          </w:p>
        </w:tc>
        <w:tc>
          <w:tcPr>
            <w:tcW w:w="1247" w:type="dxa"/>
            <w:gridSpan w:val="2"/>
            <w:noWrap/>
            <w:hideMark/>
          </w:tcPr>
          <w:p w14:paraId="1078E606" w14:textId="77777777" w:rsidR="002074B3" w:rsidRPr="002074B3" w:rsidRDefault="002074B3" w:rsidP="002074B3">
            <w:pPr>
              <w:jc w:val="right"/>
              <w:rPr>
                <w:b/>
                <w:bCs/>
                <w:sz w:val="20"/>
                <w:szCs w:val="20"/>
              </w:rPr>
            </w:pPr>
            <w:r w:rsidRPr="002074B3">
              <w:rPr>
                <w:b/>
                <w:bCs/>
                <w:sz w:val="20"/>
                <w:szCs w:val="20"/>
              </w:rPr>
              <w:t>6414339</w:t>
            </w:r>
          </w:p>
        </w:tc>
        <w:tc>
          <w:tcPr>
            <w:tcW w:w="991" w:type="dxa"/>
            <w:noWrap/>
            <w:hideMark/>
          </w:tcPr>
          <w:p w14:paraId="091D35BF" w14:textId="77777777" w:rsidR="002074B3" w:rsidRPr="002074B3" w:rsidRDefault="002074B3" w:rsidP="002074B3">
            <w:pPr>
              <w:jc w:val="right"/>
              <w:rPr>
                <w:b/>
                <w:bCs/>
                <w:sz w:val="20"/>
                <w:szCs w:val="20"/>
              </w:rPr>
            </w:pPr>
            <w:r w:rsidRPr="002074B3">
              <w:rPr>
                <w:b/>
                <w:bCs/>
                <w:sz w:val="20"/>
                <w:szCs w:val="20"/>
              </w:rPr>
              <w:t>9221820</w:t>
            </w:r>
          </w:p>
        </w:tc>
        <w:tc>
          <w:tcPr>
            <w:tcW w:w="993" w:type="dxa"/>
            <w:noWrap/>
            <w:hideMark/>
          </w:tcPr>
          <w:p w14:paraId="40A39164" w14:textId="77777777" w:rsidR="002074B3" w:rsidRPr="002074B3" w:rsidRDefault="002074B3" w:rsidP="002074B3">
            <w:pPr>
              <w:jc w:val="right"/>
              <w:rPr>
                <w:b/>
                <w:bCs/>
                <w:sz w:val="20"/>
                <w:szCs w:val="20"/>
              </w:rPr>
            </w:pPr>
            <w:r w:rsidRPr="002074B3">
              <w:rPr>
                <w:b/>
                <w:bCs/>
                <w:sz w:val="20"/>
                <w:szCs w:val="20"/>
              </w:rPr>
              <w:t>8842000</w:t>
            </w:r>
          </w:p>
        </w:tc>
        <w:tc>
          <w:tcPr>
            <w:tcW w:w="992" w:type="dxa"/>
            <w:noWrap/>
            <w:hideMark/>
          </w:tcPr>
          <w:p w14:paraId="5E0D7B39" w14:textId="77777777" w:rsidR="002074B3" w:rsidRPr="002074B3" w:rsidRDefault="002074B3" w:rsidP="002074B3">
            <w:pPr>
              <w:jc w:val="right"/>
              <w:rPr>
                <w:b/>
                <w:bCs/>
                <w:sz w:val="20"/>
                <w:szCs w:val="20"/>
              </w:rPr>
            </w:pPr>
            <w:r w:rsidRPr="002074B3">
              <w:rPr>
                <w:b/>
                <w:bCs/>
                <w:sz w:val="20"/>
                <w:szCs w:val="20"/>
              </w:rPr>
              <w:t>8960000</w:t>
            </w:r>
          </w:p>
        </w:tc>
        <w:tc>
          <w:tcPr>
            <w:tcW w:w="850" w:type="dxa"/>
            <w:noWrap/>
            <w:hideMark/>
          </w:tcPr>
          <w:p w14:paraId="463D2800" w14:textId="77777777" w:rsidR="002074B3" w:rsidRPr="002074B3" w:rsidRDefault="002074B3" w:rsidP="002074B3">
            <w:pPr>
              <w:jc w:val="right"/>
              <w:rPr>
                <w:b/>
                <w:bCs/>
                <w:sz w:val="20"/>
                <w:szCs w:val="20"/>
              </w:rPr>
            </w:pPr>
            <w:r w:rsidRPr="002074B3">
              <w:rPr>
                <w:b/>
                <w:bCs/>
                <w:sz w:val="20"/>
                <w:szCs w:val="20"/>
              </w:rPr>
              <w:t>144</w:t>
            </w:r>
          </w:p>
        </w:tc>
      </w:tr>
      <w:tr w:rsidR="002074B3" w:rsidRPr="002074B3" w14:paraId="1D34DE18" w14:textId="77777777" w:rsidTr="002074B3">
        <w:trPr>
          <w:trHeight w:val="315"/>
        </w:trPr>
        <w:tc>
          <w:tcPr>
            <w:tcW w:w="982" w:type="dxa"/>
            <w:noWrap/>
            <w:hideMark/>
          </w:tcPr>
          <w:p w14:paraId="7DC22DF1" w14:textId="77777777" w:rsidR="002074B3" w:rsidRPr="002074B3" w:rsidRDefault="002074B3">
            <w:pPr>
              <w:rPr>
                <w:b/>
                <w:bCs/>
                <w:sz w:val="20"/>
                <w:szCs w:val="20"/>
              </w:rPr>
            </w:pPr>
          </w:p>
        </w:tc>
        <w:tc>
          <w:tcPr>
            <w:tcW w:w="2520" w:type="dxa"/>
            <w:noWrap/>
            <w:hideMark/>
          </w:tcPr>
          <w:p w14:paraId="1D6984B1" w14:textId="77777777" w:rsidR="002074B3" w:rsidRPr="002074B3" w:rsidRDefault="002074B3">
            <w:pPr>
              <w:rPr>
                <w:b/>
                <w:sz w:val="20"/>
                <w:szCs w:val="20"/>
              </w:rPr>
            </w:pPr>
          </w:p>
        </w:tc>
        <w:tc>
          <w:tcPr>
            <w:tcW w:w="1172" w:type="dxa"/>
            <w:noWrap/>
            <w:hideMark/>
          </w:tcPr>
          <w:p w14:paraId="741443CD" w14:textId="77777777" w:rsidR="002074B3" w:rsidRPr="002074B3" w:rsidRDefault="002074B3" w:rsidP="002074B3">
            <w:pPr>
              <w:jc w:val="right"/>
              <w:rPr>
                <w:b/>
                <w:sz w:val="20"/>
                <w:szCs w:val="20"/>
              </w:rPr>
            </w:pPr>
          </w:p>
        </w:tc>
        <w:tc>
          <w:tcPr>
            <w:tcW w:w="1247" w:type="dxa"/>
            <w:gridSpan w:val="2"/>
            <w:noWrap/>
            <w:hideMark/>
          </w:tcPr>
          <w:p w14:paraId="487A16F1" w14:textId="77777777" w:rsidR="002074B3" w:rsidRPr="002074B3" w:rsidRDefault="002074B3" w:rsidP="002074B3">
            <w:pPr>
              <w:jc w:val="right"/>
              <w:rPr>
                <w:b/>
                <w:bCs/>
                <w:sz w:val="20"/>
                <w:szCs w:val="20"/>
              </w:rPr>
            </w:pPr>
          </w:p>
        </w:tc>
        <w:tc>
          <w:tcPr>
            <w:tcW w:w="991" w:type="dxa"/>
            <w:noWrap/>
            <w:hideMark/>
          </w:tcPr>
          <w:p w14:paraId="0ECF04FA" w14:textId="77777777" w:rsidR="002074B3" w:rsidRPr="002074B3" w:rsidRDefault="002074B3" w:rsidP="002074B3">
            <w:pPr>
              <w:jc w:val="right"/>
              <w:rPr>
                <w:b/>
                <w:bCs/>
                <w:sz w:val="20"/>
                <w:szCs w:val="20"/>
              </w:rPr>
            </w:pPr>
          </w:p>
        </w:tc>
        <w:tc>
          <w:tcPr>
            <w:tcW w:w="993" w:type="dxa"/>
            <w:noWrap/>
            <w:hideMark/>
          </w:tcPr>
          <w:p w14:paraId="36FEB41A" w14:textId="77777777" w:rsidR="002074B3" w:rsidRPr="002074B3" w:rsidRDefault="002074B3" w:rsidP="002074B3">
            <w:pPr>
              <w:jc w:val="right"/>
              <w:rPr>
                <w:b/>
                <w:bCs/>
                <w:sz w:val="20"/>
                <w:szCs w:val="20"/>
              </w:rPr>
            </w:pPr>
          </w:p>
        </w:tc>
        <w:tc>
          <w:tcPr>
            <w:tcW w:w="992" w:type="dxa"/>
            <w:noWrap/>
            <w:hideMark/>
          </w:tcPr>
          <w:p w14:paraId="645015A5" w14:textId="77777777" w:rsidR="002074B3" w:rsidRPr="002074B3" w:rsidRDefault="002074B3" w:rsidP="002074B3">
            <w:pPr>
              <w:jc w:val="right"/>
              <w:rPr>
                <w:b/>
                <w:bCs/>
                <w:sz w:val="20"/>
                <w:szCs w:val="20"/>
              </w:rPr>
            </w:pPr>
          </w:p>
        </w:tc>
        <w:tc>
          <w:tcPr>
            <w:tcW w:w="850" w:type="dxa"/>
            <w:noWrap/>
            <w:hideMark/>
          </w:tcPr>
          <w:p w14:paraId="6F5B50BA" w14:textId="77777777" w:rsidR="002074B3" w:rsidRPr="002074B3" w:rsidRDefault="002074B3" w:rsidP="002074B3">
            <w:pPr>
              <w:jc w:val="right"/>
              <w:rPr>
                <w:b/>
                <w:bCs/>
                <w:sz w:val="20"/>
                <w:szCs w:val="20"/>
              </w:rPr>
            </w:pPr>
          </w:p>
        </w:tc>
      </w:tr>
      <w:tr w:rsidR="002074B3" w:rsidRPr="002074B3" w14:paraId="4E6560A1" w14:textId="77777777" w:rsidTr="002074B3">
        <w:trPr>
          <w:trHeight w:val="315"/>
        </w:trPr>
        <w:tc>
          <w:tcPr>
            <w:tcW w:w="6912" w:type="dxa"/>
            <w:gridSpan w:val="6"/>
            <w:noWrap/>
            <w:hideMark/>
          </w:tcPr>
          <w:p w14:paraId="1038EF33" w14:textId="77777777" w:rsidR="002074B3" w:rsidRPr="002074B3" w:rsidRDefault="002074B3" w:rsidP="002074B3">
            <w:pPr>
              <w:rPr>
                <w:b/>
                <w:bCs/>
                <w:sz w:val="20"/>
                <w:szCs w:val="20"/>
              </w:rPr>
            </w:pPr>
            <w:r w:rsidRPr="002074B3">
              <w:rPr>
                <w:b/>
                <w:bCs/>
                <w:sz w:val="20"/>
                <w:szCs w:val="20"/>
              </w:rPr>
              <w:t>3. RASHODI POSLOVANJA</w:t>
            </w:r>
          </w:p>
        </w:tc>
        <w:tc>
          <w:tcPr>
            <w:tcW w:w="993" w:type="dxa"/>
            <w:noWrap/>
            <w:hideMark/>
          </w:tcPr>
          <w:p w14:paraId="733D3F02"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0FA71482"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17CA7E8B" w14:textId="77777777" w:rsidR="002074B3" w:rsidRPr="002074B3" w:rsidRDefault="002074B3" w:rsidP="002074B3">
            <w:pPr>
              <w:jc w:val="right"/>
              <w:rPr>
                <w:b/>
                <w:sz w:val="20"/>
                <w:szCs w:val="20"/>
              </w:rPr>
            </w:pPr>
            <w:r w:rsidRPr="002074B3">
              <w:rPr>
                <w:b/>
                <w:sz w:val="20"/>
                <w:szCs w:val="20"/>
              </w:rPr>
              <w:t> </w:t>
            </w:r>
          </w:p>
        </w:tc>
      </w:tr>
      <w:tr w:rsidR="002074B3" w:rsidRPr="002074B3" w14:paraId="78CACE94" w14:textId="77777777" w:rsidTr="002074B3">
        <w:trPr>
          <w:trHeight w:val="300"/>
        </w:trPr>
        <w:tc>
          <w:tcPr>
            <w:tcW w:w="982" w:type="dxa"/>
            <w:noWrap/>
            <w:hideMark/>
          </w:tcPr>
          <w:p w14:paraId="2238DAEE" w14:textId="77777777" w:rsidR="002074B3" w:rsidRPr="002074B3" w:rsidRDefault="002074B3">
            <w:pPr>
              <w:rPr>
                <w:b/>
                <w:sz w:val="20"/>
                <w:szCs w:val="20"/>
              </w:rPr>
            </w:pPr>
            <w:r w:rsidRPr="002074B3">
              <w:rPr>
                <w:b/>
                <w:sz w:val="20"/>
                <w:szCs w:val="20"/>
              </w:rPr>
              <w:t> </w:t>
            </w:r>
          </w:p>
        </w:tc>
        <w:tc>
          <w:tcPr>
            <w:tcW w:w="2520" w:type="dxa"/>
            <w:noWrap/>
            <w:hideMark/>
          </w:tcPr>
          <w:p w14:paraId="7A339926" w14:textId="77777777" w:rsidR="002074B3" w:rsidRPr="002074B3" w:rsidRDefault="002074B3" w:rsidP="002074B3">
            <w:pPr>
              <w:rPr>
                <w:b/>
                <w:sz w:val="20"/>
                <w:szCs w:val="20"/>
              </w:rPr>
            </w:pPr>
            <w:r w:rsidRPr="002074B3">
              <w:rPr>
                <w:b/>
                <w:sz w:val="20"/>
                <w:szCs w:val="20"/>
              </w:rPr>
              <w:t> </w:t>
            </w:r>
          </w:p>
        </w:tc>
        <w:tc>
          <w:tcPr>
            <w:tcW w:w="1172" w:type="dxa"/>
            <w:noWrap/>
            <w:hideMark/>
          </w:tcPr>
          <w:p w14:paraId="28874BF4" w14:textId="77777777" w:rsidR="002074B3" w:rsidRPr="002074B3" w:rsidRDefault="002074B3" w:rsidP="002074B3">
            <w:pPr>
              <w:jc w:val="right"/>
              <w:rPr>
                <w:b/>
                <w:sz w:val="20"/>
                <w:szCs w:val="20"/>
              </w:rPr>
            </w:pPr>
            <w:r w:rsidRPr="002074B3">
              <w:rPr>
                <w:b/>
                <w:sz w:val="20"/>
                <w:szCs w:val="20"/>
              </w:rPr>
              <w:t> </w:t>
            </w:r>
          </w:p>
        </w:tc>
        <w:tc>
          <w:tcPr>
            <w:tcW w:w="1247" w:type="dxa"/>
            <w:gridSpan w:val="2"/>
            <w:noWrap/>
            <w:hideMark/>
          </w:tcPr>
          <w:p w14:paraId="6979A0F0" w14:textId="77777777" w:rsidR="002074B3" w:rsidRPr="002074B3" w:rsidRDefault="002074B3" w:rsidP="002074B3">
            <w:pPr>
              <w:jc w:val="right"/>
              <w:rPr>
                <w:b/>
                <w:sz w:val="20"/>
                <w:szCs w:val="20"/>
              </w:rPr>
            </w:pPr>
            <w:r w:rsidRPr="002074B3">
              <w:rPr>
                <w:b/>
                <w:sz w:val="20"/>
                <w:szCs w:val="20"/>
              </w:rPr>
              <w:t> </w:t>
            </w:r>
          </w:p>
        </w:tc>
        <w:tc>
          <w:tcPr>
            <w:tcW w:w="991" w:type="dxa"/>
            <w:noWrap/>
            <w:hideMark/>
          </w:tcPr>
          <w:p w14:paraId="7A1FF418" w14:textId="77777777" w:rsidR="002074B3" w:rsidRPr="002074B3" w:rsidRDefault="002074B3" w:rsidP="002074B3">
            <w:pPr>
              <w:jc w:val="right"/>
              <w:rPr>
                <w:b/>
                <w:sz w:val="20"/>
                <w:szCs w:val="20"/>
              </w:rPr>
            </w:pPr>
            <w:r w:rsidRPr="002074B3">
              <w:rPr>
                <w:b/>
                <w:sz w:val="20"/>
                <w:szCs w:val="20"/>
              </w:rPr>
              <w:t> </w:t>
            </w:r>
          </w:p>
        </w:tc>
        <w:tc>
          <w:tcPr>
            <w:tcW w:w="993" w:type="dxa"/>
            <w:noWrap/>
            <w:hideMark/>
          </w:tcPr>
          <w:p w14:paraId="36E445EA" w14:textId="77777777" w:rsidR="002074B3" w:rsidRPr="002074B3" w:rsidRDefault="002074B3" w:rsidP="002074B3">
            <w:pPr>
              <w:jc w:val="right"/>
              <w:rPr>
                <w:b/>
                <w:sz w:val="20"/>
                <w:szCs w:val="20"/>
              </w:rPr>
            </w:pPr>
            <w:r w:rsidRPr="002074B3">
              <w:rPr>
                <w:b/>
                <w:sz w:val="20"/>
                <w:szCs w:val="20"/>
              </w:rPr>
              <w:t> </w:t>
            </w:r>
          </w:p>
        </w:tc>
        <w:tc>
          <w:tcPr>
            <w:tcW w:w="992" w:type="dxa"/>
            <w:noWrap/>
            <w:hideMark/>
          </w:tcPr>
          <w:p w14:paraId="6E5AEBF6" w14:textId="77777777" w:rsidR="002074B3" w:rsidRPr="002074B3" w:rsidRDefault="002074B3" w:rsidP="002074B3">
            <w:pPr>
              <w:jc w:val="right"/>
              <w:rPr>
                <w:b/>
                <w:sz w:val="20"/>
                <w:szCs w:val="20"/>
              </w:rPr>
            </w:pPr>
            <w:r w:rsidRPr="002074B3">
              <w:rPr>
                <w:b/>
                <w:sz w:val="20"/>
                <w:szCs w:val="20"/>
              </w:rPr>
              <w:t> </w:t>
            </w:r>
          </w:p>
        </w:tc>
        <w:tc>
          <w:tcPr>
            <w:tcW w:w="850" w:type="dxa"/>
            <w:noWrap/>
            <w:hideMark/>
          </w:tcPr>
          <w:p w14:paraId="311B20EC" w14:textId="77777777" w:rsidR="002074B3" w:rsidRPr="002074B3" w:rsidRDefault="002074B3" w:rsidP="002074B3">
            <w:pPr>
              <w:jc w:val="right"/>
              <w:rPr>
                <w:b/>
                <w:sz w:val="20"/>
                <w:szCs w:val="20"/>
              </w:rPr>
            </w:pPr>
            <w:r w:rsidRPr="002074B3">
              <w:rPr>
                <w:b/>
                <w:sz w:val="20"/>
                <w:szCs w:val="20"/>
              </w:rPr>
              <w:t> </w:t>
            </w:r>
          </w:p>
        </w:tc>
      </w:tr>
      <w:tr w:rsidR="002074B3" w:rsidRPr="002074B3" w14:paraId="1D9DE611" w14:textId="77777777" w:rsidTr="002074B3">
        <w:trPr>
          <w:trHeight w:val="720"/>
        </w:trPr>
        <w:tc>
          <w:tcPr>
            <w:tcW w:w="982" w:type="dxa"/>
            <w:hideMark/>
          </w:tcPr>
          <w:p w14:paraId="17640399" w14:textId="77777777" w:rsidR="002074B3" w:rsidRPr="002074B3" w:rsidRDefault="002074B3" w:rsidP="002074B3">
            <w:pPr>
              <w:rPr>
                <w:b/>
                <w:bCs/>
                <w:sz w:val="20"/>
                <w:szCs w:val="20"/>
              </w:rPr>
            </w:pPr>
            <w:r w:rsidRPr="002074B3">
              <w:rPr>
                <w:b/>
                <w:bCs/>
                <w:sz w:val="20"/>
                <w:szCs w:val="20"/>
              </w:rPr>
              <w:t>BROJ KONTA</w:t>
            </w:r>
          </w:p>
        </w:tc>
        <w:tc>
          <w:tcPr>
            <w:tcW w:w="2520" w:type="dxa"/>
            <w:noWrap/>
            <w:hideMark/>
          </w:tcPr>
          <w:p w14:paraId="72EAB38F" w14:textId="77777777" w:rsidR="002074B3" w:rsidRPr="002074B3" w:rsidRDefault="002074B3" w:rsidP="002074B3">
            <w:pPr>
              <w:rPr>
                <w:b/>
                <w:bCs/>
                <w:sz w:val="20"/>
                <w:szCs w:val="20"/>
              </w:rPr>
            </w:pPr>
            <w:r w:rsidRPr="002074B3">
              <w:rPr>
                <w:b/>
                <w:bCs/>
                <w:sz w:val="20"/>
                <w:szCs w:val="20"/>
              </w:rPr>
              <w:t>NAZIV RASHODA</w:t>
            </w:r>
          </w:p>
        </w:tc>
        <w:tc>
          <w:tcPr>
            <w:tcW w:w="1172" w:type="dxa"/>
            <w:hideMark/>
          </w:tcPr>
          <w:p w14:paraId="30F770E2" w14:textId="77777777" w:rsidR="002074B3" w:rsidRPr="002074B3" w:rsidRDefault="002074B3" w:rsidP="002074B3">
            <w:pPr>
              <w:jc w:val="right"/>
              <w:rPr>
                <w:b/>
                <w:bCs/>
                <w:sz w:val="20"/>
                <w:szCs w:val="20"/>
              </w:rPr>
            </w:pPr>
            <w:r w:rsidRPr="002074B3">
              <w:rPr>
                <w:b/>
                <w:bCs/>
                <w:sz w:val="20"/>
                <w:szCs w:val="20"/>
              </w:rPr>
              <w:t>IZVRŠENJE 2018</w:t>
            </w:r>
          </w:p>
        </w:tc>
        <w:tc>
          <w:tcPr>
            <w:tcW w:w="1247" w:type="dxa"/>
            <w:gridSpan w:val="2"/>
            <w:hideMark/>
          </w:tcPr>
          <w:p w14:paraId="1FB2525D" w14:textId="77777777" w:rsidR="002074B3" w:rsidRPr="002074B3" w:rsidRDefault="002074B3" w:rsidP="002074B3">
            <w:pPr>
              <w:jc w:val="right"/>
              <w:rPr>
                <w:b/>
                <w:bCs/>
                <w:sz w:val="20"/>
                <w:szCs w:val="20"/>
              </w:rPr>
            </w:pPr>
            <w:r w:rsidRPr="002074B3">
              <w:rPr>
                <w:b/>
                <w:bCs/>
                <w:sz w:val="20"/>
                <w:szCs w:val="20"/>
              </w:rPr>
              <w:t>PLANIRANO 2019.</w:t>
            </w:r>
          </w:p>
        </w:tc>
        <w:tc>
          <w:tcPr>
            <w:tcW w:w="991" w:type="dxa"/>
            <w:hideMark/>
          </w:tcPr>
          <w:p w14:paraId="170E7F79" w14:textId="77777777" w:rsidR="002074B3" w:rsidRPr="002074B3" w:rsidRDefault="002074B3" w:rsidP="002074B3">
            <w:pPr>
              <w:jc w:val="right"/>
              <w:rPr>
                <w:b/>
                <w:bCs/>
                <w:sz w:val="20"/>
                <w:szCs w:val="20"/>
              </w:rPr>
            </w:pPr>
            <w:r w:rsidRPr="002074B3">
              <w:rPr>
                <w:b/>
                <w:bCs/>
                <w:sz w:val="20"/>
                <w:szCs w:val="20"/>
              </w:rPr>
              <w:t>PLAN ZA 2020.</w:t>
            </w:r>
          </w:p>
        </w:tc>
        <w:tc>
          <w:tcPr>
            <w:tcW w:w="993" w:type="dxa"/>
            <w:noWrap/>
            <w:hideMark/>
          </w:tcPr>
          <w:p w14:paraId="223CF596" w14:textId="77777777" w:rsidR="002074B3" w:rsidRPr="002074B3" w:rsidRDefault="002074B3" w:rsidP="002074B3">
            <w:pPr>
              <w:jc w:val="right"/>
              <w:rPr>
                <w:b/>
                <w:bCs/>
                <w:sz w:val="20"/>
                <w:szCs w:val="20"/>
              </w:rPr>
            </w:pPr>
            <w:r w:rsidRPr="002074B3">
              <w:rPr>
                <w:b/>
                <w:bCs/>
                <w:sz w:val="20"/>
                <w:szCs w:val="20"/>
              </w:rPr>
              <w:t>Procjena 2021.</w:t>
            </w:r>
          </w:p>
        </w:tc>
        <w:tc>
          <w:tcPr>
            <w:tcW w:w="992" w:type="dxa"/>
            <w:noWrap/>
            <w:hideMark/>
          </w:tcPr>
          <w:p w14:paraId="17A650EA" w14:textId="77777777" w:rsidR="002074B3" w:rsidRPr="002074B3" w:rsidRDefault="002074B3" w:rsidP="002074B3">
            <w:pPr>
              <w:jc w:val="right"/>
              <w:rPr>
                <w:b/>
                <w:bCs/>
                <w:sz w:val="20"/>
                <w:szCs w:val="20"/>
              </w:rPr>
            </w:pPr>
            <w:r w:rsidRPr="002074B3">
              <w:rPr>
                <w:b/>
                <w:bCs/>
                <w:sz w:val="20"/>
                <w:szCs w:val="20"/>
              </w:rPr>
              <w:t>Procjena 2022.</w:t>
            </w:r>
          </w:p>
        </w:tc>
        <w:tc>
          <w:tcPr>
            <w:tcW w:w="850" w:type="dxa"/>
            <w:noWrap/>
            <w:hideMark/>
          </w:tcPr>
          <w:p w14:paraId="627AD72E" w14:textId="77777777" w:rsidR="002074B3" w:rsidRPr="002074B3" w:rsidRDefault="002074B3" w:rsidP="002074B3">
            <w:pPr>
              <w:jc w:val="right"/>
              <w:rPr>
                <w:b/>
                <w:bCs/>
                <w:sz w:val="20"/>
                <w:szCs w:val="20"/>
              </w:rPr>
            </w:pPr>
            <w:r w:rsidRPr="002074B3">
              <w:rPr>
                <w:b/>
                <w:bCs/>
                <w:sz w:val="20"/>
                <w:szCs w:val="20"/>
              </w:rPr>
              <w:t>Indeks 2020/19.</w:t>
            </w:r>
          </w:p>
        </w:tc>
      </w:tr>
      <w:tr w:rsidR="002074B3" w:rsidRPr="002074B3" w14:paraId="299189CA" w14:textId="77777777" w:rsidTr="002074B3">
        <w:trPr>
          <w:trHeight w:val="300"/>
        </w:trPr>
        <w:tc>
          <w:tcPr>
            <w:tcW w:w="982" w:type="dxa"/>
            <w:hideMark/>
          </w:tcPr>
          <w:p w14:paraId="4D8FD24C" w14:textId="77777777" w:rsidR="002074B3" w:rsidRPr="002074B3" w:rsidRDefault="002074B3">
            <w:pPr>
              <w:rPr>
                <w:b/>
                <w:bCs/>
                <w:sz w:val="20"/>
                <w:szCs w:val="20"/>
              </w:rPr>
            </w:pPr>
            <w:r w:rsidRPr="002074B3">
              <w:rPr>
                <w:b/>
                <w:bCs/>
                <w:sz w:val="20"/>
                <w:szCs w:val="20"/>
              </w:rPr>
              <w:t>3</w:t>
            </w:r>
          </w:p>
        </w:tc>
        <w:tc>
          <w:tcPr>
            <w:tcW w:w="2520" w:type="dxa"/>
            <w:hideMark/>
          </w:tcPr>
          <w:p w14:paraId="21838953" w14:textId="77777777" w:rsidR="002074B3" w:rsidRPr="002074B3" w:rsidRDefault="002074B3" w:rsidP="002074B3">
            <w:pPr>
              <w:rPr>
                <w:b/>
                <w:bCs/>
                <w:sz w:val="20"/>
                <w:szCs w:val="20"/>
              </w:rPr>
            </w:pPr>
            <w:r w:rsidRPr="002074B3">
              <w:rPr>
                <w:b/>
                <w:bCs/>
                <w:sz w:val="20"/>
                <w:szCs w:val="20"/>
              </w:rPr>
              <w:t>RASHODI POSLOVANJA</w:t>
            </w:r>
          </w:p>
        </w:tc>
        <w:tc>
          <w:tcPr>
            <w:tcW w:w="1172" w:type="dxa"/>
            <w:hideMark/>
          </w:tcPr>
          <w:p w14:paraId="4E37F537" w14:textId="77777777" w:rsidR="002074B3" w:rsidRPr="002074B3" w:rsidRDefault="002074B3" w:rsidP="002074B3">
            <w:pPr>
              <w:jc w:val="right"/>
              <w:rPr>
                <w:b/>
                <w:bCs/>
                <w:sz w:val="20"/>
                <w:szCs w:val="20"/>
              </w:rPr>
            </w:pPr>
            <w:r w:rsidRPr="002074B3">
              <w:rPr>
                <w:b/>
                <w:bCs/>
                <w:sz w:val="20"/>
                <w:szCs w:val="20"/>
              </w:rPr>
              <w:t>2497583</w:t>
            </w:r>
          </w:p>
        </w:tc>
        <w:tc>
          <w:tcPr>
            <w:tcW w:w="1247" w:type="dxa"/>
            <w:gridSpan w:val="2"/>
            <w:hideMark/>
          </w:tcPr>
          <w:p w14:paraId="53C7246F" w14:textId="77777777" w:rsidR="002074B3" w:rsidRPr="002074B3" w:rsidRDefault="002074B3" w:rsidP="002074B3">
            <w:pPr>
              <w:jc w:val="right"/>
              <w:rPr>
                <w:b/>
                <w:bCs/>
                <w:sz w:val="20"/>
                <w:szCs w:val="20"/>
              </w:rPr>
            </w:pPr>
            <w:r w:rsidRPr="002074B3">
              <w:rPr>
                <w:b/>
                <w:bCs/>
                <w:sz w:val="20"/>
                <w:szCs w:val="20"/>
              </w:rPr>
              <w:t>2987479</w:t>
            </w:r>
          </w:p>
        </w:tc>
        <w:tc>
          <w:tcPr>
            <w:tcW w:w="991" w:type="dxa"/>
            <w:hideMark/>
          </w:tcPr>
          <w:p w14:paraId="19CD8DEB" w14:textId="77777777" w:rsidR="002074B3" w:rsidRPr="002074B3" w:rsidRDefault="002074B3" w:rsidP="002074B3">
            <w:pPr>
              <w:jc w:val="right"/>
              <w:rPr>
                <w:b/>
                <w:bCs/>
                <w:sz w:val="20"/>
                <w:szCs w:val="20"/>
              </w:rPr>
            </w:pPr>
            <w:r w:rsidRPr="002074B3">
              <w:rPr>
                <w:b/>
                <w:bCs/>
                <w:sz w:val="20"/>
                <w:szCs w:val="20"/>
              </w:rPr>
              <w:t>3325470</w:t>
            </w:r>
          </w:p>
        </w:tc>
        <w:tc>
          <w:tcPr>
            <w:tcW w:w="993" w:type="dxa"/>
            <w:hideMark/>
          </w:tcPr>
          <w:p w14:paraId="7DCA30CE" w14:textId="77777777" w:rsidR="002074B3" w:rsidRPr="002074B3" w:rsidRDefault="002074B3" w:rsidP="002074B3">
            <w:pPr>
              <w:jc w:val="right"/>
              <w:rPr>
                <w:b/>
                <w:bCs/>
                <w:sz w:val="20"/>
                <w:szCs w:val="20"/>
              </w:rPr>
            </w:pPr>
            <w:r w:rsidRPr="002074B3">
              <w:rPr>
                <w:b/>
                <w:bCs/>
                <w:sz w:val="20"/>
                <w:szCs w:val="20"/>
              </w:rPr>
              <w:t>3485800</w:t>
            </w:r>
          </w:p>
        </w:tc>
        <w:tc>
          <w:tcPr>
            <w:tcW w:w="992" w:type="dxa"/>
            <w:hideMark/>
          </w:tcPr>
          <w:p w14:paraId="50BF5721" w14:textId="77777777" w:rsidR="002074B3" w:rsidRPr="002074B3" w:rsidRDefault="002074B3" w:rsidP="002074B3">
            <w:pPr>
              <w:jc w:val="right"/>
              <w:rPr>
                <w:b/>
                <w:bCs/>
                <w:sz w:val="20"/>
                <w:szCs w:val="20"/>
              </w:rPr>
            </w:pPr>
            <w:r w:rsidRPr="002074B3">
              <w:rPr>
                <w:b/>
                <w:bCs/>
                <w:sz w:val="20"/>
                <w:szCs w:val="20"/>
              </w:rPr>
              <w:t>3558400</w:t>
            </w:r>
          </w:p>
        </w:tc>
        <w:tc>
          <w:tcPr>
            <w:tcW w:w="850" w:type="dxa"/>
            <w:hideMark/>
          </w:tcPr>
          <w:p w14:paraId="577E7669" w14:textId="77777777" w:rsidR="002074B3" w:rsidRPr="002074B3" w:rsidRDefault="002074B3" w:rsidP="002074B3">
            <w:pPr>
              <w:jc w:val="right"/>
              <w:rPr>
                <w:b/>
                <w:bCs/>
                <w:sz w:val="20"/>
                <w:szCs w:val="20"/>
              </w:rPr>
            </w:pPr>
            <w:r w:rsidRPr="002074B3">
              <w:rPr>
                <w:b/>
                <w:bCs/>
                <w:sz w:val="20"/>
                <w:szCs w:val="20"/>
              </w:rPr>
              <w:t>111</w:t>
            </w:r>
          </w:p>
        </w:tc>
      </w:tr>
      <w:tr w:rsidR="002074B3" w:rsidRPr="002074B3" w14:paraId="3BF0B3CE" w14:textId="77777777" w:rsidTr="002074B3">
        <w:trPr>
          <w:trHeight w:val="300"/>
        </w:trPr>
        <w:tc>
          <w:tcPr>
            <w:tcW w:w="982" w:type="dxa"/>
            <w:hideMark/>
          </w:tcPr>
          <w:p w14:paraId="4F5FD696" w14:textId="77777777" w:rsidR="002074B3" w:rsidRPr="002074B3" w:rsidRDefault="002074B3">
            <w:pPr>
              <w:rPr>
                <w:b/>
                <w:bCs/>
                <w:sz w:val="20"/>
                <w:szCs w:val="20"/>
              </w:rPr>
            </w:pPr>
            <w:r w:rsidRPr="002074B3">
              <w:rPr>
                <w:b/>
                <w:bCs/>
                <w:sz w:val="20"/>
                <w:szCs w:val="20"/>
              </w:rPr>
              <w:t>31</w:t>
            </w:r>
          </w:p>
        </w:tc>
        <w:tc>
          <w:tcPr>
            <w:tcW w:w="2520" w:type="dxa"/>
            <w:hideMark/>
          </w:tcPr>
          <w:p w14:paraId="2AB807EB" w14:textId="77777777" w:rsidR="002074B3" w:rsidRPr="002074B3" w:rsidRDefault="002074B3" w:rsidP="002074B3">
            <w:pPr>
              <w:rPr>
                <w:b/>
                <w:bCs/>
                <w:sz w:val="20"/>
                <w:szCs w:val="20"/>
              </w:rPr>
            </w:pPr>
            <w:r w:rsidRPr="002074B3">
              <w:rPr>
                <w:b/>
                <w:bCs/>
                <w:sz w:val="20"/>
                <w:szCs w:val="20"/>
              </w:rPr>
              <w:t>Rashodi za zaposlene</w:t>
            </w:r>
          </w:p>
        </w:tc>
        <w:tc>
          <w:tcPr>
            <w:tcW w:w="1172" w:type="dxa"/>
            <w:hideMark/>
          </w:tcPr>
          <w:p w14:paraId="71148A86" w14:textId="77777777" w:rsidR="002074B3" w:rsidRPr="002074B3" w:rsidRDefault="002074B3" w:rsidP="002074B3">
            <w:pPr>
              <w:jc w:val="right"/>
              <w:rPr>
                <w:b/>
                <w:bCs/>
                <w:sz w:val="20"/>
                <w:szCs w:val="20"/>
              </w:rPr>
            </w:pPr>
            <w:r w:rsidRPr="002074B3">
              <w:rPr>
                <w:b/>
                <w:bCs/>
                <w:sz w:val="20"/>
                <w:szCs w:val="20"/>
              </w:rPr>
              <w:t>985795</w:t>
            </w:r>
          </w:p>
        </w:tc>
        <w:tc>
          <w:tcPr>
            <w:tcW w:w="1247" w:type="dxa"/>
            <w:gridSpan w:val="2"/>
            <w:hideMark/>
          </w:tcPr>
          <w:p w14:paraId="3C1333CF" w14:textId="77777777" w:rsidR="002074B3" w:rsidRPr="002074B3" w:rsidRDefault="002074B3" w:rsidP="002074B3">
            <w:pPr>
              <w:jc w:val="right"/>
              <w:rPr>
                <w:b/>
                <w:bCs/>
                <w:sz w:val="20"/>
                <w:szCs w:val="20"/>
              </w:rPr>
            </w:pPr>
            <w:r w:rsidRPr="002074B3">
              <w:rPr>
                <w:b/>
                <w:bCs/>
                <w:sz w:val="20"/>
                <w:szCs w:val="20"/>
              </w:rPr>
              <w:t>1115449</w:t>
            </w:r>
          </w:p>
        </w:tc>
        <w:tc>
          <w:tcPr>
            <w:tcW w:w="991" w:type="dxa"/>
            <w:hideMark/>
          </w:tcPr>
          <w:p w14:paraId="47B7733A" w14:textId="77777777" w:rsidR="002074B3" w:rsidRPr="002074B3" w:rsidRDefault="002074B3" w:rsidP="002074B3">
            <w:pPr>
              <w:jc w:val="right"/>
              <w:rPr>
                <w:b/>
                <w:bCs/>
                <w:sz w:val="20"/>
                <w:szCs w:val="20"/>
              </w:rPr>
            </w:pPr>
            <w:r w:rsidRPr="002074B3">
              <w:rPr>
                <w:b/>
                <w:bCs/>
                <w:sz w:val="20"/>
                <w:szCs w:val="20"/>
              </w:rPr>
              <w:t>1103560</w:t>
            </w:r>
          </w:p>
        </w:tc>
        <w:tc>
          <w:tcPr>
            <w:tcW w:w="993" w:type="dxa"/>
            <w:hideMark/>
          </w:tcPr>
          <w:p w14:paraId="63CC488B" w14:textId="77777777" w:rsidR="002074B3" w:rsidRPr="002074B3" w:rsidRDefault="002074B3" w:rsidP="002074B3">
            <w:pPr>
              <w:jc w:val="right"/>
              <w:rPr>
                <w:b/>
                <w:bCs/>
                <w:sz w:val="20"/>
                <w:szCs w:val="20"/>
              </w:rPr>
            </w:pPr>
            <w:r w:rsidRPr="002074B3">
              <w:rPr>
                <w:b/>
                <w:bCs/>
                <w:sz w:val="20"/>
                <w:szCs w:val="20"/>
              </w:rPr>
              <w:t>1180000</w:t>
            </w:r>
          </w:p>
        </w:tc>
        <w:tc>
          <w:tcPr>
            <w:tcW w:w="992" w:type="dxa"/>
            <w:hideMark/>
          </w:tcPr>
          <w:p w14:paraId="2F07D97C" w14:textId="77777777" w:rsidR="002074B3" w:rsidRPr="002074B3" w:rsidRDefault="002074B3" w:rsidP="002074B3">
            <w:pPr>
              <w:jc w:val="right"/>
              <w:rPr>
                <w:b/>
                <w:bCs/>
                <w:sz w:val="20"/>
                <w:szCs w:val="20"/>
              </w:rPr>
            </w:pPr>
            <w:r w:rsidRPr="002074B3">
              <w:rPr>
                <w:b/>
                <w:bCs/>
                <w:sz w:val="20"/>
                <w:szCs w:val="20"/>
              </w:rPr>
              <w:t>1194400</w:t>
            </w:r>
          </w:p>
        </w:tc>
        <w:tc>
          <w:tcPr>
            <w:tcW w:w="850" w:type="dxa"/>
            <w:hideMark/>
          </w:tcPr>
          <w:p w14:paraId="5B2F2D7B" w14:textId="77777777" w:rsidR="002074B3" w:rsidRPr="002074B3" w:rsidRDefault="002074B3" w:rsidP="002074B3">
            <w:pPr>
              <w:jc w:val="right"/>
              <w:rPr>
                <w:b/>
                <w:bCs/>
                <w:sz w:val="20"/>
                <w:szCs w:val="20"/>
              </w:rPr>
            </w:pPr>
            <w:r w:rsidRPr="002074B3">
              <w:rPr>
                <w:b/>
                <w:bCs/>
                <w:sz w:val="20"/>
                <w:szCs w:val="20"/>
              </w:rPr>
              <w:t>99</w:t>
            </w:r>
          </w:p>
        </w:tc>
      </w:tr>
      <w:tr w:rsidR="002074B3" w:rsidRPr="002074B3" w14:paraId="6B45A71A" w14:textId="77777777" w:rsidTr="002074B3">
        <w:trPr>
          <w:trHeight w:val="288"/>
        </w:trPr>
        <w:tc>
          <w:tcPr>
            <w:tcW w:w="982" w:type="dxa"/>
            <w:hideMark/>
          </w:tcPr>
          <w:p w14:paraId="1C2EC3CC" w14:textId="77777777" w:rsidR="002074B3" w:rsidRPr="002074B3" w:rsidRDefault="002074B3">
            <w:pPr>
              <w:rPr>
                <w:b/>
                <w:bCs/>
                <w:sz w:val="20"/>
                <w:szCs w:val="20"/>
              </w:rPr>
            </w:pPr>
            <w:r w:rsidRPr="002074B3">
              <w:rPr>
                <w:b/>
                <w:bCs/>
                <w:sz w:val="20"/>
                <w:szCs w:val="20"/>
              </w:rPr>
              <w:t>311</w:t>
            </w:r>
          </w:p>
        </w:tc>
        <w:tc>
          <w:tcPr>
            <w:tcW w:w="2520" w:type="dxa"/>
            <w:hideMark/>
          </w:tcPr>
          <w:p w14:paraId="491A3A68" w14:textId="77777777" w:rsidR="002074B3" w:rsidRPr="002074B3" w:rsidRDefault="002074B3" w:rsidP="002074B3">
            <w:pPr>
              <w:rPr>
                <w:b/>
                <w:bCs/>
                <w:sz w:val="20"/>
                <w:szCs w:val="20"/>
              </w:rPr>
            </w:pPr>
            <w:r w:rsidRPr="002074B3">
              <w:rPr>
                <w:b/>
                <w:bCs/>
                <w:sz w:val="20"/>
                <w:szCs w:val="20"/>
              </w:rPr>
              <w:t>Plaće</w:t>
            </w:r>
          </w:p>
        </w:tc>
        <w:tc>
          <w:tcPr>
            <w:tcW w:w="1172" w:type="dxa"/>
            <w:hideMark/>
          </w:tcPr>
          <w:p w14:paraId="0E3F84B2" w14:textId="77777777" w:rsidR="002074B3" w:rsidRPr="002074B3" w:rsidRDefault="002074B3" w:rsidP="002074B3">
            <w:pPr>
              <w:jc w:val="right"/>
              <w:rPr>
                <w:b/>
                <w:bCs/>
                <w:sz w:val="20"/>
                <w:szCs w:val="20"/>
              </w:rPr>
            </w:pPr>
            <w:r w:rsidRPr="002074B3">
              <w:rPr>
                <w:b/>
                <w:bCs/>
                <w:sz w:val="20"/>
                <w:szCs w:val="20"/>
              </w:rPr>
              <w:t>817081</w:t>
            </w:r>
          </w:p>
        </w:tc>
        <w:tc>
          <w:tcPr>
            <w:tcW w:w="1247" w:type="dxa"/>
            <w:gridSpan w:val="2"/>
            <w:noWrap/>
            <w:hideMark/>
          </w:tcPr>
          <w:p w14:paraId="35D25D22" w14:textId="77777777" w:rsidR="002074B3" w:rsidRPr="002074B3" w:rsidRDefault="002074B3" w:rsidP="002074B3">
            <w:pPr>
              <w:jc w:val="right"/>
              <w:rPr>
                <w:b/>
                <w:bCs/>
                <w:sz w:val="20"/>
                <w:szCs w:val="20"/>
              </w:rPr>
            </w:pPr>
            <w:r w:rsidRPr="002074B3">
              <w:rPr>
                <w:b/>
                <w:bCs/>
                <w:sz w:val="20"/>
                <w:szCs w:val="20"/>
              </w:rPr>
              <w:t>925475</w:t>
            </w:r>
          </w:p>
        </w:tc>
        <w:tc>
          <w:tcPr>
            <w:tcW w:w="991" w:type="dxa"/>
            <w:noWrap/>
            <w:hideMark/>
          </w:tcPr>
          <w:p w14:paraId="624BAB3B" w14:textId="77777777" w:rsidR="002074B3" w:rsidRPr="002074B3" w:rsidRDefault="002074B3" w:rsidP="002074B3">
            <w:pPr>
              <w:jc w:val="right"/>
              <w:rPr>
                <w:b/>
                <w:bCs/>
                <w:sz w:val="20"/>
                <w:szCs w:val="20"/>
              </w:rPr>
            </w:pPr>
            <w:r w:rsidRPr="002074B3">
              <w:rPr>
                <w:b/>
                <w:bCs/>
                <w:sz w:val="20"/>
                <w:szCs w:val="20"/>
              </w:rPr>
              <w:t>906550</w:t>
            </w:r>
          </w:p>
        </w:tc>
        <w:tc>
          <w:tcPr>
            <w:tcW w:w="993" w:type="dxa"/>
            <w:hideMark/>
          </w:tcPr>
          <w:p w14:paraId="0BF4D406"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4A7698A3"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42CA705E" w14:textId="77777777" w:rsidR="002074B3" w:rsidRPr="002074B3" w:rsidRDefault="002074B3" w:rsidP="002074B3">
            <w:pPr>
              <w:jc w:val="right"/>
              <w:rPr>
                <w:b/>
                <w:bCs/>
                <w:sz w:val="20"/>
                <w:szCs w:val="20"/>
              </w:rPr>
            </w:pPr>
            <w:r w:rsidRPr="002074B3">
              <w:rPr>
                <w:b/>
                <w:bCs/>
                <w:sz w:val="20"/>
                <w:szCs w:val="20"/>
              </w:rPr>
              <w:t>98</w:t>
            </w:r>
          </w:p>
        </w:tc>
      </w:tr>
      <w:tr w:rsidR="002074B3" w:rsidRPr="002074B3" w14:paraId="325B394D" w14:textId="77777777" w:rsidTr="002074B3">
        <w:trPr>
          <w:trHeight w:val="288"/>
        </w:trPr>
        <w:tc>
          <w:tcPr>
            <w:tcW w:w="982" w:type="dxa"/>
            <w:hideMark/>
          </w:tcPr>
          <w:p w14:paraId="6A28924B" w14:textId="77777777" w:rsidR="002074B3" w:rsidRPr="002074B3" w:rsidRDefault="002074B3">
            <w:pPr>
              <w:rPr>
                <w:b/>
                <w:bCs/>
                <w:sz w:val="20"/>
                <w:szCs w:val="20"/>
              </w:rPr>
            </w:pPr>
            <w:r w:rsidRPr="002074B3">
              <w:rPr>
                <w:b/>
                <w:bCs/>
                <w:sz w:val="20"/>
                <w:szCs w:val="20"/>
              </w:rPr>
              <w:t>312</w:t>
            </w:r>
          </w:p>
        </w:tc>
        <w:tc>
          <w:tcPr>
            <w:tcW w:w="2520" w:type="dxa"/>
            <w:hideMark/>
          </w:tcPr>
          <w:p w14:paraId="31813F35" w14:textId="77777777" w:rsidR="002074B3" w:rsidRPr="002074B3" w:rsidRDefault="002074B3" w:rsidP="002074B3">
            <w:pPr>
              <w:rPr>
                <w:b/>
                <w:bCs/>
                <w:sz w:val="20"/>
                <w:szCs w:val="20"/>
              </w:rPr>
            </w:pPr>
            <w:r w:rsidRPr="002074B3">
              <w:rPr>
                <w:b/>
                <w:bCs/>
                <w:sz w:val="20"/>
                <w:szCs w:val="20"/>
              </w:rPr>
              <w:t>Ostali rashodi za zaposlene</w:t>
            </w:r>
          </w:p>
        </w:tc>
        <w:tc>
          <w:tcPr>
            <w:tcW w:w="1172" w:type="dxa"/>
            <w:hideMark/>
          </w:tcPr>
          <w:p w14:paraId="4662A6AD" w14:textId="77777777" w:rsidR="002074B3" w:rsidRPr="002074B3" w:rsidRDefault="002074B3" w:rsidP="002074B3">
            <w:pPr>
              <w:jc w:val="right"/>
              <w:rPr>
                <w:b/>
                <w:bCs/>
                <w:sz w:val="20"/>
                <w:szCs w:val="20"/>
              </w:rPr>
            </w:pPr>
            <w:r w:rsidRPr="002074B3">
              <w:rPr>
                <w:b/>
                <w:bCs/>
                <w:sz w:val="20"/>
                <w:szCs w:val="20"/>
              </w:rPr>
              <w:t>28500</w:t>
            </w:r>
          </w:p>
        </w:tc>
        <w:tc>
          <w:tcPr>
            <w:tcW w:w="1247" w:type="dxa"/>
            <w:gridSpan w:val="2"/>
            <w:noWrap/>
            <w:hideMark/>
          </w:tcPr>
          <w:p w14:paraId="51A10D31" w14:textId="77777777" w:rsidR="002074B3" w:rsidRPr="002074B3" w:rsidRDefault="002074B3" w:rsidP="002074B3">
            <w:pPr>
              <w:jc w:val="right"/>
              <w:rPr>
                <w:b/>
                <w:bCs/>
                <w:sz w:val="20"/>
                <w:szCs w:val="20"/>
              </w:rPr>
            </w:pPr>
            <w:r w:rsidRPr="002074B3">
              <w:rPr>
                <w:b/>
                <w:bCs/>
                <w:sz w:val="20"/>
                <w:szCs w:val="20"/>
              </w:rPr>
              <w:t>36000</w:t>
            </w:r>
          </w:p>
        </w:tc>
        <w:tc>
          <w:tcPr>
            <w:tcW w:w="991" w:type="dxa"/>
            <w:noWrap/>
            <w:hideMark/>
          </w:tcPr>
          <w:p w14:paraId="2A84028B" w14:textId="77777777" w:rsidR="002074B3" w:rsidRPr="002074B3" w:rsidRDefault="002074B3" w:rsidP="002074B3">
            <w:pPr>
              <w:jc w:val="right"/>
              <w:rPr>
                <w:b/>
                <w:bCs/>
                <w:sz w:val="20"/>
                <w:szCs w:val="20"/>
              </w:rPr>
            </w:pPr>
            <w:r w:rsidRPr="002074B3">
              <w:rPr>
                <w:b/>
                <w:bCs/>
                <w:sz w:val="20"/>
                <w:szCs w:val="20"/>
              </w:rPr>
              <w:t>47400</w:t>
            </w:r>
          </w:p>
        </w:tc>
        <w:tc>
          <w:tcPr>
            <w:tcW w:w="993" w:type="dxa"/>
            <w:hideMark/>
          </w:tcPr>
          <w:p w14:paraId="25625DFF"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49BCCEC3"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6B54E17C" w14:textId="77777777" w:rsidR="002074B3" w:rsidRPr="002074B3" w:rsidRDefault="002074B3" w:rsidP="002074B3">
            <w:pPr>
              <w:jc w:val="right"/>
              <w:rPr>
                <w:b/>
                <w:sz w:val="20"/>
                <w:szCs w:val="20"/>
              </w:rPr>
            </w:pPr>
            <w:r w:rsidRPr="002074B3">
              <w:rPr>
                <w:b/>
                <w:sz w:val="20"/>
                <w:szCs w:val="20"/>
              </w:rPr>
              <w:t>132</w:t>
            </w:r>
          </w:p>
        </w:tc>
      </w:tr>
      <w:tr w:rsidR="002074B3" w:rsidRPr="002074B3" w14:paraId="2EF55C43" w14:textId="77777777" w:rsidTr="002074B3">
        <w:trPr>
          <w:trHeight w:val="300"/>
        </w:trPr>
        <w:tc>
          <w:tcPr>
            <w:tcW w:w="982" w:type="dxa"/>
            <w:hideMark/>
          </w:tcPr>
          <w:p w14:paraId="70B1FE22" w14:textId="77777777" w:rsidR="002074B3" w:rsidRPr="002074B3" w:rsidRDefault="002074B3">
            <w:pPr>
              <w:rPr>
                <w:b/>
                <w:bCs/>
                <w:sz w:val="20"/>
                <w:szCs w:val="20"/>
              </w:rPr>
            </w:pPr>
            <w:r w:rsidRPr="002074B3">
              <w:rPr>
                <w:b/>
                <w:bCs/>
                <w:sz w:val="20"/>
                <w:szCs w:val="20"/>
              </w:rPr>
              <w:t>313</w:t>
            </w:r>
          </w:p>
        </w:tc>
        <w:tc>
          <w:tcPr>
            <w:tcW w:w="2520" w:type="dxa"/>
            <w:hideMark/>
          </w:tcPr>
          <w:p w14:paraId="776F6345" w14:textId="77777777" w:rsidR="002074B3" w:rsidRPr="002074B3" w:rsidRDefault="002074B3" w:rsidP="002074B3">
            <w:pPr>
              <w:rPr>
                <w:b/>
                <w:bCs/>
                <w:sz w:val="20"/>
                <w:szCs w:val="20"/>
              </w:rPr>
            </w:pPr>
            <w:r w:rsidRPr="002074B3">
              <w:rPr>
                <w:b/>
                <w:bCs/>
                <w:sz w:val="20"/>
                <w:szCs w:val="20"/>
              </w:rPr>
              <w:t>Doprinosi na plaće</w:t>
            </w:r>
          </w:p>
        </w:tc>
        <w:tc>
          <w:tcPr>
            <w:tcW w:w="1172" w:type="dxa"/>
            <w:hideMark/>
          </w:tcPr>
          <w:p w14:paraId="07405744" w14:textId="77777777" w:rsidR="002074B3" w:rsidRPr="002074B3" w:rsidRDefault="002074B3" w:rsidP="002074B3">
            <w:pPr>
              <w:jc w:val="right"/>
              <w:rPr>
                <w:b/>
                <w:bCs/>
                <w:sz w:val="20"/>
                <w:szCs w:val="20"/>
              </w:rPr>
            </w:pPr>
            <w:r w:rsidRPr="002074B3">
              <w:rPr>
                <w:b/>
                <w:bCs/>
                <w:sz w:val="20"/>
                <w:szCs w:val="20"/>
              </w:rPr>
              <w:t>140214</w:t>
            </w:r>
          </w:p>
        </w:tc>
        <w:tc>
          <w:tcPr>
            <w:tcW w:w="1247" w:type="dxa"/>
            <w:gridSpan w:val="2"/>
            <w:noWrap/>
            <w:hideMark/>
          </w:tcPr>
          <w:p w14:paraId="4A606F4B" w14:textId="77777777" w:rsidR="002074B3" w:rsidRPr="002074B3" w:rsidRDefault="002074B3" w:rsidP="002074B3">
            <w:pPr>
              <w:jc w:val="right"/>
              <w:rPr>
                <w:b/>
                <w:bCs/>
                <w:sz w:val="20"/>
                <w:szCs w:val="20"/>
              </w:rPr>
            </w:pPr>
            <w:r w:rsidRPr="002074B3">
              <w:rPr>
                <w:b/>
                <w:bCs/>
                <w:sz w:val="20"/>
                <w:szCs w:val="20"/>
              </w:rPr>
              <w:t>153974</w:t>
            </w:r>
          </w:p>
        </w:tc>
        <w:tc>
          <w:tcPr>
            <w:tcW w:w="991" w:type="dxa"/>
            <w:noWrap/>
            <w:hideMark/>
          </w:tcPr>
          <w:p w14:paraId="709A74CC" w14:textId="77777777" w:rsidR="002074B3" w:rsidRPr="002074B3" w:rsidRDefault="002074B3" w:rsidP="002074B3">
            <w:pPr>
              <w:jc w:val="right"/>
              <w:rPr>
                <w:b/>
                <w:bCs/>
                <w:sz w:val="20"/>
                <w:szCs w:val="20"/>
              </w:rPr>
            </w:pPr>
            <w:r w:rsidRPr="002074B3">
              <w:rPr>
                <w:b/>
                <w:bCs/>
                <w:sz w:val="20"/>
                <w:szCs w:val="20"/>
              </w:rPr>
              <w:t>149610</w:t>
            </w:r>
          </w:p>
        </w:tc>
        <w:tc>
          <w:tcPr>
            <w:tcW w:w="993" w:type="dxa"/>
            <w:hideMark/>
          </w:tcPr>
          <w:p w14:paraId="707FAD2B"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D233C96"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7BD82AF8" w14:textId="77777777" w:rsidR="002074B3" w:rsidRPr="002074B3" w:rsidRDefault="002074B3" w:rsidP="002074B3">
            <w:pPr>
              <w:jc w:val="right"/>
              <w:rPr>
                <w:b/>
                <w:sz w:val="20"/>
                <w:szCs w:val="20"/>
              </w:rPr>
            </w:pPr>
            <w:r w:rsidRPr="002074B3">
              <w:rPr>
                <w:b/>
                <w:sz w:val="20"/>
                <w:szCs w:val="20"/>
              </w:rPr>
              <w:t>97</w:t>
            </w:r>
          </w:p>
        </w:tc>
      </w:tr>
      <w:tr w:rsidR="002074B3" w:rsidRPr="002074B3" w14:paraId="7FBF225C" w14:textId="77777777" w:rsidTr="002074B3">
        <w:trPr>
          <w:trHeight w:val="300"/>
        </w:trPr>
        <w:tc>
          <w:tcPr>
            <w:tcW w:w="982" w:type="dxa"/>
            <w:hideMark/>
          </w:tcPr>
          <w:p w14:paraId="15E14D09" w14:textId="77777777" w:rsidR="002074B3" w:rsidRPr="002074B3" w:rsidRDefault="002074B3">
            <w:pPr>
              <w:rPr>
                <w:b/>
                <w:bCs/>
                <w:sz w:val="20"/>
                <w:szCs w:val="20"/>
              </w:rPr>
            </w:pPr>
            <w:r w:rsidRPr="002074B3">
              <w:rPr>
                <w:b/>
                <w:bCs/>
                <w:sz w:val="20"/>
                <w:szCs w:val="20"/>
              </w:rPr>
              <w:t>32</w:t>
            </w:r>
          </w:p>
        </w:tc>
        <w:tc>
          <w:tcPr>
            <w:tcW w:w="2520" w:type="dxa"/>
            <w:hideMark/>
          </w:tcPr>
          <w:p w14:paraId="7F550BD0" w14:textId="77777777" w:rsidR="002074B3" w:rsidRPr="002074B3" w:rsidRDefault="002074B3" w:rsidP="002074B3">
            <w:pPr>
              <w:rPr>
                <w:b/>
                <w:bCs/>
                <w:sz w:val="20"/>
                <w:szCs w:val="20"/>
              </w:rPr>
            </w:pPr>
            <w:r w:rsidRPr="002074B3">
              <w:rPr>
                <w:b/>
                <w:bCs/>
                <w:sz w:val="20"/>
                <w:szCs w:val="20"/>
              </w:rPr>
              <w:t>Materijalni rashodi</w:t>
            </w:r>
          </w:p>
        </w:tc>
        <w:tc>
          <w:tcPr>
            <w:tcW w:w="1172" w:type="dxa"/>
            <w:hideMark/>
          </w:tcPr>
          <w:p w14:paraId="7CB31794" w14:textId="77777777" w:rsidR="002074B3" w:rsidRPr="002074B3" w:rsidRDefault="002074B3" w:rsidP="002074B3">
            <w:pPr>
              <w:jc w:val="right"/>
              <w:rPr>
                <w:b/>
                <w:bCs/>
                <w:sz w:val="20"/>
                <w:szCs w:val="20"/>
              </w:rPr>
            </w:pPr>
            <w:r w:rsidRPr="002074B3">
              <w:rPr>
                <w:b/>
                <w:bCs/>
                <w:sz w:val="20"/>
                <w:szCs w:val="20"/>
              </w:rPr>
              <w:t>897414</w:t>
            </w:r>
          </w:p>
        </w:tc>
        <w:tc>
          <w:tcPr>
            <w:tcW w:w="1247" w:type="dxa"/>
            <w:gridSpan w:val="2"/>
            <w:hideMark/>
          </w:tcPr>
          <w:p w14:paraId="7D9C940E" w14:textId="77777777" w:rsidR="002074B3" w:rsidRPr="002074B3" w:rsidRDefault="002074B3" w:rsidP="002074B3">
            <w:pPr>
              <w:jc w:val="right"/>
              <w:rPr>
                <w:b/>
                <w:bCs/>
                <w:sz w:val="20"/>
                <w:szCs w:val="20"/>
              </w:rPr>
            </w:pPr>
            <w:r w:rsidRPr="002074B3">
              <w:rPr>
                <w:b/>
                <w:bCs/>
                <w:sz w:val="20"/>
                <w:szCs w:val="20"/>
              </w:rPr>
              <w:t>905990</w:t>
            </w:r>
          </w:p>
        </w:tc>
        <w:tc>
          <w:tcPr>
            <w:tcW w:w="991" w:type="dxa"/>
            <w:hideMark/>
          </w:tcPr>
          <w:p w14:paraId="7AE8D0B2" w14:textId="77777777" w:rsidR="002074B3" w:rsidRPr="002074B3" w:rsidRDefault="002074B3" w:rsidP="002074B3">
            <w:pPr>
              <w:jc w:val="right"/>
              <w:rPr>
                <w:b/>
                <w:bCs/>
                <w:sz w:val="20"/>
                <w:szCs w:val="20"/>
              </w:rPr>
            </w:pPr>
            <w:r w:rsidRPr="002074B3">
              <w:rPr>
                <w:b/>
                <w:bCs/>
                <w:sz w:val="20"/>
                <w:szCs w:val="20"/>
              </w:rPr>
              <w:t>1060790</w:t>
            </w:r>
          </w:p>
        </w:tc>
        <w:tc>
          <w:tcPr>
            <w:tcW w:w="993" w:type="dxa"/>
            <w:hideMark/>
          </w:tcPr>
          <w:p w14:paraId="509B475B" w14:textId="77777777" w:rsidR="002074B3" w:rsidRPr="002074B3" w:rsidRDefault="002074B3" w:rsidP="002074B3">
            <w:pPr>
              <w:jc w:val="right"/>
              <w:rPr>
                <w:b/>
                <w:bCs/>
                <w:sz w:val="20"/>
                <w:szCs w:val="20"/>
              </w:rPr>
            </w:pPr>
            <w:r w:rsidRPr="002074B3">
              <w:rPr>
                <w:b/>
                <w:bCs/>
                <w:sz w:val="20"/>
                <w:szCs w:val="20"/>
              </w:rPr>
              <w:t>1100000</w:t>
            </w:r>
          </w:p>
        </w:tc>
        <w:tc>
          <w:tcPr>
            <w:tcW w:w="992" w:type="dxa"/>
            <w:hideMark/>
          </w:tcPr>
          <w:p w14:paraId="700D5049" w14:textId="77777777" w:rsidR="002074B3" w:rsidRPr="002074B3" w:rsidRDefault="002074B3" w:rsidP="002074B3">
            <w:pPr>
              <w:jc w:val="right"/>
              <w:rPr>
                <w:b/>
                <w:bCs/>
                <w:sz w:val="20"/>
                <w:szCs w:val="20"/>
              </w:rPr>
            </w:pPr>
            <w:r w:rsidRPr="002074B3">
              <w:rPr>
                <w:b/>
                <w:bCs/>
                <w:sz w:val="20"/>
                <w:szCs w:val="20"/>
              </w:rPr>
              <w:t>1110000</w:t>
            </w:r>
          </w:p>
        </w:tc>
        <w:tc>
          <w:tcPr>
            <w:tcW w:w="850" w:type="dxa"/>
            <w:hideMark/>
          </w:tcPr>
          <w:p w14:paraId="49CE05BE" w14:textId="77777777" w:rsidR="002074B3" w:rsidRPr="002074B3" w:rsidRDefault="002074B3" w:rsidP="002074B3">
            <w:pPr>
              <w:jc w:val="right"/>
              <w:rPr>
                <w:b/>
                <w:bCs/>
                <w:sz w:val="20"/>
                <w:szCs w:val="20"/>
              </w:rPr>
            </w:pPr>
            <w:r w:rsidRPr="002074B3">
              <w:rPr>
                <w:b/>
                <w:bCs/>
                <w:sz w:val="20"/>
                <w:szCs w:val="20"/>
              </w:rPr>
              <w:t>117</w:t>
            </w:r>
          </w:p>
        </w:tc>
      </w:tr>
      <w:tr w:rsidR="002074B3" w:rsidRPr="002074B3" w14:paraId="79F06FEC" w14:textId="77777777" w:rsidTr="002074B3">
        <w:trPr>
          <w:trHeight w:val="288"/>
        </w:trPr>
        <w:tc>
          <w:tcPr>
            <w:tcW w:w="982" w:type="dxa"/>
            <w:hideMark/>
          </w:tcPr>
          <w:p w14:paraId="6296298B" w14:textId="77777777" w:rsidR="002074B3" w:rsidRPr="002074B3" w:rsidRDefault="002074B3">
            <w:pPr>
              <w:rPr>
                <w:b/>
                <w:bCs/>
                <w:sz w:val="20"/>
                <w:szCs w:val="20"/>
              </w:rPr>
            </w:pPr>
            <w:r w:rsidRPr="002074B3">
              <w:rPr>
                <w:b/>
                <w:bCs/>
                <w:sz w:val="20"/>
                <w:szCs w:val="20"/>
              </w:rPr>
              <w:t>321</w:t>
            </w:r>
          </w:p>
        </w:tc>
        <w:tc>
          <w:tcPr>
            <w:tcW w:w="2520" w:type="dxa"/>
            <w:hideMark/>
          </w:tcPr>
          <w:p w14:paraId="35C498BB" w14:textId="77777777" w:rsidR="002074B3" w:rsidRPr="002074B3" w:rsidRDefault="002074B3" w:rsidP="002074B3">
            <w:pPr>
              <w:rPr>
                <w:b/>
                <w:bCs/>
                <w:sz w:val="20"/>
                <w:szCs w:val="20"/>
              </w:rPr>
            </w:pPr>
            <w:r w:rsidRPr="002074B3">
              <w:rPr>
                <w:b/>
                <w:bCs/>
                <w:sz w:val="20"/>
                <w:szCs w:val="20"/>
              </w:rPr>
              <w:t>Naknade troškova zaposlenima</w:t>
            </w:r>
          </w:p>
        </w:tc>
        <w:tc>
          <w:tcPr>
            <w:tcW w:w="1172" w:type="dxa"/>
            <w:hideMark/>
          </w:tcPr>
          <w:p w14:paraId="5224129A" w14:textId="77777777" w:rsidR="002074B3" w:rsidRPr="002074B3" w:rsidRDefault="002074B3" w:rsidP="002074B3">
            <w:pPr>
              <w:jc w:val="right"/>
              <w:rPr>
                <w:b/>
                <w:bCs/>
                <w:sz w:val="20"/>
                <w:szCs w:val="20"/>
              </w:rPr>
            </w:pPr>
            <w:r w:rsidRPr="002074B3">
              <w:rPr>
                <w:b/>
                <w:bCs/>
                <w:sz w:val="20"/>
                <w:szCs w:val="20"/>
              </w:rPr>
              <w:t>15714</w:t>
            </w:r>
          </w:p>
        </w:tc>
        <w:tc>
          <w:tcPr>
            <w:tcW w:w="1247" w:type="dxa"/>
            <w:gridSpan w:val="2"/>
            <w:hideMark/>
          </w:tcPr>
          <w:p w14:paraId="4CEA8186" w14:textId="77777777" w:rsidR="002074B3" w:rsidRPr="002074B3" w:rsidRDefault="002074B3" w:rsidP="002074B3">
            <w:pPr>
              <w:jc w:val="right"/>
              <w:rPr>
                <w:b/>
                <w:bCs/>
                <w:sz w:val="20"/>
                <w:szCs w:val="20"/>
              </w:rPr>
            </w:pPr>
            <w:r w:rsidRPr="002074B3">
              <w:rPr>
                <w:b/>
                <w:bCs/>
                <w:sz w:val="20"/>
                <w:szCs w:val="20"/>
              </w:rPr>
              <w:t>23280</w:t>
            </w:r>
          </w:p>
        </w:tc>
        <w:tc>
          <w:tcPr>
            <w:tcW w:w="991" w:type="dxa"/>
            <w:noWrap/>
            <w:hideMark/>
          </w:tcPr>
          <w:p w14:paraId="5B77DAE1" w14:textId="77777777" w:rsidR="002074B3" w:rsidRPr="002074B3" w:rsidRDefault="002074B3" w:rsidP="002074B3">
            <w:pPr>
              <w:jc w:val="right"/>
              <w:rPr>
                <w:b/>
                <w:bCs/>
                <w:sz w:val="20"/>
                <w:szCs w:val="20"/>
              </w:rPr>
            </w:pPr>
            <w:r w:rsidRPr="002074B3">
              <w:rPr>
                <w:b/>
                <w:bCs/>
                <w:sz w:val="20"/>
                <w:szCs w:val="20"/>
              </w:rPr>
              <w:t>35950</w:t>
            </w:r>
          </w:p>
        </w:tc>
        <w:tc>
          <w:tcPr>
            <w:tcW w:w="993" w:type="dxa"/>
            <w:hideMark/>
          </w:tcPr>
          <w:p w14:paraId="2014C47B"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57C254E2"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553F56C4" w14:textId="77777777" w:rsidR="002074B3" w:rsidRPr="002074B3" w:rsidRDefault="002074B3" w:rsidP="002074B3">
            <w:pPr>
              <w:jc w:val="right"/>
              <w:rPr>
                <w:b/>
                <w:bCs/>
                <w:sz w:val="20"/>
                <w:szCs w:val="20"/>
              </w:rPr>
            </w:pPr>
            <w:r w:rsidRPr="002074B3">
              <w:rPr>
                <w:b/>
                <w:bCs/>
                <w:sz w:val="20"/>
                <w:szCs w:val="20"/>
              </w:rPr>
              <w:t>154</w:t>
            </w:r>
          </w:p>
        </w:tc>
      </w:tr>
      <w:tr w:rsidR="002074B3" w:rsidRPr="002074B3" w14:paraId="5B12800B" w14:textId="77777777" w:rsidTr="002074B3">
        <w:trPr>
          <w:trHeight w:val="288"/>
        </w:trPr>
        <w:tc>
          <w:tcPr>
            <w:tcW w:w="982" w:type="dxa"/>
            <w:hideMark/>
          </w:tcPr>
          <w:p w14:paraId="18029EF5" w14:textId="77777777" w:rsidR="002074B3" w:rsidRPr="002074B3" w:rsidRDefault="002074B3">
            <w:pPr>
              <w:rPr>
                <w:b/>
                <w:bCs/>
                <w:sz w:val="20"/>
                <w:szCs w:val="20"/>
              </w:rPr>
            </w:pPr>
            <w:r w:rsidRPr="002074B3">
              <w:rPr>
                <w:b/>
                <w:bCs/>
                <w:sz w:val="20"/>
                <w:szCs w:val="20"/>
              </w:rPr>
              <w:t>322</w:t>
            </w:r>
          </w:p>
        </w:tc>
        <w:tc>
          <w:tcPr>
            <w:tcW w:w="2520" w:type="dxa"/>
            <w:hideMark/>
          </w:tcPr>
          <w:p w14:paraId="3798D7F9" w14:textId="77777777" w:rsidR="002074B3" w:rsidRPr="002074B3" w:rsidRDefault="002074B3" w:rsidP="002074B3">
            <w:pPr>
              <w:rPr>
                <w:b/>
                <w:bCs/>
                <w:sz w:val="20"/>
                <w:szCs w:val="20"/>
              </w:rPr>
            </w:pPr>
            <w:r w:rsidRPr="002074B3">
              <w:rPr>
                <w:b/>
                <w:bCs/>
                <w:sz w:val="20"/>
                <w:szCs w:val="20"/>
              </w:rPr>
              <w:t>Rashodi za materijal i energiju</w:t>
            </w:r>
          </w:p>
        </w:tc>
        <w:tc>
          <w:tcPr>
            <w:tcW w:w="1172" w:type="dxa"/>
            <w:hideMark/>
          </w:tcPr>
          <w:p w14:paraId="7DA2436B" w14:textId="77777777" w:rsidR="002074B3" w:rsidRPr="002074B3" w:rsidRDefault="002074B3" w:rsidP="002074B3">
            <w:pPr>
              <w:jc w:val="right"/>
              <w:rPr>
                <w:b/>
                <w:bCs/>
                <w:sz w:val="20"/>
                <w:szCs w:val="20"/>
              </w:rPr>
            </w:pPr>
            <w:r w:rsidRPr="002074B3">
              <w:rPr>
                <w:b/>
                <w:bCs/>
                <w:sz w:val="20"/>
                <w:szCs w:val="20"/>
              </w:rPr>
              <w:t>390211</w:t>
            </w:r>
          </w:p>
        </w:tc>
        <w:tc>
          <w:tcPr>
            <w:tcW w:w="1247" w:type="dxa"/>
            <w:gridSpan w:val="2"/>
            <w:hideMark/>
          </w:tcPr>
          <w:p w14:paraId="55016983" w14:textId="77777777" w:rsidR="002074B3" w:rsidRPr="002074B3" w:rsidRDefault="002074B3" w:rsidP="002074B3">
            <w:pPr>
              <w:jc w:val="right"/>
              <w:rPr>
                <w:b/>
                <w:bCs/>
                <w:sz w:val="20"/>
                <w:szCs w:val="20"/>
              </w:rPr>
            </w:pPr>
            <w:r w:rsidRPr="002074B3">
              <w:rPr>
                <w:b/>
                <w:bCs/>
                <w:sz w:val="20"/>
                <w:szCs w:val="20"/>
              </w:rPr>
              <w:t>388000</w:t>
            </w:r>
          </w:p>
        </w:tc>
        <w:tc>
          <w:tcPr>
            <w:tcW w:w="991" w:type="dxa"/>
            <w:noWrap/>
            <w:hideMark/>
          </w:tcPr>
          <w:p w14:paraId="3239BA5B" w14:textId="77777777" w:rsidR="002074B3" w:rsidRPr="002074B3" w:rsidRDefault="002074B3" w:rsidP="002074B3">
            <w:pPr>
              <w:jc w:val="right"/>
              <w:rPr>
                <w:b/>
                <w:bCs/>
                <w:sz w:val="20"/>
                <w:szCs w:val="20"/>
              </w:rPr>
            </w:pPr>
            <w:r w:rsidRPr="002074B3">
              <w:rPr>
                <w:b/>
                <w:bCs/>
                <w:sz w:val="20"/>
                <w:szCs w:val="20"/>
              </w:rPr>
              <w:t>529000</w:t>
            </w:r>
          </w:p>
        </w:tc>
        <w:tc>
          <w:tcPr>
            <w:tcW w:w="993" w:type="dxa"/>
            <w:hideMark/>
          </w:tcPr>
          <w:p w14:paraId="6BAF00E2"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33C1D769"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2E71B3FB" w14:textId="77777777" w:rsidR="002074B3" w:rsidRPr="002074B3" w:rsidRDefault="002074B3" w:rsidP="002074B3">
            <w:pPr>
              <w:jc w:val="right"/>
              <w:rPr>
                <w:b/>
                <w:bCs/>
                <w:sz w:val="20"/>
                <w:szCs w:val="20"/>
              </w:rPr>
            </w:pPr>
            <w:r w:rsidRPr="002074B3">
              <w:rPr>
                <w:b/>
                <w:bCs/>
                <w:sz w:val="20"/>
                <w:szCs w:val="20"/>
              </w:rPr>
              <w:t>136</w:t>
            </w:r>
          </w:p>
        </w:tc>
      </w:tr>
      <w:tr w:rsidR="002074B3" w:rsidRPr="002074B3" w14:paraId="31364EB8" w14:textId="77777777" w:rsidTr="002074B3">
        <w:trPr>
          <w:trHeight w:val="288"/>
        </w:trPr>
        <w:tc>
          <w:tcPr>
            <w:tcW w:w="982" w:type="dxa"/>
            <w:hideMark/>
          </w:tcPr>
          <w:p w14:paraId="6FC71A5B" w14:textId="77777777" w:rsidR="002074B3" w:rsidRPr="002074B3" w:rsidRDefault="002074B3">
            <w:pPr>
              <w:rPr>
                <w:b/>
                <w:bCs/>
                <w:sz w:val="20"/>
                <w:szCs w:val="20"/>
              </w:rPr>
            </w:pPr>
            <w:r w:rsidRPr="002074B3">
              <w:rPr>
                <w:b/>
                <w:bCs/>
                <w:sz w:val="20"/>
                <w:szCs w:val="20"/>
              </w:rPr>
              <w:t>323</w:t>
            </w:r>
          </w:p>
        </w:tc>
        <w:tc>
          <w:tcPr>
            <w:tcW w:w="2520" w:type="dxa"/>
            <w:hideMark/>
          </w:tcPr>
          <w:p w14:paraId="444B18A2" w14:textId="77777777" w:rsidR="002074B3" w:rsidRPr="002074B3" w:rsidRDefault="002074B3" w:rsidP="002074B3">
            <w:pPr>
              <w:rPr>
                <w:b/>
                <w:bCs/>
                <w:sz w:val="20"/>
                <w:szCs w:val="20"/>
              </w:rPr>
            </w:pPr>
            <w:r w:rsidRPr="002074B3">
              <w:rPr>
                <w:b/>
                <w:bCs/>
                <w:sz w:val="20"/>
                <w:szCs w:val="20"/>
              </w:rPr>
              <w:t>Rashodi za usluge</w:t>
            </w:r>
          </w:p>
        </w:tc>
        <w:tc>
          <w:tcPr>
            <w:tcW w:w="1172" w:type="dxa"/>
            <w:hideMark/>
          </w:tcPr>
          <w:p w14:paraId="0FFCD732" w14:textId="77777777" w:rsidR="002074B3" w:rsidRPr="002074B3" w:rsidRDefault="002074B3" w:rsidP="002074B3">
            <w:pPr>
              <w:jc w:val="right"/>
              <w:rPr>
                <w:b/>
                <w:bCs/>
                <w:sz w:val="20"/>
                <w:szCs w:val="20"/>
              </w:rPr>
            </w:pPr>
            <w:r w:rsidRPr="002074B3">
              <w:rPr>
                <w:b/>
                <w:bCs/>
                <w:sz w:val="20"/>
                <w:szCs w:val="20"/>
              </w:rPr>
              <w:t>303906</w:t>
            </w:r>
          </w:p>
        </w:tc>
        <w:tc>
          <w:tcPr>
            <w:tcW w:w="1247" w:type="dxa"/>
            <w:gridSpan w:val="2"/>
            <w:hideMark/>
          </w:tcPr>
          <w:p w14:paraId="71D8528E" w14:textId="77777777" w:rsidR="002074B3" w:rsidRPr="002074B3" w:rsidRDefault="002074B3" w:rsidP="002074B3">
            <w:pPr>
              <w:jc w:val="right"/>
              <w:rPr>
                <w:b/>
                <w:bCs/>
                <w:sz w:val="20"/>
                <w:szCs w:val="20"/>
              </w:rPr>
            </w:pPr>
            <w:r w:rsidRPr="002074B3">
              <w:rPr>
                <w:b/>
                <w:bCs/>
                <w:sz w:val="20"/>
                <w:szCs w:val="20"/>
              </w:rPr>
              <w:t>291700</w:t>
            </w:r>
          </w:p>
        </w:tc>
        <w:tc>
          <w:tcPr>
            <w:tcW w:w="991" w:type="dxa"/>
            <w:noWrap/>
            <w:hideMark/>
          </w:tcPr>
          <w:p w14:paraId="12E41709" w14:textId="77777777" w:rsidR="002074B3" w:rsidRPr="002074B3" w:rsidRDefault="002074B3" w:rsidP="002074B3">
            <w:pPr>
              <w:jc w:val="right"/>
              <w:rPr>
                <w:b/>
                <w:bCs/>
                <w:sz w:val="20"/>
                <w:szCs w:val="20"/>
              </w:rPr>
            </w:pPr>
            <w:r w:rsidRPr="002074B3">
              <w:rPr>
                <w:b/>
                <w:bCs/>
                <w:sz w:val="20"/>
                <w:szCs w:val="20"/>
              </w:rPr>
              <w:t>310400</w:t>
            </w:r>
          </w:p>
        </w:tc>
        <w:tc>
          <w:tcPr>
            <w:tcW w:w="993" w:type="dxa"/>
            <w:hideMark/>
          </w:tcPr>
          <w:p w14:paraId="53547B13"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B027AB1"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5929BCA1" w14:textId="77777777" w:rsidR="002074B3" w:rsidRPr="002074B3" w:rsidRDefault="002074B3" w:rsidP="002074B3">
            <w:pPr>
              <w:jc w:val="right"/>
              <w:rPr>
                <w:b/>
                <w:bCs/>
                <w:sz w:val="20"/>
                <w:szCs w:val="20"/>
              </w:rPr>
            </w:pPr>
            <w:r w:rsidRPr="002074B3">
              <w:rPr>
                <w:b/>
                <w:bCs/>
                <w:sz w:val="20"/>
                <w:szCs w:val="20"/>
              </w:rPr>
              <w:t>106</w:t>
            </w:r>
          </w:p>
        </w:tc>
      </w:tr>
      <w:tr w:rsidR="002074B3" w:rsidRPr="002074B3" w14:paraId="182600F1" w14:textId="77777777" w:rsidTr="002074B3">
        <w:trPr>
          <w:trHeight w:val="300"/>
        </w:trPr>
        <w:tc>
          <w:tcPr>
            <w:tcW w:w="982" w:type="dxa"/>
            <w:hideMark/>
          </w:tcPr>
          <w:p w14:paraId="0B76C7B5" w14:textId="77777777" w:rsidR="002074B3" w:rsidRPr="002074B3" w:rsidRDefault="002074B3">
            <w:pPr>
              <w:rPr>
                <w:b/>
                <w:bCs/>
                <w:sz w:val="20"/>
                <w:szCs w:val="20"/>
              </w:rPr>
            </w:pPr>
            <w:r w:rsidRPr="002074B3">
              <w:rPr>
                <w:b/>
                <w:bCs/>
                <w:sz w:val="20"/>
                <w:szCs w:val="20"/>
              </w:rPr>
              <w:t>329</w:t>
            </w:r>
          </w:p>
        </w:tc>
        <w:tc>
          <w:tcPr>
            <w:tcW w:w="2520" w:type="dxa"/>
            <w:hideMark/>
          </w:tcPr>
          <w:p w14:paraId="66D81C94" w14:textId="77777777" w:rsidR="002074B3" w:rsidRPr="002074B3" w:rsidRDefault="002074B3" w:rsidP="002074B3">
            <w:pPr>
              <w:rPr>
                <w:b/>
                <w:bCs/>
                <w:sz w:val="20"/>
                <w:szCs w:val="20"/>
              </w:rPr>
            </w:pPr>
            <w:r w:rsidRPr="002074B3">
              <w:rPr>
                <w:b/>
                <w:bCs/>
                <w:sz w:val="20"/>
                <w:szCs w:val="20"/>
              </w:rPr>
              <w:t>Ostali nespomenuti rashodi poslovanja</w:t>
            </w:r>
          </w:p>
        </w:tc>
        <w:tc>
          <w:tcPr>
            <w:tcW w:w="1172" w:type="dxa"/>
            <w:hideMark/>
          </w:tcPr>
          <w:p w14:paraId="0BCD51F4" w14:textId="77777777" w:rsidR="002074B3" w:rsidRPr="002074B3" w:rsidRDefault="002074B3" w:rsidP="002074B3">
            <w:pPr>
              <w:jc w:val="right"/>
              <w:rPr>
                <w:b/>
                <w:bCs/>
                <w:sz w:val="20"/>
                <w:szCs w:val="20"/>
              </w:rPr>
            </w:pPr>
            <w:r w:rsidRPr="002074B3">
              <w:rPr>
                <w:b/>
                <w:bCs/>
                <w:sz w:val="20"/>
                <w:szCs w:val="20"/>
              </w:rPr>
              <w:t>187583</w:t>
            </w:r>
          </w:p>
        </w:tc>
        <w:tc>
          <w:tcPr>
            <w:tcW w:w="1247" w:type="dxa"/>
            <w:gridSpan w:val="2"/>
            <w:hideMark/>
          </w:tcPr>
          <w:p w14:paraId="5ECDBE9A" w14:textId="77777777" w:rsidR="002074B3" w:rsidRPr="002074B3" w:rsidRDefault="002074B3" w:rsidP="002074B3">
            <w:pPr>
              <w:jc w:val="right"/>
              <w:rPr>
                <w:b/>
                <w:bCs/>
                <w:sz w:val="20"/>
                <w:szCs w:val="20"/>
              </w:rPr>
            </w:pPr>
            <w:r w:rsidRPr="002074B3">
              <w:rPr>
                <w:b/>
                <w:bCs/>
                <w:sz w:val="20"/>
                <w:szCs w:val="20"/>
              </w:rPr>
              <w:t>203010</w:t>
            </w:r>
          </w:p>
        </w:tc>
        <w:tc>
          <w:tcPr>
            <w:tcW w:w="991" w:type="dxa"/>
            <w:hideMark/>
          </w:tcPr>
          <w:p w14:paraId="1616064B" w14:textId="77777777" w:rsidR="002074B3" w:rsidRPr="002074B3" w:rsidRDefault="002074B3" w:rsidP="002074B3">
            <w:pPr>
              <w:jc w:val="right"/>
              <w:rPr>
                <w:b/>
                <w:bCs/>
                <w:sz w:val="20"/>
                <w:szCs w:val="20"/>
              </w:rPr>
            </w:pPr>
            <w:r w:rsidRPr="002074B3">
              <w:rPr>
                <w:b/>
                <w:bCs/>
                <w:sz w:val="20"/>
                <w:szCs w:val="20"/>
              </w:rPr>
              <w:t>185440</w:t>
            </w:r>
          </w:p>
        </w:tc>
        <w:tc>
          <w:tcPr>
            <w:tcW w:w="993" w:type="dxa"/>
            <w:hideMark/>
          </w:tcPr>
          <w:p w14:paraId="65FC37BF"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17F385B0"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745C689B" w14:textId="77777777" w:rsidR="002074B3" w:rsidRPr="002074B3" w:rsidRDefault="002074B3" w:rsidP="002074B3">
            <w:pPr>
              <w:jc w:val="right"/>
              <w:rPr>
                <w:b/>
                <w:bCs/>
                <w:sz w:val="20"/>
                <w:szCs w:val="20"/>
              </w:rPr>
            </w:pPr>
            <w:r w:rsidRPr="002074B3">
              <w:rPr>
                <w:b/>
                <w:bCs/>
                <w:sz w:val="20"/>
                <w:szCs w:val="20"/>
              </w:rPr>
              <w:t>91</w:t>
            </w:r>
          </w:p>
        </w:tc>
      </w:tr>
      <w:tr w:rsidR="002074B3" w:rsidRPr="002074B3" w14:paraId="760AAC74" w14:textId="77777777" w:rsidTr="002074B3">
        <w:trPr>
          <w:trHeight w:val="300"/>
        </w:trPr>
        <w:tc>
          <w:tcPr>
            <w:tcW w:w="982" w:type="dxa"/>
            <w:hideMark/>
          </w:tcPr>
          <w:p w14:paraId="04FED022" w14:textId="77777777" w:rsidR="002074B3" w:rsidRPr="002074B3" w:rsidRDefault="002074B3">
            <w:pPr>
              <w:rPr>
                <w:b/>
                <w:bCs/>
                <w:sz w:val="20"/>
                <w:szCs w:val="20"/>
              </w:rPr>
            </w:pPr>
            <w:r w:rsidRPr="002074B3">
              <w:rPr>
                <w:b/>
                <w:bCs/>
                <w:sz w:val="20"/>
                <w:szCs w:val="20"/>
              </w:rPr>
              <w:t>34</w:t>
            </w:r>
          </w:p>
        </w:tc>
        <w:tc>
          <w:tcPr>
            <w:tcW w:w="2520" w:type="dxa"/>
            <w:hideMark/>
          </w:tcPr>
          <w:p w14:paraId="3E834CC4" w14:textId="77777777" w:rsidR="002074B3" w:rsidRPr="002074B3" w:rsidRDefault="002074B3" w:rsidP="002074B3">
            <w:pPr>
              <w:rPr>
                <w:b/>
                <w:bCs/>
                <w:sz w:val="20"/>
                <w:szCs w:val="20"/>
              </w:rPr>
            </w:pPr>
            <w:r w:rsidRPr="002074B3">
              <w:rPr>
                <w:b/>
                <w:bCs/>
                <w:sz w:val="20"/>
                <w:szCs w:val="20"/>
              </w:rPr>
              <w:t>Financijski rashodi</w:t>
            </w:r>
          </w:p>
        </w:tc>
        <w:tc>
          <w:tcPr>
            <w:tcW w:w="1172" w:type="dxa"/>
            <w:hideMark/>
          </w:tcPr>
          <w:p w14:paraId="4E24DFAE" w14:textId="77777777" w:rsidR="002074B3" w:rsidRPr="002074B3" w:rsidRDefault="002074B3" w:rsidP="002074B3">
            <w:pPr>
              <w:jc w:val="right"/>
              <w:rPr>
                <w:b/>
                <w:bCs/>
                <w:sz w:val="20"/>
                <w:szCs w:val="20"/>
              </w:rPr>
            </w:pPr>
            <w:r w:rsidRPr="002074B3">
              <w:rPr>
                <w:b/>
                <w:bCs/>
                <w:sz w:val="20"/>
                <w:szCs w:val="20"/>
              </w:rPr>
              <w:t>6489</w:t>
            </w:r>
          </w:p>
        </w:tc>
        <w:tc>
          <w:tcPr>
            <w:tcW w:w="1247" w:type="dxa"/>
            <w:gridSpan w:val="2"/>
            <w:hideMark/>
          </w:tcPr>
          <w:p w14:paraId="77A6064D" w14:textId="77777777" w:rsidR="002074B3" w:rsidRPr="002074B3" w:rsidRDefault="002074B3" w:rsidP="002074B3">
            <w:pPr>
              <w:jc w:val="right"/>
              <w:rPr>
                <w:b/>
                <w:bCs/>
                <w:sz w:val="20"/>
                <w:szCs w:val="20"/>
              </w:rPr>
            </w:pPr>
            <w:r w:rsidRPr="002074B3">
              <w:rPr>
                <w:b/>
                <w:bCs/>
                <w:sz w:val="20"/>
                <w:szCs w:val="20"/>
              </w:rPr>
              <w:t>8020</w:t>
            </w:r>
          </w:p>
        </w:tc>
        <w:tc>
          <w:tcPr>
            <w:tcW w:w="991" w:type="dxa"/>
            <w:hideMark/>
          </w:tcPr>
          <w:p w14:paraId="374CADFC" w14:textId="77777777" w:rsidR="002074B3" w:rsidRPr="002074B3" w:rsidRDefault="002074B3" w:rsidP="002074B3">
            <w:pPr>
              <w:jc w:val="right"/>
              <w:rPr>
                <w:b/>
                <w:bCs/>
                <w:sz w:val="20"/>
                <w:szCs w:val="20"/>
              </w:rPr>
            </w:pPr>
            <w:r w:rsidRPr="002074B3">
              <w:rPr>
                <w:b/>
                <w:bCs/>
                <w:sz w:val="20"/>
                <w:szCs w:val="20"/>
              </w:rPr>
              <w:t>10600</w:t>
            </w:r>
          </w:p>
        </w:tc>
        <w:tc>
          <w:tcPr>
            <w:tcW w:w="993" w:type="dxa"/>
            <w:hideMark/>
          </w:tcPr>
          <w:p w14:paraId="13BB79B0" w14:textId="77777777" w:rsidR="002074B3" w:rsidRPr="002074B3" w:rsidRDefault="002074B3" w:rsidP="002074B3">
            <w:pPr>
              <w:jc w:val="right"/>
              <w:rPr>
                <w:b/>
                <w:bCs/>
                <w:sz w:val="20"/>
                <w:szCs w:val="20"/>
              </w:rPr>
            </w:pPr>
            <w:r w:rsidRPr="002074B3">
              <w:rPr>
                <w:b/>
                <w:bCs/>
                <w:sz w:val="20"/>
                <w:szCs w:val="20"/>
              </w:rPr>
              <w:t>10800</w:t>
            </w:r>
          </w:p>
        </w:tc>
        <w:tc>
          <w:tcPr>
            <w:tcW w:w="992" w:type="dxa"/>
            <w:hideMark/>
          </w:tcPr>
          <w:p w14:paraId="1A37FFF3" w14:textId="77777777" w:rsidR="002074B3" w:rsidRPr="002074B3" w:rsidRDefault="002074B3" w:rsidP="002074B3">
            <w:pPr>
              <w:jc w:val="right"/>
              <w:rPr>
                <w:b/>
                <w:bCs/>
                <w:sz w:val="20"/>
                <w:szCs w:val="20"/>
              </w:rPr>
            </w:pPr>
            <w:r w:rsidRPr="002074B3">
              <w:rPr>
                <w:b/>
                <w:bCs/>
                <w:sz w:val="20"/>
                <w:szCs w:val="20"/>
              </w:rPr>
              <w:t>11000</w:t>
            </w:r>
          </w:p>
        </w:tc>
        <w:tc>
          <w:tcPr>
            <w:tcW w:w="850" w:type="dxa"/>
            <w:hideMark/>
          </w:tcPr>
          <w:p w14:paraId="7162CACA" w14:textId="77777777" w:rsidR="002074B3" w:rsidRPr="002074B3" w:rsidRDefault="002074B3" w:rsidP="002074B3">
            <w:pPr>
              <w:jc w:val="right"/>
              <w:rPr>
                <w:b/>
                <w:bCs/>
                <w:sz w:val="20"/>
                <w:szCs w:val="20"/>
              </w:rPr>
            </w:pPr>
            <w:r w:rsidRPr="002074B3">
              <w:rPr>
                <w:b/>
                <w:bCs/>
                <w:sz w:val="20"/>
                <w:szCs w:val="20"/>
              </w:rPr>
              <w:t>132</w:t>
            </w:r>
          </w:p>
        </w:tc>
      </w:tr>
      <w:tr w:rsidR="002074B3" w:rsidRPr="002074B3" w14:paraId="5B44A81C" w14:textId="77777777" w:rsidTr="002074B3">
        <w:trPr>
          <w:trHeight w:val="300"/>
        </w:trPr>
        <w:tc>
          <w:tcPr>
            <w:tcW w:w="982" w:type="dxa"/>
            <w:hideMark/>
          </w:tcPr>
          <w:p w14:paraId="1286CEC3" w14:textId="77777777" w:rsidR="002074B3" w:rsidRPr="002074B3" w:rsidRDefault="002074B3" w:rsidP="002074B3">
            <w:pPr>
              <w:rPr>
                <w:b/>
                <w:bCs/>
                <w:sz w:val="20"/>
                <w:szCs w:val="20"/>
              </w:rPr>
            </w:pPr>
            <w:r w:rsidRPr="002074B3">
              <w:rPr>
                <w:b/>
                <w:bCs/>
                <w:sz w:val="20"/>
                <w:szCs w:val="20"/>
              </w:rPr>
              <w:t>343</w:t>
            </w:r>
          </w:p>
        </w:tc>
        <w:tc>
          <w:tcPr>
            <w:tcW w:w="2520" w:type="dxa"/>
            <w:hideMark/>
          </w:tcPr>
          <w:p w14:paraId="58B6C29D" w14:textId="77777777" w:rsidR="002074B3" w:rsidRPr="002074B3" w:rsidRDefault="002074B3" w:rsidP="002074B3">
            <w:pPr>
              <w:rPr>
                <w:b/>
                <w:bCs/>
                <w:sz w:val="20"/>
                <w:szCs w:val="20"/>
              </w:rPr>
            </w:pPr>
            <w:r w:rsidRPr="002074B3">
              <w:rPr>
                <w:b/>
                <w:bCs/>
                <w:sz w:val="20"/>
                <w:szCs w:val="20"/>
              </w:rPr>
              <w:t>Ostali financijski rashodi</w:t>
            </w:r>
          </w:p>
        </w:tc>
        <w:tc>
          <w:tcPr>
            <w:tcW w:w="1172" w:type="dxa"/>
            <w:hideMark/>
          </w:tcPr>
          <w:p w14:paraId="7654EE94" w14:textId="77777777" w:rsidR="002074B3" w:rsidRPr="002074B3" w:rsidRDefault="002074B3" w:rsidP="002074B3">
            <w:pPr>
              <w:jc w:val="right"/>
              <w:rPr>
                <w:b/>
                <w:bCs/>
                <w:sz w:val="20"/>
                <w:szCs w:val="20"/>
              </w:rPr>
            </w:pPr>
            <w:r w:rsidRPr="002074B3">
              <w:rPr>
                <w:b/>
                <w:bCs/>
                <w:sz w:val="20"/>
                <w:szCs w:val="20"/>
              </w:rPr>
              <w:t>6489</w:t>
            </w:r>
          </w:p>
        </w:tc>
        <w:tc>
          <w:tcPr>
            <w:tcW w:w="1247" w:type="dxa"/>
            <w:gridSpan w:val="2"/>
            <w:hideMark/>
          </w:tcPr>
          <w:p w14:paraId="33519309" w14:textId="77777777" w:rsidR="002074B3" w:rsidRPr="002074B3" w:rsidRDefault="002074B3" w:rsidP="002074B3">
            <w:pPr>
              <w:jc w:val="right"/>
              <w:rPr>
                <w:b/>
                <w:bCs/>
                <w:sz w:val="20"/>
                <w:szCs w:val="20"/>
              </w:rPr>
            </w:pPr>
            <w:r w:rsidRPr="002074B3">
              <w:rPr>
                <w:b/>
                <w:bCs/>
                <w:sz w:val="20"/>
                <w:szCs w:val="20"/>
              </w:rPr>
              <w:t>8020</w:t>
            </w:r>
          </w:p>
        </w:tc>
        <w:tc>
          <w:tcPr>
            <w:tcW w:w="991" w:type="dxa"/>
            <w:hideMark/>
          </w:tcPr>
          <w:p w14:paraId="5B829011" w14:textId="77777777" w:rsidR="002074B3" w:rsidRPr="002074B3" w:rsidRDefault="002074B3" w:rsidP="002074B3">
            <w:pPr>
              <w:jc w:val="right"/>
              <w:rPr>
                <w:b/>
                <w:bCs/>
                <w:sz w:val="20"/>
                <w:szCs w:val="20"/>
              </w:rPr>
            </w:pPr>
            <w:r w:rsidRPr="002074B3">
              <w:rPr>
                <w:b/>
                <w:bCs/>
                <w:sz w:val="20"/>
                <w:szCs w:val="20"/>
              </w:rPr>
              <w:t>10600</w:t>
            </w:r>
          </w:p>
        </w:tc>
        <w:tc>
          <w:tcPr>
            <w:tcW w:w="993" w:type="dxa"/>
            <w:hideMark/>
          </w:tcPr>
          <w:p w14:paraId="3ADDC72D"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92ECB82"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434222FA" w14:textId="77777777" w:rsidR="002074B3" w:rsidRPr="002074B3" w:rsidRDefault="002074B3" w:rsidP="002074B3">
            <w:pPr>
              <w:jc w:val="right"/>
              <w:rPr>
                <w:b/>
                <w:sz w:val="20"/>
                <w:szCs w:val="20"/>
              </w:rPr>
            </w:pPr>
            <w:r w:rsidRPr="002074B3">
              <w:rPr>
                <w:b/>
                <w:sz w:val="20"/>
                <w:szCs w:val="20"/>
              </w:rPr>
              <w:t>132</w:t>
            </w:r>
          </w:p>
        </w:tc>
      </w:tr>
      <w:tr w:rsidR="002074B3" w:rsidRPr="002074B3" w14:paraId="3453118F" w14:textId="77777777" w:rsidTr="002074B3">
        <w:trPr>
          <w:trHeight w:val="732"/>
        </w:trPr>
        <w:tc>
          <w:tcPr>
            <w:tcW w:w="982" w:type="dxa"/>
            <w:hideMark/>
          </w:tcPr>
          <w:p w14:paraId="73F22B76" w14:textId="77777777" w:rsidR="002074B3" w:rsidRPr="002074B3" w:rsidRDefault="002074B3" w:rsidP="002074B3">
            <w:pPr>
              <w:rPr>
                <w:b/>
                <w:bCs/>
                <w:sz w:val="20"/>
                <w:szCs w:val="20"/>
              </w:rPr>
            </w:pPr>
            <w:r w:rsidRPr="002074B3">
              <w:rPr>
                <w:b/>
                <w:bCs/>
                <w:sz w:val="20"/>
                <w:szCs w:val="20"/>
              </w:rPr>
              <w:t>35</w:t>
            </w:r>
          </w:p>
        </w:tc>
        <w:tc>
          <w:tcPr>
            <w:tcW w:w="2520" w:type="dxa"/>
            <w:hideMark/>
          </w:tcPr>
          <w:p w14:paraId="2C7A4049" w14:textId="77777777" w:rsidR="002074B3" w:rsidRPr="002074B3" w:rsidRDefault="002074B3" w:rsidP="002074B3">
            <w:pPr>
              <w:rPr>
                <w:b/>
                <w:bCs/>
                <w:sz w:val="20"/>
                <w:szCs w:val="20"/>
              </w:rPr>
            </w:pPr>
            <w:proofErr w:type="spellStart"/>
            <w:r w:rsidRPr="002074B3">
              <w:rPr>
                <w:b/>
                <w:bCs/>
                <w:sz w:val="20"/>
                <w:szCs w:val="20"/>
              </w:rPr>
              <w:t>Subv</w:t>
            </w:r>
            <w:proofErr w:type="spellEnd"/>
            <w:r w:rsidRPr="002074B3">
              <w:rPr>
                <w:b/>
                <w:bCs/>
                <w:sz w:val="20"/>
                <w:szCs w:val="20"/>
              </w:rPr>
              <w:t xml:space="preserve">. Trg. </w:t>
            </w:r>
            <w:proofErr w:type="spellStart"/>
            <w:r w:rsidRPr="002074B3">
              <w:rPr>
                <w:b/>
                <w:bCs/>
                <w:sz w:val="20"/>
                <w:szCs w:val="20"/>
              </w:rPr>
              <w:t>Dr.,poljoprivrednicima</w:t>
            </w:r>
            <w:proofErr w:type="spellEnd"/>
            <w:r w:rsidRPr="002074B3">
              <w:rPr>
                <w:b/>
                <w:bCs/>
                <w:sz w:val="20"/>
                <w:szCs w:val="20"/>
              </w:rPr>
              <w:t>, obrtnicima, malim i sred poduzetnicima…</w:t>
            </w:r>
          </w:p>
        </w:tc>
        <w:tc>
          <w:tcPr>
            <w:tcW w:w="1172" w:type="dxa"/>
            <w:hideMark/>
          </w:tcPr>
          <w:p w14:paraId="6900F214" w14:textId="77777777" w:rsidR="002074B3" w:rsidRPr="002074B3" w:rsidRDefault="002074B3" w:rsidP="002074B3">
            <w:pPr>
              <w:jc w:val="right"/>
              <w:rPr>
                <w:b/>
                <w:bCs/>
                <w:sz w:val="20"/>
                <w:szCs w:val="20"/>
              </w:rPr>
            </w:pPr>
            <w:r w:rsidRPr="002074B3">
              <w:rPr>
                <w:b/>
                <w:bCs/>
                <w:sz w:val="20"/>
                <w:szCs w:val="20"/>
              </w:rPr>
              <w:t>37734</w:t>
            </w:r>
          </w:p>
        </w:tc>
        <w:tc>
          <w:tcPr>
            <w:tcW w:w="1247" w:type="dxa"/>
            <w:gridSpan w:val="2"/>
            <w:hideMark/>
          </w:tcPr>
          <w:p w14:paraId="6453E6FE" w14:textId="77777777" w:rsidR="002074B3" w:rsidRPr="002074B3" w:rsidRDefault="002074B3" w:rsidP="002074B3">
            <w:pPr>
              <w:jc w:val="right"/>
              <w:rPr>
                <w:b/>
                <w:bCs/>
                <w:sz w:val="20"/>
                <w:szCs w:val="20"/>
              </w:rPr>
            </w:pPr>
            <w:r w:rsidRPr="002074B3">
              <w:rPr>
                <w:b/>
                <w:bCs/>
                <w:sz w:val="20"/>
                <w:szCs w:val="20"/>
              </w:rPr>
              <w:t>79000</w:t>
            </w:r>
          </w:p>
        </w:tc>
        <w:tc>
          <w:tcPr>
            <w:tcW w:w="991" w:type="dxa"/>
            <w:hideMark/>
          </w:tcPr>
          <w:p w14:paraId="01D1968A" w14:textId="77777777" w:rsidR="002074B3" w:rsidRPr="002074B3" w:rsidRDefault="002074B3" w:rsidP="002074B3">
            <w:pPr>
              <w:jc w:val="right"/>
              <w:rPr>
                <w:b/>
                <w:bCs/>
                <w:sz w:val="20"/>
                <w:szCs w:val="20"/>
              </w:rPr>
            </w:pPr>
            <w:r w:rsidRPr="002074B3">
              <w:rPr>
                <w:b/>
                <w:bCs/>
                <w:sz w:val="20"/>
                <w:szCs w:val="20"/>
              </w:rPr>
              <w:t>80000</w:t>
            </w:r>
          </w:p>
        </w:tc>
        <w:tc>
          <w:tcPr>
            <w:tcW w:w="993" w:type="dxa"/>
            <w:hideMark/>
          </w:tcPr>
          <w:p w14:paraId="6088CDB3" w14:textId="77777777" w:rsidR="002074B3" w:rsidRPr="002074B3" w:rsidRDefault="002074B3" w:rsidP="002074B3">
            <w:pPr>
              <w:jc w:val="right"/>
              <w:rPr>
                <w:b/>
                <w:bCs/>
                <w:sz w:val="20"/>
                <w:szCs w:val="20"/>
              </w:rPr>
            </w:pPr>
            <w:r w:rsidRPr="002074B3">
              <w:rPr>
                <w:b/>
                <w:bCs/>
                <w:sz w:val="20"/>
                <w:szCs w:val="20"/>
              </w:rPr>
              <w:t>90000</w:t>
            </w:r>
          </w:p>
        </w:tc>
        <w:tc>
          <w:tcPr>
            <w:tcW w:w="992" w:type="dxa"/>
            <w:hideMark/>
          </w:tcPr>
          <w:p w14:paraId="7B483440" w14:textId="77777777" w:rsidR="002074B3" w:rsidRPr="002074B3" w:rsidRDefault="002074B3" w:rsidP="002074B3">
            <w:pPr>
              <w:jc w:val="right"/>
              <w:rPr>
                <w:b/>
                <w:bCs/>
                <w:sz w:val="20"/>
                <w:szCs w:val="20"/>
              </w:rPr>
            </w:pPr>
            <w:r w:rsidRPr="002074B3">
              <w:rPr>
                <w:b/>
                <w:bCs/>
                <w:sz w:val="20"/>
                <w:szCs w:val="20"/>
              </w:rPr>
              <w:t>100000</w:t>
            </w:r>
          </w:p>
        </w:tc>
        <w:tc>
          <w:tcPr>
            <w:tcW w:w="850" w:type="dxa"/>
            <w:hideMark/>
          </w:tcPr>
          <w:p w14:paraId="1C09857F" w14:textId="77777777" w:rsidR="002074B3" w:rsidRPr="002074B3" w:rsidRDefault="002074B3" w:rsidP="002074B3">
            <w:pPr>
              <w:jc w:val="right"/>
              <w:rPr>
                <w:b/>
                <w:bCs/>
                <w:sz w:val="20"/>
                <w:szCs w:val="20"/>
              </w:rPr>
            </w:pPr>
            <w:r w:rsidRPr="002074B3">
              <w:rPr>
                <w:b/>
                <w:bCs/>
                <w:sz w:val="20"/>
                <w:szCs w:val="20"/>
              </w:rPr>
              <w:t>101</w:t>
            </w:r>
          </w:p>
        </w:tc>
      </w:tr>
      <w:tr w:rsidR="002074B3" w:rsidRPr="002074B3" w14:paraId="39672CDE" w14:textId="77777777" w:rsidTr="002074B3">
        <w:trPr>
          <w:trHeight w:val="480"/>
        </w:trPr>
        <w:tc>
          <w:tcPr>
            <w:tcW w:w="982" w:type="dxa"/>
            <w:hideMark/>
          </w:tcPr>
          <w:p w14:paraId="71D56C2B" w14:textId="77777777" w:rsidR="002074B3" w:rsidRPr="002074B3" w:rsidRDefault="002074B3" w:rsidP="002074B3">
            <w:pPr>
              <w:rPr>
                <w:b/>
                <w:bCs/>
                <w:sz w:val="20"/>
                <w:szCs w:val="20"/>
              </w:rPr>
            </w:pPr>
            <w:r w:rsidRPr="002074B3">
              <w:rPr>
                <w:b/>
                <w:bCs/>
                <w:sz w:val="20"/>
                <w:szCs w:val="20"/>
              </w:rPr>
              <w:t>352</w:t>
            </w:r>
          </w:p>
        </w:tc>
        <w:tc>
          <w:tcPr>
            <w:tcW w:w="2520" w:type="dxa"/>
            <w:hideMark/>
          </w:tcPr>
          <w:p w14:paraId="23A3A9EE" w14:textId="77777777" w:rsidR="002074B3" w:rsidRPr="002074B3" w:rsidRDefault="002074B3" w:rsidP="002074B3">
            <w:pPr>
              <w:rPr>
                <w:b/>
                <w:bCs/>
                <w:sz w:val="20"/>
                <w:szCs w:val="20"/>
              </w:rPr>
            </w:pPr>
            <w:r w:rsidRPr="002074B3">
              <w:rPr>
                <w:b/>
                <w:bCs/>
                <w:sz w:val="20"/>
                <w:szCs w:val="20"/>
              </w:rPr>
              <w:t xml:space="preserve">Subvencije </w:t>
            </w:r>
            <w:proofErr w:type="spellStart"/>
            <w:r w:rsidRPr="002074B3">
              <w:rPr>
                <w:b/>
                <w:bCs/>
                <w:sz w:val="20"/>
                <w:szCs w:val="20"/>
              </w:rPr>
              <w:t>trg.društvima</w:t>
            </w:r>
            <w:proofErr w:type="spellEnd"/>
            <w:r w:rsidRPr="002074B3">
              <w:rPr>
                <w:b/>
                <w:bCs/>
                <w:sz w:val="20"/>
                <w:szCs w:val="20"/>
              </w:rPr>
              <w:t xml:space="preserve">, </w:t>
            </w:r>
            <w:proofErr w:type="spellStart"/>
            <w:r w:rsidRPr="002074B3">
              <w:rPr>
                <w:b/>
                <w:bCs/>
                <w:sz w:val="20"/>
                <w:szCs w:val="20"/>
              </w:rPr>
              <w:t>poljoprivr</w:t>
            </w:r>
            <w:proofErr w:type="spellEnd"/>
            <w:r w:rsidRPr="002074B3">
              <w:rPr>
                <w:b/>
                <w:bCs/>
                <w:sz w:val="20"/>
                <w:szCs w:val="20"/>
              </w:rPr>
              <w:t>. i obrtnicima izvan javnog sektora</w:t>
            </w:r>
          </w:p>
        </w:tc>
        <w:tc>
          <w:tcPr>
            <w:tcW w:w="1172" w:type="dxa"/>
            <w:hideMark/>
          </w:tcPr>
          <w:p w14:paraId="58BAD01F" w14:textId="77777777" w:rsidR="002074B3" w:rsidRPr="002074B3" w:rsidRDefault="002074B3" w:rsidP="002074B3">
            <w:pPr>
              <w:jc w:val="right"/>
              <w:rPr>
                <w:b/>
                <w:bCs/>
                <w:sz w:val="20"/>
                <w:szCs w:val="20"/>
              </w:rPr>
            </w:pPr>
            <w:r w:rsidRPr="002074B3">
              <w:rPr>
                <w:b/>
                <w:bCs/>
                <w:sz w:val="20"/>
                <w:szCs w:val="20"/>
              </w:rPr>
              <w:t>37734</w:t>
            </w:r>
          </w:p>
        </w:tc>
        <w:tc>
          <w:tcPr>
            <w:tcW w:w="1247" w:type="dxa"/>
            <w:gridSpan w:val="2"/>
            <w:hideMark/>
          </w:tcPr>
          <w:p w14:paraId="11CF2C1A" w14:textId="77777777" w:rsidR="002074B3" w:rsidRPr="002074B3" w:rsidRDefault="002074B3" w:rsidP="002074B3">
            <w:pPr>
              <w:jc w:val="right"/>
              <w:rPr>
                <w:b/>
                <w:bCs/>
                <w:sz w:val="20"/>
                <w:szCs w:val="20"/>
              </w:rPr>
            </w:pPr>
            <w:r w:rsidRPr="002074B3">
              <w:rPr>
                <w:b/>
                <w:bCs/>
                <w:sz w:val="20"/>
                <w:szCs w:val="20"/>
              </w:rPr>
              <w:t>79000</w:t>
            </w:r>
          </w:p>
        </w:tc>
        <w:tc>
          <w:tcPr>
            <w:tcW w:w="991" w:type="dxa"/>
            <w:hideMark/>
          </w:tcPr>
          <w:p w14:paraId="53DB9811" w14:textId="77777777" w:rsidR="002074B3" w:rsidRPr="002074B3" w:rsidRDefault="002074B3" w:rsidP="002074B3">
            <w:pPr>
              <w:jc w:val="right"/>
              <w:rPr>
                <w:b/>
                <w:bCs/>
                <w:sz w:val="20"/>
                <w:szCs w:val="20"/>
              </w:rPr>
            </w:pPr>
            <w:r w:rsidRPr="002074B3">
              <w:rPr>
                <w:b/>
                <w:bCs/>
                <w:sz w:val="20"/>
                <w:szCs w:val="20"/>
              </w:rPr>
              <w:t>80000</w:t>
            </w:r>
          </w:p>
        </w:tc>
        <w:tc>
          <w:tcPr>
            <w:tcW w:w="993" w:type="dxa"/>
            <w:hideMark/>
          </w:tcPr>
          <w:p w14:paraId="2A65ADFA"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19D01595"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5ED8ACB9" w14:textId="77777777" w:rsidR="002074B3" w:rsidRPr="002074B3" w:rsidRDefault="002074B3" w:rsidP="002074B3">
            <w:pPr>
              <w:jc w:val="right"/>
              <w:rPr>
                <w:b/>
                <w:bCs/>
                <w:sz w:val="20"/>
                <w:szCs w:val="20"/>
              </w:rPr>
            </w:pPr>
            <w:r w:rsidRPr="002074B3">
              <w:rPr>
                <w:b/>
                <w:bCs/>
                <w:sz w:val="20"/>
                <w:szCs w:val="20"/>
              </w:rPr>
              <w:t>101</w:t>
            </w:r>
          </w:p>
        </w:tc>
      </w:tr>
      <w:tr w:rsidR="002074B3" w:rsidRPr="002074B3" w14:paraId="409BB2C0" w14:textId="77777777" w:rsidTr="002074B3">
        <w:trPr>
          <w:trHeight w:val="288"/>
        </w:trPr>
        <w:tc>
          <w:tcPr>
            <w:tcW w:w="982" w:type="dxa"/>
            <w:hideMark/>
          </w:tcPr>
          <w:p w14:paraId="46311D8F" w14:textId="77777777" w:rsidR="002074B3" w:rsidRPr="002074B3" w:rsidRDefault="002074B3" w:rsidP="002074B3">
            <w:pPr>
              <w:rPr>
                <w:b/>
                <w:bCs/>
                <w:sz w:val="20"/>
                <w:szCs w:val="20"/>
              </w:rPr>
            </w:pPr>
            <w:r w:rsidRPr="002074B3">
              <w:rPr>
                <w:b/>
                <w:bCs/>
                <w:sz w:val="20"/>
                <w:szCs w:val="20"/>
              </w:rPr>
              <w:t>36</w:t>
            </w:r>
          </w:p>
        </w:tc>
        <w:tc>
          <w:tcPr>
            <w:tcW w:w="2520" w:type="dxa"/>
            <w:hideMark/>
          </w:tcPr>
          <w:p w14:paraId="6547D9C7" w14:textId="77777777" w:rsidR="002074B3" w:rsidRPr="002074B3" w:rsidRDefault="002074B3" w:rsidP="002074B3">
            <w:pPr>
              <w:rPr>
                <w:b/>
                <w:bCs/>
                <w:sz w:val="20"/>
                <w:szCs w:val="20"/>
              </w:rPr>
            </w:pPr>
            <w:r w:rsidRPr="002074B3">
              <w:rPr>
                <w:b/>
                <w:bCs/>
                <w:sz w:val="20"/>
                <w:szCs w:val="20"/>
              </w:rPr>
              <w:t xml:space="preserve">Potpore </w:t>
            </w:r>
          </w:p>
        </w:tc>
        <w:tc>
          <w:tcPr>
            <w:tcW w:w="1172" w:type="dxa"/>
            <w:hideMark/>
          </w:tcPr>
          <w:p w14:paraId="107A978A" w14:textId="77777777" w:rsidR="002074B3" w:rsidRPr="002074B3" w:rsidRDefault="002074B3" w:rsidP="002074B3">
            <w:pPr>
              <w:jc w:val="right"/>
              <w:rPr>
                <w:b/>
                <w:bCs/>
                <w:sz w:val="20"/>
                <w:szCs w:val="20"/>
              </w:rPr>
            </w:pPr>
            <w:r w:rsidRPr="002074B3">
              <w:rPr>
                <w:b/>
                <w:bCs/>
                <w:sz w:val="20"/>
                <w:szCs w:val="20"/>
              </w:rPr>
              <w:t>13974</w:t>
            </w:r>
          </w:p>
        </w:tc>
        <w:tc>
          <w:tcPr>
            <w:tcW w:w="1247" w:type="dxa"/>
            <w:gridSpan w:val="2"/>
            <w:hideMark/>
          </w:tcPr>
          <w:p w14:paraId="4A14405B" w14:textId="77777777" w:rsidR="002074B3" w:rsidRPr="002074B3" w:rsidRDefault="002074B3" w:rsidP="002074B3">
            <w:pPr>
              <w:jc w:val="right"/>
              <w:rPr>
                <w:b/>
                <w:bCs/>
                <w:sz w:val="20"/>
                <w:szCs w:val="20"/>
              </w:rPr>
            </w:pPr>
            <w:r w:rsidRPr="002074B3">
              <w:rPr>
                <w:b/>
                <w:bCs/>
                <w:sz w:val="20"/>
                <w:szCs w:val="20"/>
              </w:rPr>
              <w:t>27500</w:t>
            </w:r>
          </w:p>
        </w:tc>
        <w:tc>
          <w:tcPr>
            <w:tcW w:w="991" w:type="dxa"/>
            <w:hideMark/>
          </w:tcPr>
          <w:p w14:paraId="05F5B7E2" w14:textId="77777777" w:rsidR="002074B3" w:rsidRPr="002074B3" w:rsidRDefault="002074B3" w:rsidP="002074B3">
            <w:pPr>
              <w:jc w:val="right"/>
              <w:rPr>
                <w:b/>
                <w:bCs/>
                <w:sz w:val="20"/>
                <w:szCs w:val="20"/>
              </w:rPr>
            </w:pPr>
            <w:r w:rsidRPr="002074B3">
              <w:rPr>
                <w:b/>
                <w:bCs/>
                <w:sz w:val="20"/>
                <w:szCs w:val="20"/>
              </w:rPr>
              <w:t>57000</w:t>
            </w:r>
          </w:p>
        </w:tc>
        <w:tc>
          <w:tcPr>
            <w:tcW w:w="993" w:type="dxa"/>
            <w:hideMark/>
          </w:tcPr>
          <w:p w14:paraId="3E9BFDE4" w14:textId="77777777" w:rsidR="002074B3" w:rsidRPr="002074B3" w:rsidRDefault="002074B3" w:rsidP="002074B3">
            <w:pPr>
              <w:jc w:val="right"/>
              <w:rPr>
                <w:b/>
                <w:bCs/>
                <w:sz w:val="20"/>
                <w:szCs w:val="20"/>
              </w:rPr>
            </w:pPr>
            <w:r w:rsidRPr="002074B3">
              <w:rPr>
                <w:b/>
                <w:bCs/>
                <w:sz w:val="20"/>
                <w:szCs w:val="20"/>
              </w:rPr>
              <w:t>60000</w:t>
            </w:r>
          </w:p>
        </w:tc>
        <w:tc>
          <w:tcPr>
            <w:tcW w:w="992" w:type="dxa"/>
            <w:hideMark/>
          </w:tcPr>
          <w:p w14:paraId="0167F4CA" w14:textId="77777777" w:rsidR="002074B3" w:rsidRPr="002074B3" w:rsidRDefault="002074B3" w:rsidP="002074B3">
            <w:pPr>
              <w:jc w:val="right"/>
              <w:rPr>
                <w:b/>
                <w:bCs/>
                <w:sz w:val="20"/>
                <w:szCs w:val="20"/>
              </w:rPr>
            </w:pPr>
            <w:r w:rsidRPr="002074B3">
              <w:rPr>
                <w:b/>
                <w:bCs/>
                <w:sz w:val="20"/>
                <w:szCs w:val="20"/>
              </w:rPr>
              <w:t>63000</w:t>
            </w:r>
          </w:p>
        </w:tc>
        <w:tc>
          <w:tcPr>
            <w:tcW w:w="850" w:type="dxa"/>
            <w:hideMark/>
          </w:tcPr>
          <w:p w14:paraId="0C269E83" w14:textId="77777777" w:rsidR="002074B3" w:rsidRPr="002074B3" w:rsidRDefault="002074B3" w:rsidP="002074B3">
            <w:pPr>
              <w:jc w:val="right"/>
              <w:rPr>
                <w:b/>
                <w:bCs/>
                <w:sz w:val="20"/>
                <w:szCs w:val="20"/>
              </w:rPr>
            </w:pPr>
            <w:r w:rsidRPr="002074B3">
              <w:rPr>
                <w:b/>
                <w:bCs/>
                <w:sz w:val="20"/>
                <w:szCs w:val="20"/>
              </w:rPr>
              <w:t>207</w:t>
            </w:r>
          </w:p>
        </w:tc>
      </w:tr>
      <w:tr w:rsidR="002074B3" w:rsidRPr="002074B3" w14:paraId="45A3BBA2" w14:textId="77777777" w:rsidTr="002074B3">
        <w:trPr>
          <w:trHeight w:val="288"/>
        </w:trPr>
        <w:tc>
          <w:tcPr>
            <w:tcW w:w="982" w:type="dxa"/>
            <w:hideMark/>
          </w:tcPr>
          <w:p w14:paraId="302546B5" w14:textId="77777777" w:rsidR="002074B3" w:rsidRPr="002074B3" w:rsidRDefault="002074B3" w:rsidP="002074B3">
            <w:pPr>
              <w:rPr>
                <w:b/>
                <w:bCs/>
                <w:sz w:val="20"/>
                <w:szCs w:val="20"/>
              </w:rPr>
            </w:pPr>
            <w:r w:rsidRPr="002074B3">
              <w:rPr>
                <w:b/>
                <w:bCs/>
                <w:sz w:val="20"/>
                <w:szCs w:val="20"/>
              </w:rPr>
              <w:t>363</w:t>
            </w:r>
          </w:p>
        </w:tc>
        <w:tc>
          <w:tcPr>
            <w:tcW w:w="2520" w:type="dxa"/>
            <w:hideMark/>
          </w:tcPr>
          <w:p w14:paraId="21164C8C" w14:textId="77777777" w:rsidR="002074B3" w:rsidRPr="002074B3" w:rsidRDefault="002074B3" w:rsidP="002074B3">
            <w:pPr>
              <w:rPr>
                <w:b/>
                <w:bCs/>
                <w:sz w:val="20"/>
                <w:szCs w:val="20"/>
              </w:rPr>
            </w:pPr>
            <w:r w:rsidRPr="002074B3">
              <w:rPr>
                <w:b/>
                <w:bCs/>
                <w:sz w:val="20"/>
                <w:szCs w:val="20"/>
              </w:rPr>
              <w:t>Pomoći općinskim proračunima</w:t>
            </w:r>
          </w:p>
        </w:tc>
        <w:tc>
          <w:tcPr>
            <w:tcW w:w="1172" w:type="dxa"/>
            <w:hideMark/>
          </w:tcPr>
          <w:p w14:paraId="6F835293"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hideMark/>
          </w:tcPr>
          <w:p w14:paraId="1C03C8B1" w14:textId="77777777" w:rsidR="002074B3" w:rsidRPr="002074B3" w:rsidRDefault="002074B3" w:rsidP="002074B3">
            <w:pPr>
              <w:jc w:val="right"/>
              <w:rPr>
                <w:b/>
                <w:bCs/>
                <w:sz w:val="20"/>
                <w:szCs w:val="20"/>
              </w:rPr>
            </w:pPr>
            <w:r w:rsidRPr="002074B3">
              <w:rPr>
                <w:b/>
                <w:bCs/>
                <w:sz w:val="20"/>
                <w:szCs w:val="20"/>
              </w:rPr>
              <w:t>7000</w:t>
            </w:r>
          </w:p>
        </w:tc>
        <w:tc>
          <w:tcPr>
            <w:tcW w:w="991" w:type="dxa"/>
            <w:hideMark/>
          </w:tcPr>
          <w:p w14:paraId="5836E85E" w14:textId="77777777" w:rsidR="002074B3" w:rsidRPr="002074B3" w:rsidRDefault="002074B3" w:rsidP="002074B3">
            <w:pPr>
              <w:jc w:val="right"/>
              <w:rPr>
                <w:b/>
                <w:bCs/>
                <w:sz w:val="20"/>
                <w:szCs w:val="20"/>
              </w:rPr>
            </w:pPr>
            <w:r w:rsidRPr="002074B3">
              <w:rPr>
                <w:b/>
                <w:bCs/>
                <w:sz w:val="20"/>
                <w:szCs w:val="20"/>
              </w:rPr>
              <w:t>32000</w:t>
            </w:r>
          </w:p>
        </w:tc>
        <w:tc>
          <w:tcPr>
            <w:tcW w:w="993" w:type="dxa"/>
            <w:hideMark/>
          </w:tcPr>
          <w:p w14:paraId="4D7D5595"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5C49237F"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7CE3AE54" w14:textId="77777777" w:rsidR="002074B3" w:rsidRPr="002074B3" w:rsidRDefault="002074B3" w:rsidP="002074B3">
            <w:pPr>
              <w:jc w:val="right"/>
              <w:rPr>
                <w:b/>
                <w:bCs/>
                <w:sz w:val="20"/>
                <w:szCs w:val="20"/>
              </w:rPr>
            </w:pPr>
            <w:r w:rsidRPr="002074B3">
              <w:rPr>
                <w:b/>
                <w:bCs/>
                <w:sz w:val="20"/>
                <w:szCs w:val="20"/>
              </w:rPr>
              <w:t>457</w:t>
            </w:r>
          </w:p>
        </w:tc>
      </w:tr>
      <w:tr w:rsidR="002074B3" w:rsidRPr="002074B3" w14:paraId="672953EC" w14:textId="77777777" w:rsidTr="002074B3">
        <w:trPr>
          <w:trHeight w:val="480"/>
        </w:trPr>
        <w:tc>
          <w:tcPr>
            <w:tcW w:w="982" w:type="dxa"/>
            <w:hideMark/>
          </w:tcPr>
          <w:p w14:paraId="35621E14" w14:textId="77777777" w:rsidR="002074B3" w:rsidRPr="002074B3" w:rsidRDefault="002074B3" w:rsidP="002074B3">
            <w:pPr>
              <w:rPr>
                <w:b/>
                <w:bCs/>
                <w:sz w:val="20"/>
                <w:szCs w:val="20"/>
              </w:rPr>
            </w:pPr>
            <w:r w:rsidRPr="002074B3">
              <w:rPr>
                <w:b/>
                <w:bCs/>
                <w:sz w:val="20"/>
                <w:szCs w:val="20"/>
              </w:rPr>
              <w:t>366</w:t>
            </w:r>
          </w:p>
        </w:tc>
        <w:tc>
          <w:tcPr>
            <w:tcW w:w="2520" w:type="dxa"/>
            <w:hideMark/>
          </w:tcPr>
          <w:p w14:paraId="1028B225" w14:textId="77777777" w:rsidR="002074B3" w:rsidRPr="002074B3" w:rsidRDefault="002074B3" w:rsidP="002074B3">
            <w:pPr>
              <w:rPr>
                <w:b/>
                <w:bCs/>
                <w:sz w:val="20"/>
                <w:szCs w:val="20"/>
              </w:rPr>
            </w:pPr>
            <w:r w:rsidRPr="002074B3">
              <w:rPr>
                <w:b/>
                <w:bCs/>
                <w:sz w:val="20"/>
                <w:szCs w:val="20"/>
              </w:rPr>
              <w:t>Pomoći proračunskim korisnicima drugih proračuna</w:t>
            </w:r>
          </w:p>
        </w:tc>
        <w:tc>
          <w:tcPr>
            <w:tcW w:w="1172" w:type="dxa"/>
            <w:hideMark/>
          </w:tcPr>
          <w:p w14:paraId="0446F6DC" w14:textId="77777777" w:rsidR="002074B3" w:rsidRPr="002074B3" w:rsidRDefault="002074B3" w:rsidP="002074B3">
            <w:pPr>
              <w:jc w:val="right"/>
              <w:rPr>
                <w:b/>
                <w:bCs/>
                <w:sz w:val="20"/>
                <w:szCs w:val="20"/>
              </w:rPr>
            </w:pPr>
            <w:r w:rsidRPr="002074B3">
              <w:rPr>
                <w:b/>
                <w:bCs/>
                <w:sz w:val="20"/>
                <w:szCs w:val="20"/>
              </w:rPr>
              <w:t>13974</w:t>
            </w:r>
          </w:p>
        </w:tc>
        <w:tc>
          <w:tcPr>
            <w:tcW w:w="1247" w:type="dxa"/>
            <w:gridSpan w:val="2"/>
            <w:hideMark/>
          </w:tcPr>
          <w:p w14:paraId="3178F8FD" w14:textId="77777777" w:rsidR="002074B3" w:rsidRPr="002074B3" w:rsidRDefault="002074B3" w:rsidP="002074B3">
            <w:pPr>
              <w:jc w:val="right"/>
              <w:rPr>
                <w:b/>
                <w:bCs/>
                <w:sz w:val="20"/>
                <w:szCs w:val="20"/>
              </w:rPr>
            </w:pPr>
            <w:r w:rsidRPr="002074B3">
              <w:rPr>
                <w:b/>
                <w:bCs/>
                <w:sz w:val="20"/>
                <w:szCs w:val="20"/>
              </w:rPr>
              <w:t>20500</w:t>
            </w:r>
          </w:p>
        </w:tc>
        <w:tc>
          <w:tcPr>
            <w:tcW w:w="991" w:type="dxa"/>
            <w:hideMark/>
          </w:tcPr>
          <w:p w14:paraId="08F4DC0D" w14:textId="77777777" w:rsidR="002074B3" w:rsidRPr="002074B3" w:rsidRDefault="002074B3" w:rsidP="002074B3">
            <w:pPr>
              <w:jc w:val="right"/>
              <w:rPr>
                <w:b/>
                <w:bCs/>
                <w:sz w:val="20"/>
                <w:szCs w:val="20"/>
              </w:rPr>
            </w:pPr>
            <w:r w:rsidRPr="002074B3">
              <w:rPr>
                <w:b/>
                <w:bCs/>
                <w:sz w:val="20"/>
                <w:szCs w:val="20"/>
              </w:rPr>
              <w:t>25000</w:t>
            </w:r>
          </w:p>
        </w:tc>
        <w:tc>
          <w:tcPr>
            <w:tcW w:w="993" w:type="dxa"/>
            <w:hideMark/>
          </w:tcPr>
          <w:p w14:paraId="34AAA5E8"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11AB7E31"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7B14C728" w14:textId="77777777" w:rsidR="002074B3" w:rsidRPr="002074B3" w:rsidRDefault="002074B3" w:rsidP="002074B3">
            <w:pPr>
              <w:jc w:val="right"/>
              <w:rPr>
                <w:b/>
                <w:bCs/>
                <w:sz w:val="20"/>
                <w:szCs w:val="20"/>
              </w:rPr>
            </w:pPr>
            <w:r w:rsidRPr="002074B3">
              <w:rPr>
                <w:b/>
                <w:bCs/>
                <w:sz w:val="20"/>
                <w:szCs w:val="20"/>
              </w:rPr>
              <w:t>122</w:t>
            </w:r>
          </w:p>
        </w:tc>
      </w:tr>
      <w:tr w:rsidR="002074B3" w:rsidRPr="002074B3" w14:paraId="0A447BEE" w14:textId="77777777" w:rsidTr="002074B3">
        <w:trPr>
          <w:trHeight w:val="300"/>
        </w:trPr>
        <w:tc>
          <w:tcPr>
            <w:tcW w:w="982" w:type="dxa"/>
            <w:hideMark/>
          </w:tcPr>
          <w:p w14:paraId="37857175" w14:textId="77777777" w:rsidR="002074B3" w:rsidRPr="002074B3" w:rsidRDefault="002074B3" w:rsidP="002074B3">
            <w:pPr>
              <w:rPr>
                <w:b/>
                <w:bCs/>
                <w:sz w:val="20"/>
                <w:szCs w:val="20"/>
              </w:rPr>
            </w:pPr>
            <w:r w:rsidRPr="002074B3">
              <w:rPr>
                <w:b/>
                <w:bCs/>
                <w:sz w:val="20"/>
                <w:szCs w:val="20"/>
              </w:rPr>
              <w:t>37</w:t>
            </w:r>
          </w:p>
        </w:tc>
        <w:tc>
          <w:tcPr>
            <w:tcW w:w="2520" w:type="dxa"/>
            <w:hideMark/>
          </w:tcPr>
          <w:p w14:paraId="155E5E7D" w14:textId="77777777" w:rsidR="002074B3" w:rsidRPr="002074B3" w:rsidRDefault="002074B3" w:rsidP="002074B3">
            <w:pPr>
              <w:rPr>
                <w:b/>
                <w:bCs/>
                <w:sz w:val="20"/>
                <w:szCs w:val="20"/>
              </w:rPr>
            </w:pPr>
            <w:r w:rsidRPr="002074B3">
              <w:rPr>
                <w:b/>
                <w:bCs/>
                <w:sz w:val="20"/>
                <w:szCs w:val="20"/>
              </w:rPr>
              <w:t xml:space="preserve">Naknade građanima i </w:t>
            </w:r>
            <w:r w:rsidRPr="002074B3">
              <w:rPr>
                <w:b/>
                <w:bCs/>
                <w:sz w:val="20"/>
                <w:szCs w:val="20"/>
              </w:rPr>
              <w:lastRenderedPageBreak/>
              <w:t xml:space="preserve">kućanstvima </w:t>
            </w:r>
          </w:p>
        </w:tc>
        <w:tc>
          <w:tcPr>
            <w:tcW w:w="1172" w:type="dxa"/>
            <w:hideMark/>
          </w:tcPr>
          <w:p w14:paraId="605B91BD" w14:textId="77777777" w:rsidR="002074B3" w:rsidRPr="002074B3" w:rsidRDefault="002074B3" w:rsidP="002074B3">
            <w:pPr>
              <w:jc w:val="right"/>
              <w:rPr>
                <w:b/>
                <w:bCs/>
                <w:sz w:val="20"/>
                <w:szCs w:val="20"/>
              </w:rPr>
            </w:pPr>
            <w:r w:rsidRPr="002074B3">
              <w:rPr>
                <w:b/>
                <w:bCs/>
                <w:sz w:val="20"/>
                <w:szCs w:val="20"/>
              </w:rPr>
              <w:lastRenderedPageBreak/>
              <w:t>211897</w:t>
            </w:r>
          </w:p>
        </w:tc>
        <w:tc>
          <w:tcPr>
            <w:tcW w:w="1247" w:type="dxa"/>
            <w:gridSpan w:val="2"/>
            <w:hideMark/>
          </w:tcPr>
          <w:p w14:paraId="33F2DF92" w14:textId="77777777" w:rsidR="002074B3" w:rsidRPr="002074B3" w:rsidRDefault="002074B3" w:rsidP="002074B3">
            <w:pPr>
              <w:jc w:val="right"/>
              <w:rPr>
                <w:b/>
                <w:bCs/>
                <w:sz w:val="20"/>
                <w:szCs w:val="20"/>
              </w:rPr>
            </w:pPr>
            <w:r w:rsidRPr="002074B3">
              <w:rPr>
                <w:b/>
                <w:bCs/>
                <w:sz w:val="20"/>
                <w:szCs w:val="20"/>
              </w:rPr>
              <w:t>302800</w:t>
            </w:r>
          </w:p>
        </w:tc>
        <w:tc>
          <w:tcPr>
            <w:tcW w:w="991" w:type="dxa"/>
            <w:hideMark/>
          </w:tcPr>
          <w:p w14:paraId="0777AAB3" w14:textId="77777777" w:rsidR="002074B3" w:rsidRPr="002074B3" w:rsidRDefault="002074B3" w:rsidP="002074B3">
            <w:pPr>
              <w:jc w:val="right"/>
              <w:rPr>
                <w:b/>
                <w:bCs/>
                <w:sz w:val="20"/>
                <w:szCs w:val="20"/>
              </w:rPr>
            </w:pPr>
            <w:r w:rsidRPr="002074B3">
              <w:rPr>
                <w:b/>
                <w:bCs/>
                <w:sz w:val="20"/>
                <w:szCs w:val="20"/>
              </w:rPr>
              <w:t>320000</w:t>
            </w:r>
          </w:p>
        </w:tc>
        <w:tc>
          <w:tcPr>
            <w:tcW w:w="993" w:type="dxa"/>
            <w:hideMark/>
          </w:tcPr>
          <w:p w14:paraId="14DC5385" w14:textId="77777777" w:rsidR="002074B3" w:rsidRPr="002074B3" w:rsidRDefault="002074B3" w:rsidP="002074B3">
            <w:pPr>
              <w:jc w:val="right"/>
              <w:rPr>
                <w:b/>
                <w:bCs/>
                <w:sz w:val="20"/>
                <w:szCs w:val="20"/>
              </w:rPr>
            </w:pPr>
            <w:r w:rsidRPr="002074B3">
              <w:rPr>
                <w:b/>
                <w:bCs/>
                <w:sz w:val="20"/>
                <w:szCs w:val="20"/>
              </w:rPr>
              <w:t>325000</w:t>
            </w:r>
          </w:p>
        </w:tc>
        <w:tc>
          <w:tcPr>
            <w:tcW w:w="992" w:type="dxa"/>
            <w:hideMark/>
          </w:tcPr>
          <w:p w14:paraId="637CDB86" w14:textId="77777777" w:rsidR="002074B3" w:rsidRPr="002074B3" w:rsidRDefault="002074B3" w:rsidP="002074B3">
            <w:pPr>
              <w:jc w:val="right"/>
              <w:rPr>
                <w:b/>
                <w:bCs/>
                <w:sz w:val="20"/>
                <w:szCs w:val="20"/>
              </w:rPr>
            </w:pPr>
            <w:r w:rsidRPr="002074B3">
              <w:rPr>
                <w:b/>
                <w:bCs/>
                <w:sz w:val="20"/>
                <w:szCs w:val="20"/>
              </w:rPr>
              <w:t>330000</w:t>
            </w:r>
          </w:p>
        </w:tc>
        <w:tc>
          <w:tcPr>
            <w:tcW w:w="850" w:type="dxa"/>
            <w:hideMark/>
          </w:tcPr>
          <w:p w14:paraId="47FE8516" w14:textId="77777777" w:rsidR="002074B3" w:rsidRPr="002074B3" w:rsidRDefault="002074B3" w:rsidP="002074B3">
            <w:pPr>
              <w:jc w:val="right"/>
              <w:rPr>
                <w:b/>
                <w:bCs/>
                <w:sz w:val="20"/>
                <w:szCs w:val="20"/>
              </w:rPr>
            </w:pPr>
            <w:r w:rsidRPr="002074B3">
              <w:rPr>
                <w:b/>
                <w:bCs/>
                <w:sz w:val="20"/>
                <w:szCs w:val="20"/>
              </w:rPr>
              <w:t>106</w:t>
            </w:r>
          </w:p>
        </w:tc>
      </w:tr>
      <w:tr w:rsidR="002074B3" w:rsidRPr="002074B3" w14:paraId="42A4F629" w14:textId="77777777" w:rsidTr="002074B3">
        <w:trPr>
          <w:trHeight w:val="480"/>
        </w:trPr>
        <w:tc>
          <w:tcPr>
            <w:tcW w:w="982" w:type="dxa"/>
            <w:hideMark/>
          </w:tcPr>
          <w:p w14:paraId="00531243" w14:textId="77777777" w:rsidR="002074B3" w:rsidRPr="002074B3" w:rsidRDefault="002074B3" w:rsidP="002074B3">
            <w:pPr>
              <w:rPr>
                <w:b/>
                <w:bCs/>
                <w:sz w:val="20"/>
                <w:szCs w:val="20"/>
              </w:rPr>
            </w:pPr>
            <w:r w:rsidRPr="002074B3">
              <w:rPr>
                <w:b/>
                <w:bCs/>
                <w:sz w:val="20"/>
                <w:szCs w:val="20"/>
              </w:rPr>
              <w:t>372</w:t>
            </w:r>
          </w:p>
        </w:tc>
        <w:tc>
          <w:tcPr>
            <w:tcW w:w="2520" w:type="dxa"/>
            <w:hideMark/>
          </w:tcPr>
          <w:p w14:paraId="0DF03BAE" w14:textId="77777777" w:rsidR="002074B3" w:rsidRPr="002074B3" w:rsidRDefault="002074B3" w:rsidP="002074B3">
            <w:pPr>
              <w:rPr>
                <w:b/>
                <w:bCs/>
                <w:sz w:val="20"/>
                <w:szCs w:val="20"/>
              </w:rPr>
            </w:pPr>
            <w:r w:rsidRPr="002074B3">
              <w:rPr>
                <w:b/>
                <w:bCs/>
                <w:sz w:val="20"/>
                <w:szCs w:val="20"/>
              </w:rPr>
              <w:t>Ostale naknade građanima i kućanstvima iz proračuna</w:t>
            </w:r>
          </w:p>
        </w:tc>
        <w:tc>
          <w:tcPr>
            <w:tcW w:w="1172" w:type="dxa"/>
            <w:hideMark/>
          </w:tcPr>
          <w:p w14:paraId="542E438D" w14:textId="77777777" w:rsidR="002074B3" w:rsidRPr="002074B3" w:rsidRDefault="002074B3" w:rsidP="002074B3">
            <w:pPr>
              <w:jc w:val="right"/>
              <w:rPr>
                <w:b/>
                <w:bCs/>
                <w:sz w:val="20"/>
                <w:szCs w:val="20"/>
              </w:rPr>
            </w:pPr>
            <w:r w:rsidRPr="002074B3">
              <w:rPr>
                <w:b/>
                <w:bCs/>
                <w:sz w:val="20"/>
                <w:szCs w:val="20"/>
              </w:rPr>
              <w:t>211897</w:t>
            </w:r>
          </w:p>
        </w:tc>
        <w:tc>
          <w:tcPr>
            <w:tcW w:w="1247" w:type="dxa"/>
            <w:gridSpan w:val="2"/>
            <w:hideMark/>
          </w:tcPr>
          <w:p w14:paraId="0DE2490E" w14:textId="77777777" w:rsidR="002074B3" w:rsidRPr="002074B3" w:rsidRDefault="002074B3" w:rsidP="002074B3">
            <w:pPr>
              <w:jc w:val="right"/>
              <w:rPr>
                <w:b/>
                <w:bCs/>
                <w:sz w:val="20"/>
                <w:szCs w:val="20"/>
              </w:rPr>
            </w:pPr>
            <w:r w:rsidRPr="002074B3">
              <w:rPr>
                <w:b/>
                <w:bCs/>
                <w:sz w:val="20"/>
                <w:szCs w:val="20"/>
              </w:rPr>
              <w:t>302800</w:t>
            </w:r>
          </w:p>
        </w:tc>
        <w:tc>
          <w:tcPr>
            <w:tcW w:w="991" w:type="dxa"/>
            <w:hideMark/>
          </w:tcPr>
          <w:p w14:paraId="3D19590E" w14:textId="77777777" w:rsidR="002074B3" w:rsidRPr="002074B3" w:rsidRDefault="002074B3" w:rsidP="002074B3">
            <w:pPr>
              <w:jc w:val="right"/>
              <w:rPr>
                <w:b/>
                <w:bCs/>
                <w:sz w:val="20"/>
                <w:szCs w:val="20"/>
              </w:rPr>
            </w:pPr>
            <w:r w:rsidRPr="002074B3">
              <w:rPr>
                <w:b/>
                <w:bCs/>
                <w:sz w:val="20"/>
                <w:szCs w:val="20"/>
              </w:rPr>
              <w:t>320000</w:t>
            </w:r>
          </w:p>
        </w:tc>
        <w:tc>
          <w:tcPr>
            <w:tcW w:w="993" w:type="dxa"/>
            <w:hideMark/>
          </w:tcPr>
          <w:p w14:paraId="107A460E"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3DDE4401"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12E3A7B1" w14:textId="77777777" w:rsidR="002074B3" w:rsidRPr="002074B3" w:rsidRDefault="002074B3" w:rsidP="002074B3">
            <w:pPr>
              <w:jc w:val="right"/>
              <w:rPr>
                <w:b/>
                <w:sz w:val="20"/>
                <w:szCs w:val="20"/>
              </w:rPr>
            </w:pPr>
            <w:r w:rsidRPr="002074B3">
              <w:rPr>
                <w:b/>
                <w:sz w:val="20"/>
                <w:szCs w:val="20"/>
              </w:rPr>
              <w:t>106</w:t>
            </w:r>
          </w:p>
        </w:tc>
      </w:tr>
      <w:tr w:rsidR="002074B3" w:rsidRPr="002074B3" w14:paraId="58768036" w14:textId="77777777" w:rsidTr="002074B3">
        <w:trPr>
          <w:trHeight w:val="288"/>
        </w:trPr>
        <w:tc>
          <w:tcPr>
            <w:tcW w:w="982" w:type="dxa"/>
            <w:hideMark/>
          </w:tcPr>
          <w:p w14:paraId="4D8459F6" w14:textId="77777777" w:rsidR="002074B3" w:rsidRPr="002074B3" w:rsidRDefault="002074B3" w:rsidP="002074B3">
            <w:pPr>
              <w:rPr>
                <w:b/>
                <w:bCs/>
                <w:sz w:val="20"/>
                <w:szCs w:val="20"/>
              </w:rPr>
            </w:pPr>
            <w:r w:rsidRPr="002074B3">
              <w:rPr>
                <w:b/>
                <w:bCs/>
                <w:sz w:val="20"/>
                <w:szCs w:val="20"/>
              </w:rPr>
              <w:t>38</w:t>
            </w:r>
          </w:p>
        </w:tc>
        <w:tc>
          <w:tcPr>
            <w:tcW w:w="2520" w:type="dxa"/>
            <w:hideMark/>
          </w:tcPr>
          <w:p w14:paraId="697C0EC0" w14:textId="77777777" w:rsidR="002074B3" w:rsidRPr="002074B3" w:rsidRDefault="002074B3" w:rsidP="002074B3">
            <w:pPr>
              <w:rPr>
                <w:b/>
                <w:bCs/>
                <w:sz w:val="20"/>
                <w:szCs w:val="20"/>
              </w:rPr>
            </w:pPr>
            <w:r w:rsidRPr="002074B3">
              <w:rPr>
                <w:b/>
                <w:bCs/>
                <w:sz w:val="20"/>
                <w:szCs w:val="20"/>
              </w:rPr>
              <w:t>Ostali rashodi</w:t>
            </w:r>
          </w:p>
        </w:tc>
        <w:tc>
          <w:tcPr>
            <w:tcW w:w="1172" w:type="dxa"/>
            <w:hideMark/>
          </w:tcPr>
          <w:p w14:paraId="574EDA87" w14:textId="77777777" w:rsidR="002074B3" w:rsidRPr="002074B3" w:rsidRDefault="002074B3" w:rsidP="002074B3">
            <w:pPr>
              <w:jc w:val="right"/>
              <w:rPr>
                <w:b/>
                <w:bCs/>
                <w:sz w:val="20"/>
                <w:szCs w:val="20"/>
              </w:rPr>
            </w:pPr>
            <w:r w:rsidRPr="002074B3">
              <w:rPr>
                <w:b/>
                <w:bCs/>
                <w:sz w:val="20"/>
                <w:szCs w:val="20"/>
              </w:rPr>
              <w:t>344280</w:t>
            </w:r>
          </w:p>
        </w:tc>
        <w:tc>
          <w:tcPr>
            <w:tcW w:w="1247" w:type="dxa"/>
            <w:gridSpan w:val="2"/>
            <w:hideMark/>
          </w:tcPr>
          <w:p w14:paraId="072253C6" w14:textId="77777777" w:rsidR="002074B3" w:rsidRPr="002074B3" w:rsidRDefault="002074B3" w:rsidP="002074B3">
            <w:pPr>
              <w:jc w:val="right"/>
              <w:rPr>
                <w:b/>
                <w:bCs/>
                <w:sz w:val="20"/>
                <w:szCs w:val="20"/>
              </w:rPr>
            </w:pPr>
            <w:r w:rsidRPr="002074B3">
              <w:rPr>
                <w:b/>
                <w:bCs/>
                <w:sz w:val="20"/>
                <w:szCs w:val="20"/>
              </w:rPr>
              <w:t>548720</w:t>
            </w:r>
          </w:p>
        </w:tc>
        <w:tc>
          <w:tcPr>
            <w:tcW w:w="991" w:type="dxa"/>
            <w:hideMark/>
          </w:tcPr>
          <w:p w14:paraId="4AF48787" w14:textId="77777777" w:rsidR="002074B3" w:rsidRPr="002074B3" w:rsidRDefault="002074B3" w:rsidP="002074B3">
            <w:pPr>
              <w:jc w:val="right"/>
              <w:rPr>
                <w:b/>
                <w:bCs/>
                <w:sz w:val="20"/>
                <w:szCs w:val="20"/>
              </w:rPr>
            </w:pPr>
            <w:r w:rsidRPr="002074B3">
              <w:rPr>
                <w:b/>
                <w:bCs/>
                <w:sz w:val="20"/>
                <w:szCs w:val="20"/>
              </w:rPr>
              <w:t>693520</w:t>
            </w:r>
          </w:p>
        </w:tc>
        <w:tc>
          <w:tcPr>
            <w:tcW w:w="993" w:type="dxa"/>
            <w:hideMark/>
          </w:tcPr>
          <w:p w14:paraId="22003384" w14:textId="77777777" w:rsidR="002074B3" w:rsidRPr="002074B3" w:rsidRDefault="002074B3" w:rsidP="002074B3">
            <w:pPr>
              <w:jc w:val="right"/>
              <w:rPr>
                <w:b/>
                <w:bCs/>
                <w:sz w:val="20"/>
                <w:szCs w:val="20"/>
              </w:rPr>
            </w:pPr>
            <w:r w:rsidRPr="002074B3">
              <w:rPr>
                <w:b/>
                <w:bCs/>
                <w:sz w:val="20"/>
                <w:szCs w:val="20"/>
              </w:rPr>
              <w:t>720000</w:t>
            </w:r>
          </w:p>
        </w:tc>
        <w:tc>
          <w:tcPr>
            <w:tcW w:w="992" w:type="dxa"/>
            <w:hideMark/>
          </w:tcPr>
          <w:p w14:paraId="7CC510E3" w14:textId="77777777" w:rsidR="002074B3" w:rsidRPr="002074B3" w:rsidRDefault="002074B3" w:rsidP="002074B3">
            <w:pPr>
              <w:jc w:val="right"/>
              <w:rPr>
                <w:b/>
                <w:bCs/>
                <w:sz w:val="20"/>
                <w:szCs w:val="20"/>
              </w:rPr>
            </w:pPr>
            <w:r w:rsidRPr="002074B3">
              <w:rPr>
                <w:b/>
                <w:bCs/>
                <w:sz w:val="20"/>
                <w:szCs w:val="20"/>
              </w:rPr>
              <w:t>750000</w:t>
            </w:r>
          </w:p>
        </w:tc>
        <w:tc>
          <w:tcPr>
            <w:tcW w:w="850" w:type="dxa"/>
            <w:hideMark/>
          </w:tcPr>
          <w:p w14:paraId="2F25CEAD" w14:textId="77777777" w:rsidR="002074B3" w:rsidRPr="002074B3" w:rsidRDefault="002074B3" w:rsidP="002074B3">
            <w:pPr>
              <w:jc w:val="right"/>
              <w:rPr>
                <w:b/>
                <w:bCs/>
                <w:sz w:val="20"/>
                <w:szCs w:val="20"/>
              </w:rPr>
            </w:pPr>
            <w:r w:rsidRPr="002074B3">
              <w:rPr>
                <w:b/>
                <w:bCs/>
                <w:sz w:val="20"/>
                <w:szCs w:val="20"/>
              </w:rPr>
              <w:t>126</w:t>
            </w:r>
          </w:p>
        </w:tc>
      </w:tr>
      <w:tr w:rsidR="002074B3" w:rsidRPr="002074B3" w14:paraId="025DD1F6" w14:textId="77777777" w:rsidTr="002074B3">
        <w:trPr>
          <w:trHeight w:val="288"/>
        </w:trPr>
        <w:tc>
          <w:tcPr>
            <w:tcW w:w="982" w:type="dxa"/>
            <w:hideMark/>
          </w:tcPr>
          <w:p w14:paraId="55218EC1" w14:textId="77777777" w:rsidR="002074B3" w:rsidRPr="002074B3" w:rsidRDefault="002074B3" w:rsidP="002074B3">
            <w:pPr>
              <w:rPr>
                <w:b/>
                <w:bCs/>
                <w:sz w:val="20"/>
                <w:szCs w:val="20"/>
              </w:rPr>
            </w:pPr>
            <w:r w:rsidRPr="002074B3">
              <w:rPr>
                <w:b/>
                <w:bCs/>
                <w:sz w:val="20"/>
                <w:szCs w:val="20"/>
              </w:rPr>
              <w:t>381</w:t>
            </w:r>
          </w:p>
        </w:tc>
        <w:tc>
          <w:tcPr>
            <w:tcW w:w="2520" w:type="dxa"/>
            <w:hideMark/>
          </w:tcPr>
          <w:p w14:paraId="036E549D" w14:textId="77777777" w:rsidR="002074B3" w:rsidRPr="002074B3" w:rsidRDefault="002074B3" w:rsidP="002074B3">
            <w:pPr>
              <w:rPr>
                <w:b/>
                <w:bCs/>
                <w:sz w:val="20"/>
                <w:szCs w:val="20"/>
              </w:rPr>
            </w:pPr>
            <w:r w:rsidRPr="002074B3">
              <w:rPr>
                <w:b/>
                <w:bCs/>
                <w:sz w:val="20"/>
                <w:szCs w:val="20"/>
              </w:rPr>
              <w:t>Tekuće donacije</w:t>
            </w:r>
          </w:p>
        </w:tc>
        <w:tc>
          <w:tcPr>
            <w:tcW w:w="1172" w:type="dxa"/>
            <w:hideMark/>
          </w:tcPr>
          <w:p w14:paraId="3AB0BDFD" w14:textId="77777777" w:rsidR="002074B3" w:rsidRPr="002074B3" w:rsidRDefault="002074B3" w:rsidP="002074B3">
            <w:pPr>
              <w:jc w:val="right"/>
              <w:rPr>
                <w:b/>
                <w:bCs/>
                <w:sz w:val="20"/>
                <w:szCs w:val="20"/>
              </w:rPr>
            </w:pPr>
            <w:r w:rsidRPr="002074B3">
              <w:rPr>
                <w:b/>
                <w:bCs/>
                <w:sz w:val="20"/>
                <w:szCs w:val="20"/>
              </w:rPr>
              <w:t>294280</w:t>
            </w:r>
          </w:p>
        </w:tc>
        <w:tc>
          <w:tcPr>
            <w:tcW w:w="1247" w:type="dxa"/>
            <w:gridSpan w:val="2"/>
            <w:hideMark/>
          </w:tcPr>
          <w:p w14:paraId="29755A2B" w14:textId="77777777" w:rsidR="002074B3" w:rsidRPr="002074B3" w:rsidRDefault="002074B3" w:rsidP="002074B3">
            <w:pPr>
              <w:jc w:val="right"/>
              <w:rPr>
                <w:b/>
                <w:bCs/>
                <w:sz w:val="20"/>
                <w:szCs w:val="20"/>
              </w:rPr>
            </w:pPr>
            <w:r w:rsidRPr="002074B3">
              <w:rPr>
                <w:b/>
                <w:bCs/>
                <w:sz w:val="20"/>
                <w:szCs w:val="20"/>
              </w:rPr>
              <w:t>368720</w:t>
            </w:r>
          </w:p>
        </w:tc>
        <w:tc>
          <w:tcPr>
            <w:tcW w:w="991" w:type="dxa"/>
            <w:noWrap/>
            <w:hideMark/>
          </w:tcPr>
          <w:p w14:paraId="1610F37F" w14:textId="77777777" w:rsidR="002074B3" w:rsidRPr="002074B3" w:rsidRDefault="002074B3" w:rsidP="002074B3">
            <w:pPr>
              <w:jc w:val="right"/>
              <w:rPr>
                <w:b/>
                <w:bCs/>
                <w:sz w:val="20"/>
                <w:szCs w:val="20"/>
              </w:rPr>
            </w:pPr>
            <w:r w:rsidRPr="002074B3">
              <w:rPr>
                <w:b/>
                <w:bCs/>
                <w:sz w:val="20"/>
                <w:szCs w:val="20"/>
              </w:rPr>
              <w:t>373520</w:t>
            </w:r>
          </w:p>
        </w:tc>
        <w:tc>
          <w:tcPr>
            <w:tcW w:w="993" w:type="dxa"/>
            <w:hideMark/>
          </w:tcPr>
          <w:p w14:paraId="235A1ABE"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52C0A910"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4422B3F0" w14:textId="77777777" w:rsidR="002074B3" w:rsidRPr="002074B3" w:rsidRDefault="002074B3" w:rsidP="002074B3">
            <w:pPr>
              <w:jc w:val="right"/>
              <w:rPr>
                <w:b/>
                <w:sz w:val="20"/>
                <w:szCs w:val="20"/>
              </w:rPr>
            </w:pPr>
            <w:r w:rsidRPr="002074B3">
              <w:rPr>
                <w:b/>
                <w:sz w:val="20"/>
                <w:szCs w:val="20"/>
              </w:rPr>
              <w:t>101</w:t>
            </w:r>
          </w:p>
        </w:tc>
      </w:tr>
      <w:tr w:rsidR="002074B3" w:rsidRPr="002074B3" w14:paraId="2C1E74BF" w14:textId="77777777" w:rsidTr="002074B3">
        <w:trPr>
          <w:trHeight w:val="288"/>
        </w:trPr>
        <w:tc>
          <w:tcPr>
            <w:tcW w:w="982" w:type="dxa"/>
            <w:hideMark/>
          </w:tcPr>
          <w:p w14:paraId="644C80B0" w14:textId="77777777" w:rsidR="002074B3" w:rsidRPr="002074B3" w:rsidRDefault="002074B3" w:rsidP="002074B3">
            <w:pPr>
              <w:rPr>
                <w:b/>
                <w:bCs/>
                <w:sz w:val="20"/>
                <w:szCs w:val="20"/>
              </w:rPr>
            </w:pPr>
            <w:r w:rsidRPr="002074B3">
              <w:rPr>
                <w:b/>
                <w:bCs/>
                <w:sz w:val="20"/>
                <w:szCs w:val="20"/>
              </w:rPr>
              <w:t>382</w:t>
            </w:r>
          </w:p>
        </w:tc>
        <w:tc>
          <w:tcPr>
            <w:tcW w:w="2520" w:type="dxa"/>
            <w:hideMark/>
          </w:tcPr>
          <w:p w14:paraId="65F1D43A" w14:textId="77777777" w:rsidR="002074B3" w:rsidRPr="002074B3" w:rsidRDefault="002074B3" w:rsidP="002074B3">
            <w:pPr>
              <w:rPr>
                <w:b/>
                <w:bCs/>
                <w:sz w:val="20"/>
                <w:szCs w:val="20"/>
              </w:rPr>
            </w:pPr>
            <w:r w:rsidRPr="002074B3">
              <w:rPr>
                <w:b/>
                <w:bCs/>
                <w:sz w:val="20"/>
                <w:szCs w:val="20"/>
              </w:rPr>
              <w:t>Kapitalne donacije</w:t>
            </w:r>
          </w:p>
        </w:tc>
        <w:tc>
          <w:tcPr>
            <w:tcW w:w="1172" w:type="dxa"/>
            <w:hideMark/>
          </w:tcPr>
          <w:p w14:paraId="0967A252" w14:textId="77777777" w:rsidR="002074B3" w:rsidRPr="002074B3" w:rsidRDefault="002074B3" w:rsidP="002074B3">
            <w:pPr>
              <w:jc w:val="right"/>
              <w:rPr>
                <w:b/>
                <w:bCs/>
                <w:sz w:val="20"/>
                <w:szCs w:val="20"/>
              </w:rPr>
            </w:pPr>
            <w:r w:rsidRPr="002074B3">
              <w:rPr>
                <w:b/>
                <w:bCs/>
                <w:sz w:val="20"/>
                <w:szCs w:val="20"/>
              </w:rPr>
              <w:t>50000</w:t>
            </w:r>
          </w:p>
        </w:tc>
        <w:tc>
          <w:tcPr>
            <w:tcW w:w="1247" w:type="dxa"/>
            <w:gridSpan w:val="2"/>
            <w:hideMark/>
          </w:tcPr>
          <w:p w14:paraId="67CAD0D2" w14:textId="77777777" w:rsidR="002074B3" w:rsidRPr="002074B3" w:rsidRDefault="002074B3" w:rsidP="002074B3">
            <w:pPr>
              <w:jc w:val="right"/>
              <w:rPr>
                <w:b/>
                <w:bCs/>
                <w:sz w:val="20"/>
                <w:szCs w:val="20"/>
              </w:rPr>
            </w:pPr>
            <w:r w:rsidRPr="002074B3">
              <w:rPr>
                <w:b/>
                <w:bCs/>
                <w:sz w:val="20"/>
                <w:szCs w:val="20"/>
              </w:rPr>
              <w:t>150000</w:t>
            </w:r>
          </w:p>
        </w:tc>
        <w:tc>
          <w:tcPr>
            <w:tcW w:w="991" w:type="dxa"/>
            <w:noWrap/>
            <w:hideMark/>
          </w:tcPr>
          <w:p w14:paraId="6AB9E87F" w14:textId="77777777" w:rsidR="002074B3" w:rsidRPr="002074B3" w:rsidRDefault="002074B3" w:rsidP="002074B3">
            <w:pPr>
              <w:jc w:val="right"/>
              <w:rPr>
                <w:b/>
                <w:bCs/>
                <w:sz w:val="20"/>
                <w:szCs w:val="20"/>
              </w:rPr>
            </w:pPr>
            <w:r w:rsidRPr="002074B3">
              <w:rPr>
                <w:b/>
                <w:bCs/>
                <w:sz w:val="20"/>
                <w:szCs w:val="20"/>
              </w:rPr>
              <w:t>320000</w:t>
            </w:r>
          </w:p>
        </w:tc>
        <w:tc>
          <w:tcPr>
            <w:tcW w:w="993" w:type="dxa"/>
            <w:hideMark/>
          </w:tcPr>
          <w:p w14:paraId="791932AA"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56B99E7D"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2A020FA2" w14:textId="77777777" w:rsidR="002074B3" w:rsidRPr="002074B3" w:rsidRDefault="002074B3" w:rsidP="002074B3">
            <w:pPr>
              <w:jc w:val="right"/>
              <w:rPr>
                <w:b/>
                <w:bCs/>
                <w:sz w:val="20"/>
                <w:szCs w:val="20"/>
              </w:rPr>
            </w:pPr>
            <w:r w:rsidRPr="002074B3">
              <w:rPr>
                <w:b/>
                <w:bCs/>
                <w:sz w:val="20"/>
                <w:szCs w:val="20"/>
              </w:rPr>
              <w:t>213</w:t>
            </w:r>
          </w:p>
        </w:tc>
      </w:tr>
      <w:tr w:rsidR="002074B3" w:rsidRPr="002074B3" w14:paraId="0D7FA9C3" w14:textId="77777777" w:rsidTr="002074B3">
        <w:trPr>
          <w:trHeight w:val="288"/>
        </w:trPr>
        <w:tc>
          <w:tcPr>
            <w:tcW w:w="982" w:type="dxa"/>
            <w:hideMark/>
          </w:tcPr>
          <w:p w14:paraId="27719463" w14:textId="77777777" w:rsidR="002074B3" w:rsidRPr="002074B3" w:rsidRDefault="002074B3" w:rsidP="002074B3">
            <w:pPr>
              <w:rPr>
                <w:b/>
                <w:bCs/>
                <w:sz w:val="20"/>
                <w:szCs w:val="20"/>
              </w:rPr>
            </w:pPr>
            <w:r w:rsidRPr="002074B3">
              <w:rPr>
                <w:b/>
                <w:bCs/>
                <w:sz w:val="20"/>
                <w:szCs w:val="20"/>
              </w:rPr>
              <w:t>386</w:t>
            </w:r>
          </w:p>
        </w:tc>
        <w:tc>
          <w:tcPr>
            <w:tcW w:w="2520" w:type="dxa"/>
            <w:hideMark/>
          </w:tcPr>
          <w:p w14:paraId="4B565B01" w14:textId="77777777" w:rsidR="002074B3" w:rsidRPr="002074B3" w:rsidRDefault="002074B3" w:rsidP="002074B3">
            <w:pPr>
              <w:rPr>
                <w:b/>
                <w:bCs/>
                <w:sz w:val="20"/>
                <w:szCs w:val="20"/>
              </w:rPr>
            </w:pPr>
            <w:r w:rsidRPr="002074B3">
              <w:rPr>
                <w:b/>
                <w:bCs/>
                <w:sz w:val="20"/>
                <w:szCs w:val="20"/>
              </w:rPr>
              <w:t>Kapitalne pomoći</w:t>
            </w:r>
          </w:p>
        </w:tc>
        <w:tc>
          <w:tcPr>
            <w:tcW w:w="1172" w:type="dxa"/>
            <w:hideMark/>
          </w:tcPr>
          <w:p w14:paraId="4AEE0250"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hideMark/>
          </w:tcPr>
          <w:p w14:paraId="27DBA5CF" w14:textId="77777777" w:rsidR="002074B3" w:rsidRPr="002074B3" w:rsidRDefault="002074B3" w:rsidP="002074B3">
            <w:pPr>
              <w:jc w:val="right"/>
              <w:rPr>
                <w:b/>
                <w:bCs/>
                <w:sz w:val="20"/>
                <w:szCs w:val="20"/>
              </w:rPr>
            </w:pPr>
            <w:r w:rsidRPr="002074B3">
              <w:rPr>
                <w:b/>
                <w:bCs/>
                <w:sz w:val="20"/>
                <w:szCs w:val="20"/>
              </w:rPr>
              <w:t>30000</w:t>
            </w:r>
          </w:p>
        </w:tc>
        <w:tc>
          <w:tcPr>
            <w:tcW w:w="991" w:type="dxa"/>
            <w:noWrap/>
            <w:hideMark/>
          </w:tcPr>
          <w:p w14:paraId="3074BB82"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094A44BE"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013BF0B0"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738D443C" w14:textId="77777777" w:rsidR="002074B3" w:rsidRPr="002074B3" w:rsidRDefault="002074B3" w:rsidP="002074B3">
            <w:pPr>
              <w:jc w:val="right"/>
              <w:rPr>
                <w:b/>
                <w:bCs/>
                <w:sz w:val="20"/>
                <w:szCs w:val="20"/>
              </w:rPr>
            </w:pPr>
            <w:r w:rsidRPr="002074B3">
              <w:rPr>
                <w:b/>
                <w:bCs/>
                <w:sz w:val="20"/>
                <w:szCs w:val="20"/>
              </w:rPr>
              <w:t> </w:t>
            </w:r>
          </w:p>
        </w:tc>
      </w:tr>
      <w:tr w:rsidR="002074B3" w:rsidRPr="002074B3" w14:paraId="634A396B" w14:textId="77777777" w:rsidTr="002074B3">
        <w:trPr>
          <w:trHeight w:val="315"/>
        </w:trPr>
        <w:tc>
          <w:tcPr>
            <w:tcW w:w="6912" w:type="dxa"/>
            <w:gridSpan w:val="6"/>
            <w:noWrap/>
            <w:hideMark/>
          </w:tcPr>
          <w:p w14:paraId="75A05582" w14:textId="77777777" w:rsidR="002074B3" w:rsidRPr="002074B3" w:rsidRDefault="002074B3" w:rsidP="002074B3">
            <w:pPr>
              <w:rPr>
                <w:b/>
                <w:bCs/>
                <w:sz w:val="20"/>
                <w:szCs w:val="20"/>
              </w:rPr>
            </w:pPr>
            <w:r w:rsidRPr="002074B3">
              <w:rPr>
                <w:b/>
                <w:bCs/>
                <w:sz w:val="20"/>
                <w:szCs w:val="20"/>
              </w:rPr>
              <w:t>4. RASHODI ZA NABAVU NEFINANCIJSKE IMOVINE</w:t>
            </w:r>
          </w:p>
        </w:tc>
        <w:tc>
          <w:tcPr>
            <w:tcW w:w="993" w:type="dxa"/>
            <w:hideMark/>
          </w:tcPr>
          <w:p w14:paraId="22FD5ADC"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C935C7F"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6C506547" w14:textId="77777777" w:rsidR="002074B3" w:rsidRPr="002074B3" w:rsidRDefault="002074B3" w:rsidP="002074B3">
            <w:pPr>
              <w:jc w:val="right"/>
              <w:rPr>
                <w:b/>
                <w:sz w:val="20"/>
                <w:szCs w:val="20"/>
              </w:rPr>
            </w:pPr>
            <w:r w:rsidRPr="002074B3">
              <w:rPr>
                <w:b/>
                <w:sz w:val="20"/>
                <w:szCs w:val="20"/>
              </w:rPr>
              <w:t> </w:t>
            </w:r>
          </w:p>
        </w:tc>
      </w:tr>
      <w:tr w:rsidR="002074B3" w:rsidRPr="002074B3" w14:paraId="058013E9" w14:textId="77777777" w:rsidTr="002074B3">
        <w:trPr>
          <w:trHeight w:val="720"/>
        </w:trPr>
        <w:tc>
          <w:tcPr>
            <w:tcW w:w="982" w:type="dxa"/>
            <w:hideMark/>
          </w:tcPr>
          <w:p w14:paraId="3189BBFA" w14:textId="77777777" w:rsidR="002074B3" w:rsidRPr="002074B3" w:rsidRDefault="002074B3" w:rsidP="002074B3">
            <w:pPr>
              <w:rPr>
                <w:b/>
                <w:bCs/>
                <w:sz w:val="20"/>
                <w:szCs w:val="20"/>
              </w:rPr>
            </w:pPr>
            <w:r w:rsidRPr="002074B3">
              <w:rPr>
                <w:b/>
                <w:bCs/>
                <w:sz w:val="20"/>
                <w:szCs w:val="20"/>
              </w:rPr>
              <w:t>BROJ KONTA</w:t>
            </w:r>
          </w:p>
        </w:tc>
        <w:tc>
          <w:tcPr>
            <w:tcW w:w="2520" w:type="dxa"/>
            <w:noWrap/>
            <w:hideMark/>
          </w:tcPr>
          <w:p w14:paraId="0BFD3433" w14:textId="77777777" w:rsidR="002074B3" w:rsidRPr="002074B3" w:rsidRDefault="002074B3" w:rsidP="002074B3">
            <w:pPr>
              <w:rPr>
                <w:b/>
                <w:bCs/>
                <w:sz w:val="20"/>
                <w:szCs w:val="20"/>
              </w:rPr>
            </w:pPr>
            <w:r w:rsidRPr="002074B3">
              <w:rPr>
                <w:b/>
                <w:bCs/>
                <w:sz w:val="20"/>
                <w:szCs w:val="20"/>
              </w:rPr>
              <w:t>NAZIV RASHODA</w:t>
            </w:r>
          </w:p>
        </w:tc>
        <w:tc>
          <w:tcPr>
            <w:tcW w:w="1172" w:type="dxa"/>
            <w:hideMark/>
          </w:tcPr>
          <w:p w14:paraId="0BC83BDB" w14:textId="77777777" w:rsidR="002074B3" w:rsidRPr="002074B3" w:rsidRDefault="002074B3" w:rsidP="002074B3">
            <w:pPr>
              <w:jc w:val="right"/>
              <w:rPr>
                <w:b/>
                <w:bCs/>
                <w:sz w:val="20"/>
                <w:szCs w:val="20"/>
              </w:rPr>
            </w:pPr>
            <w:r w:rsidRPr="002074B3">
              <w:rPr>
                <w:b/>
                <w:bCs/>
                <w:sz w:val="20"/>
                <w:szCs w:val="20"/>
              </w:rPr>
              <w:t>IZVRŠENJE 2018</w:t>
            </w:r>
          </w:p>
        </w:tc>
        <w:tc>
          <w:tcPr>
            <w:tcW w:w="1247" w:type="dxa"/>
            <w:gridSpan w:val="2"/>
            <w:hideMark/>
          </w:tcPr>
          <w:p w14:paraId="1BAD044C" w14:textId="77777777" w:rsidR="002074B3" w:rsidRPr="002074B3" w:rsidRDefault="002074B3" w:rsidP="002074B3">
            <w:pPr>
              <w:jc w:val="right"/>
              <w:rPr>
                <w:b/>
                <w:bCs/>
                <w:sz w:val="20"/>
                <w:szCs w:val="20"/>
              </w:rPr>
            </w:pPr>
            <w:r w:rsidRPr="002074B3">
              <w:rPr>
                <w:b/>
                <w:bCs/>
                <w:sz w:val="20"/>
                <w:szCs w:val="20"/>
              </w:rPr>
              <w:t>PLANIRANO 2019.</w:t>
            </w:r>
          </w:p>
        </w:tc>
        <w:tc>
          <w:tcPr>
            <w:tcW w:w="991" w:type="dxa"/>
            <w:hideMark/>
          </w:tcPr>
          <w:p w14:paraId="578A92E0" w14:textId="77777777" w:rsidR="002074B3" w:rsidRPr="002074B3" w:rsidRDefault="002074B3" w:rsidP="002074B3">
            <w:pPr>
              <w:jc w:val="right"/>
              <w:rPr>
                <w:b/>
                <w:bCs/>
                <w:sz w:val="20"/>
                <w:szCs w:val="20"/>
              </w:rPr>
            </w:pPr>
            <w:r w:rsidRPr="002074B3">
              <w:rPr>
                <w:b/>
                <w:bCs/>
                <w:sz w:val="20"/>
                <w:szCs w:val="20"/>
              </w:rPr>
              <w:t>PLAN ZA 2020.</w:t>
            </w:r>
          </w:p>
        </w:tc>
        <w:tc>
          <w:tcPr>
            <w:tcW w:w="993" w:type="dxa"/>
            <w:noWrap/>
            <w:hideMark/>
          </w:tcPr>
          <w:p w14:paraId="7A318F36" w14:textId="77777777" w:rsidR="002074B3" w:rsidRPr="002074B3" w:rsidRDefault="002074B3" w:rsidP="002074B3">
            <w:pPr>
              <w:jc w:val="right"/>
              <w:rPr>
                <w:b/>
                <w:bCs/>
                <w:sz w:val="20"/>
                <w:szCs w:val="20"/>
              </w:rPr>
            </w:pPr>
            <w:r w:rsidRPr="002074B3">
              <w:rPr>
                <w:b/>
                <w:bCs/>
                <w:sz w:val="20"/>
                <w:szCs w:val="20"/>
              </w:rPr>
              <w:t>Procjena 2021.</w:t>
            </w:r>
          </w:p>
        </w:tc>
        <w:tc>
          <w:tcPr>
            <w:tcW w:w="992" w:type="dxa"/>
            <w:noWrap/>
            <w:hideMark/>
          </w:tcPr>
          <w:p w14:paraId="5A5003C6" w14:textId="77777777" w:rsidR="002074B3" w:rsidRPr="002074B3" w:rsidRDefault="002074B3" w:rsidP="002074B3">
            <w:pPr>
              <w:jc w:val="right"/>
              <w:rPr>
                <w:b/>
                <w:bCs/>
                <w:sz w:val="20"/>
                <w:szCs w:val="20"/>
              </w:rPr>
            </w:pPr>
            <w:r w:rsidRPr="002074B3">
              <w:rPr>
                <w:b/>
                <w:bCs/>
                <w:sz w:val="20"/>
                <w:szCs w:val="20"/>
              </w:rPr>
              <w:t>Procjena 2022.</w:t>
            </w:r>
          </w:p>
        </w:tc>
        <w:tc>
          <w:tcPr>
            <w:tcW w:w="850" w:type="dxa"/>
            <w:noWrap/>
            <w:hideMark/>
          </w:tcPr>
          <w:p w14:paraId="4AADB831" w14:textId="77777777" w:rsidR="002074B3" w:rsidRPr="002074B3" w:rsidRDefault="002074B3" w:rsidP="002074B3">
            <w:pPr>
              <w:jc w:val="right"/>
              <w:rPr>
                <w:b/>
                <w:bCs/>
                <w:sz w:val="20"/>
                <w:szCs w:val="20"/>
              </w:rPr>
            </w:pPr>
            <w:r w:rsidRPr="002074B3">
              <w:rPr>
                <w:b/>
                <w:bCs/>
                <w:sz w:val="20"/>
                <w:szCs w:val="20"/>
              </w:rPr>
              <w:t>Indeks 2020/19.</w:t>
            </w:r>
          </w:p>
        </w:tc>
      </w:tr>
      <w:tr w:rsidR="002074B3" w:rsidRPr="002074B3" w14:paraId="1995AAAB" w14:textId="77777777" w:rsidTr="002074B3">
        <w:trPr>
          <w:trHeight w:val="480"/>
        </w:trPr>
        <w:tc>
          <w:tcPr>
            <w:tcW w:w="982" w:type="dxa"/>
            <w:hideMark/>
          </w:tcPr>
          <w:p w14:paraId="1D887889" w14:textId="77777777" w:rsidR="002074B3" w:rsidRPr="002074B3" w:rsidRDefault="002074B3" w:rsidP="002074B3">
            <w:pPr>
              <w:rPr>
                <w:b/>
                <w:bCs/>
                <w:sz w:val="20"/>
                <w:szCs w:val="20"/>
              </w:rPr>
            </w:pPr>
            <w:r w:rsidRPr="002074B3">
              <w:rPr>
                <w:b/>
                <w:bCs/>
                <w:sz w:val="20"/>
                <w:szCs w:val="20"/>
              </w:rPr>
              <w:t>4</w:t>
            </w:r>
          </w:p>
        </w:tc>
        <w:tc>
          <w:tcPr>
            <w:tcW w:w="2520" w:type="dxa"/>
            <w:hideMark/>
          </w:tcPr>
          <w:p w14:paraId="1784DDAA" w14:textId="77777777" w:rsidR="002074B3" w:rsidRPr="002074B3" w:rsidRDefault="002074B3" w:rsidP="002074B3">
            <w:pPr>
              <w:rPr>
                <w:b/>
                <w:bCs/>
                <w:sz w:val="20"/>
                <w:szCs w:val="20"/>
              </w:rPr>
            </w:pPr>
            <w:r w:rsidRPr="002074B3">
              <w:rPr>
                <w:b/>
                <w:bCs/>
                <w:sz w:val="20"/>
                <w:szCs w:val="20"/>
              </w:rPr>
              <w:t>RASHODI ZA NABAVU NEFINANCIJSKE IMOVINE</w:t>
            </w:r>
          </w:p>
        </w:tc>
        <w:tc>
          <w:tcPr>
            <w:tcW w:w="1172" w:type="dxa"/>
            <w:hideMark/>
          </w:tcPr>
          <w:p w14:paraId="5F387795" w14:textId="77777777" w:rsidR="002074B3" w:rsidRPr="002074B3" w:rsidRDefault="002074B3" w:rsidP="002074B3">
            <w:pPr>
              <w:jc w:val="right"/>
              <w:rPr>
                <w:b/>
                <w:bCs/>
                <w:sz w:val="20"/>
                <w:szCs w:val="20"/>
              </w:rPr>
            </w:pPr>
            <w:r w:rsidRPr="002074B3">
              <w:rPr>
                <w:b/>
                <w:bCs/>
                <w:sz w:val="20"/>
                <w:szCs w:val="20"/>
              </w:rPr>
              <w:t>2490725</w:t>
            </w:r>
          </w:p>
        </w:tc>
        <w:tc>
          <w:tcPr>
            <w:tcW w:w="1247" w:type="dxa"/>
            <w:gridSpan w:val="2"/>
            <w:hideMark/>
          </w:tcPr>
          <w:p w14:paraId="14506B25" w14:textId="77777777" w:rsidR="002074B3" w:rsidRPr="002074B3" w:rsidRDefault="002074B3" w:rsidP="002074B3">
            <w:pPr>
              <w:jc w:val="right"/>
              <w:rPr>
                <w:b/>
                <w:bCs/>
                <w:sz w:val="20"/>
                <w:szCs w:val="20"/>
              </w:rPr>
            </w:pPr>
            <w:r w:rsidRPr="002074B3">
              <w:rPr>
                <w:b/>
                <w:bCs/>
                <w:sz w:val="20"/>
                <w:szCs w:val="20"/>
              </w:rPr>
              <w:t>3406860</w:t>
            </w:r>
          </w:p>
        </w:tc>
        <w:tc>
          <w:tcPr>
            <w:tcW w:w="991" w:type="dxa"/>
            <w:hideMark/>
          </w:tcPr>
          <w:p w14:paraId="6C2B2003" w14:textId="77777777" w:rsidR="002074B3" w:rsidRPr="002074B3" w:rsidRDefault="002074B3" w:rsidP="002074B3">
            <w:pPr>
              <w:jc w:val="right"/>
              <w:rPr>
                <w:b/>
                <w:bCs/>
                <w:sz w:val="20"/>
                <w:szCs w:val="20"/>
              </w:rPr>
            </w:pPr>
            <w:r w:rsidRPr="002074B3">
              <w:rPr>
                <w:b/>
                <w:bCs/>
                <w:sz w:val="20"/>
                <w:szCs w:val="20"/>
              </w:rPr>
              <w:t>5876350</w:t>
            </w:r>
          </w:p>
        </w:tc>
        <w:tc>
          <w:tcPr>
            <w:tcW w:w="993" w:type="dxa"/>
            <w:hideMark/>
          </w:tcPr>
          <w:p w14:paraId="4D780E6C" w14:textId="77777777" w:rsidR="002074B3" w:rsidRPr="002074B3" w:rsidRDefault="002074B3" w:rsidP="002074B3">
            <w:pPr>
              <w:jc w:val="right"/>
              <w:rPr>
                <w:b/>
                <w:bCs/>
                <w:sz w:val="20"/>
                <w:szCs w:val="20"/>
              </w:rPr>
            </w:pPr>
            <w:r w:rsidRPr="002074B3">
              <w:rPr>
                <w:b/>
                <w:bCs/>
                <w:sz w:val="20"/>
                <w:szCs w:val="20"/>
              </w:rPr>
              <w:t>5160000</w:t>
            </w:r>
          </w:p>
        </w:tc>
        <w:tc>
          <w:tcPr>
            <w:tcW w:w="992" w:type="dxa"/>
            <w:hideMark/>
          </w:tcPr>
          <w:p w14:paraId="11CE1E7A" w14:textId="77777777" w:rsidR="002074B3" w:rsidRPr="002074B3" w:rsidRDefault="002074B3" w:rsidP="002074B3">
            <w:pPr>
              <w:jc w:val="right"/>
              <w:rPr>
                <w:b/>
                <w:bCs/>
                <w:sz w:val="20"/>
                <w:szCs w:val="20"/>
              </w:rPr>
            </w:pPr>
            <w:r w:rsidRPr="002074B3">
              <w:rPr>
                <w:b/>
                <w:bCs/>
                <w:sz w:val="20"/>
                <w:szCs w:val="20"/>
              </w:rPr>
              <w:t>5170000</w:t>
            </w:r>
          </w:p>
        </w:tc>
        <w:tc>
          <w:tcPr>
            <w:tcW w:w="850" w:type="dxa"/>
            <w:hideMark/>
          </w:tcPr>
          <w:p w14:paraId="2B73EE9C" w14:textId="77777777" w:rsidR="002074B3" w:rsidRPr="002074B3" w:rsidRDefault="002074B3" w:rsidP="002074B3">
            <w:pPr>
              <w:jc w:val="right"/>
              <w:rPr>
                <w:b/>
                <w:sz w:val="20"/>
                <w:szCs w:val="20"/>
              </w:rPr>
            </w:pPr>
            <w:r w:rsidRPr="002074B3">
              <w:rPr>
                <w:b/>
                <w:sz w:val="20"/>
                <w:szCs w:val="20"/>
              </w:rPr>
              <w:t>172</w:t>
            </w:r>
          </w:p>
        </w:tc>
      </w:tr>
      <w:tr w:rsidR="002074B3" w:rsidRPr="002074B3" w14:paraId="42EBFF90" w14:textId="77777777" w:rsidTr="002074B3">
        <w:trPr>
          <w:trHeight w:val="480"/>
        </w:trPr>
        <w:tc>
          <w:tcPr>
            <w:tcW w:w="982" w:type="dxa"/>
            <w:hideMark/>
          </w:tcPr>
          <w:p w14:paraId="1DC12D5A" w14:textId="77777777" w:rsidR="002074B3" w:rsidRPr="002074B3" w:rsidRDefault="002074B3" w:rsidP="002074B3">
            <w:pPr>
              <w:rPr>
                <w:b/>
                <w:bCs/>
                <w:sz w:val="20"/>
                <w:szCs w:val="20"/>
              </w:rPr>
            </w:pPr>
            <w:r w:rsidRPr="002074B3">
              <w:rPr>
                <w:b/>
                <w:bCs/>
                <w:sz w:val="20"/>
                <w:szCs w:val="20"/>
              </w:rPr>
              <w:t>41</w:t>
            </w:r>
          </w:p>
        </w:tc>
        <w:tc>
          <w:tcPr>
            <w:tcW w:w="2520" w:type="dxa"/>
            <w:hideMark/>
          </w:tcPr>
          <w:p w14:paraId="16F59743" w14:textId="77777777" w:rsidR="002074B3" w:rsidRPr="002074B3" w:rsidRDefault="002074B3" w:rsidP="002074B3">
            <w:pPr>
              <w:rPr>
                <w:b/>
                <w:bCs/>
                <w:sz w:val="20"/>
                <w:szCs w:val="20"/>
              </w:rPr>
            </w:pPr>
            <w:r w:rsidRPr="002074B3">
              <w:rPr>
                <w:b/>
                <w:bCs/>
                <w:sz w:val="20"/>
                <w:szCs w:val="20"/>
              </w:rPr>
              <w:t xml:space="preserve">Rashodi za nabavu </w:t>
            </w:r>
            <w:proofErr w:type="spellStart"/>
            <w:r w:rsidRPr="002074B3">
              <w:rPr>
                <w:b/>
                <w:bCs/>
                <w:sz w:val="20"/>
                <w:szCs w:val="20"/>
              </w:rPr>
              <w:t>neproizvedene</w:t>
            </w:r>
            <w:proofErr w:type="spellEnd"/>
            <w:r w:rsidRPr="002074B3">
              <w:rPr>
                <w:b/>
                <w:bCs/>
                <w:sz w:val="20"/>
                <w:szCs w:val="20"/>
              </w:rPr>
              <w:t xml:space="preserve"> imovine</w:t>
            </w:r>
          </w:p>
        </w:tc>
        <w:tc>
          <w:tcPr>
            <w:tcW w:w="1172" w:type="dxa"/>
            <w:hideMark/>
          </w:tcPr>
          <w:p w14:paraId="66B89657" w14:textId="77777777" w:rsidR="002074B3" w:rsidRPr="002074B3" w:rsidRDefault="002074B3" w:rsidP="002074B3">
            <w:pPr>
              <w:jc w:val="right"/>
              <w:rPr>
                <w:b/>
                <w:bCs/>
                <w:sz w:val="20"/>
                <w:szCs w:val="20"/>
              </w:rPr>
            </w:pPr>
            <w:r w:rsidRPr="002074B3">
              <w:rPr>
                <w:b/>
                <w:bCs/>
                <w:sz w:val="20"/>
                <w:szCs w:val="20"/>
              </w:rPr>
              <w:t>94674</w:t>
            </w:r>
          </w:p>
        </w:tc>
        <w:tc>
          <w:tcPr>
            <w:tcW w:w="1247" w:type="dxa"/>
            <w:gridSpan w:val="2"/>
            <w:hideMark/>
          </w:tcPr>
          <w:p w14:paraId="526C7FDD" w14:textId="77777777" w:rsidR="002074B3" w:rsidRPr="002074B3" w:rsidRDefault="002074B3" w:rsidP="002074B3">
            <w:pPr>
              <w:jc w:val="right"/>
              <w:rPr>
                <w:b/>
                <w:bCs/>
                <w:sz w:val="20"/>
                <w:szCs w:val="20"/>
              </w:rPr>
            </w:pPr>
            <w:r w:rsidRPr="002074B3">
              <w:rPr>
                <w:b/>
                <w:bCs/>
                <w:sz w:val="20"/>
                <w:szCs w:val="20"/>
              </w:rPr>
              <w:t>286500</w:t>
            </w:r>
          </w:p>
        </w:tc>
        <w:tc>
          <w:tcPr>
            <w:tcW w:w="991" w:type="dxa"/>
            <w:hideMark/>
          </w:tcPr>
          <w:p w14:paraId="27722F95" w14:textId="77777777" w:rsidR="002074B3" w:rsidRPr="002074B3" w:rsidRDefault="002074B3" w:rsidP="002074B3">
            <w:pPr>
              <w:jc w:val="right"/>
              <w:rPr>
                <w:b/>
                <w:bCs/>
                <w:sz w:val="20"/>
                <w:szCs w:val="20"/>
              </w:rPr>
            </w:pPr>
            <w:r w:rsidRPr="002074B3">
              <w:rPr>
                <w:b/>
                <w:bCs/>
                <w:sz w:val="20"/>
                <w:szCs w:val="20"/>
              </w:rPr>
              <w:t>95000</w:t>
            </w:r>
          </w:p>
        </w:tc>
        <w:tc>
          <w:tcPr>
            <w:tcW w:w="993" w:type="dxa"/>
            <w:hideMark/>
          </w:tcPr>
          <w:p w14:paraId="629828FD" w14:textId="77777777" w:rsidR="002074B3" w:rsidRPr="002074B3" w:rsidRDefault="002074B3" w:rsidP="002074B3">
            <w:pPr>
              <w:jc w:val="right"/>
              <w:rPr>
                <w:b/>
                <w:bCs/>
                <w:sz w:val="20"/>
                <w:szCs w:val="20"/>
              </w:rPr>
            </w:pPr>
            <w:r w:rsidRPr="002074B3">
              <w:rPr>
                <w:b/>
                <w:bCs/>
                <w:sz w:val="20"/>
                <w:szCs w:val="20"/>
              </w:rPr>
              <w:t>110000</w:t>
            </w:r>
          </w:p>
        </w:tc>
        <w:tc>
          <w:tcPr>
            <w:tcW w:w="992" w:type="dxa"/>
            <w:hideMark/>
          </w:tcPr>
          <w:p w14:paraId="02696527" w14:textId="77777777" w:rsidR="002074B3" w:rsidRPr="002074B3" w:rsidRDefault="002074B3" w:rsidP="002074B3">
            <w:pPr>
              <w:jc w:val="right"/>
              <w:rPr>
                <w:b/>
                <w:bCs/>
                <w:sz w:val="20"/>
                <w:szCs w:val="20"/>
              </w:rPr>
            </w:pPr>
            <w:r w:rsidRPr="002074B3">
              <w:rPr>
                <w:b/>
                <w:bCs/>
                <w:sz w:val="20"/>
                <w:szCs w:val="20"/>
              </w:rPr>
              <w:t>120000</w:t>
            </w:r>
          </w:p>
        </w:tc>
        <w:tc>
          <w:tcPr>
            <w:tcW w:w="850" w:type="dxa"/>
            <w:hideMark/>
          </w:tcPr>
          <w:p w14:paraId="205A4A95" w14:textId="77777777" w:rsidR="002074B3" w:rsidRPr="002074B3" w:rsidRDefault="002074B3" w:rsidP="002074B3">
            <w:pPr>
              <w:jc w:val="right"/>
              <w:rPr>
                <w:b/>
                <w:sz w:val="20"/>
                <w:szCs w:val="20"/>
              </w:rPr>
            </w:pPr>
            <w:r w:rsidRPr="002074B3">
              <w:rPr>
                <w:b/>
                <w:sz w:val="20"/>
                <w:szCs w:val="20"/>
              </w:rPr>
              <w:t>33</w:t>
            </w:r>
          </w:p>
        </w:tc>
      </w:tr>
      <w:tr w:rsidR="002074B3" w:rsidRPr="002074B3" w14:paraId="48897C65" w14:textId="77777777" w:rsidTr="002074B3">
        <w:trPr>
          <w:trHeight w:val="480"/>
        </w:trPr>
        <w:tc>
          <w:tcPr>
            <w:tcW w:w="982" w:type="dxa"/>
            <w:hideMark/>
          </w:tcPr>
          <w:p w14:paraId="72B80217" w14:textId="77777777" w:rsidR="002074B3" w:rsidRPr="002074B3" w:rsidRDefault="002074B3" w:rsidP="002074B3">
            <w:pPr>
              <w:rPr>
                <w:b/>
                <w:bCs/>
                <w:sz w:val="20"/>
                <w:szCs w:val="20"/>
              </w:rPr>
            </w:pPr>
            <w:r w:rsidRPr="002074B3">
              <w:rPr>
                <w:b/>
                <w:bCs/>
                <w:sz w:val="20"/>
                <w:szCs w:val="20"/>
              </w:rPr>
              <w:t>411</w:t>
            </w:r>
          </w:p>
        </w:tc>
        <w:tc>
          <w:tcPr>
            <w:tcW w:w="2520" w:type="dxa"/>
            <w:hideMark/>
          </w:tcPr>
          <w:p w14:paraId="183510D6" w14:textId="77777777" w:rsidR="002074B3" w:rsidRPr="002074B3" w:rsidRDefault="002074B3" w:rsidP="002074B3">
            <w:pPr>
              <w:rPr>
                <w:b/>
                <w:bCs/>
                <w:sz w:val="20"/>
                <w:szCs w:val="20"/>
              </w:rPr>
            </w:pPr>
            <w:proofErr w:type="spellStart"/>
            <w:r w:rsidRPr="002074B3">
              <w:rPr>
                <w:b/>
                <w:bCs/>
                <w:sz w:val="20"/>
                <w:szCs w:val="20"/>
              </w:rPr>
              <w:t>Mater.imov</w:t>
            </w:r>
            <w:proofErr w:type="spellEnd"/>
            <w:r w:rsidRPr="002074B3">
              <w:rPr>
                <w:b/>
                <w:bCs/>
                <w:sz w:val="20"/>
                <w:szCs w:val="20"/>
              </w:rPr>
              <w:t>. Prirodna bogatstva - zemljišta</w:t>
            </w:r>
          </w:p>
        </w:tc>
        <w:tc>
          <w:tcPr>
            <w:tcW w:w="1172" w:type="dxa"/>
            <w:hideMark/>
          </w:tcPr>
          <w:p w14:paraId="46D3AB8C" w14:textId="77777777" w:rsidR="002074B3" w:rsidRPr="002074B3" w:rsidRDefault="002074B3" w:rsidP="002074B3">
            <w:pPr>
              <w:jc w:val="right"/>
              <w:rPr>
                <w:b/>
                <w:bCs/>
                <w:sz w:val="20"/>
                <w:szCs w:val="20"/>
              </w:rPr>
            </w:pPr>
            <w:r w:rsidRPr="002074B3">
              <w:rPr>
                <w:b/>
                <w:bCs/>
                <w:sz w:val="20"/>
                <w:szCs w:val="20"/>
              </w:rPr>
              <w:t>17674</w:t>
            </w:r>
          </w:p>
        </w:tc>
        <w:tc>
          <w:tcPr>
            <w:tcW w:w="1247" w:type="dxa"/>
            <w:gridSpan w:val="2"/>
            <w:hideMark/>
          </w:tcPr>
          <w:p w14:paraId="4168F07A" w14:textId="77777777" w:rsidR="002074B3" w:rsidRPr="002074B3" w:rsidRDefault="002074B3" w:rsidP="002074B3">
            <w:pPr>
              <w:jc w:val="right"/>
              <w:rPr>
                <w:b/>
                <w:bCs/>
                <w:sz w:val="20"/>
                <w:szCs w:val="20"/>
              </w:rPr>
            </w:pPr>
            <w:r w:rsidRPr="002074B3">
              <w:rPr>
                <w:b/>
                <w:bCs/>
                <w:sz w:val="20"/>
                <w:szCs w:val="20"/>
              </w:rPr>
              <w:t>195000</w:t>
            </w:r>
          </w:p>
        </w:tc>
        <w:tc>
          <w:tcPr>
            <w:tcW w:w="991" w:type="dxa"/>
            <w:hideMark/>
          </w:tcPr>
          <w:p w14:paraId="71DE5142"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78E0421D"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4E555D87"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3BF1DBC9" w14:textId="77777777" w:rsidR="002074B3" w:rsidRPr="002074B3" w:rsidRDefault="002074B3" w:rsidP="002074B3">
            <w:pPr>
              <w:jc w:val="right"/>
              <w:rPr>
                <w:b/>
                <w:sz w:val="20"/>
                <w:szCs w:val="20"/>
              </w:rPr>
            </w:pPr>
            <w:r w:rsidRPr="002074B3">
              <w:rPr>
                <w:b/>
                <w:sz w:val="20"/>
                <w:szCs w:val="20"/>
              </w:rPr>
              <w:t>0</w:t>
            </w:r>
          </w:p>
        </w:tc>
      </w:tr>
      <w:tr w:rsidR="002074B3" w:rsidRPr="002074B3" w14:paraId="0B07165D" w14:textId="77777777" w:rsidTr="002074B3">
        <w:trPr>
          <w:trHeight w:val="288"/>
        </w:trPr>
        <w:tc>
          <w:tcPr>
            <w:tcW w:w="982" w:type="dxa"/>
            <w:hideMark/>
          </w:tcPr>
          <w:p w14:paraId="5D760861" w14:textId="77777777" w:rsidR="002074B3" w:rsidRPr="002074B3" w:rsidRDefault="002074B3" w:rsidP="002074B3">
            <w:pPr>
              <w:rPr>
                <w:b/>
                <w:bCs/>
                <w:sz w:val="20"/>
                <w:szCs w:val="20"/>
              </w:rPr>
            </w:pPr>
            <w:r w:rsidRPr="002074B3">
              <w:rPr>
                <w:b/>
                <w:bCs/>
                <w:sz w:val="20"/>
                <w:szCs w:val="20"/>
              </w:rPr>
              <w:t>412</w:t>
            </w:r>
          </w:p>
        </w:tc>
        <w:tc>
          <w:tcPr>
            <w:tcW w:w="2520" w:type="dxa"/>
            <w:hideMark/>
          </w:tcPr>
          <w:p w14:paraId="142C5B57" w14:textId="77777777" w:rsidR="002074B3" w:rsidRPr="002074B3" w:rsidRDefault="002074B3" w:rsidP="002074B3">
            <w:pPr>
              <w:rPr>
                <w:b/>
                <w:bCs/>
                <w:sz w:val="20"/>
                <w:szCs w:val="20"/>
              </w:rPr>
            </w:pPr>
            <w:r w:rsidRPr="002074B3">
              <w:rPr>
                <w:b/>
                <w:bCs/>
                <w:sz w:val="20"/>
                <w:szCs w:val="20"/>
              </w:rPr>
              <w:t>Nematerijalna  imovina</w:t>
            </w:r>
          </w:p>
        </w:tc>
        <w:tc>
          <w:tcPr>
            <w:tcW w:w="1172" w:type="dxa"/>
            <w:hideMark/>
          </w:tcPr>
          <w:p w14:paraId="04B8D3E1" w14:textId="77777777" w:rsidR="002074B3" w:rsidRPr="002074B3" w:rsidRDefault="002074B3" w:rsidP="002074B3">
            <w:pPr>
              <w:jc w:val="right"/>
              <w:rPr>
                <w:b/>
                <w:bCs/>
                <w:sz w:val="20"/>
                <w:szCs w:val="20"/>
              </w:rPr>
            </w:pPr>
            <w:r w:rsidRPr="002074B3">
              <w:rPr>
                <w:b/>
                <w:bCs/>
                <w:sz w:val="20"/>
                <w:szCs w:val="20"/>
              </w:rPr>
              <w:t>77000</w:t>
            </w:r>
          </w:p>
        </w:tc>
        <w:tc>
          <w:tcPr>
            <w:tcW w:w="1247" w:type="dxa"/>
            <w:gridSpan w:val="2"/>
            <w:hideMark/>
          </w:tcPr>
          <w:p w14:paraId="41A505DA" w14:textId="77777777" w:rsidR="002074B3" w:rsidRPr="002074B3" w:rsidRDefault="002074B3" w:rsidP="002074B3">
            <w:pPr>
              <w:jc w:val="right"/>
              <w:rPr>
                <w:b/>
                <w:bCs/>
                <w:sz w:val="20"/>
                <w:szCs w:val="20"/>
              </w:rPr>
            </w:pPr>
            <w:r w:rsidRPr="002074B3">
              <w:rPr>
                <w:b/>
                <w:bCs/>
                <w:sz w:val="20"/>
                <w:szCs w:val="20"/>
              </w:rPr>
              <w:t>91500</w:t>
            </w:r>
          </w:p>
        </w:tc>
        <w:tc>
          <w:tcPr>
            <w:tcW w:w="991" w:type="dxa"/>
            <w:hideMark/>
          </w:tcPr>
          <w:p w14:paraId="72DE4EFD" w14:textId="77777777" w:rsidR="002074B3" w:rsidRPr="002074B3" w:rsidRDefault="002074B3" w:rsidP="002074B3">
            <w:pPr>
              <w:jc w:val="right"/>
              <w:rPr>
                <w:b/>
                <w:bCs/>
                <w:sz w:val="20"/>
                <w:szCs w:val="20"/>
              </w:rPr>
            </w:pPr>
            <w:r w:rsidRPr="002074B3">
              <w:rPr>
                <w:b/>
                <w:bCs/>
                <w:sz w:val="20"/>
                <w:szCs w:val="20"/>
              </w:rPr>
              <w:t>95000</w:t>
            </w:r>
          </w:p>
        </w:tc>
        <w:tc>
          <w:tcPr>
            <w:tcW w:w="993" w:type="dxa"/>
            <w:hideMark/>
          </w:tcPr>
          <w:p w14:paraId="55893519"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0BC6DD39"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67217EB7" w14:textId="77777777" w:rsidR="002074B3" w:rsidRPr="002074B3" w:rsidRDefault="002074B3" w:rsidP="002074B3">
            <w:pPr>
              <w:jc w:val="right"/>
              <w:rPr>
                <w:b/>
                <w:sz w:val="20"/>
                <w:szCs w:val="20"/>
              </w:rPr>
            </w:pPr>
            <w:r w:rsidRPr="002074B3">
              <w:rPr>
                <w:b/>
                <w:sz w:val="20"/>
                <w:szCs w:val="20"/>
              </w:rPr>
              <w:t>104</w:t>
            </w:r>
          </w:p>
        </w:tc>
      </w:tr>
      <w:tr w:rsidR="002074B3" w:rsidRPr="002074B3" w14:paraId="0BF3106C" w14:textId="77777777" w:rsidTr="002074B3">
        <w:trPr>
          <w:trHeight w:val="492"/>
        </w:trPr>
        <w:tc>
          <w:tcPr>
            <w:tcW w:w="982" w:type="dxa"/>
            <w:hideMark/>
          </w:tcPr>
          <w:p w14:paraId="29F1A622" w14:textId="77777777" w:rsidR="002074B3" w:rsidRPr="002074B3" w:rsidRDefault="002074B3" w:rsidP="002074B3">
            <w:pPr>
              <w:rPr>
                <w:b/>
                <w:bCs/>
                <w:sz w:val="20"/>
                <w:szCs w:val="20"/>
              </w:rPr>
            </w:pPr>
            <w:r w:rsidRPr="002074B3">
              <w:rPr>
                <w:b/>
                <w:bCs/>
                <w:sz w:val="20"/>
                <w:szCs w:val="20"/>
              </w:rPr>
              <w:t>42</w:t>
            </w:r>
          </w:p>
        </w:tc>
        <w:tc>
          <w:tcPr>
            <w:tcW w:w="2520" w:type="dxa"/>
            <w:hideMark/>
          </w:tcPr>
          <w:p w14:paraId="367F309B" w14:textId="77777777" w:rsidR="002074B3" w:rsidRPr="002074B3" w:rsidRDefault="002074B3" w:rsidP="002074B3">
            <w:pPr>
              <w:rPr>
                <w:b/>
                <w:bCs/>
                <w:sz w:val="20"/>
                <w:szCs w:val="20"/>
              </w:rPr>
            </w:pPr>
            <w:r w:rsidRPr="002074B3">
              <w:rPr>
                <w:b/>
                <w:bCs/>
                <w:sz w:val="20"/>
                <w:szCs w:val="20"/>
              </w:rPr>
              <w:t>Rashodi za nabavu proizvedene dugotrajne imovine</w:t>
            </w:r>
          </w:p>
        </w:tc>
        <w:tc>
          <w:tcPr>
            <w:tcW w:w="1172" w:type="dxa"/>
            <w:hideMark/>
          </w:tcPr>
          <w:p w14:paraId="4878845F" w14:textId="77777777" w:rsidR="002074B3" w:rsidRPr="002074B3" w:rsidRDefault="002074B3" w:rsidP="002074B3">
            <w:pPr>
              <w:jc w:val="right"/>
              <w:rPr>
                <w:b/>
                <w:bCs/>
                <w:sz w:val="20"/>
                <w:szCs w:val="20"/>
              </w:rPr>
            </w:pPr>
            <w:r w:rsidRPr="002074B3">
              <w:rPr>
                <w:b/>
                <w:bCs/>
                <w:sz w:val="20"/>
                <w:szCs w:val="20"/>
              </w:rPr>
              <w:t>2323071</w:t>
            </w:r>
          </w:p>
        </w:tc>
        <w:tc>
          <w:tcPr>
            <w:tcW w:w="1247" w:type="dxa"/>
            <w:gridSpan w:val="2"/>
            <w:hideMark/>
          </w:tcPr>
          <w:p w14:paraId="527B1716" w14:textId="77777777" w:rsidR="002074B3" w:rsidRPr="002074B3" w:rsidRDefault="002074B3" w:rsidP="002074B3">
            <w:pPr>
              <w:jc w:val="right"/>
              <w:rPr>
                <w:b/>
                <w:bCs/>
                <w:sz w:val="20"/>
                <w:szCs w:val="20"/>
              </w:rPr>
            </w:pPr>
            <w:r w:rsidRPr="002074B3">
              <w:rPr>
                <w:b/>
                <w:bCs/>
                <w:sz w:val="20"/>
                <w:szCs w:val="20"/>
              </w:rPr>
              <w:t>3120360</w:t>
            </w:r>
          </w:p>
        </w:tc>
        <w:tc>
          <w:tcPr>
            <w:tcW w:w="991" w:type="dxa"/>
            <w:hideMark/>
          </w:tcPr>
          <w:p w14:paraId="57319A61" w14:textId="77777777" w:rsidR="002074B3" w:rsidRPr="002074B3" w:rsidRDefault="002074B3" w:rsidP="002074B3">
            <w:pPr>
              <w:jc w:val="right"/>
              <w:rPr>
                <w:b/>
                <w:bCs/>
                <w:sz w:val="20"/>
                <w:szCs w:val="20"/>
              </w:rPr>
            </w:pPr>
            <w:r w:rsidRPr="002074B3">
              <w:rPr>
                <w:b/>
                <w:bCs/>
                <w:sz w:val="20"/>
                <w:szCs w:val="20"/>
              </w:rPr>
              <w:t>5781350</w:t>
            </w:r>
          </w:p>
        </w:tc>
        <w:tc>
          <w:tcPr>
            <w:tcW w:w="993" w:type="dxa"/>
            <w:hideMark/>
          </w:tcPr>
          <w:p w14:paraId="24FC70F4" w14:textId="77777777" w:rsidR="002074B3" w:rsidRPr="002074B3" w:rsidRDefault="002074B3" w:rsidP="002074B3">
            <w:pPr>
              <w:jc w:val="right"/>
              <w:rPr>
                <w:b/>
                <w:bCs/>
                <w:sz w:val="20"/>
                <w:szCs w:val="20"/>
              </w:rPr>
            </w:pPr>
            <w:r w:rsidRPr="002074B3">
              <w:rPr>
                <w:b/>
                <w:bCs/>
                <w:sz w:val="20"/>
                <w:szCs w:val="20"/>
              </w:rPr>
              <w:t>5000000</w:t>
            </w:r>
          </w:p>
        </w:tc>
        <w:tc>
          <w:tcPr>
            <w:tcW w:w="992" w:type="dxa"/>
            <w:hideMark/>
          </w:tcPr>
          <w:p w14:paraId="038601D5" w14:textId="77777777" w:rsidR="002074B3" w:rsidRPr="002074B3" w:rsidRDefault="002074B3" w:rsidP="002074B3">
            <w:pPr>
              <w:jc w:val="right"/>
              <w:rPr>
                <w:b/>
                <w:bCs/>
                <w:sz w:val="20"/>
                <w:szCs w:val="20"/>
              </w:rPr>
            </w:pPr>
            <w:r w:rsidRPr="002074B3">
              <w:rPr>
                <w:b/>
                <w:bCs/>
                <w:sz w:val="20"/>
                <w:szCs w:val="20"/>
              </w:rPr>
              <w:t>5000000</w:t>
            </w:r>
          </w:p>
        </w:tc>
        <w:tc>
          <w:tcPr>
            <w:tcW w:w="850" w:type="dxa"/>
            <w:hideMark/>
          </w:tcPr>
          <w:p w14:paraId="4700FCE7" w14:textId="77777777" w:rsidR="002074B3" w:rsidRPr="002074B3" w:rsidRDefault="002074B3" w:rsidP="002074B3">
            <w:pPr>
              <w:jc w:val="right"/>
              <w:rPr>
                <w:b/>
                <w:bCs/>
                <w:sz w:val="20"/>
                <w:szCs w:val="20"/>
              </w:rPr>
            </w:pPr>
            <w:r w:rsidRPr="002074B3">
              <w:rPr>
                <w:b/>
                <w:bCs/>
                <w:sz w:val="20"/>
                <w:szCs w:val="20"/>
              </w:rPr>
              <w:t>185</w:t>
            </w:r>
          </w:p>
        </w:tc>
      </w:tr>
      <w:tr w:rsidR="002074B3" w:rsidRPr="002074B3" w14:paraId="037F2A88" w14:textId="77777777" w:rsidTr="002074B3">
        <w:trPr>
          <w:trHeight w:val="288"/>
        </w:trPr>
        <w:tc>
          <w:tcPr>
            <w:tcW w:w="982" w:type="dxa"/>
            <w:hideMark/>
          </w:tcPr>
          <w:p w14:paraId="06C9C54C" w14:textId="77777777" w:rsidR="002074B3" w:rsidRPr="002074B3" w:rsidRDefault="002074B3" w:rsidP="002074B3">
            <w:pPr>
              <w:rPr>
                <w:b/>
                <w:bCs/>
                <w:sz w:val="20"/>
                <w:szCs w:val="20"/>
              </w:rPr>
            </w:pPr>
            <w:r w:rsidRPr="002074B3">
              <w:rPr>
                <w:b/>
                <w:bCs/>
                <w:sz w:val="20"/>
                <w:szCs w:val="20"/>
              </w:rPr>
              <w:t>421</w:t>
            </w:r>
          </w:p>
        </w:tc>
        <w:tc>
          <w:tcPr>
            <w:tcW w:w="2520" w:type="dxa"/>
            <w:hideMark/>
          </w:tcPr>
          <w:p w14:paraId="05A2A1B8" w14:textId="77777777" w:rsidR="002074B3" w:rsidRPr="002074B3" w:rsidRDefault="002074B3" w:rsidP="002074B3">
            <w:pPr>
              <w:rPr>
                <w:b/>
                <w:bCs/>
                <w:sz w:val="20"/>
                <w:szCs w:val="20"/>
              </w:rPr>
            </w:pPr>
            <w:r w:rsidRPr="002074B3">
              <w:rPr>
                <w:b/>
                <w:bCs/>
                <w:sz w:val="20"/>
                <w:szCs w:val="20"/>
              </w:rPr>
              <w:t>Građevinski objekti</w:t>
            </w:r>
          </w:p>
        </w:tc>
        <w:tc>
          <w:tcPr>
            <w:tcW w:w="1172" w:type="dxa"/>
            <w:hideMark/>
          </w:tcPr>
          <w:p w14:paraId="4B22D0A8" w14:textId="77777777" w:rsidR="002074B3" w:rsidRPr="002074B3" w:rsidRDefault="002074B3" w:rsidP="002074B3">
            <w:pPr>
              <w:jc w:val="right"/>
              <w:rPr>
                <w:b/>
                <w:bCs/>
                <w:sz w:val="20"/>
                <w:szCs w:val="20"/>
              </w:rPr>
            </w:pPr>
            <w:r w:rsidRPr="002074B3">
              <w:rPr>
                <w:b/>
                <w:bCs/>
                <w:sz w:val="20"/>
                <w:szCs w:val="20"/>
              </w:rPr>
              <w:t>2257712</w:t>
            </w:r>
          </w:p>
        </w:tc>
        <w:tc>
          <w:tcPr>
            <w:tcW w:w="1247" w:type="dxa"/>
            <w:gridSpan w:val="2"/>
            <w:hideMark/>
          </w:tcPr>
          <w:p w14:paraId="11AB9B72" w14:textId="77777777" w:rsidR="002074B3" w:rsidRPr="002074B3" w:rsidRDefault="002074B3" w:rsidP="002074B3">
            <w:pPr>
              <w:jc w:val="right"/>
              <w:rPr>
                <w:b/>
                <w:bCs/>
                <w:sz w:val="20"/>
                <w:szCs w:val="20"/>
              </w:rPr>
            </w:pPr>
            <w:r w:rsidRPr="002074B3">
              <w:rPr>
                <w:b/>
                <w:bCs/>
                <w:sz w:val="20"/>
                <w:szCs w:val="20"/>
              </w:rPr>
              <w:t>2840080</w:t>
            </w:r>
          </w:p>
        </w:tc>
        <w:tc>
          <w:tcPr>
            <w:tcW w:w="991" w:type="dxa"/>
            <w:hideMark/>
          </w:tcPr>
          <w:p w14:paraId="7F7712CB" w14:textId="77777777" w:rsidR="002074B3" w:rsidRPr="002074B3" w:rsidRDefault="002074B3" w:rsidP="002074B3">
            <w:pPr>
              <w:jc w:val="right"/>
              <w:rPr>
                <w:b/>
                <w:bCs/>
                <w:sz w:val="20"/>
                <w:szCs w:val="20"/>
              </w:rPr>
            </w:pPr>
            <w:r w:rsidRPr="002074B3">
              <w:rPr>
                <w:b/>
                <w:bCs/>
                <w:sz w:val="20"/>
                <w:szCs w:val="20"/>
              </w:rPr>
              <w:t>5517350</w:t>
            </w:r>
          </w:p>
        </w:tc>
        <w:tc>
          <w:tcPr>
            <w:tcW w:w="993" w:type="dxa"/>
            <w:hideMark/>
          </w:tcPr>
          <w:p w14:paraId="1618E04C"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53618279"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5ED74501" w14:textId="77777777" w:rsidR="002074B3" w:rsidRPr="002074B3" w:rsidRDefault="002074B3" w:rsidP="002074B3">
            <w:pPr>
              <w:jc w:val="right"/>
              <w:rPr>
                <w:b/>
                <w:bCs/>
                <w:sz w:val="20"/>
                <w:szCs w:val="20"/>
              </w:rPr>
            </w:pPr>
            <w:r w:rsidRPr="002074B3">
              <w:rPr>
                <w:b/>
                <w:bCs/>
                <w:sz w:val="20"/>
                <w:szCs w:val="20"/>
              </w:rPr>
              <w:t>194</w:t>
            </w:r>
          </w:p>
        </w:tc>
      </w:tr>
      <w:tr w:rsidR="002074B3" w:rsidRPr="002074B3" w14:paraId="65D093C1" w14:textId="77777777" w:rsidTr="002074B3">
        <w:trPr>
          <w:trHeight w:val="288"/>
        </w:trPr>
        <w:tc>
          <w:tcPr>
            <w:tcW w:w="982" w:type="dxa"/>
            <w:hideMark/>
          </w:tcPr>
          <w:p w14:paraId="408F5DDA" w14:textId="77777777" w:rsidR="002074B3" w:rsidRPr="002074B3" w:rsidRDefault="002074B3" w:rsidP="002074B3">
            <w:pPr>
              <w:rPr>
                <w:b/>
                <w:bCs/>
                <w:sz w:val="20"/>
                <w:szCs w:val="20"/>
              </w:rPr>
            </w:pPr>
            <w:r w:rsidRPr="002074B3">
              <w:rPr>
                <w:b/>
                <w:bCs/>
                <w:sz w:val="20"/>
                <w:szCs w:val="20"/>
              </w:rPr>
              <w:t>422</w:t>
            </w:r>
          </w:p>
        </w:tc>
        <w:tc>
          <w:tcPr>
            <w:tcW w:w="2520" w:type="dxa"/>
            <w:hideMark/>
          </w:tcPr>
          <w:p w14:paraId="571041BF" w14:textId="77777777" w:rsidR="002074B3" w:rsidRPr="002074B3" w:rsidRDefault="002074B3" w:rsidP="002074B3">
            <w:pPr>
              <w:rPr>
                <w:b/>
                <w:bCs/>
                <w:sz w:val="20"/>
                <w:szCs w:val="20"/>
              </w:rPr>
            </w:pPr>
            <w:r w:rsidRPr="002074B3">
              <w:rPr>
                <w:b/>
                <w:bCs/>
                <w:sz w:val="20"/>
                <w:szCs w:val="20"/>
              </w:rPr>
              <w:t>Postrojenja i oprema</w:t>
            </w:r>
          </w:p>
        </w:tc>
        <w:tc>
          <w:tcPr>
            <w:tcW w:w="1172" w:type="dxa"/>
            <w:hideMark/>
          </w:tcPr>
          <w:p w14:paraId="25B71627" w14:textId="77777777" w:rsidR="002074B3" w:rsidRPr="002074B3" w:rsidRDefault="002074B3" w:rsidP="002074B3">
            <w:pPr>
              <w:jc w:val="right"/>
              <w:rPr>
                <w:b/>
                <w:bCs/>
                <w:sz w:val="20"/>
                <w:szCs w:val="20"/>
              </w:rPr>
            </w:pPr>
            <w:r w:rsidRPr="002074B3">
              <w:rPr>
                <w:b/>
                <w:bCs/>
                <w:sz w:val="20"/>
                <w:szCs w:val="20"/>
              </w:rPr>
              <w:t>41680</w:t>
            </w:r>
          </w:p>
        </w:tc>
        <w:tc>
          <w:tcPr>
            <w:tcW w:w="1247" w:type="dxa"/>
            <w:gridSpan w:val="2"/>
            <w:hideMark/>
          </w:tcPr>
          <w:p w14:paraId="7BD9A0DE" w14:textId="77777777" w:rsidR="002074B3" w:rsidRPr="002074B3" w:rsidRDefault="002074B3" w:rsidP="002074B3">
            <w:pPr>
              <w:jc w:val="right"/>
              <w:rPr>
                <w:b/>
                <w:bCs/>
                <w:sz w:val="20"/>
                <w:szCs w:val="20"/>
              </w:rPr>
            </w:pPr>
            <w:r w:rsidRPr="002074B3">
              <w:rPr>
                <w:b/>
                <w:bCs/>
                <w:sz w:val="20"/>
                <w:szCs w:val="20"/>
              </w:rPr>
              <w:t>210155</w:t>
            </w:r>
          </w:p>
        </w:tc>
        <w:tc>
          <w:tcPr>
            <w:tcW w:w="991" w:type="dxa"/>
            <w:hideMark/>
          </w:tcPr>
          <w:p w14:paraId="66FD6885" w14:textId="77777777" w:rsidR="002074B3" w:rsidRPr="002074B3" w:rsidRDefault="002074B3" w:rsidP="002074B3">
            <w:pPr>
              <w:jc w:val="right"/>
              <w:rPr>
                <w:b/>
                <w:bCs/>
                <w:sz w:val="20"/>
                <w:szCs w:val="20"/>
              </w:rPr>
            </w:pPr>
            <w:r w:rsidRPr="002074B3">
              <w:rPr>
                <w:b/>
                <w:bCs/>
                <w:sz w:val="20"/>
                <w:szCs w:val="20"/>
              </w:rPr>
              <w:t>222000</w:t>
            </w:r>
          </w:p>
        </w:tc>
        <w:tc>
          <w:tcPr>
            <w:tcW w:w="993" w:type="dxa"/>
            <w:hideMark/>
          </w:tcPr>
          <w:p w14:paraId="229FAA88"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25DF2AE"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4933DDCB" w14:textId="77777777" w:rsidR="002074B3" w:rsidRPr="002074B3" w:rsidRDefault="002074B3" w:rsidP="002074B3">
            <w:pPr>
              <w:jc w:val="right"/>
              <w:rPr>
                <w:b/>
                <w:bCs/>
                <w:sz w:val="20"/>
                <w:szCs w:val="20"/>
              </w:rPr>
            </w:pPr>
            <w:r w:rsidRPr="002074B3">
              <w:rPr>
                <w:b/>
                <w:bCs/>
                <w:sz w:val="20"/>
                <w:szCs w:val="20"/>
              </w:rPr>
              <w:t>106</w:t>
            </w:r>
          </w:p>
        </w:tc>
      </w:tr>
      <w:tr w:rsidR="002074B3" w:rsidRPr="002074B3" w14:paraId="5ACD20B8" w14:textId="77777777" w:rsidTr="002074B3">
        <w:trPr>
          <w:trHeight w:val="480"/>
        </w:trPr>
        <w:tc>
          <w:tcPr>
            <w:tcW w:w="982" w:type="dxa"/>
            <w:hideMark/>
          </w:tcPr>
          <w:p w14:paraId="0DC1393E" w14:textId="77777777" w:rsidR="002074B3" w:rsidRPr="002074B3" w:rsidRDefault="002074B3" w:rsidP="002074B3">
            <w:pPr>
              <w:rPr>
                <w:b/>
                <w:bCs/>
                <w:sz w:val="20"/>
                <w:szCs w:val="20"/>
              </w:rPr>
            </w:pPr>
            <w:r w:rsidRPr="002074B3">
              <w:rPr>
                <w:b/>
                <w:bCs/>
                <w:sz w:val="20"/>
                <w:szCs w:val="20"/>
              </w:rPr>
              <w:t>424</w:t>
            </w:r>
          </w:p>
        </w:tc>
        <w:tc>
          <w:tcPr>
            <w:tcW w:w="2520" w:type="dxa"/>
            <w:hideMark/>
          </w:tcPr>
          <w:p w14:paraId="48BDC91A" w14:textId="77777777" w:rsidR="002074B3" w:rsidRPr="002074B3" w:rsidRDefault="002074B3" w:rsidP="002074B3">
            <w:pPr>
              <w:rPr>
                <w:b/>
                <w:bCs/>
                <w:sz w:val="20"/>
                <w:szCs w:val="20"/>
              </w:rPr>
            </w:pPr>
            <w:r w:rsidRPr="002074B3">
              <w:rPr>
                <w:b/>
                <w:bCs/>
                <w:sz w:val="20"/>
                <w:szCs w:val="20"/>
              </w:rPr>
              <w:t>Knjige, umjetnička djela i ostale izložbene vrijednosti</w:t>
            </w:r>
          </w:p>
        </w:tc>
        <w:tc>
          <w:tcPr>
            <w:tcW w:w="1172" w:type="dxa"/>
            <w:hideMark/>
          </w:tcPr>
          <w:p w14:paraId="33D8D286" w14:textId="77777777" w:rsidR="002074B3" w:rsidRPr="002074B3" w:rsidRDefault="002074B3" w:rsidP="002074B3">
            <w:pPr>
              <w:jc w:val="right"/>
              <w:rPr>
                <w:b/>
                <w:bCs/>
                <w:sz w:val="20"/>
                <w:szCs w:val="20"/>
              </w:rPr>
            </w:pPr>
            <w:r w:rsidRPr="002074B3">
              <w:rPr>
                <w:b/>
                <w:bCs/>
                <w:sz w:val="20"/>
                <w:szCs w:val="20"/>
              </w:rPr>
              <w:t>23679</w:t>
            </w:r>
          </w:p>
        </w:tc>
        <w:tc>
          <w:tcPr>
            <w:tcW w:w="1247" w:type="dxa"/>
            <w:gridSpan w:val="2"/>
            <w:hideMark/>
          </w:tcPr>
          <w:p w14:paraId="20111D9F" w14:textId="77777777" w:rsidR="002074B3" w:rsidRPr="002074B3" w:rsidRDefault="002074B3" w:rsidP="002074B3">
            <w:pPr>
              <w:jc w:val="right"/>
              <w:rPr>
                <w:b/>
                <w:bCs/>
                <w:sz w:val="20"/>
                <w:szCs w:val="20"/>
              </w:rPr>
            </w:pPr>
            <w:r w:rsidRPr="002074B3">
              <w:rPr>
                <w:b/>
                <w:bCs/>
                <w:sz w:val="20"/>
                <w:szCs w:val="20"/>
              </w:rPr>
              <w:t>30000</w:t>
            </w:r>
          </w:p>
        </w:tc>
        <w:tc>
          <w:tcPr>
            <w:tcW w:w="991" w:type="dxa"/>
            <w:hideMark/>
          </w:tcPr>
          <w:p w14:paraId="4BAA266A" w14:textId="77777777" w:rsidR="002074B3" w:rsidRPr="002074B3" w:rsidRDefault="002074B3" w:rsidP="002074B3">
            <w:pPr>
              <w:jc w:val="right"/>
              <w:rPr>
                <w:b/>
                <w:bCs/>
                <w:sz w:val="20"/>
                <w:szCs w:val="20"/>
              </w:rPr>
            </w:pPr>
            <w:r w:rsidRPr="002074B3">
              <w:rPr>
                <w:b/>
                <w:bCs/>
                <w:sz w:val="20"/>
                <w:szCs w:val="20"/>
              </w:rPr>
              <w:t>35000</w:t>
            </w:r>
          </w:p>
        </w:tc>
        <w:tc>
          <w:tcPr>
            <w:tcW w:w="993" w:type="dxa"/>
            <w:hideMark/>
          </w:tcPr>
          <w:p w14:paraId="59909F8D"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1C45C568"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3BB2F0D0" w14:textId="77777777" w:rsidR="002074B3" w:rsidRPr="002074B3" w:rsidRDefault="002074B3" w:rsidP="002074B3">
            <w:pPr>
              <w:jc w:val="right"/>
              <w:rPr>
                <w:b/>
                <w:bCs/>
                <w:sz w:val="20"/>
                <w:szCs w:val="20"/>
              </w:rPr>
            </w:pPr>
            <w:r w:rsidRPr="002074B3">
              <w:rPr>
                <w:b/>
                <w:bCs/>
                <w:sz w:val="20"/>
                <w:szCs w:val="20"/>
              </w:rPr>
              <w:t>117</w:t>
            </w:r>
          </w:p>
        </w:tc>
      </w:tr>
      <w:tr w:rsidR="002074B3" w:rsidRPr="002074B3" w14:paraId="7ABB1CC1" w14:textId="77777777" w:rsidTr="002074B3">
        <w:trPr>
          <w:trHeight w:val="300"/>
        </w:trPr>
        <w:tc>
          <w:tcPr>
            <w:tcW w:w="982" w:type="dxa"/>
            <w:hideMark/>
          </w:tcPr>
          <w:p w14:paraId="0A6D25CA" w14:textId="77777777" w:rsidR="002074B3" w:rsidRPr="002074B3" w:rsidRDefault="002074B3" w:rsidP="002074B3">
            <w:pPr>
              <w:rPr>
                <w:b/>
                <w:bCs/>
                <w:sz w:val="20"/>
                <w:szCs w:val="20"/>
              </w:rPr>
            </w:pPr>
            <w:r w:rsidRPr="002074B3">
              <w:rPr>
                <w:b/>
                <w:bCs/>
                <w:sz w:val="20"/>
                <w:szCs w:val="20"/>
              </w:rPr>
              <w:t>426</w:t>
            </w:r>
          </w:p>
        </w:tc>
        <w:tc>
          <w:tcPr>
            <w:tcW w:w="2520" w:type="dxa"/>
            <w:hideMark/>
          </w:tcPr>
          <w:p w14:paraId="184F5BED" w14:textId="77777777" w:rsidR="002074B3" w:rsidRPr="002074B3" w:rsidRDefault="002074B3" w:rsidP="002074B3">
            <w:pPr>
              <w:rPr>
                <w:b/>
                <w:bCs/>
                <w:sz w:val="20"/>
                <w:szCs w:val="20"/>
              </w:rPr>
            </w:pPr>
            <w:r w:rsidRPr="002074B3">
              <w:rPr>
                <w:b/>
                <w:bCs/>
                <w:sz w:val="20"/>
                <w:szCs w:val="20"/>
              </w:rPr>
              <w:t>Nematerijalna proizvedena imovina</w:t>
            </w:r>
          </w:p>
        </w:tc>
        <w:tc>
          <w:tcPr>
            <w:tcW w:w="1172" w:type="dxa"/>
            <w:hideMark/>
          </w:tcPr>
          <w:p w14:paraId="378646A6"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hideMark/>
          </w:tcPr>
          <w:p w14:paraId="355126F2" w14:textId="77777777" w:rsidR="002074B3" w:rsidRPr="002074B3" w:rsidRDefault="002074B3" w:rsidP="002074B3">
            <w:pPr>
              <w:jc w:val="right"/>
              <w:rPr>
                <w:b/>
                <w:bCs/>
                <w:sz w:val="20"/>
                <w:szCs w:val="20"/>
              </w:rPr>
            </w:pPr>
            <w:r w:rsidRPr="002074B3">
              <w:rPr>
                <w:b/>
                <w:bCs/>
                <w:sz w:val="20"/>
                <w:szCs w:val="20"/>
              </w:rPr>
              <w:t>40125</w:t>
            </w:r>
          </w:p>
        </w:tc>
        <w:tc>
          <w:tcPr>
            <w:tcW w:w="991" w:type="dxa"/>
            <w:hideMark/>
          </w:tcPr>
          <w:p w14:paraId="054FE730" w14:textId="77777777" w:rsidR="002074B3" w:rsidRPr="002074B3" w:rsidRDefault="002074B3" w:rsidP="002074B3">
            <w:pPr>
              <w:jc w:val="right"/>
              <w:rPr>
                <w:b/>
                <w:bCs/>
                <w:sz w:val="20"/>
                <w:szCs w:val="20"/>
              </w:rPr>
            </w:pPr>
            <w:r w:rsidRPr="002074B3">
              <w:rPr>
                <w:b/>
                <w:bCs/>
                <w:sz w:val="20"/>
                <w:szCs w:val="20"/>
              </w:rPr>
              <w:t>7000</w:t>
            </w:r>
          </w:p>
        </w:tc>
        <w:tc>
          <w:tcPr>
            <w:tcW w:w="993" w:type="dxa"/>
            <w:hideMark/>
          </w:tcPr>
          <w:p w14:paraId="6564C4AC"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65D9E914"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73CF8200" w14:textId="77777777" w:rsidR="002074B3" w:rsidRPr="002074B3" w:rsidRDefault="002074B3" w:rsidP="002074B3">
            <w:pPr>
              <w:jc w:val="right"/>
              <w:rPr>
                <w:b/>
                <w:bCs/>
                <w:sz w:val="20"/>
                <w:szCs w:val="20"/>
              </w:rPr>
            </w:pPr>
            <w:r w:rsidRPr="002074B3">
              <w:rPr>
                <w:b/>
                <w:bCs/>
                <w:sz w:val="20"/>
                <w:szCs w:val="20"/>
              </w:rPr>
              <w:t>17</w:t>
            </w:r>
          </w:p>
        </w:tc>
      </w:tr>
      <w:tr w:rsidR="002074B3" w:rsidRPr="002074B3" w14:paraId="6BC5F1E7" w14:textId="77777777" w:rsidTr="002074B3">
        <w:trPr>
          <w:trHeight w:val="540"/>
        </w:trPr>
        <w:tc>
          <w:tcPr>
            <w:tcW w:w="982" w:type="dxa"/>
            <w:hideMark/>
          </w:tcPr>
          <w:p w14:paraId="774B0189" w14:textId="77777777" w:rsidR="002074B3" w:rsidRPr="002074B3" w:rsidRDefault="002074B3" w:rsidP="002074B3">
            <w:pPr>
              <w:rPr>
                <w:b/>
                <w:bCs/>
                <w:sz w:val="20"/>
                <w:szCs w:val="20"/>
              </w:rPr>
            </w:pPr>
            <w:r w:rsidRPr="002074B3">
              <w:rPr>
                <w:b/>
                <w:bCs/>
                <w:sz w:val="20"/>
                <w:szCs w:val="20"/>
              </w:rPr>
              <w:t>45</w:t>
            </w:r>
          </w:p>
        </w:tc>
        <w:tc>
          <w:tcPr>
            <w:tcW w:w="2520" w:type="dxa"/>
            <w:hideMark/>
          </w:tcPr>
          <w:p w14:paraId="1386D47E" w14:textId="77777777" w:rsidR="002074B3" w:rsidRPr="002074B3" w:rsidRDefault="002074B3" w:rsidP="002074B3">
            <w:pPr>
              <w:rPr>
                <w:b/>
                <w:bCs/>
                <w:sz w:val="20"/>
                <w:szCs w:val="20"/>
              </w:rPr>
            </w:pPr>
            <w:r w:rsidRPr="002074B3">
              <w:rPr>
                <w:b/>
                <w:bCs/>
                <w:sz w:val="20"/>
                <w:szCs w:val="20"/>
              </w:rPr>
              <w:t>Rashodi za dodatna ulaganja na nefinancijskoj imovini</w:t>
            </w:r>
          </w:p>
        </w:tc>
        <w:tc>
          <w:tcPr>
            <w:tcW w:w="1172" w:type="dxa"/>
            <w:hideMark/>
          </w:tcPr>
          <w:p w14:paraId="369292A8" w14:textId="77777777" w:rsidR="002074B3" w:rsidRPr="002074B3" w:rsidRDefault="002074B3" w:rsidP="002074B3">
            <w:pPr>
              <w:jc w:val="right"/>
              <w:rPr>
                <w:b/>
                <w:bCs/>
                <w:sz w:val="20"/>
                <w:szCs w:val="20"/>
              </w:rPr>
            </w:pPr>
            <w:r w:rsidRPr="002074B3">
              <w:rPr>
                <w:b/>
                <w:bCs/>
                <w:sz w:val="20"/>
                <w:szCs w:val="20"/>
              </w:rPr>
              <w:t>72980</w:t>
            </w:r>
          </w:p>
        </w:tc>
        <w:tc>
          <w:tcPr>
            <w:tcW w:w="1247" w:type="dxa"/>
            <w:gridSpan w:val="2"/>
            <w:hideMark/>
          </w:tcPr>
          <w:p w14:paraId="3011094E" w14:textId="77777777" w:rsidR="002074B3" w:rsidRPr="002074B3" w:rsidRDefault="002074B3" w:rsidP="002074B3">
            <w:pPr>
              <w:jc w:val="right"/>
              <w:rPr>
                <w:b/>
                <w:bCs/>
                <w:sz w:val="20"/>
                <w:szCs w:val="20"/>
              </w:rPr>
            </w:pPr>
            <w:r w:rsidRPr="002074B3">
              <w:rPr>
                <w:b/>
                <w:bCs/>
                <w:sz w:val="20"/>
                <w:szCs w:val="20"/>
              </w:rPr>
              <w:t>0</w:t>
            </w:r>
          </w:p>
        </w:tc>
        <w:tc>
          <w:tcPr>
            <w:tcW w:w="991" w:type="dxa"/>
            <w:hideMark/>
          </w:tcPr>
          <w:p w14:paraId="189EB9C0"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1C48A802" w14:textId="77777777" w:rsidR="002074B3" w:rsidRPr="002074B3" w:rsidRDefault="002074B3" w:rsidP="002074B3">
            <w:pPr>
              <w:jc w:val="right"/>
              <w:rPr>
                <w:b/>
                <w:bCs/>
                <w:sz w:val="20"/>
                <w:szCs w:val="20"/>
              </w:rPr>
            </w:pPr>
            <w:r w:rsidRPr="002074B3">
              <w:rPr>
                <w:b/>
                <w:bCs/>
                <w:sz w:val="20"/>
                <w:szCs w:val="20"/>
              </w:rPr>
              <w:t>50000</w:t>
            </w:r>
          </w:p>
        </w:tc>
        <w:tc>
          <w:tcPr>
            <w:tcW w:w="992" w:type="dxa"/>
            <w:hideMark/>
          </w:tcPr>
          <w:p w14:paraId="2A62237A" w14:textId="77777777" w:rsidR="002074B3" w:rsidRPr="002074B3" w:rsidRDefault="002074B3" w:rsidP="002074B3">
            <w:pPr>
              <w:jc w:val="right"/>
              <w:rPr>
                <w:b/>
                <w:bCs/>
                <w:sz w:val="20"/>
                <w:szCs w:val="20"/>
              </w:rPr>
            </w:pPr>
            <w:r w:rsidRPr="002074B3">
              <w:rPr>
                <w:b/>
                <w:bCs/>
                <w:sz w:val="20"/>
                <w:szCs w:val="20"/>
              </w:rPr>
              <w:t>50000</w:t>
            </w:r>
          </w:p>
        </w:tc>
        <w:tc>
          <w:tcPr>
            <w:tcW w:w="850" w:type="dxa"/>
            <w:hideMark/>
          </w:tcPr>
          <w:p w14:paraId="11F7D57E" w14:textId="77777777" w:rsidR="002074B3" w:rsidRPr="002074B3" w:rsidRDefault="002074B3" w:rsidP="002074B3">
            <w:pPr>
              <w:jc w:val="right"/>
              <w:rPr>
                <w:b/>
                <w:bCs/>
                <w:sz w:val="20"/>
                <w:szCs w:val="20"/>
              </w:rPr>
            </w:pPr>
            <w:r w:rsidRPr="002074B3">
              <w:rPr>
                <w:b/>
                <w:bCs/>
                <w:sz w:val="20"/>
                <w:szCs w:val="20"/>
              </w:rPr>
              <w:t>#DIJ/0!</w:t>
            </w:r>
          </w:p>
        </w:tc>
      </w:tr>
      <w:tr w:rsidR="002074B3" w:rsidRPr="002074B3" w14:paraId="3CF13E5A" w14:textId="77777777" w:rsidTr="002074B3">
        <w:trPr>
          <w:trHeight w:val="300"/>
        </w:trPr>
        <w:tc>
          <w:tcPr>
            <w:tcW w:w="982" w:type="dxa"/>
            <w:hideMark/>
          </w:tcPr>
          <w:p w14:paraId="23DE0E6D" w14:textId="77777777" w:rsidR="002074B3" w:rsidRPr="002074B3" w:rsidRDefault="002074B3" w:rsidP="002074B3">
            <w:pPr>
              <w:rPr>
                <w:b/>
                <w:bCs/>
                <w:sz w:val="20"/>
                <w:szCs w:val="20"/>
              </w:rPr>
            </w:pPr>
            <w:r w:rsidRPr="002074B3">
              <w:rPr>
                <w:b/>
                <w:bCs/>
                <w:sz w:val="20"/>
                <w:szCs w:val="20"/>
              </w:rPr>
              <w:t>451</w:t>
            </w:r>
          </w:p>
        </w:tc>
        <w:tc>
          <w:tcPr>
            <w:tcW w:w="2520" w:type="dxa"/>
            <w:hideMark/>
          </w:tcPr>
          <w:p w14:paraId="18DC2778" w14:textId="77777777" w:rsidR="002074B3" w:rsidRPr="002074B3" w:rsidRDefault="002074B3" w:rsidP="002074B3">
            <w:pPr>
              <w:rPr>
                <w:b/>
                <w:bCs/>
                <w:sz w:val="20"/>
                <w:szCs w:val="20"/>
              </w:rPr>
            </w:pPr>
            <w:r w:rsidRPr="002074B3">
              <w:rPr>
                <w:b/>
                <w:bCs/>
                <w:sz w:val="20"/>
                <w:szCs w:val="20"/>
              </w:rPr>
              <w:t xml:space="preserve">Dodatna ulaganja na </w:t>
            </w:r>
            <w:proofErr w:type="spellStart"/>
            <w:r w:rsidRPr="002074B3">
              <w:rPr>
                <w:b/>
                <w:bCs/>
                <w:sz w:val="20"/>
                <w:szCs w:val="20"/>
              </w:rPr>
              <w:t>građ</w:t>
            </w:r>
            <w:proofErr w:type="spellEnd"/>
            <w:r w:rsidRPr="002074B3">
              <w:rPr>
                <w:b/>
                <w:bCs/>
                <w:sz w:val="20"/>
                <w:szCs w:val="20"/>
              </w:rPr>
              <w:t>. Objekt.</w:t>
            </w:r>
          </w:p>
        </w:tc>
        <w:tc>
          <w:tcPr>
            <w:tcW w:w="1172" w:type="dxa"/>
            <w:hideMark/>
          </w:tcPr>
          <w:p w14:paraId="50E2DF17" w14:textId="77777777" w:rsidR="002074B3" w:rsidRPr="002074B3" w:rsidRDefault="002074B3" w:rsidP="002074B3">
            <w:pPr>
              <w:jc w:val="right"/>
              <w:rPr>
                <w:b/>
                <w:bCs/>
                <w:sz w:val="20"/>
                <w:szCs w:val="20"/>
              </w:rPr>
            </w:pPr>
            <w:r w:rsidRPr="002074B3">
              <w:rPr>
                <w:b/>
                <w:bCs/>
                <w:sz w:val="20"/>
                <w:szCs w:val="20"/>
              </w:rPr>
              <w:t>72980</w:t>
            </w:r>
          </w:p>
        </w:tc>
        <w:tc>
          <w:tcPr>
            <w:tcW w:w="1247" w:type="dxa"/>
            <w:gridSpan w:val="2"/>
            <w:hideMark/>
          </w:tcPr>
          <w:p w14:paraId="2A954D8C" w14:textId="77777777" w:rsidR="002074B3" w:rsidRPr="002074B3" w:rsidRDefault="002074B3" w:rsidP="002074B3">
            <w:pPr>
              <w:jc w:val="right"/>
              <w:rPr>
                <w:b/>
                <w:bCs/>
                <w:sz w:val="20"/>
                <w:szCs w:val="20"/>
              </w:rPr>
            </w:pPr>
            <w:r w:rsidRPr="002074B3">
              <w:rPr>
                <w:b/>
                <w:bCs/>
                <w:sz w:val="20"/>
                <w:szCs w:val="20"/>
              </w:rPr>
              <w:t>0</w:t>
            </w:r>
          </w:p>
        </w:tc>
        <w:tc>
          <w:tcPr>
            <w:tcW w:w="991" w:type="dxa"/>
            <w:hideMark/>
          </w:tcPr>
          <w:p w14:paraId="3CCCC5AE"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16C88B8A"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269DF31E"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14849267" w14:textId="77777777" w:rsidR="002074B3" w:rsidRPr="002074B3" w:rsidRDefault="002074B3" w:rsidP="002074B3">
            <w:pPr>
              <w:jc w:val="right"/>
              <w:rPr>
                <w:b/>
                <w:bCs/>
                <w:sz w:val="20"/>
                <w:szCs w:val="20"/>
              </w:rPr>
            </w:pPr>
            <w:r w:rsidRPr="002074B3">
              <w:rPr>
                <w:b/>
                <w:bCs/>
                <w:sz w:val="20"/>
                <w:szCs w:val="20"/>
              </w:rPr>
              <w:t>#DIJ/0!</w:t>
            </w:r>
          </w:p>
        </w:tc>
      </w:tr>
      <w:tr w:rsidR="002074B3" w:rsidRPr="002074B3" w14:paraId="4DC00D5B" w14:textId="77777777" w:rsidTr="002074B3">
        <w:trPr>
          <w:trHeight w:val="300"/>
        </w:trPr>
        <w:tc>
          <w:tcPr>
            <w:tcW w:w="982" w:type="dxa"/>
            <w:hideMark/>
          </w:tcPr>
          <w:p w14:paraId="0DF1E0BC" w14:textId="77777777" w:rsidR="002074B3" w:rsidRPr="002074B3" w:rsidRDefault="002074B3" w:rsidP="002074B3">
            <w:pPr>
              <w:rPr>
                <w:b/>
                <w:bCs/>
                <w:sz w:val="20"/>
                <w:szCs w:val="20"/>
              </w:rPr>
            </w:pPr>
            <w:r w:rsidRPr="002074B3">
              <w:rPr>
                <w:b/>
                <w:bCs/>
                <w:sz w:val="20"/>
                <w:szCs w:val="20"/>
              </w:rPr>
              <w:t> </w:t>
            </w:r>
          </w:p>
        </w:tc>
        <w:tc>
          <w:tcPr>
            <w:tcW w:w="2520" w:type="dxa"/>
            <w:hideMark/>
          </w:tcPr>
          <w:p w14:paraId="13473E34" w14:textId="77777777" w:rsidR="002074B3" w:rsidRPr="002074B3" w:rsidRDefault="002074B3" w:rsidP="002074B3">
            <w:pPr>
              <w:rPr>
                <w:b/>
                <w:bCs/>
                <w:sz w:val="20"/>
                <w:szCs w:val="20"/>
              </w:rPr>
            </w:pPr>
            <w:r w:rsidRPr="002074B3">
              <w:rPr>
                <w:b/>
                <w:bCs/>
                <w:sz w:val="20"/>
                <w:szCs w:val="20"/>
              </w:rPr>
              <w:t>Proračunska pričuva</w:t>
            </w:r>
          </w:p>
        </w:tc>
        <w:tc>
          <w:tcPr>
            <w:tcW w:w="1172" w:type="dxa"/>
            <w:hideMark/>
          </w:tcPr>
          <w:p w14:paraId="2F2A0352" w14:textId="77777777" w:rsidR="002074B3" w:rsidRPr="002074B3" w:rsidRDefault="002074B3" w:rsidP="002074B3">
            <w:pPr>
              <w:jc w:val="right"/>
              <w:rPr>
                <w:b/>
                <w:bCs/>
                <w:sz w:val="20"/>
                <w:szCs w:val="20"/>
              </w:rPr>
            </w:pPr>
            <w:r w:rsidRPr="002074B3">
              <w:rPr>
                <w:b/>
                <w:bCs/>
                <w:sz w:val="20"/>
                <w:szCs w:val="20"/>
              </w:rPr>
              <w:t>20000</w:t>
            </w:r>
          </w:p>
        </w:tc>
        <w:tc>
          <w:tcPr>
            <w:tcW w:w="1247" w:type="dxa"/>
            <w:gridSpan w:val="2"/>
            <w:hideMark/>
          </w:tcPr>
          <w:p w14:paraId="79CE1DA1" w14:textId="77777777" w:rsidR="002074B3" w:rsidRPr="002074B3" w:rsidRDefault="002074B3" w:rsidP="002074B3">
            <w:pPr>
              <w:jc w:val="right"/>
              <w:rPr>
                <w:b/>
                <w:bCs/>
                <w:sz w:val="20"/>
                <w:szCs w:val="20"/>
              </w:rPr>
            </w:pPr>
            <w:r w:rsidRPr="002074B3">
              <w:rPr>
                <w:b/>
                <w:bCs/>
                <w:sz w:val="20"/>
                <w:szCs w:val="20"/>
              </w:rPr>
              <w:t>20000</w:t>
            </w:r>
          </w:p>
        </w:tc>
        <w:tc>
          <w:tcPr>
            <w:tcW w:w="991" w:type="dxa"/>
            <w:hideMark/>
          </w:tcPr>
          <w:p w14:paraId="73539635" w14:textId="77777777" w:rsidR="002074B3" w:rsidRPr="002074B3" w:rsidRDefault="002074B3" w:rsidP="002074B3">
            <w:pPr>
              <w:jc w:val="right"/>
              <w:rPr>
                <w:b/>
                <w:bCs/>
                <w:sz w:val="20"/>
                <w:szCs w:val="20"/>
              </w:rPr>
            </w:pPr>
            <w:r w:rsidRPr="002074B3">
              <w:rPr>
                <w:b/>
                <w:bCs/>
                <w:sz w:val="20"/>
                <w:szCs w:val="20"/>
              </w:rPr>
              <w:t>20000</w:t>
            </w:r>
          </w:p>
        </w:tc>
        <w:tc>
          <w:tcPr>
            <w:tcW w:w="993" w:type="dxa"/>
            <w:hideMark/>
          </w:tcPr>
          <w:p w14:paraId="68B65EAC" w14:textId="77777777" w:rsidR="002074B3" w:rsidRPr="002074B3" w:rsidRDefault="002074B3" w:rsidP="002074B3">
            <w:pPr>
              <w:jc w:val="right"/>
              <w:rPr>
                <w:b/>
                <w:bCs/>
                <w:sz w:val="20"/>
                <w:szCs w:val="20"/>
              </w:rPr>
            </w:pPr>
            <w:r w:rsidRPr="002074B3">
              <w:rPr>
                <w:b/>
                <w:bCs/>
                <w:sz w:val="20"/>
                <w:szCs w:val="20"/>
              </w:rPr>
              <w:t>20000</w:t>
            </w:r>
          </w:p>
        </w:tc>
        <w:tc>
          <w:tcPr>
            <w:tcW w:w="992" w:type="dxa"/>
            <w:hideMark/>
          </w:tcPr>
          <w:p w14:paraId="375ACA38" w14:textId="77777777" w:rsidR="002074B3" w:rsidRPr="002074B3" w:rsidRDefault="002074B3" w:rsidP="002074B3">
            <w:pPr>
              <w:jc w:val="right"/>
              <w:rPr>
                <w:b/>
                <w:bCs/>
                <w:sz w:val="20"/>
                <w:szCs w:val="20"/>
              </w:rPr>
            </w:pPr>
            <w:r w:rsidRPr="002074B3">
              <w:rPr>
                <w:b/>
                <w:bCs/>
                <w:sz w:val="20"/>
                <w:szCs w:val="20"/>
              </w:rPr>
              <w:t>20000</w:t>
            </w:r>
          </w:p>
        </w:tc>
        <w:tc>
          <w:tcPr>
            <w:tcW w:w="850" w:type="dxa"/>
            <w:hideMark/>
          </w:tcPr>
          <w:p w14:paraId="310CA91A" w14:textId="77777777" w:rsidR="002074B3" w:rsidRPr="002074B3" w:rsidRDefault="002074B3" w:rsidP="002074B3">
            <w:pPr>
              <w:jc w:val="right"/>
              <w:rPr>
                <w:b/>
                <w:bCs/>
                <w:sz w:val="20"/>
                <w:szCs w:val="20"/>
              </w:rPr>
            </w:pPr>
            <w:r w:rsidRPr="002074B3">
              <w:rPr>
                <w:b/>
                <w:bCs/>
                <w:sz w:val="20"/>
                <w:szCs w:val="20"/>
              </w:rPr>
              <w:t>100</w:t>
            </w:r>
          </w:p>
        </w:tc>
      </w:tr>
      <w:tr w:rsidR="002074B3" w:rsidRPr="002074B3" w14:paraId="33E17D18" w14:textId="77777777" w:rsidTr="002074B3">
        <w:trPr>
          <w:trHeight w:val="288"/>
        </w:trPr>
        <w:tc>
          <w:tcPr>
            <w:tcW w:w="982" w:type="dxa"/>
            <w:hideMark/>
          </w:tcPr>
          <w:p w14:paraId="5BCD3DC4" w14:textId="77777777" w:rsidR="002074B3" w:rsidRPr="002074B3" w:rsidRDefault="002074B3" w:rsidP="002074B3">
            <w:pPr>
              <w:rPr>
                <w:b/>
                <w:bCs/>
                <w:sz w:val="20"/>
                <w:szCs w:val="20"/>
              </w:rPr>
            </w:pPr>
            <w:r w:rsidRPr="002074B3">
              <w:rPr>
                <w:b/>
                <w:bCs/>
                <w:sz w:val="20"/>
                <w:szCs w:val="20"/>
              </w:rPr>
              <w:t> </w:t>
            </w:r>
          </w:p>
        </w:tc>
        <w:tc>
          <w:tcPr>
            <w:tcW w:w="2520" w:type="dxa"/>
            <w:hideMark/>
          </w:tcPr>
          <w:p w14:paraId="6BC75CA5" w14:textId="77777777" w:rsidR="002074B3" w:rsidRPr="002074B3" w:rsidRDefault="002074B3" w:rsidP="002074B3">
            <w:pPr>
              <w:rPr>
                <w:b/>
                <w:bCs/>
                <w:sz w:val="20"/>
                <w:szCs w:val="20"/>
              </w:rPr>
            </w:pPr>
            <w:r w:rsidRPr="002074B3">
              <w:rPr>
                <w:b/>
                <w:bCs/>
                <w:sz w:val="20"/>
                <w:szCs w:val="20"/>
              </w:rPr>
              <w:t>Izvanredni rashodi</w:t>
            </w:r>
          </w:p>
        </w:tc>
        <w:tc>
          <w:tcPr>
            <w:tcW w:w="1172" w:type="dxa"/>
            <w:hideMark/>
          </w:tcPr>
          <w:p w14:paraId="5A3A1AFA" w14:textId="77777777" w:rsidR="002074B3" w:rsidRPr="002074B3" w:rsidRDefault="002074B3" w:rsidP="002074B3">
            <w:pPr>
              <w:jc w:val="right"/>
              <w:rPr>
                <w:b/>
                <w:bCs/>
                <w:sz w:val="20"/>
                <w:szCs w:val="20"/>
              </w:rPr>
            </w:pPr>
            <w:r w:rsidRPr="002074B3">
              <w:rPr>
                <w:b/>
                <w:bCs/>
                <w:sz w:val="20"/>
                <w:szCs w:val="20"/>
              </w:rPr>
              <w:t>20000</w:t>
            </w:r>
          </w:p>
        </w:tc>
        <w:tc>
          <w:tcPr>
            <w:tcW w:w="1247" w:type="dxa"/>
            <w:gridSpan w:val="2"/>
            <w:hideMark/>
          </w:tcPr>
          <w:p w14:paraId="0229DE89" w14:textId="77777777" w:rsidR="002074B3" w:rsidRPr="002074B3" w:rsidRDefault="002074B3" w:rsidP="002074B3">
            <w:pPr>
              <w:jc w:val="right"/>
              <w:rPr>
                <w:b/>
                <w:bCs/>
                <w:sz w:val="20"/>
                <w:szCs w:val="20"/>
              </w:rPr>
            </w:pPr>
            <w:r w:rsidRPr="002074B3">
              <w:rPr>
                <w:b/>
                <w:bCs/>
                <w:sz w:val="20"/>
                <w:szCs w:val="20"/>
              </w:rPr>
              <w:t>20000</w:t>
            </w:r>
          </w:p>
        </w:tc>
        <w:tc>
          <w:tcPr>
            <w:tcW w:w="991" w:type="dxa"/>
            <w:noWrap/>
            <w:hideMark/>
          </w:tcPr>
          <w:p w14:paraId="1B4AEEF6" w14:textId="77777777" w:rsidR="002074B3" w:rsidRPr="002074B3" w:rsidRDefault="002074B3" w:rsidP="002074B3">
            <w:pPr>
              <w:jc w:val="right"/>
              <w:rPr>
                <w:b/>
                <w:bCs/>
                <w:sz w:val="20"/>
                <w:szCs w:val="20"/>
              </w:rPr>
            </w:pPr>
            <w:r w:rsidRPr="002074B3">
              <w:rPr>
                <w:b/>
                <w:bCs/>
                <w:sz w:val="20"/>
                <w:szCs w:val="20"/>
              </w:rPr>
              <w:t>20000</w:t>
            </w:r>
          </w:p>
        </w:tc>
        <w:tc>
          <w:tcPr>
            <w:tcW w:w="993" w:type="dxa"/>
            <w:hideMark/>
          </w:tcPr>
          <w:p w14:paraId="24BE07E5" w14:textId="77777777" w:rsidR="002074B3" w:rsidRPr="002074B3" w:rsidRDefault="002074B3" w:rsidP="002074B3">
            <w:pPr>
              <w:jc w:val="right"/>
              <w:rPr>
                <w:b/>
                <w:bCs/>
                <w:sz w:val="20"/>
                <w:szCs w:val="20"/>
              </w:rPr>
            </w:pPr>
            <w:r w:rsidRPr="002074B3">
              <w:rPr>
                <w:b/>
                <w:bCs/>
                <w:sz w:val="20"/>
                <w:szCs w:val="20"/>
              </w:rPr>
              <w:t> </w:t>
            </w:r>
          </w:p>
        </w:tc>
        <w:tc>
          <w:tcPr>
            <w:tcW w:w="992" w:type="dxa"/>
            <w:hideMark/>
          </w:tcPr>
          <w:p w14:paraId="2941B356" w14:textId="77777777" w:rsidR="002074B3" w:rsidRPr="002074B3" w:rsidRDefault="002074B3" w:rsidP="002074B3">
            <w:pPr>
              <w:jc w:val="right"/>
              <w:rPr>
                <w:b/>
                <w:bCs/>
                <w:sz w:val="20"/>
                <w:szCs w:val="20"/>
              </w:rPr>
            </w:pPr>
            <w:r w:rsidRPr="002074B3">
              <w:rPr>
                <w:b/>
                <w:bCs/>
                <w:sz w:val="20"/>
                <w:szCs w:val="20"/>
              </w:rPr>
              <w:t> </w:t>
            </w:r>
          </w:p>
        </w:tc>
        <w:tc>
          <w:tcPr>
            <w:tcW w:w="850" w:type="dxa"/>
            <w:hideMark/>
          </w:tcPr>
          <w:p w14:paraId="5889A73C" w14:textId="77777777" w:rsidR="002074B3" w:rsidRPr="002074B3" w:rsidRDefault="002074B3" w:rsidP="002074B3">
            <w:pPr>
              <w:jc w:val="right"/>
              <w:rPr>
                <w:b/>
                <w:bCs/>
                <w:sz w:val="20"/>
                <w:szCs w:val="20"/>
              </w:rPr>
            </w:pPr>
            <w:r w:rsidRPr="002074B3">
              <w:rPr>
                <w:b/>
                <w:bCs/>
                <w:sz w:val="20"/>
                <w:szCs w:val="20"/>
              </w:rPr>
              <w:t>100</w:t>
            </w:r>
          </w:p>
        </w:tc>
      </w:tr>
      <w:tr w:rsidR="002074B3" w:rsidRPr="002074B3" w14:paraId="2F92ACB9" w14:textId="77777777" w:rsidTr="002074B3">
        <w:trPr>
          <w:trHeight w:val="312"/>
        </w:trPr>
        <w:tc>
          <w:tcPr>
            <w:tcW w:w="6912" w:type="dxa"/>
            <w:gridSpan w:val="6"/>
            <w:noWrap/>
            <w:hideMark/>
          </w:tcPr>
          <w:p w14:paraId="6C88C274" w14:textId="77777777" w:rsidR="002074B3" w:rsidRPr="002074B3" w:rsidRDefault="002074B3" w:rsidP="002074B3">
            <w:pPr>
              <w:rPr>
                <w:b/>
                <w:bCs/>
                <w:sz w:val="20"/>
                <w:szCs w:val="20"/>
              </w:rPr>
            </w:pPr>
            <w:r w:rsidRPr="002074B3">
              <w:rPr>
                <w:b/>
                <w:bCs/>
                <w:sz w:val="20"/>
                <w:szCs w:val="20"/>
              </w:rPr>
              <w:t>B. RAČUN FINANCIRANJA</w:t>
            </w:r>
          </w:p>
        </w:tc>
        <w:tc>
          <w:tcPr>
            <w:tcW w:w="993" w:type="dxa"/>
            <w:hideMark/>
          </w:tcPr>
          <w:p w14:paraId="5598D9F2"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63EDF1DA"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3A642956" w14:textId="77777777" w:rsidR="002074B3" w:rsidRPr="002074B3" w:rsidRDefault="002074B3" w:rsidP="002074B3">
            <w:pPr>
              <w:jc w:val="right"/>
              <w:rPr>
                <w:b/>
                <w:sz w:val="20"/>
                <w:szCs w:val="20"/>
              </w:rPr>
            </w:pPr>
            <w:r w:rsidRPr="002074B3">
              <w:rPr>
                <w:b/>
                <w:sz w:val="20"/>
                <w:szCs w:val="20"/>
              </w:rPr>
              <w:t> </w:t>
            </w:r>
          </w:p>
        </w:tc>
      </w:tr>
      <w:tr w:rsidR="002074B3" w:rsidRPr="002074B3" w14:paraId="2152E241" w14:textId="77777777" w:rsidTr="002074B3">
        <w:trPr>
          <w:trHeight w:val="300"/>
        </w:trPr>
        <w:tc>
          <w:tcPr>
            <w:tcW w:w="982" w:type="dxa"/>
            <w:noWrap/>
            <w:hideMark/>
          </w:tcPr>
          <w:p w14:paraId="28F8FEF0" w14:textId="77777777" w:rsidR="002074B3" w:rsidRPr="002074B3" w:rsidRDefault="002074B3">
            <w:pPr>
              <w:rPr>
                <w:b/>
                <w:sz w:val="20"/>
                <w:szCs w:val="20"/>
              </w:rPr>
            </w:pPr>
            <w:r w:rsidRPr="002074B3">
              <w:rPr>
                <w:b/>
                <w:sz w:val="20"/>
                <w:szCs w:val="20"/>
              </w:rPr>
              <w:t> </w:t>
            </w:r>
          </w:p>
        </w:tc>
        <w:tc>
          <w:tcPr>
            <w:tcW w:w="2520" w:type="dxa"/>
            <w:noWrap/>
            <w:hideMark/>
          </w:tcPr>
          <w:p w14:paraId="73590CD5" w14:textId="77777777" w:rsidR="002074B3" w:rsidRPr="002074B3" w:rsidRDefault="002074B3" w:rsidP="002074B3">
            <w:pPr>
              <w:rPr>
                <w:b/>
                <w:sz w:val="20"/>
                <w:szCs w:val="20"/>
              </w:rPr>
            </w:pPr>
            <w:r w:rsidRPr="002074B3">
              <w:rPr>
                <w:b/>
                <w:sz w:val="20"/>
                <w:szCs w:val="20"/>
              </w:rPr>
              <w:t> </w:t>
            </w:r>
          </w:p>
        </w:tc>
        <w:tc>
          <w:tcPr>
            <w:tcW w:w="1172" w:type="dxa"/>
            <w:noWrap/>
            <w:hideMark/>
          </w:tcPr>
          <w:p w14:paraId="3A4E4ACE" w14:textId="77777777" w:rsidR="002074B3" w:rsidRPr="002074B3" w:rsidRDefault="002074B3" w:rsidP="002074B3">
            <w:pPr>
              <w:jc w:val="right"/>
              <w:rPr>
                <w:b/>
                <w:sz w:val="20"/>
                <w:szCs w:val="20"/>
              </w:rPr>
            </w:pPr>
            <w:r w:rsidRPr="002074B3">
              <w:rPr>
                <w:b/>
                <w:sz w:val="20"/>
                <w:szCs w:val="20"/>
              </w:rPr>
              <w:t> </w:t>
            </w:r>
          </w:p>
        </w:tc>
        <w:tc>
          <w:tcPr>
            <w:tcW w:w="1247" w:type="dxa"/>
            <w:gridSpan w:val="2"/>
            <w:noWrap/>
            <w:hideMark/>
          </w:tcPr>
          <w:p w14:paraId="68988B63" w14:textId="77777777" w:rsidR="002074B3" w:rsidRPr="002074B3" w:rsidRDefault="002074B3" w:rsidP="002074B3">
            <w:pPr>
              <w:jc w:val="right"/>
              <w:rPr>
                <w:b/>
                <w:sz w:val="20"/>
                <w:szCs w:val="20"/>
              </w:rPr>
            </w:pPr>
            <w:r w:rsidRPr="002074B3">
              <w:rPr>
                <w:b/>
                <w:sz w:val="20"/>
                <w:szCs w:val="20"/>
              </w:rPr>
              <w:t> </w:t>
            </w:r>
          </w:p>
        </w:tc>
        <w:tc>
          <w:tcPr>
            <w:tcW w:w="991" w:type="dxa"/>
            <w:noWrap/>
            <w:hideMark/>
          </w:tcPr>
          <w:p w14:paraId="3F284AE7" w14:textId="77777777" w:rsidR="002074B3" w:rsidRPr="002074B3" w:rsidRDefault="002074B3" w:rsidP="002074B3">
            <w:pPr>
              <w:jc w:val="right"/>
              <w:rPr>
                <w:b/>
                <w:sz w:val="20"/>
                <w:szCs w:val="20"/>
              </w:rPr>
            </w:pPr>
            <w:r w:rsidRPr="002074B3">
              <w:rPr>
                <w:b/>
                <w:sz w:val="20"/>
                <w:szCs w:val="20"/>
              </w:rPr>
              <w:t> </w:t>
            </w:r>
          </w:p>
        </w:tc>
        <w:tc>
          <w:tcPr>
            <w:tcW w:w="993" w:type="dxa"/>
            <w:hideMark/>
          </w:tcPr>
          <w:p w14:paraId="07CE5604"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11C67F9E"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071A91AA" w14:textId="77777777" w:rsidR="002074B3" w:rsidRPr="002074B3" w:rsidRDefault="002074B3" w:rsidP="002074B3">
            <w:pPr>
              <w:jc w:val="right"/>
              <w:rPr>
                <w:b/>
                <w:sz w:val="20"/>
                <w:szCs w:val="20"/>
              </w:rPr>
            </w:pPr>
            <w:r w:rsidRPr="002074B3">
              <w:rPr>
                <w:b/>
                <w:sz w:val="20"/>
                <w:szCs w:val="20"/>
              </w:rPr>
              <w:t> </w:t>
            </w:r>
          </w:p>
        </w:tc>
      </w:tr>
      <w:tr w:rsidR="002074B3" w:rsidRPr="002074B3" w14:paraId="0EE54B0C" w14:textId="77777777" w:rsidTr="002074B3">
        <w:trPr>
          <w:trHeight w:val="720"/>
        </w:trPr>
        <w:tc>
          <w:tcPr>
            <w:tcW w:w="982" w:type="dxa"/>
            <w:hideMark/>
          </w:tcPr>
          <w:p w14:paraId="03BE93A3" w14:textId="77777777" w:rsidR="002074B3" w:rsidRPr="002074B3" w:rsidRDefault="002074B3" w:rsidP="002074B3">
            <w:pPr>
              <w:rPr>
                <w:b/>
                <w:bCs/>
                <w:sz w:val="20"/>
                <w:szCs w:val="20"/>
              </w:rPr>
            </w:pPr>
            <w:r w:rsidRPr="002074B3">
              <w:rPr>
                <w:b/>
                <w:bCs/>
                <w:sz w:val="20"/>
                <w:szCs w:val="20"/>
              </w:rPr>
              <w:t>BROJ KONTA</w:t>
            </w:r>
          </w:p>
        </w:tc>
        <w:tc>
          <w:tcPr>
            <w:tcW w:w="2520" w:type="dxa"/>
            <w:noWrap/>
            <w:hideMark/>
          </w:tcPr>
          <w:p w14:paraId="41327449" w14:textId="77777777" w:rsidR="002074B3" w:rsidRPr="002074B3" w:rsidRDefault="002074B3" w:rsidP="002074B3">
            <w:pPr>
              <w:rPr>
                <w:b/>
                <w:bCs/>
                <w:sz w:val="20"/>
                <w:szCs w:val="20"/>
              </w:rPr>
            </w:pPr>
            <w:r w:rsidRPr="002074B3">
              <w:rPr>
                <w:b/>
                <w:bCs/>
                <w:sz w:val="20"/>
                <w:szCs w:val="20"/>
              </w:rPr>
              <w:t>NAZIV IZDATKA</w:t>
            </w:r>
          </w:p>
        </w:tc>
        <w:tc>
          <w:tcPr>
            <w:tcW w:w="1172" w:type="dxa"/>
            <w:hideMark/>
          </w:tcPr>
          <w:p w14:paraId="47A3E478" w14:textId="77777777" w:rsidR="002074B3" w:rsidRPr="002074B3" w:rsidRDefault="002074B3" w:rsidP="002074B3">
            <w:pPr>
              <w:jc w:val="right"/>
              <w:rPr>
                <w:b/>
                <w:bCs/>
                <w:sz w:val="20"/>
                <w:szCs w:val="20"/>
              </w:rPr>
            </w:pPr>
            <w:r w:rsidRPr="002074B3">
              <w:rPr>
                <w:b/>
                <w:bCs/>
                <w:sz w:val="20"/>
                <w:szCs w:val="20"/>
              </w:rPr>
              <w:t>IZVRŠENJE 2018</w:t>
            </w:r>
          </w:p>
        </w:tc>
        <w:tc>
          <w:tcPr>
            <w:tcW w:w="1247" w:type="dxa"/>
            <w:gridSpan w:val="2"/>
            <w:hideMark/>
          </w:tcPr>
          <w:p w14:paraId="7580A229" w14:textId="77777777" w:rsidR="002074B3" w:rsidRPr="002074B3" w:rsidRDefault="002074B3" w:rsidP="002074B3">
            <w:pPr>
              <w:jc w:val="right"/>
              <w:rPr>
                <w:b/>
                <w:bCs/>
                <w:sz w:val="20"/>
                <w:szCs w:val="20"/>
              </w:rPr>
            </w:pPr>
            <w:r w:rsidRPr="002074B3">
              <w:rPr>
                <w:b/>
                <w:bCs/>
                <w:sz w:val="20"/>
                <w:szCs w:val="20"/>
              </w:rPr>
              <w:t>PLANIRANO 2019.</w:t>
            </w:r>
          </w:p>
        </w:tc>
        <w:tc>
          <w:tcPr>
            <w:tcW w:w="991" w:type="dxa"/>
            <w:hideMark/>
          </w:tcPr>
          <w:p w14:paraId="62DA058A" w14:textId="77777777" w:rsidR="002074B3" w:rsidRPr="002074B3" w:rsidRDefault="002074B3" w:rsidP="002074B3">
            <w:pPr>
              <w:jc w:val="right"/>
              <w:rPr>
                <w:b/>
                <w:bCs/>
                <w:sz w:val="20"/>
                <w:szCs w:val="20"/>
              </w:rPr>
            </w:pPr>
            <w:r w:rsidRPr="002074B3">
              <w:rPr>
                <w:b/>
                <w:bCs/>
                <w:sz w:val="20"/>
                <w:szCs w:val="20"/>
              </w:rPr>
              <w:t>PLAN ZA 2020.</w:t>
            </w:r>
          </w:p>
        </w:tc>
        <w:tc>
          <w:tcPr>
            <w:tcW w:w="993" w:type="dxa"/>
            <w:noWrap/>
            <w:hideMark/>
          </w:tcPr>
          <w:p w14:paraId="611368B5" w14:textId="77777777" w:rsidR="002074B3" w:rsidRPr="002074B3" w:rsidRDefault="002074B3" w:rsidP="002074B3">
            <w:pPr>
              <w:jc w:val="right"/>
              <w:rPr>
                <w:b/>
                <w:bCs/>
                <w:sz w:val="20"/>
                <w:szCs w:val="20"/>
              </w:rPr>
            </w:pPr>
            <w:r w:rsidRPr="002074B3">
              <w:rPr>
                <w:b/>
                <w:bCs/>
                <w:sz w:val="20"/>
                <w:szCs w:val="20"/>
              </w:rPr>
              <w:t>Procjena 2021.</w:t>
            </w:r>
          </w:p>
        </w:tc>
        <w:tc>
          <w:tcPr>
            <w:tcW w:w="992" w:type="dxa"/>
            <w:noWrap/>
            <w:hideMark/>
          </w:tcPr>
          <w:p w14:paraId="40A4BEF9" w14:textId="77777777" w:rsidR="002074B3" w:rsidRPr="002074B3" w:rsidRDefault="002074B3" w:rsidP="002074B3">
            <w:pPr>
              <w:jc w:val="right"/>
              <w:rPr>
                <w:b/>
                <w:bCs/>
                <w:sz w:val="20"/>
                <w:szCs w:val="20"/>
              </w:rPr>
            </w:pPr>
            <w:r w:rsidRPr="002074B3">
              <w:rPr>
                <w:b/>
                <w:bCs/>
                <w:sz w:val="20"/>
                <w:szCs w:val="20"/>
              </w:rPr>
              <w:t>Procjena 2022.</w:t>
            </w:r>
          </w:p>
        </w:tc>
        <w:tc>
          <w:tcPr>
            <w:tcW w:w="850" w:type="dxa"/>
            <w:noWrap/>
            <w:hideMark/>
          </w:tcPr>
          <w:p w14:paraId="0B3F1A6C" w14:textId="77777777" w:rsidR="002074B3" w:rsidRPr="002074B3" w:rsidRDefault="002074B3" w:rsidP="002074B3">
            <w:pPr>
              <w:jc w:val="right"/>
              <w:rPr>
                <w:b/>
                <w:bCs/>
                <w:sz w:val="20"/>
                <w:szCs w:val="20"/>
              </w:rPr>
            </w:pPr>
            <w:r w:rsidRPr="002074B3">
              <w:rPr>
                <w:b/>
                <w:bCs/>
                <w:sz w:val="20"/>
                <w:szCs w:val="20"/>
              </w:rPr>
              <w:t>Indeks 2020/19.</w:t>
            </w:r>
          </w:p>
        </w:tc>
      </w:tr>
      <w:tr w:rsidR="002074B3" w:rsidRPr="002074B3" w14:paraId="4C3946D3" w14:textId="77777777" w:rsidTr="002074B3">
        <w:trPr>
          <w:trHeight w:val="288"/>
        </w:trPr>
        <w:tc>
          <w:tcPr>
            <w:tcW w:w="982" w:type="dxa"/>
            <w:hideMark/>
          </w:tcPr>
          <w:p w14:paraId="0D7CCC7A" w14:textId="77777777" w:rsidR="002074B3" w:rsidRPr="002074B3" w:rsidRDefault="002074B3" w:rsidP="002074B3">
            <w:pPr>
              <w:rPr>
                <w:b/>
                <w:bCs/>
                <w:sz w:val="20"/>
                <w:szCs w:val="20"/>
              </w:rPr>
            </w:pPr>
            <w:r w:rsidRPr="002074B3">
              <w:rPr>
                <w:b/>
                <w:bCs/>
                <w:sz w:val="20"/>
                <w:szCs w:val="20"/>
              </w:rPr>
              <w:t> </w:t>
            </w:r>
          </w:p>
        </w:tc>
        <w:tc>
          <w:tcPr>
            <w:tcW w:w="2520" w:type="dxa"/>
            <w:noWrap/>
            <w:hideMark/>
          </w:tcPr>
          <w:p w14:paraId="07BD11E1" w14:textId="77777777" w:rsidR="002074B3" w:rsidRPr="002074B3" w:rsidRDefault="002074B3" w:rsidP="002074B3">
            <w:pPr>
              <w:rPr>
                <w:b/>
                <w:bCs/>
                <w:sz w:val="20"/>
                <w:szCs w:val="20"/>
              </w:rPr>
            </w:pPr>
            <w:r w:rsidRPr="002074B3">
              <w:rPr>
                <w:b/>
                <w:bCs/>
                <w:sz w:val="20"/>
                <w:szCs w:val="20"/>
              </w:rPr>
              <w:t>NETO FINANCIRANJE</w:t>
            </w:r>
          </w:p>
        </w:tc>
        <w:tc>
          <w:tcPr>
            <w:tcW w:w="1172" w:type="dxa"/>
            <w:noWrap/>
            <w:hideMark/>
          </w:tcPr>
          <w:p w14:paraId="7B63A8FF"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noWrap/>
            <w:hideMark/>
          </w:tcPr>
          <w:p w14:paraId="39572AAF" w14:textId="77777777" w:rsidR="002074B3" w:rsidRPr="002074B3" w:rsidRDefault="002074B3" w:rsidP="002074B3">
            <w:pPr>
              <w:jc w:val="right"/>
              <w:rPr>
                <w:b/>
                <w:bCs/>
                <w:sz w:val="20"/>
                <w:szCs w:val="20"/>
              </w:rPr>
            </w:pPr>
            <w:r w:rsidRPr="002074B3">
              <w:rPr>
                <w:b/>
                <w:bCs/>
                <w:sz w:val="20"/>
                <w:szCs w:val="20"/>
              </w:rPr>
              <w:t>0</w:t>
            </w:r>
          </w:p>
        </w:tc>
        <w:tc>
          <w:tcPr>
            <w:tcW w:w="991" w:type="dxa"/>
            <w:hideMark/>
          </w:tcPr>
          <w:p w14:paraId="600D52B7"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7A2B19D5" w14:textId="77777777" w:rsidR="002074B3" w:rsidRPr="002074B3" w:rsidRDefault="002074B3" w:rsidP="002074B3">
            <w:pPr>
              <w:jc w:val="right"/>
              <w:rPr>
                <w:b/>
                <w:bCs/>
                <w:sz w:val="20"/>
                <w:szCs w:val="20"/>
              </w:rPr>
            </w:pPr>
            <w:r w:rsidRPr="002074B3">
              <w:rPr>
                <w:b/>
                <w:bCs/>
                <w:sz w:val="20"/>
                <w:szCs w:val="20"/>
              </w:rPr>
              <w:t>0</w:t>
            </w:r>
          </w:p>
        </w:tc>
        <w:tc>
          <w:tcPr>
            <w:tcW w:w="992" w:type="dxa"/>
            <w:hideMark/>
          </w:tcPr>
          <w:p w14:paraId="628AFB09" w14:textId="77777777" w:rsidR="002074B3" w:rsidRPr="002074B3" w:rsidRDefault="002074B3" w:rsidP="002074B3">
            <w:pPr>
              <w:jc w:val="right"/>
              <w:rPr>
                <w:b/>
                <w:bCs/>
                <w:sz w:val="20"/>
                <w:szCs w:val="20"/>
              </w:rPr>
            </w:pPr>
            <w:r w:rsidRPr="002074B3">
              <w:rPr>
                <w:b/>
                <w:bCs/>
                <w:sz w:val="20"/>
                <w:szCs w:val="20"/>
              </w:rPr>
              <w:t>0</w:t>
            </w:r>
          </w:p>
        </w:tc>
        <w:tc>
          <w:tcPr>
            <w:tcW w:w="850" w:type="dxa"/>
            <w:hideMark/>
          </w:tcPr>
          <w:p w14:paraId="08CD6F73" w14:textId="77777777" w:rsidR="002074B3" w:rsidRPr="002074B3" w:rsidRDefault="002074B3" w:rsidP="002074B3">
            <w:pPr>
              <w:jc w:val="right"/>
              <w:rPr>
                <w:b/>
                <w:sz w:val="20"/>
                <w:szCs w:val="20"/>
              </w:rPr>
            </w:pPr>
            <w:r w:rsidRPr="002074B3">
              <w:rPr>
                <w:b/>
                <w:sz w:val="20"/>
                <w:szCs w:val="20"/>
              </w:rPr>
              <w:t>#DIJ/0!</w:t>
            </w:r>
          </w:p>
        </w:tc>
      </w:tr>
      <w:tr w:rsidR="002074B3" w:rsidRPr="002074B3" w14:paraId="45A869E4" w14:textId="77777777" w:rsidTr="002074B3">
        <w:trPr>
          <w:trHeight w:val="480"/>
        </w:trPr>
        <w:tc>
          <w:tcPr>
            <w:tcW w:w="982" w:type="dxa"/>
            <w:hideMark/>
          </w:tcPr>
          <w:p w14:paraId="4C5EE165" w14:textId="77777777" w:rsidR="002074B3" w:rsidRPr="002074B3" w:rsidRDefault="002074B3">
            <w:pPr>
              <w:rPr>
                <w:b/>
                <w:bCs/>
                <w:sz w:val="20"/>
                <w:szCs w:val="20"/>
              </w:rPr>
            </w:pPr>
            <w:r w:rsidRPr="002074B3">
              <w:rPr>
                <w:b/>
                <w:bCs/>
                <w:sz w:val="20"/>
                <w:szCs w:val="20"/>
              </w:rPr>
              <w:t>5</w:t>
            </w:r>
          </w:p>
        </w:tc>
        <w:tc>
          <w:tcPr>
            <w:tcW w:w="2520" w:type="dxa"/>
            <w:hideMark/>
          </w:tcPr>
          <w:p w14:paraId="6EF9CA3D" w14:textId="77777777" w:rsidR="002074B3" w:rsidRPr="002074B3" w:rsidRDefault="002074B3" w:rsidP="002074B3">
            <w:pPr>
              <w:rPr>
                <w:b/>
                <w:bCs/>
                <w:sz w:val="20"/>
                <w:szCs w:val="20"/>
              </w:rPr>
            </w:pPr>
            <w:r w:rsidRPr="002074B3">
              <w:rPr>
                <w:b/>
                <w:bCs/>
                <w:sz w:val="20"/>
                <w:szCs w:val="20"/>
              </w:rPr>
              <w:t>IZDACI ZA FINANCIJSKU IMOVINU I OTPLATE ZAJMOVA</w:t>
            </w:r>
          </w:p>
        </w:tc>
        <w:tc>
          <w:tcPr>
            <w:tcW w:w="1172" w:type="dxa"/>
            <w:hideMark/>
          </w:tcPr>
          <w:p w14:paraId="7FD06B3C"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hideMark/>
          </w:tcPr>
          <w:p w14:paraId="79AEDE58" w14:textId="77777777" w:rsidR="002074B3" w:rsidRPr="002074B3" w:rsidRDefault="002074B3" w:rsidP="002074B3">
            <w:pPr>
              <w:jc w:val="right"/>
              <w:rPr>
                <w:b/>
                <w:bCs/>
                <w:sz w:val="20"/>
                <w:szCs w:val="20"/>
              </w:rPr>
            </w:pPr>
            <w:r w:rsidRPr="002074B3">
              <w:rPr>
                <w:b/>
                <w:bCs/>
                <w:sz w:val="20"/>
                <w:szCs w:val="20"/>
              </w:rPr>
              <w:t>0</w:t>
            </w:r>
          </w:p>
        </w:tc>
        <w:tc>
          <w:tcPr>
            <w:tcW w:w="991" w:type="dxa"/>
            <w:hideMark/>
          </w:tcPr>
          <w:p w14:paraId="4494D86B"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1D3F63DB" w14:textId="77777777" w:rsidR="002074B3" w:rsidRPr="002074B3" w:rsidRDefault="002074B3" w:rsidP="002074B3">
            <w:pPr>
              <w:jc w:val="right"/>
              <w:rPr>
                <w:b/>
                <w:bCs/>
                <w:sz w:val="20"/>
                <w:szCs w:val="20"/>
              </w:rPr>
            </w:pPr>
            <w:r w:rsidRPr="002074B3">
              <w:rPr>
                <w:b/>
                <w:bCs/>
                <w:sz w:val="20"/>
                <w:szCs w:val="20"/>
              </w:rPr>
              <w:t>0</w:t>
            </w:r>
          </w:p>
        </w:tc>
        <w:tc>
          <w:tcPr>
            <w:tcW w:w="992" w:type="dxa"/>
            <w:hideMark/>
          </w:tcPr>
          <w:p w14:paraId="23E67A03" w14:textId="77777777" w:rsidR="002074B3" w:rsidRPr="002074B3" w:rsidRDefault="002074B3" w:rsidP="002074B3">
            <w:pPr>
              <w:jc w:val="right"/>
              <w:rPr>
                <w:b/>
                <w:bCs/>
                <w:sz w:val="20"/>
                <w:szCs w:val="20"/>
              </w:rPr>
            </w:pPr>
            <w:r w:rsidRPr="002074B3">
              <w:rPr>
                <w:b/>
                <w:bCs/>
                <w:sz w:val="20"/>
                <w:szCs w:val="20"/>
              </w:rPr>
              <w:t>0</w:t>
            </w:r>
          </w:p>
        </w:tc>
        <w:tc>
          <w:tcPr>
            <w:tcW w:w="850" w:type="dxa"/>
            <w:hideMark/>
          </w:tcPr>
          <w:p w14:paraId="5BE39A6F" w14:textId="77777777" w:rsidR="002074B3" w:rsidRPr="002074B3" w:rsidRDefault="002074B3" w:rsidP="002074B3">
            <w:pPr>
              <w:jc w:val="right"/>
              <w:rPr>
                <w:b/>
                <w:sz w:val="20"/>
                <w:szCs w:val="20"/>
              </w:rPr>
            </w:pPr>
            <w:r w:rsidRPr="002074B3">
              <w:rPr>
                <w:b/>
                <w:sz w:val="20"/>
                <w:szCs w:val="20"/>
              </w:rPr>
              <w:t> </w:t>
            </w:r>
          </w:p>
        </w:tc>
      </w:tr>
      <w:tr w:rsidR="002074B3" w:rsidRPr="002074B3" w14:paraId="6C228815" w14:textId="77777777" w:rsidTr="002074B3">
        <w:trPr>
          <w:trHeight w:val="528"/>
        </w:trPr>
        <w:tc>
          <w:tcPr>
            <w:tcW w:w="982" w:type="dxa"/>
            <w:hideMark/>
          </w:tcPr>
          <w:p w14:paraId="68F33A4D" w14:textId="77777777" w:rsidR="002074B3" w:rsidRPr="002074B3" w:rsidRDefault="002074B3">
            <w:pPr>
              <w:rPr>
                <w:b/>
                <w:bCs/>
                <w:sz w:val="20"/>
                <w:szCs w:val="20"/>
              </w:rPr>
            </w:pPr>
            <w:r w:rsidRPr="002074B3">
              <w:rPr>
                <w:b/>
                <w:bCs/>
                <w:sz w:val="20"/>
                <w:szCs w:val="20"/>
              </w:rPr>
              <w:t>54</w:t>
            </w:r>
          </w:p>
        </w:tc>
        <w:tc>
          <w:tcPr>
            <w:tcW w:w="2520" w:type="dxa"/>
            <w:hideMark/>
          </w:tcPr>
          <w:p w14:paraId="56107A15" w14:textId="77777777" w:rsidR="002074B3" w:rsidRPr="002074B3" w:rsidRDefault="002074B3">
            <w:pPr>
              <w:rPr>
                <w:b/>
                <w:bCs/>
                <w:sz w:val="20"/>
                <w:szCs w:val="20"/>
              </w:rPr>
            </w:pPr>
            <w:r w:rsidRPr="002074B3">
              <w:rPr>
                <w:b/>
                <w:bCs/>
                <w:sz w:val="20"/>
                <w:szCs w:val="20"/>
              </w:rPr>
              <w:t xml:space="preserve">Izdaci za otplatu glavnice prim. </w:t>
            </w:r>
            <w:proofErr w:type="spellStart"/>
            <w:r w:rsidRPr="002074B3">
              <w:rPr>
                <w:b/>
                <w:bCs/>
                <w:sz w:val="20"/>
                <w:szCs w:val="20"/>
              </w:rPr>
              <w:t>zajm</w:t>
            </w:r>
            <w:proofErr w:type="spellEnd"/>
            <w:r w:rsidRPr="002074B3">
              <w:rPr>
                <w:b/>
                <w:bCs/>
                <w:sz w:val="20"/>
                <w:szCs w:val="20"/>
              </w:rPr>
              <w:t>.</w:t>
            </w:r>
          </w:p>
        </w:tc>
        <w:tc>
          <w:tcPr>
            <w:tcW w:w="1172" w:type="dxa"/>
            <w:hideMark/>
          </w:tcPr>
          <w:p w14:paraId="512856DD" w14:textId="77777777" w:rsidR="002074B3" w:rsidRPr="002074B3" w:rsidRDefault="002074B3" w:rsidP="002074B3">
            <w:pPr>
              <w:jc w:val="right"/>
              <w:rPr>
                <w:b/>
                <w:bCs/>
                <w:sz w:val="20"/>
                <w:szCs w:val="20"/>
              </w:rPr>
            </w:pPr>
            <w:r w:rsidRPr="002074B3">
              <w:rPr>
                <w:b/>
                <w:bCs/>
                <w:sz w:val="20"/>
                <w:szCs w:val="20"/>
              </w:rPr>
              <w:t>0</w:t>
            </w:r>
          </w:p>
        </w:tc>
        <w:tc>
          <w:tcPr>
            <w:tcW w:w="1247" w:type="dxa"/>
            <w:gridSpan w:val="2"/>
            <w:hideMark/>
          </w:tcPr>
          <w:p w14:paraId="139930F5" w14:textId="77777777" w:rsidR="002074B3" w:rsidRPr="002074B3" w:rsidRDefault="002074B3" w:rsidP="002074B3">
            <w:pPr>
              <w:jc w:val="right"/>
              <w:rPr>
                <w:b/>
                <w:bCs/>
                <w:sz w:val="20"/>
                <w:szCs w:val="20"/>
              </w:rPr>
            </w:pPr>
            <w:r w:rsidRPr="002074B3">
              <w:rPr>
                <w:b/>
                <w:bCs/>
                <w:sz w:val="20"/>
                <w:szCs w:val="20"/>
              </w:rPr>
              <w:t>0</w:t>
            </w:r>
          </w:p>
        </w:tc>
        <w:tc>
          <w:tcPr>
            <w:tcW w:w="991" w:type="dxa"/>
            <w:noWrap/>
            <w:hideMark/>
          </w:tcPr>
          <w:p w14:paraId="76F7E438" w14:textId="77777777" w:rsidR="002074B3" w:rsidRPr="002074B3" w:rsidRDefault="002074B3" w:rsidP="002074B3">
            <w:pPr>
              <w:jc w:val="right"/>
              <w:rPr>
                <w:b/>
                <w:bCs/>
                <w:sz w:val="20"/>
                <w:szCs w:val="20"/>
              </w:rPr>
            </w:pPr>
            <w:r w:rsidRPr="002074B3">
              <w:rPr>
                <w:b/>
                <w:bCs/>
                <w:sz w:val="20"/>
                <w:szCs w:val="20"/>
              </w:rPr>
              <w:t>0</w:t>
            </w:r>
          </w:p>
        </w:tc>
        <w:tc>
          <w:tcPr>
            <w:tcW w:w="993" w:type="dxa"/>
            <w:hideMark/>
          </w:tcPr>
          <w:p w14:paraId="1EFB218C" w14:textId="77777777" w:rsidR="002074B3" w:rsidRPr="002074B3" w:rsidRDefault="002074B3" w:rsidP="002074B3">
            <w:pPr>
              <w:jc w:val="right"/>
              <w:rPr>
                <w:b/>
                <w:bCs/>
                <w:sz w:val="20"/>
                <w:szCs w:val="20"/>
              </w:rPr>
            </w:pPr>
            <w:r w:rsidRPr="002074B3">
              <w:rPr>
                <w:b/>
                <w:bCs/>
                <w:sz w:val="20"/>
                <w:szCs w:val="20"/>
              </w:rPr>
              <w:t>0</w:t>
            </w:r>
          </w:p>
        </w:tc>
        <w:tc>
          <w:tcPr>
            <w:tcW w:w="992" w:type="dxa"/>
            <w:hideMark/>
          </w:tcPr>
          <w:p w14:paraId="2342AC3D" w14:textId="77777777" w:rsidR="002074B3" w:rsidRPr="002074B3" w:rsidRDefault="002074B3" w:rsidP="002074B3">
            <w:pPr>
              <w:jc w:val="right"/>
              <w:rPr>
                <w:b/>
                <w:bCs/>
                <w:sz w:val="20"/>
                <w:szCs w:val="20"/>
              </w:rPr>
            </w:pPr>
            <w:r w:rsidRPr="002074B3">
              <w:rPr>
                <w:b/>
                <w:bCs/>
                <w:sz w:val="20"/>
                <w:szCs w:val="20"/>
              </w:rPr>
              <w:t>0</w:t>
            </w:r>
          </w:p>
        </w:tc>
        <w:tc>
          <w:tcPr>
            <w:tcW w:w="850" w:type="dxa"/>
            <w:hideMark/>
          </w:tcPr>
          <w:p w14:paraId="4FD6525D" w14:textId="77777777" w:rsidR="002074B3" w:rsidRPr="002074B3" w:rsidRDefault="002074B3" w:rsidP="002074B3">
            <w:pPr>
              <w:jc w:val="right"/>
              <w:rPr>
                <w:b/>
                <w:sz w:val="20"/>
                <w:szCs w:val="20"/>
              </w:rPr>
            </w:pPr>
            <w:r w:rsidRPr="002074B3">
              <w:rPr>
                <w:b/>
                <w:sz w:val="20"/>
                <w:szCs w:val="20"/>
              </w:rPr>
              <w:t>#DIJ/0!</w:t>
            </w:r>
          </w:p>
        </w:tc>
      </w:tr>
      <w:tr w:rsidR="002074B3" w:rsidRPr="002074B3" w14:paraId="20542855" w14:textId="77777777" w:rsidTr="002074B3">
        <w:trPr>
          <w:trHeight w:val="288"/>
        </w:trPr>
        <w:tc>
          <w:tcPr>
            <w:tcW w:w="982" w:type="dxa"/>
            <w:hideMark/>
          </w:tcPr>
          <w:p w14:paraId="03CB86B8" w14:textId="77777777" w:rsidR="002074B3" w:rsidRPr="002074B3" w:rsidRDefault="002074B3">
            <w:pPr>
              <w:rPr>
                <w:b/>
                <w:bCs/>
                <w:sz w:val="20"/>
                <w:szCs w:val="20"/>
              </w:rPr>
            </w:pPr>
            <w:r w:rsidRPr="002074B3">
              <w:rPr>
                <w:b/>
                <w:bCs/>
                <w:sz w:val="20"/>
                <w:szCs w:val="20"/>
              </w:rPr>
              <w:t>542</w:t>
            </w:r>
          </w:p>
        </w:tc>
        <w:tc>
          <w:tcPr>
            <w:tcW w:w="2520" w:type="dxa"/>
            <w:hideMark/>
          </w:tcPr>
          <w:p w14:paraId="31FBE256" w14:textId="77777777" w:rsidR="002074B3" w:rsidRPr="002074B3" w:rsidRDefault="002074B3" w:rsidP="002074B3">
            <w:pPr>
              <w:rPr>
                <w:b/>
                <w:bCs/>
                <w:sz w:val="20"/>
                <w:szCs w:val="20"/>
              </w:rPr>
            </w:pPr>
            <w:r w:rsidRPr="002074B3">
              <w:rPr>
                <w:b/>
                <w:bCs/>
                <w:sz w:val="20"/>
                <w:szCs w:val="20"/>
              </w:rPr>
              <w:t xml:space="preserve">Otplata glavnice primljenih zajmova </w:t>
            </w:r>
          </w:p>
        </w:tc>
        <w:tc>
          <w:tcPr>
            <w:tcW w:w="1172" w:type="dxa"/>
            <w:hideMark/>
          </w:tcPr>
          <w:p w14:paraId="2726DE80" w14:textId="77777777" w:rsidR="002074B3" w:rsidRPr="002074B3" w:rsidRDefault="002074B3" w:rsidP="002074B3">
            <w:pPr>
              <w:jc w:val="right"/>
              <w:rPr>
                <w:b/>
                <w:bCs/>
                <w:sz w:val="20"/>
                <w:szCs w:val="20"/>
              </w:rPr>
            </w:pPr>
            <w:r w:rsidRPr="002074B3">
              <w:rPr>
                <w:b/>
                <w:bCs/>
                <w:sz w:val="20"/>
                <w:szCs w:val="20"/>
              </w:rPr>
              <w:t> </w:t>
            </w:r>
          </w:p>
        </w:tc>
        <w:tc>
          <w:tcPr>
            <w:tcW w:w="1247" w:type="dxa"/>
            <w:gridSpan w:val="2"/>
            <w:noWrap/>
            <w:hideMark/>
          </w:tcPr>
          <w:p w14:paraId="1932A580" w14:textId="77777777" w:rsidR="002074B3" w:rsidRPr="002074B3" w:rsidRDefault="002074B3" w:rsidP="002074B3">
            <w:pPr>
              <w:jc w:val="right"/>
              <w:rPr>
                <w:b/>
                <w:bCs/>
                <w:sz w:val="20"/>
                <w:szCs w:val="20"/>
              </w:rPr>
            </w:pPr>
            <w:r w:rsidRPr="002074B3">
              <w:rPr>
                <w:b/>
                <w:bCs/>
                <w:sz w:val="20"/>
                <w:szCs w:val="20"/>
              </w:rPr>
              <w:t>0</w:t>
            </w:r>
          </w:p>
        </w:tc>
        <w:tc>
          <w:tcPr>
            <w:tcW w:w="991" w:type="dxa"/>
            <w:noWrap/>
            <w:hideMark/>
          </w:tcPr>
          <w:p w14:paraId="4703E08A" w14:textId="77777777" w:rsidR="002074B3" w:rsidRPr="002074B3" w:rsidRDefault="002074B3" w:rsidP="002074B3">
            <w:pPr>
              <w:jc w:val="right"/>
              <w:rPr>
                <w:b/>
                <w:bCs/>
                <w:sz w:val="20"/>
                <w:szCs w:val="20"/>
              </w:rPr>
            </w:pPr>
            <w:r w:rsidRPr="002074B3">
              <w:rPr>
                <w:b/>
                <w:bCs/>
                <w:sz w:val="20"/>
                <w:szCs w:val="20"/>
              </w:rPr>
              <w:t> </w:t>
            </w:r>
          </w:p>
        </w:tc>
        <w:tc>
          <w:tcPr>
            <w:tcW w:w="993" w:type="dxa"/>
            <w:hideMark/>
          </w:tcPr>
          <w:p w14:paraId="7AC9DB15" w14:textId="77777777" w:rsidR="002074B3" w:rsidRPr="002074B3" w:rsidRDefault="002074B3" w:rsidP="002074B3">
            <w:pPr>
              <w:jc w:val="right"/>
              <w:rPr>
                <w:b/>
                <w:sz w:val="20"/>
                <w:szCs w:val="20"/>
              </w:rPr>
            </w:pPr>
            <w:r w:rsidRPr="002074B3">
              <w:rPr>
                <w:b/>
                <w:sz w:val="20"/>
                <w:szCs w:val="20"/>
              </w:rPr>
              <w:t> </w:t>
            </w:r>
          </w:p>
        </w:tc>
        <w:tc>
          <w:tcPr>
            <w:tcW w:w="992" w:type="dxa"/>
            <w:hideMark/>
          </w:tcPr>
          <w:p w14:paraId="2CE6A360" w14:textId="77777777" w:rsidR="002074B3" w:rsidRPr="002074B3" w:rsidRDefault="002074B3" w:rsidP="002074B3">
            <w:pPr>
              <w:jc w:val="right"/>
              <w:rPr>
                <w:b/>
                <w:sz w:val="20"/>
                <w:szCs w:val="20"/>
              </w:rPr>
            </w:pPr>
            <w:r w:rsidRPr="002074B3">
              <w:rPr>
                <w:b/>
                <w:sz w:val="20"/>
                <w:szCs w:val="20"/>
              </w:rPr>
              <w:t> </w:t>
            </w:r>
          </w:p>
        </w:tc>
        <w:tc>
          <w:tcPr>
            <w:tcW w:w="850" w:type="dxa"/>
            <w:hideMark/>
          </w:tcPr>
          <w:p w14:paraId="27165F56" w14:textId="77777777" w:rsidR="002074B3" w:rsidRPr="002074B3" w:rsidRDefault="002074B3" w:rsidP="002074B3">
            <w:pPr>
              <w:jc w:val="right"/>
              <w:rPr>
                <w:b/>
                <w:sz w:val="20"/>
                <w:szCs w:val="20"/>
              </w:rPr>
            </w:pPr>
            <w:r w:rsidRPr="002074B3">
              <w:rPr>
                <w:b/>
                <w:sz w:val="20"/>
                <w:szCs w:val="20"/>
              </w:rPr>
              <w:t> </w:t>
            </w:r>
          </w:p>
        </w:tc>
      </w:tr>
      <w:tr w:rsidR="002074B3" w:rsidRPr="002074B3" w14:paraId="084D128D" w14:textId="77777777" w:rsidTr="002074B3">
        <w:trPr>
          <w:trHeight w:val="480"/>
        </w:trPr>
        <w:tc>
          <w:tcPr>
            <w:tcW w:w="982" w:type="dxa"/>
            <w:noWrap/>
            <w:hideMark/>
          </w:tcPr>
          <w:p w14:paraId="579C004C" w14:textId="77777777" w:rsidR="002074B3" w:rsidRPr="002074B3" w:rsidRDefault="002074B3">
            <w:pPr>
              <w:rPr>
                <w:b/>
                <w:bCs/>
                <w:sz w:val="20"/>
                <w:szCs w:val="20"/>
              </w:rPr>
            </w:pPr>
            <w:r w:rsidRPr="002074B3">
              <w:rPr>
                <w:b/>
                <w:bCs/>
                <w:sz w:val="20"/>
                <w:szCs w:val="20"/>
              </w:rPr>
              <w:t>922</w:t>
            </w:r>
          </w:p>
        </w:tc>
        <w:tc>
          <w:tcPr>
            <w:tcW w:w="2520" w:type="dxa"/>
            <w:noWrap/>
            <w:hideMark/>
          </w:tcPr>
          <w:p w14:paraId="16C43F06" w14:textId="77777777" w:rsidR="002074B3" w:rsidRPr="002074B3" w:rsidRDefault="002074B3" w:rsidP="002074B3">
            <w:pPr>
              <w:rPr>
                <w:b/>
                <w:bCs/>
                <w:sz w:val="20"/>
                <w:szCs w:val="20"/>
              </w:rPr>
            </w:pPr>
            <w:r w:rsidRPr="002074B3">
              <w:rPr>
                <w:b/>
                <w:bCs/>
                <w:sz w:val="20"/>
                <w:szCs w:val="20"/>
              </w:rPr>
              <w:t>Višak prihoda za pokriće rashoda iz prethodnog razdoblja</w:t>
            </w:r>
          </w:p>
        </w:tc>
        <w:tc>
          <w:tcPr>
            <w:tcW w:w="1172" w:type="dxa"/>
            <w:noWrap/>
            <w:hideMark/>
          </w:tcPr>
          <w:p w14:paraId="01B293BD" w14:textId="77777777" w:rsidR="002074B3" w:rsidRPr="002074B3" w:rsidRDefault="002074B3" w:rsidP="002074B3">
            <w:pPr>
              <w:jc w:val="right"/>
              <w:rPr>
                <w:b/>
                <w:bCs/>
                <w:sz w:val="20"/>
                <w:szCs w:val="20"/>
              </w:rPr>
            </w:pPr>
            <w:r w:rsidRPr="002074B3">
              <w:rPr>
                <w:b/>
                <w:bCs/>
                <w:sz w:val="20"/>
                <w:szCs w:val="20"/>
              </w:rPr>
              <w:t> </w:t>
            </w:r>
          </w:p>
        </w:tc>
        <w:tc>
          <w:tcPr>
            <w:tcW w:w="1247" w:type="dxa"/>
            <w:gridSpan w:val="2"/>
            <w:noWrap/>
            <w:hideMark/>
          </w:tcPr>
          <w:p w14:paraId="3ADA62DF" w14:textId="77777777" w:rsidR="002074B3" w:rsidRPr="002074B3" w:rsidRDefault="002074B3" w:rsidP="002074B3">
            <w:pPr>
              <w:jc w:val="right"/>
              <w:rPr>
                <w:b/>
                <w:bCs/>
                <w:sz w:val="20"/>
                <w:szCs w:val="20"/>
              </w:rPr>
            </w:pPr>
            <w:r w:rsidRPr="002074B3">
              <w:rPr>
                <w:b/>
                <w:bCs/>
                <w:sz w:val="20"/>
                <w:szCs w:val="20"/>
              </w:rPr>
              <w:t> </w:t>
            </w:r>
          </w:p>
        </w:tc>
        <w:tc>
          <w:tcPr>
            <w:tcW w:w="991" w:type="dxa"/>
            <w:noWrap/>
            <w:hideMark/>
          </w:tcPr>
          <w:p w14:paraId="670FDB1B" w14:textId="77777777" w:rsidR="002074B3" w:rsidRPr="002074B3" w:rsidRDefault="002074B3" w:rsidP="002074B3">
            <w:pPr>
              <w:jc w:val="right"/>
              <w:rPr>
                <w:b/>
                <w:bCs/>
                <w:sz w:val="20"/>
                <w:szCs w:val="20"/>
              </w:rPr>
            </w:pPr>
            <w:r w:rsidRPr="002074B3">
              <w:rPr>
                <w:b/>
                <w:bCs/>
                <w:sz w:val="20"/>
                <w:szCs w:val="20"/>
              </w:rPr>
              <w:t> </w:t>
            </w:r>
          </w:p>
        </w:tc>
        <w:tc>
          <w:tcPr>
            <w:tcW w:w="993" w:type="dxa"/>
            <w:hideMark/>
          </w:tcPr>
          <w:p w14:paraId="66558056" w14:textId="77777777" w:rsidR="002074B3" w:rsidRPr="002074B3" w:rsidRDefault="002074B3" w:rsidP="002074B3">
            <w:pPr>
              <w:jc w:val="right"/>
              <w:rPr>
                <w:b/>
                <w:sz w:val="20"/>
                <w:szCs w:val="20"/>
              </w:rPr>
            </w:pPr>
            <w:r w:rsidRPr="002074B3">
              <w:rPr>
                <w:b/>
                <w:sz w:val="20"/>
                <w:szCs w:val="20"/>
              </w:rPr>
              <w:t>176200</w:t>
            </w:r>
          </w:p>
        </w:tc>
        <w:tc>
          <w:tcPr>
            <w:tcW w:w="992" w:type="dxa"/>
            <w:hideMark/>
          </w:tcPr>
          <w:p w14:paraId="792941CC" w14:textId="77777777" w:rsidR="002074B3" w:rsidRPr="002074B3" w:rsidRDefault="002074B3" w:rsidP="002074B3">
            <w:pPr>
              <w:jc w:val="right"/>
              <w:rPr>
                <w:b/>
                <w:sz w:val="20"/>
                <w:szCs w:val="20"/>
              </w:rPr>
            </w:pPr>
            <w:r w:rsidRPr="002074B3">
              <w:rPr>
                <w:b/>
                <w:sz w:val="20"/>
                <w:szCs w:val="20"/>
              </w:rPr>
              <w:t>211600</w:t>
            </w:r>
          </w:p>
        </w:tc>
        <w:tc>
          <w:tcPr>
            <w:tcW w:w="850" w:type="dxa"/>
            <w:hideMark/>
          </w:tcPr>
          <w:p w14:paraId="3ECE3827" w14:textId="77777777" w:rsidR="002074B3" w:rsidRPr="002074B3" w:rsidRDefault="002074B3" w:rsidP="002074B3">
            <w:pPr>
              <w:jc w:val="right"/>
              <w:rPr>
                <w:b/>
                <w:sz w:val="20"/>
                <w:szCs w:val="20"/>
              </w:rPr>
            </w:pPr>
            <w:r w:rsidRPr="002074B3">
              <w:rPr>
                <w:b/>
                <w:sz w:val="20"/>
                <w:szCs w:val="20"/>
              </w:rPr>
              <w:t> </w:t>
            </w:r>
          </w:p>
        </w:tc>
      </w:tr>
      <w:tr w:rsidR="002074B3" w:rsidRPr="002074B3" w14:paraId="3C4C64D7" w14:textId="77777777" w:rsidTr="002074B3">
        <w:trPr>
          <w:trHeight w:val="315"/>
        </w:trPr>
        <w:tc>
          <w:tcPr>
            <w:tcW w:w="3502" w:type="dxa"/>
            <w:gridSpan w:val="2"/>
            <w:noWrap/>
            <w:hideMark/>
          </w:tcPr>
          <w:p w14:paraId="0FCD71A9" w14:textId="77777777" w:rsidR="002074B3" w:rsidRPr="002074B3" w:rsidRDefault="002074B3" w:rsidP="002074B3">
            <w:pPr>
              <w:rPr>
                <w:b/>
                <w:bCs/>
                <w:sz w:val="20"/>
                <w:szCs w:val="20"/>
              </w:rPr>
            </w:pPr>
            <w:r w:rsidRPr="002074B3">
              <w:rPr>
                <w:b/>
                <w:bCs/>
                <w:sz w:val="20"/>
                <w:szCs w:val="20"/>
              </w:rPr>
              <w:lastRenderedPageBreak/>
              <w:t>UKUPNO RASHODI I IZDACI 3+4+5</w:t>
            </w:r>
          </w:p>
        </w:tc>
        <w:tc>
          <w:tcPr>
            <w:tcW w:w="1172" w:type="dxa"/>
            <w:noWrap/>
            <w:hideMark/>
          </w:tcPr>
          <w:p w14:paraId="578E09FB" w14:textId="77777777" w:rsidR="002074B3" w:rsidRPr="002074B3" w:rsidRDefault="002074B3" w:rsidP="002074B3">
            <w:pPr>
              <w:jc w:val="right"/>
              <w:rPr>
                <w:b/>
                <w:bCs/>
                <w:sz w:val="20"/>
                <w:szCs w:val="20"/>
              </w:rPr>
            </w:pPr>
            <w:r w:rsidRPr="002074B3">
              <w:rPr>
                <w:b/>
                <w:bCs/>
                <w:sz w:val="20"/>
                <w:szCs w:val="20"/>
              </w:rPr>
              <w:t>5008308</w:t>
            </w:r>
          </w:p>
        </w:tc>
        <w:tc>
          <w:tcPr>
            <w:tcW w:w="1247" w:type="dxa"/>
            <w:gridSpan w:val="2"/>
            <w:noWrap/>
            <w:hideMark/>
          </w:tcPr>
          <w:p w14:paraId="7F21B4C0" w14:textId="77777777" w:rsidR="002074B3" w:rsidRPr="002074B3" w:rsidRDefault="002074B3" w:rsidP="002074B3">
            <w:pPr>
              <w:jc w:val="right"/>
              <w:rPr>
                <w:b/>
                <w:bCs/>
                <w:sz w:val="20"/>
                <w:szCs w:val="20"/>
              </w:rPr>
            </w:pPr>
            <w:r w:rsidRPr="002074B3">
              <w:rPr>
                <w:b/>
                <w:bCs/>
                <w:sz w:val="20"/>
                <w:szCs w:val="20"/>
              </w:rPr>
              <w:t>6414339</w:t>
            </w:r>
          </w:p>
        </w:tc>
        <w:tc>
          <w:tcPr>
            <w:tcW w:w="991" w:type="dxa"/>
            <w:noWrap/>
            <w:hideMark/>
          </w:tcPr>
          <w:p w14:paraId="4B203065" w14:textId="77777777" w:rsidR="002074B3" w:rsidRPr="002074B3" w:rsidRDefault="002074B3" w:rsidP="002074B3">
            <w:pPr>
              <w:jc w:val="right"/>
              <w:rPr>
                <w:b/>
                <w:bCs/>
                <w:sz w:val="20"/>
                <w:szCs w:val="20"/>
              </w:rPr>
            </w:pPr>
            <w:r w:rsidRPr="002074B3">
              <w:rPr>
                <w:b/>
                <w:bCs/>
                <w:sz w:val="20"/>
                <w:szCs w:val="20"/>
              </w:rPr>
              <w:t>9221820</w:t>
            </w:r>
          </w:p>
        </w:tc>
        <w:tc>
          <w:tcPr>
            <w:tcW w:w="993" w:type="dxa"/>
            <w:noWrap/>
            <w:hideMark/>
          </w:tcPr>
          <w:p w14:paraId="2CED7C44" w14:textId="77777777" w:rsidR="002074B3" w:rsidRPr="002074B3" w:rsidRDefault="002074B3" w:rsidP="002074B3">
            <w:pPr>
              <w:jc w:val="right"/>
              <w:rPr>
                <w:b/>
                <w:bCs/>
                <w:sz w:val="20"/>
                <w:szCs w:val="20"/>
              </w:rPr>
            </w:pPr>
            <w:r w:rsidRPr="002074B3">
              <w:rPr>
                <w:b/>
                <w:bCs/>
                <w:sz w:val="20"/>
                <w:szCs w:val="20"/>
              </w:rPr>
              <w:t>8842000</w:t>
            </w:r>
          </w:p>
        </w:tc>
        <w:tc>
          <w:tcPr>
            <w:tcW w:w="992" w:type="dxa"/>
            <w:noWrap/>
            <w:hideMark/>
          </w:tcPr>
          <w:p w14:paraId="2DC513EC" w14:textId="77777777" w:rsidR="002074B3" w:rsidRPr="002074B3" w:rsidRDefault="002074B3" w:rsidP="002074B3">
            <w:pPr>
              <w:jc w:val="right"/>
              <w:rPr>
                <w:b/>
                <w:bCs/>
                <w:sz w:val="20"/>
                <w:szCs w:val="20"/>
              </w:rPr>
            </w:pPr>
            <w:r w:rsidRPr="002074B3">
              <w:rPr>
                <w:b/>
                <w:bCs/>
                <w:sz w:val="20"/>
                <w:szCs w:val="20"/>
              </w:rPr>
              <w:t>8960000</w:t>
            </w:r>
          </w:p>
        </w:tc>
        <w:tc>
          <w:tcPr>
            <w:tcW w:w="850" w:type="dxa"/>
            <w:hideMark/>
          </w:tcPr>
          <w:p w14:paraId="7C9A08B1" w14:textId="77777777" w:rsidR="002074B3" w:rsidRPr="002074B3" w:rsidRDefault="002074B3" w:rsidP="002074B3">
            <w:pPr>
              <w:jc w:val="right"/>
              <w:rPr>
                <w:b/>
                <w:bCs/>
                <w:sz w:val="20"/>
                <w:szCs w:val="20"/>
              </w:rPr>
            </w:pPr>
            <w:r w:rsidRPr="002074B3">
              <w:rPr>
                <w:b/>
                <w:bCs/>
                <w:sz w:val="20"/>
                <w:szCs w:val="20"/>
              </w:rPr>
              <w:t>144</w:t>
            </w:r>
          </w:p>
        </w:tc>
      </w:tr>
    </w:tbl>
    <w:p w14:paraId="59C54D5E" w14:textId="77777777" w:rsidR="00A75D15" w:rsidRPr="00A75D15" w:rsidRDefault="00A75D15" w:rsidP="002138DD">
      <w:pPr>
        <w:rPr>
          <w:b/>
          <w:sz w:val="28"/>
          <w:szCs w:val="28"/>
        </w:rPr>
      </w:pPr>
    </w:p>
    <w:p w14:paraId="0135F102" w14:textId="77777777" w:rsidR="00A75D15" w:rsidRPr="003F1670" w:rsidRDefault="003F1670" w:rsidP="002138DD">
      <w:pPr>
        <w:rPr>
          <w:b/>
        </w:rPr>
      </w:pPr>
      <w:r w:rsidRPr="003F1670">
        <w:rPr>
          <w:b/>
        </w:rPr>
        <w:t>3.</w:t>
      </w:r>
    </w:p>
    <w:tbl>
      <w:tblPr>
        <w:tblStyle w:val="Reetkatablice"/>
        <w:tblW w:w="0" w:type="auto"/>
        <w:tblLayout w:type="fixed"/>
        <w:tblLook w:val="04A0" w:firstRow="1" w:lastRow="0" w:firstColumn="1" w:lastColumn="0" w:noHBand="0" w:noVBand="1"/>
      </w:tblPr>
      <w:tblGrid>
        <w:gridCol w:w="1205"/>
        <w:gridCol w:w="1562"/>
        <w:gridCol w:w="35"/>
        <w:gridCol w:w="992"/>
        <w:gridCol w:w="706"/>
        <w:gridCol w:w="286"/>
        <w:gridCol w:w="592"/>
        <w:gridCol w:w="259"/>
        <w:gridCol w:w="644"/>
        <w:gridCol w:w="206"/>
        <w:gridCol w:w="599"/>
        <w:gridCol w:w="393"/>
        <w:gridCol w:w="510"/>
        <w:gridCol w:w="483"/>
        <w:gridCol w:w="816"/>
      </w:tblGrid>
      <w:tr w:rsidR="004142E0" w:rsidRPr="004142E0" w14:paraId="735C86D1" w14:textId="77777777" w:rsidTr="004142E0">
        <w:trPr>
          <w:trHeight w:val="375"/>
        </w:trPr>
        <w:tc>
          <w:tcPr>
            <w:tcW w:w="9288" w:type="dxa"/>
            <w:gridSpan w:val="15"/>
            <w:noWrap/>
            <w:hideMark/>
          </w:tcPr>
          <w:p w14:paraId="0D6B95BF" w14:textId="77777777" w:rsidR="004142E0" w:rsidRPr="004142E0" w:rsidRDefault="004142E0">
            <w:pPr>
              <w:rPr>
                <w:b/>
                <w:sz w:val="22"/>
                <w:szCs w:val="22"/>
              </w:rPr>
            </w:pPr>
            <w:r w:rsidRPr="004142E0">
              <w:rPr>
                <w:b/>
                <w:sz w:val="22"/>
                <w:szCs w:val="22"/>
              </w:rPr>
              <w:t>II POSEBNI DIO</w:t>
            </w:r>
          </w:p>
        </w:tc>
      </w:tr>
      <w:tr w:rsidR="004142E0" w:rsidRPr="004142E0" w14:paraId="4E808204" w14:textId="77777777" w:rsidTr="004142E0">
        <w:trPr>
          <w:trHeight w:val="288"/>
        </w:trPr>
        <w:tc>
          <w:tcPr>
            <w:tcW w:w="1205" w:type="dxa"/>
            <w:noWrap/>
            <w:hideMark/>
          </w:tcPr>
          <w:p w14:paraId="3FAD01BD" w14:textId="77777777" w:rsidR="004142E0" w:rsidRPr="004142E0" w:rsidRDefault="004142E0">
            <w:pPr>
              <w:rPr>
                <w:sz w:val="22"/>
                <w:szCs w:val="22"/>
              </w:rPr>
            </w:pPr>
          </w:p>
        </w:tc>
        <w:tc>
          <w:tcPr>
            <w:tcW w:w="1562" w:type="dxa"/>
            <w:noWrap/>
            <w:hideMark/>
          </w:tcPr>
          <w:p w14:paraId="6B2890FD" w14:textId="77777777" w:rsidR="004142E0" w:rsidRPr="004142E0" w:rsidRDefault="004142E0">
            <w:pPr>
              <w:rPr>
                <w:sz w:val="22"/>
                <w:szCs w:val="22"/>
              </w:rPr>
            </w:pPr>
          </w:p>
        </w:tc>
        <w:tc>
          <w:tcPr>
            <w:tcW w:w="1027" w:type="dxa"/>
            <w:gridSpan w:val="2"/>
            <w:noWrap/>
            <w:hideMark/>
          </w:tcPr>
          <w:p w14:paraId="0E4F383E" w14:textId="77777777" w:rsidR="004142E0" w:rsidRPr="004142E0" w:rsidRDefault="004142E0">
            <w:pPr>
              <w:rPr>
                <w:sz w:val="22"/>
                <w:szCs w:val="22"/>
              </w:rPr>
            </w:pPr>
          </w:p>
        </w:tc>
        <w:tc>
          <w:tcPr>
            <w:tcW w:w="706" w:type="dxa"/>
            <w:noWrap/>
            <w:hideMark/>
          </w:tcPr>
          <w:p w14:paraId="102D5F98" w14:textId="77777777" w:rsidR="004142E0" w:rsidRPr="004142E0" w:rsidRDefault="004142E0">
            <w:pPr>
              <w:rPr>
                <w:sz w:val="22"/>
                <w:szCs w:val="22"/>
              </w:rPr>
            </w:pPr>
          </w:p>
        </w:tc>
        <w:tc>
          <w:tcPr>
            <w:tcW w:w="878" w:type="dxa"/>
            <w:gridSpan w:val="2"/>
            <w:noWrap/>
            <w:hideMark/>
          </w:tcPr>
          <w:p w14:paraId="37B8FF1E" w14:textId="77777777" w:rsidR="004142E0" w:rsidRPr="004142E0" w:rsidRDefault="004142E0">
            <w:pPr>
              <w:rPr>
                <w:sz w:val="22"/>
                <w:szCs w:val="22"/>
              </w:rPr>
            </w:pPr>
          </w:p>
        </w:tc>
        <w:tc>
          <w:tcPr>
            <w:tcW w:w="903" w:type="dxa"/>
            <w:gridSpan w:val="2"/>
            <w:noWrap/>
            <w:hideMark/>
          </w:tcPr>
          <w:p w14:paraId="4F2004E1" w14:textId="77777777" w:rsidR="004142E0" w:rsidRPr="004142E0" w:rsidRDefault="004142E0">
            <w:pPr>
              <w:rPr>
                <w:sz w:val="22"/>
                <w:szCs w:val="22"/>
              </w:rPr>
            </w:pPr>
          </w:p>
        </w:tc>
        <w:tc>
          <w:tcPr>
            <w:tcW w:w="805" w:type="dxa"/>
            <w:gridSpan w:val="2"/>
            <w:noWrap/>
            <w:hideMark/>
          </w:tcPr>
          <w:p w14:paraId="1A68038F" w14:textId="77777777" w:rsidR="004142E0" w:rsidRPr="004142E0" w:rsidRDefault="004142E0">
            <w:pPr>
              <w:rPr>
                <w:sz w:val="22"/>
                <w:szCs w:val="22"/>
              </w:rPr>
            </w:pPr>
          </w:p>
        </w:tc>
        <w:tc>
          <w:tcPr>
            <w:tcW w:w="903" w:type="dxa"/>
            <w:gridSpan w:val="2"/>
            <w:noWrap/>
            <w:hideMark/>
          </w:tcPr>
          <w:p w14:paraId="235D33EE" w14:textId="77777777" w:rsidR="004142E0" w:rsidRPr="004142E0" w:rsidRDefault="004142E0">
            <w:pPr>
              <w:rPr>
                <w:sz w:val="22"/>
                <w:szCs w:val="22"/>
              </w:rPr>
            </w:pPr>
          </w:p>
        </w:tc>
        <w:tc>
          <w:tcPr>
            <w:tcW w:w="1299" w:type="dxa"/>
            <w:gridSpan w:val="2"/>
            <w:noWrap/>
            <w:hideMark/>
          </w:tcPr>
          <w:p w14:paraId="499E0707" w14:textId="77777777" w:rsidR="004142E0" w:rsidRPr="004142E0" w:rsidRDefault="004142E0">
            <w:pPr>
              <w:rPr>
                <w:sz w:val="22"/>
                <w:szCs w:val="22"/>
              </w:rPr>
            </w:pPr>
          </w:p>
        </w:tc>
      </w:tr>
      <w:tr w:rsidR="004142E0" w:rsidRPr="004142E0" w14:paraId="1F378F88" w14:textId="77777777" w:rsidTr="004142E0">
        <w:trPr>
          <w:trHeight w:val="300"/>
        </w:trPr>
        <w:tc>
          <w:tcPr>
            <w:tcW w:w="3794" w:type="dxa"/>
            <w:gridSpan w:val="4"/>
            <w:noWrap/>
            <w:hideMark/>
          </w:tcPr>
          <w:p w14:paraId="3308B190" w14:textId="77777777" w:rsidR="004142E0" w:rsidRPr="004142E0" w:rsidRDefault="004142E0" w:rsidP="004142E0">
            <w:pPr>
              <w:rPr>
                <w:b/>
                <w:bCs/>
                <w:i/>
                <w:iCs/>
                <w:sz w:val="22"/>
                <w:szCs w:val="22"/>
              </w:rPr>
            </w:pPr>
            <w:r w:rsidRPr="004142E0">
              <w:rPr>
                <w:b/>
                <w:bCs/>
                <w:i/>
                <w:iCs/>
                <w:sz w:val="22"/>
                <w:szCs w:val="22"/>
              </w:rPr>
              <w:t>SVEUKUPNO RASHODI I IZDATCI</w:t>
            </w:r>
          </w:p>
        </w:tc>
        <w:tc>
          <w:tcPr>
            <w:tcW w:w="5494" w:type="dxa"/>
            <w:gridSpan w:val="11"/>
            <w:noWrap/>
            <w:hideMark/>
          </w:tcPr>
          <w:p w14:paraId="6F90C08B" w14:textId="77777777" w:rsidR="004142E0" w:rsidRPr="004142E0" w:rsidRDefault="004142E0" w:rsidP="004142E0">
            <w:pPr>
              <w:rPr>
                <w:b/>
                <w:bCs/>
                <w:i/>
                <w:iCs/>
                <w:sz w:val="22"/>
                <w:szCs w:val="22"/>
              </w:rPr>
            </w:pPr>
            <w:r w:rsidRPr="004142E0">
              <w:rPr>
                <w:b/>
                <w:bCs/>
                <w:i/>
                <w:iCs/>
                <w:sz w:val="22"/>
                <w:szCs w:val="22"/>
              </w:rPr>
              <w:t>SVEUKUPNO IZVORI FINANCIRANJA - PRIHODI I PRIMITCI</w:t>
            </w:r>
          </w:p>
        </w:tc>
      </w:tr>
      <w:tr w:rsidR="004142E0" w:rsidRPr="004142E0" w14:paraId="480D24AF" w14:textId="77777777" w:rsidTr="004142E0">
        <w:trPr>
          <w:trHeight w:val="300"/>
        </w:trPr>
        <w:tc>
          <w:tcPr>
            <w:tcW w:w="3794" w:type="dxa"/>
            <w:gridSpan w:val="4"/>
            <w:noWrap/>
            <w:hideMark/>
          </w:tcPr>
          <w:p w14:paraId="318A11C6" w14:textId="77777777" w:rsidR="004142E0" w:rsidRPr="004142E0" w:rsidRDefault="004142E0" w:rsidP="004142E0">
            <w:pPr>
              <w:rPr>
                <w:b/>
                <w:sz w:val="18"/>
                <w:szCs w:val="18"/>
              </w:rPr>
            </w:pPr>
            <w:r w:rsidRPr="004142E0">
              <w:rPr>
                <w:b/>
                <w:sz w:val="18"/>
                <w:szCs w:val="18"/>
              </w:rPr>
              <w:t>9.221.820</w:t>
            </w:r>
          </w:p>
        </w:tc>
        <w:tc>
          <w:tcPr>
            <w:tcW w:w="992" w:type="dxa"/>
            <w:gridSpan w:val="2"/>
            <w:noWrap/>
            <w:hideMark/>
          </w:tcPr>
          <w:p w14:paraId="18D8A9B5" w14:textId="77777777" w:rsidR="004142E0" w:rsidRPr="004142E0" w:rsidRDefault="004142E0" w:rsidP="004142E0">
            <w:pPr>
              <w:rPr>
                <w:b/>
                <w:sz w:val="18"/>
                <w:szCs w:val="18"/>
              </w:rPr>
            </w:pPr>
            <w:r w:rsidRPr="004142E0">
              <w:rPr>
                <w:b/>
                <w:sz w:val="18"/>
                <w:szCs w:val="18"/>
              </w:rPr>
              <w:t>4.289.100</w:t>
            </w:r>
          </w:p>
        </w:tc>
        <w:tc>
          <w:tcPr>
            <w:tcW w:w="851" w:type="dxa"/>
            <w:gridSpan w:val="2"/>
            <w:noWrap/>
            <w:hideMark/>
          </w:tcPr>
          <w:p w14:paraId="4AF330E3" w14:textId="77777777" w:rsidR="004142E0" w:rsidRPr="004142E0" w:rsidRDefault="004142E0" w:rsidP="004142E0">
            <w:pPr>
              <w:rPr>
                <w:b/>
                <w:sz w:val="18"/>
                <w:szCs w:val="18"/>
              </w:rPr>
            </w:pPr>
            <w:r w:rsidRPr="004142E0">
              <w:rPr>
                <w:b/>
                <w:sz w:val="18"/>
                <w:szCs w:val="18"/>
              </w:rPr>
              <w:t>533.920</w:t>
            </w:r>
          </w:p>
        </w:tc>
        <w:tc>
          <w:tcPr>
            <w:tcW w:w="850" w:type="dxa"/>
            <w:gridSpan w:val="2"/>
            <w:noWrap/>
            <w:hideMark/>
          </w:tcPr>
          <w:p w14:paraId="6EA74DC7" w14:textId="77777777" w:rsidR="004142E0" w:rsidRPr="004142E0" w:rsidRDefault="004142E0" w:rsidP="004142E0">
            <w:pPr>
              <w:rPr>
                <w:b/>
                <w:sz w:val="18"/>
                <w:szCs w:val="18"/>
              </w:rPr>
            </w:pPr>
            <w:r w:rsidRPr="004142E0">
              <w:rPr>
                <w:b/>
                <w:sz w:val="18"/>
                <w:szCs w:val="18"/>
              </w:rPr>
              <w:t>626.000</w:t>
            </w:r>
          </w:p>
        </w:tc>
        <w:tc>
          <w:tcPr>
            <w:tcW w:w="992" w:type="dxa"/>
            <w:gridSpan w:val="2"/>
            <w:noWrap/>
            <w:hideMark/>
          </w:tcPr>
          <w:p w14:paraId="235FB8EA" w14:textId="77777777" w:rsidR="004142E0" w:rsidRPr="004142E0" w:rsidRDefault="004142E0" w:rsidP="004142E0">
            <w:pPr>
              <w:rPr>
                <w:b/>
                <w:sz w:val="18"/>
                <w:szCs w:val="18"/>
              </w:rPr>
            </w:pPr>
            <w:r w:rsidRPr="004142E0">
              <w:rPr>
                <w:b/>
                <w:sz w:val="18"/>
                <w:szCs w:val="18"/>
              </w:rPr>
              <w:t>3.174.680</w:t>
            </w:r>
          </w:p>
        </w:tc>
        <w:tc>
          <w:tcPr>
            <w:tcW w:w="993" w:type="dxa"/>
            <w:gridSpan w:val="2"/>
            <w:noWrap/>
            <w:hideMark/>
          </w:tcPr>
          <w:p w14:paraId="2A45B8F5" w14:textId="77777777" w:rsidR="004142E0" w:rsidRPr="004142E0" w:rsidRDefault="004142E0" w:rsidP="004142E0">
            <w:pPr>
              <w:rPr>
                <w:b/>
                <w:sz w:val="18"/>
                <w:szCs w:val="18"/>
              </w:rPr>
            </w:pPr>
            <w:r w:rsidRPr="004142E0">
              <w:rPr>
                <w:b/>
                <w:sz w:val="18"/>
                <w:szCs w:val="18"/>
              </w:rPr>
              <w:t>227.000</w:t>
            </w:r>
          </w:p>
        </w:tc>
        <w:tc>
          <w:tcPr>
            <w:tcW w:w="816" w:type="dxa"/>
            <w:noWrap/>
            <w:hideMark/>
          </w:tcPr>
          <w:p w14:paraId="4FD56193" w14:textId="77777777" w:rsidR="004142E0" w:rsidRPr="004142E0" w:rsidRDefault="004142E0" w:rsidP="004142E0">
            <w:pPr>
              <w:rPr>
                <w:b/>
                <w:sz w:val="18"/>
                <w:szCs w:val="18"/>
              </w:rPr>
            </w:pPr>
            <w:r w:rsidRPr="004142E0">
              <w:rPr>
                <w:b/>
                <w:sz w:val="18"/>
                <w:szCs w:val="18"/>
              </w:rPr>
              <w:t>371.120</w:t>
            </w:r>
          </w:p>
        </w:tc>
      </w:tr>
      <w:tr w:rsidR="004142E0" w:rsidRPr="004142E0" w14:paraId="182FCCB2" w14:textId="77777777" w:rsidTr="004142E0">
        <w:trPr>
          <w:trHeight w:val="1728"/>
        </w:trPr>
        <w:tc>
          <w:tcPr>
            <w:tcW w:w="1205" w:type="dxa"/>
            <w:hideMark/>
          </w:tcPr>
          <w:p w14:paraId="3B453713" w14:textId="77777777" w:rsidR="004142E0" w:rsidRPr="004142E0" w:rsidRDefault="004142E0">
            <w:pPr>
              <w:rPr>
                <w:bCs/>
                <w:sz w:val="18"/>
                <w:szCs w:val="18"/>
              </w:rPr>
            </w:pPr>
            <w:r w:rsidRPr="004142E0">
              <w:rPr>
                <w:bCs/>
                <w:sz w:val="18"/>
                <w:szCs w:val="18"/>
              </w:rPr>
              <w:t>BROJ KONTA</w:t>
            </w:r>
          </w:p>
        </w:tc>
        <w:tc>
          <w:tcPr>
            <w:tcW w:w="1597" w:type="dxa"/>
            <w:gridSpan w:val="2"/>
            <w:noWrap/>
            <w:hideMark/>
          </w:tcPr>
          <w:p w14:paraId="695EA426" w14:textId="77777777" w:rsidR="004142E0" w:rsidRPr="004142E0" w:rsidRDefault="004142E0" w:rsidP="004142E0">
            <w:pPr>
              <w:rPr>
                <w:bCs/>
                <w:sz w:val="18"/>
                <w:szCs w:val="18"/>
              </w:rPr>
            </w:pPr>
            <w:r w:rsidRPr="004142E0">
              <w:rPr>
                <w:bCs/>
                <w:sz w:val="18"/>
                <w:szCs w:val="18"/>
              </w:rPr>
              <w:t>VRSTA RASHODA</w:t>
            </w:r>
          </w:p>
        </w:tc>
        <w:tc>
          <w:tcPr>
            <w:tcW w:w="992" w:type="dxa"/>
            <w:hideMark/>
          </w:tcPr>
          <w:p w14:paraId="6ECC343F" w14:textId="77777777" w:rsidR="004142E0" w:rsidRPr="004142E0" w:rsidRDefault="004142E0" w:rsidP="004142E0">
            <w:pPr>
              <w:rPr>
                <w:bCs/>
                <w:sz w:val="18"/>
                <w:szCs w:val="18"/>
              </w:rPr>
            </w:pPr>
            <w:r w:rsidRPr="004142E0">
              <w:rPr>
                <w:bCs/>
                <w:sz w:val="18"/>
                <w:szCs w:val="18"/>
              </w:rPr>
              <w:t>GODIŠNJI PLAN 2020</w:t>
            </w:r>
          </w:p>
        </w:tc>
        <w:tc>
          <w:tcPr>
            <w:tcW w:w="992" w:type="dxa"/>
            <w:gridSpan w:val="2"/>
            <w:noWrap/>
            <w:hideMark/>
          </w:tcPr>
          <w:p w14:paraId="2AFD4B0D" w14:textId="77777777" w:rsidR="004142E0" w:rsidRPr="004142E0" w:rsidRDefault="004142E0">
            <w:pPr>
              <w:rPr>
                <w:sz w:val="18"/>
                <w:szCs w:val="18"/>
              </w:rPr>
            </w:pPr>
            <w:r w:rsidRPr="004142E0">
              <w:rPr>
                <w:sz w:val="18"/>
                <w:szCs w:val="18"/>
              </w:rPr>
              <w:t xml:space="preserve">OPĆI </w:t>
            </w:r>
          </w:p>
        </w:tc>
        <w:tc>
          <w:tcPr>
            <w:tcW w:w="851" w:type="dxa"/>
            <w:gridSpan w:val="2"/>
            <w:noWrap/>
            <w:hideMark/>
          </w:tcPr>
          <w:p w14:paraId="5234F66E" w14:textId="77777777" w:rsidR="004142E0" w:rsidRPr="004142E0" w:rsidRDefault="004142E0">
            <w:pPr>
              <w:rPr>
                <w:sz w:val="18"/>
                <w:szCs w:val="18"/>
              </w:rPr>
            </w:pPr>
            <w:r w:rsidRPr="004142E0">
              <w:rPr>
                <w:sz w:val="18"/>
                <w:szCs w:val="18"/>
              </w:rPr>
              <w:t>VLASTITI</w:t>
            </w:r>
          </w:p>
        </w:tc>
        <w:tc>
          <w:tcPr>
            <w:tcW w:w="850" w:type="dxa"/>
            <w:gridSpan w:val="2"/>
            <w:hideMark/>
          </w:tcPr>
          <w:p w14:paraId="54DEC974" w14:textId="77777777" w:rsidR="004142E0" w:rsidRPr="004142E0" w:rsidRDefault="004142E0">
            <w:pPr>
              <w:rPr>
                <w:sz w:val="18"/>
                <w:szCs w:val="18"/>
              </w:rPr>
            </w:pPr>
            <w:r w:rsidRPr="004142E0">
              <w:rPr>
                <w:sz w:val="18"/>
                <w:szCs w:val="18"/>
              </w:rPr>
              <w:t>PRIHODI ZA POSEBNE NAMJENE</w:t>
            </w:r>
          </w:p>
        </w:tc>
        <w:tc>
          <w:tcPr>
            <w:tcW w:w="992" w:type="dxa"/>
            <w:gridSpan w:val="2"/>
            <w:noWrap/>
            <w:hideMark/>
          </w:tcPr>
          <w:p w14:paraId="01E34BC6" w14:textId="77777777" w:rsidR="004142E0" w:rsidRPr="004142E0" w:rsidRDefault="004142E0">
            <w:pPr>
              <w:rPr>
                <w:sz w:val="18"/>
                <w:szCs w:val="18"/>
              </w:rPr>
            </w:pPr>
            <w:r w:rsidRPr="004142E0">
              <w:rPr>
                <w:sz w:val="18"/>
                <w:szCs w:val="18"/>
              </w:rPr>
              <w:t>POMOĆI</w:t>
            </w:r>
          </w:p>
        </w:tc>
        <w:tc>
          <w:tcPr>
            <w:tcW w:w="993" w:type="dxa"/>
            <w:gridSpan w:val="2"/>
            <w:hideMark/>
          </w:tcPr>
          <w:p w14:paraId="07DE9C3C" w14:textId="77777777" w:rsidR="004142E0" w:rsidRPr="004142E0" w:rsidRDefault="004142E0">
            <w:pPr>
              <w:rPr>
                <w:sz w:val="18"/>
                <w:szCs w:val="18"/>
              </w:rPr>
            </w:pPr>
            <w:r w:rsidRPr="004142E0">
              <w:rPr>
                <w:sz w:val="18"/>
                <w:szCs w:val="18"/>
              </w:rPr>
              <w:t>PRIHODI OD PRODAJE NEFIN.IM.</w:t>
            </w:r>
          </w:p>
        </w:tc>
        <w:tc>
          <w:tcPr>
            <w:tcW w:w="816" w:type="dxa"/>
            <w:hideMark/>
          </w:tcPr>
          <w:p w14:paraId="021C7136" w14:textId="77777777" w:rsidR="004142E0" w:rsidRPr="004142E0" w:rsidRDefault="004142E0">
            <w:pPr>
              <w:rPr>
                <w:sz w:val="18"/>
                <w:szCs w:val="18"/>
              </w:rPr>
            </w:pPr>
            <w:r w:rsidRPr="004142E0">
              <w:rPr>
                <w:sz w:val="18"/>
                <w:szCs w:val="18"/>
              </w:rPr>
              <w:t>NAMJENSKI - KREDITI    I VIŠAK PRIHODA IZ PRETH.GODINA</w:t>
            </w:r>
          </w:p>
        </w:tc>
      </w:tr>
      <w:tr w:rsidR="004142E0" w:rsidRPr="004142E0" w14:paraId="445E530F" w14:textId="77777777" w:rsidTr="004142E0">
        <w:trPr>
          <w:trHeight w:val="300"/>
        </w:trPr>
        <w:tc>
          <w:tcPr>
            <w:tcW w:w="1205" w:type="dxa"/>
            <w:noWrap/>
            <w:hideMark/>
          </w:tcPr>
          <w:p w14:paraId="7CCC9A10" w14:textId="77777777" w:rsidR="004142E0" w:rsidRPr="004142E0" w:rsidRDefault="004142E0">
            <w:pPr>
              <w:rPr>
                <w:bCs/>
                <w:sz w:val="18"/>
                <w:szCs w:val="18"/>
              </w:rPr>
            </w:pPr>
            <w:r w:rsidRPr="004142E0">
              <w:rPr>
                <w:bCs/>
                <w:sz w:val="18"/>
                <w:szCs w:val="18"/>
              </w:rPr>
              <w:t>RAZDJEL 001 JEDINSTVENI UPRAVNI ODJEL</w:t>
            </w:r>
          </w:p>
        </w:tc>
        <w:tc>
          <w:tcPr>
            <w:tcW w:w="1597" w:type="dxa"/>
            <w:gridSpan w:val="2"/>
            <w:noWrap/>
            <w:hideMark/>
          </w:tcPr>
          <w:p w14:paraId="503F5A18" w14:textId="77777777" w:rsidR="004142E0" w:rsidRPr="004142E0" w:rsidRDefault="004142E0">
            <w:pPr>
              <w:rPr>
                <w:sz w:val="18"/>
                <w:szCs w:val="18"/>
              </w:rPr>
            </w:pPr>
            <w:r w:rsidRPr="004142E0">
              <w:rPr>
                <w:sz w:val="18"/>
                <w:szCs w:val="18"/>
              </w:rPr>
              <w:t> </w:t>
            </w:r>
          </w:p>
        </w:tc>
        <w:tc>
          <w:tcPr>
            <w:tcW w:w="992" w:type="dxa"/>
            <w:noWrap/>
            <w:hideMark/>
          </w:tcPr>
          <w:p w14:paraId="2970278E" w14:textId="77777777" w:rsidR="004142E0" w:rsidRPr="004142E0" w:rsidRDefault="004142E0" w:rsidP="004142E0">
            <w:pPr>
              <w:jc w:val="right"/>
              <w:rPr>
                <w:sz w:val="18"/>
                <w:szCs w:val="18"/>
              </w:rPr>
            </w:pPr>
            <w:r w:rsidRPr="004142E0">
              <w:rPr>
                <w:sz w:val="18"/>
                <w:szCs w:val="18"/>
              </w:rPr>
              <w:t>7.487.020</w:t>
            </w:r>
          </w:p>
        </w:tc>
        <w:tc>
          <w:tcPr>
            <w:tcW w:w="992" w:type="dxa"/>
            <w:gridSpan w:val="2"/>
            <w:noWrap/>
            <w:hideMark/>
          </w:tcPr>
          <w:p w14:paraId="4EAA4E73" w14:textId="77777777" w:rsidR="004142E0" w:rsidRPr="004142E0" w:rsidRDefault="004142E0" w:rsidP="004142E0">
            <w:pPr>
              <w:jc w:val="right"/>
              <w:rPr>
                <w:sz w:val="18"/>
                <w:szCs w:val="18"/>
              </w:rPr>
            </w:pPr>
            <w:r w:rsidRPr="004142E0">
              <w:rPr>
                <w:sz w:val="18"/>
                <w:szCs w:val="18"/>
              </w:rPr>
              <w:t>3.425.420</w:t>
            </w:r>
          </w:p>
        </w:tc>
        <w:tc>
          <w:tcPr>
            <w:tcW w:w="851" w:type="dxa"/>
            <w:gridSpan w:val="2"/>
            <w:noWrap/>
            <w:hideMark/>
          </w:tcPr>
          <w:p w14:paraId="76905FC6" w14:textId="77777777" w:rsidR="004142E0" w:rsidRPr="004142E0" w:rsidRDefault="004142E0" w:rsidP="004142E0">
            <w:pPr>
              <w:jc w:val="right"/>
              <w:rPr>
                <w:sz w:val="18"/>
                <w:szCs w:val="18"/>
              </w:rPr>
            </w:pPr>
            <w:r w:rsidRPr="004142E0">
              <w:rPr>
                <w:sz w:val="18"/>
                <w:szCs w:val="18"/>
              </w:rPr>
              <w:t>533.920</w:t>
            </w:r>
          </w:p>
        </w:tc>
        <w:tc>
          <w:tcPr>
            <w:tcW w:w="850" w:type="dxa"/>
            <w:gridSpan w:val="2"/>
            <w:noWrap/>
            <w:hideMark/>
          </w:tcPr>
          <w:p w14:paraId="1BB73282" w14:textId="77777777" w:rsidR="004142E0" w:rsidRPr="004142E0" w:rsidRDefault="004142E0" w:rsidP="004142E0">
            <w:pPr>
              <w:jc w:val="right"/>
              <w:rPr>
                <w:sz w:val="18"/>
                <w:szCs w:val="18"/>
              </w:rPr>
            </w:pPr>
            <w:r w:rsidRPr="004142E0">
              <w:rPr>
                <w:sz w:val="18"/>
                <w:szCs w:val="18"/>
              </w:rPr>
              <w:t>626.000</w:t>
            </w:r>
          </w:p>
        </w:tc>
        <w:tc>
          <w:tcPr>
            <w:tcW w:w="992" w:type="dxa"/>
            <w:gridSpan w:val="2"/>
            <w:noWrap/>
            <w:hideMark/>
          </w:tcPr>
          <w:p w14:paraId="5E195734" w14:textId="77777777" w:rsidR="004142E0" w:rsidRPr="004142E0" w:rsidRDefault="004142E0" w:rsidP="004142E0">
            <w:pPr>
              <w:jc w:val="right"/>
              <w:rPr>
                <w:sz w:val="18"/>
                <w:szCs w:val="18"/>
              </w:rPr>
            </w:pPr>
            <w:r w:rsidRPr="004142E0">
              <w:rPr>
                <w:sz w:val="18"/>
                <w:szCs w:val="18"/>
              </w:rPr>
              <w:t>2.674.680</w:t>
            </w:r>
          </w:p>
        </w:tc>
        <w:tc>
          <w:tcPr>
            <w:tcW w:w="993" w:type="dxa"/>
            <w:gridSpan w:val="2"/>
            <w:noWrap/>
            <w:hideMark/>
          </w:tcPr>
          <w:p w14:paraId="0D3345A7" w14:textId="77777777" w:rsidR="004142E0" w:rsidRPr="004142E0" w:rsidRDefault="004142E0" w:rsidP="004142E0">
            <w:pPr>
              <w:jc w:val="right"/>
              <w:rPr>
                <w:sz w:val="18"/>
                <w:szCs w:val="18"/>
              </w:rPr>
            </w:pPr>
            <w:r w:rsidRPr="004142E0">
              <w:rPr>
                <w:sz w:val="18"/>
                <w:szCs w:val="18"/>
              </w:rPr>
              <w:t>227.000</w:t>
            </w:r>
          </w:p>
        </w:tc>
        <w:tc>
          <w:tcPr>
            <w:tcW w:w="816" w:type="dxa"/>
            <w:noWrap/>
            <w:hideMark/>
          </w:tcPr>
          <w:p w14:paraId="0303D065" w14:textId="77777777" w:rsidR="004142E0" w:rsidRPr="004142E0" w:rsidRDefault="004142E0" w:rsidP="004142E0">
            <w:pPr>
              <w:jc w:val="right"/>
              <w:rPr>
                <w:sz w:val="18"/>
                <w:szCs w:val="18"/>
              </w:rPr>
            </w:pPr>
            <w:r w:rsidRPr="004142E0">
              <w:rPr>
                <w:sz w:val="18"/>
                <w:szCs w:val="18"/>
              </w:rPr>
              <w:t>0</w:t>
            </w:r>
          </w:p>
        </w:tc>
      </w:tr>
      <w:tr w:rsidR="004142E0" w:rsidRPr="004142E0" w14:paraId="5A445BEB" w14:textId="77777777" w:rsidTr="004142E0">
        <w:trPr>
          <w:trHeight w:val="300"/>
        </w:trPr>
        <w:tc>
          <w:tcPr>
            <w:tcW w:w="1205" w:type="dxa"/>
            <w:noWrap/>
            <w:hideMark/>
          </w:tcPr>
          <w:p w14:paraId="71A55245" w14:textId="77777777" w:rsidR="004142E0" w:rsidRPr="004142E0" w:rsidRDefault="004142E0">
            <w:pPr>
              <w:rPr>
                <w:bCs/>
                <w:sz w:val="18"/>
                <w:szCs w:val="18"/>
              </w:rPr>
            </w:pPr>
            <w:r w:rsidRPr="004142E0">
              <w:rPr>
                <w:bCs/>
                <w:sz w:val="18"/>
                <w:szCs w:val="18"/>
              </w:rPr>
              <w:t>GLAVA 00101 POSLOVI ODJELA</w:t>
            </w:r>
          </w:p>
        </w:tc>
        <w:tc>
          <w:tcPr>
            <w:tcW w:w="1597" w:type="dxa"/>
            <w:gridSpan w:val="2"/>
            <w:noWrap/>
            <w:hideMark/>
          </w:tcPr>
          <w:p w14:paraId="6E522084" w14:textId="77777777" w:rsidR="004142E0" w:rsidRPr="004142E0" w:rsidRDefault="004142E0">
            <w:pPr>
              <w:rPr>
                <w:sz w:val="18"/>
                <w:szCs w:val="18"/>
              </w:rPr>
            </w:pPr>
            <w:r w:rsidRPr="004142E0">
              <w:rPr>
                <w:sz w:val="18"/>
                <w:szCs w:val="18"/>
              </w:rPr>
              <w:t> </w:t>
            </w:r>
          </w:p>
        </w:tc>
        <w:tc>
          <w:tcPr>
            <w:tcW w:w="992" w:type="dxa"/>
            <w:noWrap/>
            <w:hideMark/>
          </w:tcPr>
          <w:p w14:paraId="5FB6671B" w14:textId="77777777" w:rsidR="004142E0" w:rsidRPr="004142E0" w:rsidRDefault="004142E0" w:rsidP="004142E0">
            <w:pPr>
              <w:jc w:val="right"/>
              <w:rPr>
                <w:sz w:val="18"/>
                <w:szCs w:val="18"/>
              </w:rPr>
            </w:pPr>
            <w:r w:rsidRPr="004142E0">
              <w:rPr>
                <w:sz w:val="18"/>
                <w:szCs w:val="18"/>
              </w:rPr>
              <w:t>529.947</w:t>
            </w:r>
          </w:p>
        </w:tc>
        <w:tc>
          <w:tcPr>
            <w:tcW w:w="992" w:type="dxa"/>
            <w:gridSpan w:val="2"/>
            <w:noWrap/>
            <w:hideMark/>
          </w:tcPr>
          <w:p w14:paraId="739E5A16" w14:textId="77777777" w:rsidR="004142E0" w:rsidRPr="004142E0" w:rsidRDefault="004142E0" w:rsidP="004142E0">
            <w:pPr>
              <w:jc w:val="right"/>
              <w:rPr>
                <w:sz w:val="18"/>
                <w:szCs w:val="18"/>
              </w:rPr>
            </w:pPr>
            <w:r w:rsidRPr="004142E0">
              <w:rPr>
                <w:sz w:val="18"/>
                <w:szCs w:val="18"/>
              </w:rPr>
              <w:t>529.947</w:t>
            </w:r>
          </w:p>
        </w:tc>
        <w:tc>
          <w:tcPr>
            <w:tcW w:w="851" w:type="dxa"/>
            <w:gridSpan w:val="2"/>
            <w:noWrap/>
            <w:hideMark/>
          </w:tcPr>
          <w:p w14:paraId="1CF2F1AF" w14:textId="77777777" w:rsidR="004142E0" w:rsidRPr="004142E0" w:rsidRDefault="004142E0" w:rsidP="004142E0">
            <w:pPr>
              <w:jc w:val="right"/>
              <w:rPr>
                <w:sz w:val="18"/>
                <w:szCs w:val="18"/>
              </w:rPr>
            </w:pPr>
            <w:r w:rsidRPr="004142E0">
              <w:rPr>
                <w:sz w:val="18"/>
                <w:szCs w:val="18"/>
              </w:rPr>
              <w:t>0</w:t>
            </w:r>
          </w:p>
        </w:tc>
        <w:tc>
          <w:tcPr>
            <w:tcW w:w="850" w:type="dxa"/>
            <w:gridSpan w:val="2"/>
            <w:noWrap/>
            <w:hideMark/>
          </w:tcPr>
          <w:p w14:paraId="2F2E8B6F" w14:textId="77777777" w:rsidR="004142E0" w:rsidRPr="004142E0" w:rsidRDefault="004142E0" w:rsidP="004142E0">
            <w:pPr>
              <w:jc w:val="right"/>
              <w:rPr>
                <w:sz w:val="18"/>
                <w:szCs w:val="18"/>
              </w:rPr>
            </w:pPr>
            <w:r w:rsidRPr="004142E0">
              <w:rPr>
                <w:sz w:val="18"/>
                <w:szCs w:val="18"/>
              </w:rPr>
              <w:t>0</w:t>
            </w:r>
          </w:p>
        </w:tc>
        <w:tc>
          <w:tcPr>
            <w:tcW w:w="992" w:type="dxa"/>
            <w:gridSpan w:val="2"/>
            <w:noWrap/>
            <w:hideMark/>
          </w:tcPr>
          <w:p w14:paraId="27A7F865" w14:textId="77777777" w:rsidR="004142E0" w:rsidRPr="004142E0" w:rsidRDefault="004142E0" w:rsidP="004142E0">
            <w:pPr>
              <w:jc w:val="right"/>
              <w:rPr>
                <w:sz w:val="18"/>
                <w:szCs w:val="18"/>
              </w:rPr>
            </w:pPr>
            <w:r w:rsidRPr="004142E0">
              <w:rPr>
                <w:sz w:val="18"/>
                <w:szCs w:val="18"/>
              </w:rPr>
              <w:t>0</w:t>
            </w:r>
          </w:p>
        </w:tc>
        <w:tc>
          <w:tcPr>
            <w:tcW w:w="993" w:type="dxa"/>
            <w:gridSpan w:val="2"/>
            <w:noWrap/>
            <w:hideMark/>
          </w:tcPr>
          <w:p w14:paraId="71F0F0B6" w14:textId="77777777" w:rsidR="004142E0" w:rsidRPr="004142E0" w:rsidRDefault="004142E0" w:rsidP="004142E0">
            <w:pPr>
              <w:jc w:val="right"/>
              <w:rPr>
                <w:sz w:val="18"/>
                <w:szCs w:val="18"/>
              </w:rPr>
            </w:pPr>
            <w:r w:rsidRPr="004142E0">
              <w:rPr>
                <w:sz w:val="18"/>
                <w:szCs w:val="18"/>
              </w:rPr>
              <w:t>0</w:t>
            </w:r>
          </w:p>
        </w:tc>
        <w:tc>
          <w:tcPr>
            <w:tcW w:w="816" w:type="dxa"/>
            <w:noWrap/>
            <w:hideMark/>
          </w:tcPr>
          <w:p w14:paraId="434F74E5" w14:textId="77777777" w:rsidR="004142E0" w:rsidRPr="004142E0" w:rsidRDefault="004142E0" w:rsidP="004142E0">
            <w:pPr>
              <w:jc w:val="right"/>
              <w:rPr>
                <w:sz w:val="18"/>
                <w:szCs w:val="18"/>
              </w:rPr>
            </w:pPr>
            <w:r w:rsidRPr="004142E0">
              <w:rPr>
                <w:sz w:val="18"/>
                <w:szCs w:val="18"/>
              </w:rPr>
              <w:t>0</w:t>
            </w:r>
          </w:p>
        </w:tc>
      </w:tr>
      <w:tr w:rsidR="004142E0" w:rsidRPr="004142E0" w14:paraId="38386A61" w14:textId="77777777" w:rsidTr="004142E0">
        <w:trPr>
          <w:trHeight w:val="288"/>
        </w:trPr>
        <w:tc>
          <w:tcPr>
            <w:tcW w:w="1205" w:type="dxa"/>
            <w:noWrap/>
            <w:hideMark/>
          </w:tcPr>
          <w:p w14:paraId="0B872156" w14:textId="77777777" w:rsidR="004142E0" w:rsidRPr="004142E0" w:rsidRDefault="004142E0">
            <w:pPr>
              <w:rPr>
                <w:bCs/>
                <w:sz w:val="18"/>
                <w:szCs w:val="18"/>
              </w:rPr>
            </w:pPr>
            <w:r w:rsidRPr="004142E0">
              <w:rPr>
                <w:bCs/>
                <w:sz w:val="18"/>
                <w:szCs w:val="18"/>
              </w:rPr>
              <w:t>Funkcijska klasifikacija: 01-opće javne usluge</w:t>
            </w:r>
          </w:p>
        </w:tc>
        <w:tc>
          <w:tcPr>
            <w:tcW w:w="1597" w:type="dxa"/>
            <w:gridSpan w:val="2"/>
            <w:noWrap/>
            <w:hideMark/>
          </w:tcPr>
          <w:p w14:paraId="5A16A759" w14:textId="77777777" w:rsidR="004142E0" w:rsidRPr="004142E0" w:rsidRDefault="004142E0">
            <w:pPr>
              <w:rPr>
                <w:sz w:val="18"/>
                <w:szCs w:val="18"/>
              </w:rPr>
            </w:pPr>
            <w:r w:rsidRPr="004142E0">
              <w:rPr>
                <w:sz w:val="18"/>
                <w:szCs w:val="18"/>
              </w:rPr>
              <w:t> </w:t>
            </w:r>
          </w:p>
        </w:tc>
        <w:tc>
          <w:tcPr>
            <w:tcW w:w="992" w:type="dxa"/>
            <w:noWrap/>
            <w:hideMark/>
          </w:tcPr>
          <w:p w14:paraId="321EE9A2" w14:textId="77777777" w:rsidR="004142E0" w:rsidRPr="004142E0" w:rsidRDefault="004142E0" w:rsidP="004142E0">
            <w:pPr>
              <w:jc w:val="right"/>
              <w:rPr>
                <w:sz w:val="18"/>
                <w:szCs w:val="18"/>
              </w:rPr>
            </w:pPr>
            <w:r w:rsidRPr="004142E0">
              <w:rPr>
                <w:sz w:val="18"/>
                <w:szCs w:val="18"/>
              </w:rPr>
              <w:t>529.947</w:t>
            </w:r>
          </w:p>
        </w:tc>
        <w:tc>
          <w:tcPr>
            <w:tcW w:w="992" w:type="dxa"/>
            <w:gridSpan w:val="2"/>
            <w:noWrap/>
            <w:hideMark/>
          </w:tcPr>
          <w:p w14:paraId="66F5BFB2" w14:textId="77777777" w:rsidR="004142E0" w:rsidRPr="004142E0" w:rsidRDefault="004142E0" w:rsidP="004142E0">
            <w:pPr>
              <w:jc w:val="right"/>
              <w:rPr>
                <w:sz w:val="18"/>
                <w:szCs w:val="18"/>
              </w:rPr>
            </w:pPr>
            <w:r w:rsidRPr="004142E0">
              <w:rPr>
                <w:sz w:val="18"/>
                <w:szCs w:val="18"/>
              </w:rPr>
              <w:t>529.947</w:t>
            </w:r>
          </w:p>
        </w:tc>
        <w:tc>
          <w:tcPr>
            <w:tcW w:w="851" w:type="dxa"/>
            <w:gridSpan w:val="2"/>
            <w:noWrap/>
            <w:hideMark/>
          </w:tcPr>
          <w:p w14:paraId="7CC7F351" w14:textId="77777777" w:rsidR="004142E0" w:rsidRPr="004142E0" w:rsidRDefault="004142E0" w:rsidP="004142E0">
            <w:pPr>
              <w:jc w:val="right"/>
              <w:rPr>
                <w:sz w:val="18"/>
                <w:szCs w:val="18"/>
              </w:rPr>
            </w:pPr>
            <w:r w:rsidRPr="004142E0">
              <w:rPr>
                <w:sz w:val="18"/>
                <w:szCs w:val="18"/>
              </w:rPr>
              <w:t>0</w:t>
            </w:r>
          </w:p>
        </w:tc>
        <w:tc>
          <w:tcPr>
            <w:tcW w:w="850" w:type="dxa"/>
            <w:gridSpan w:val="2"/>
            <w:noWrap/>
            <w:hideMark/>
          </w:tcPr>
          <w:p w14:paraId="1DCE5A99" w14:textId="77777777" w:rsidR="004142E0" w:rsidRPr="004142E0" w:rsidRDefault="004142E0" w:rsidP="004142E0">
            <w:pPr>
              <w:jc w:val="right"/>
              <w:rPr>
                <w:sz w:val="18"/>
                <w:szCs w:val="18"/>
              </w:rPr>
            </w:pPr>
            <w:r w:rsidRPr="004142E0">
              <w:rPr>
                <w:sz w:val="18"/>
                <w:szCs w:val="18"/>
              </w:rPr>
              <w:t>0</w:t>
            </w:r>
          </w:p>
        </w:tc>
        <w:tc>
          <w:tcPr>
            <w:tcW w:w="992" w:type="dxa"/>
            <w:gridSpan w:val="2"/>
            <w:noWrap/>
            <w:hideMark/>
          </w:tcPr>
          <w:p w14:paraId="10764FEA" w14:textId="77777777" w:rsidR="004142E0" w:rsidRPr="004142E0" w:rsidRDefault="004142E0" w:rsidP="004142E0">
            <w:pPr>
              <w:jc w:val="right"/>
              <w:rPr>
                <w:sz w:val="18"/>
                <w:szCs w:val="18"/>
              </w:rPr>
            </w:pPr>
            <w:r w:rsidRPr="004142E0">
              <w:rPr>
                <w:sz w:val="18"/>
                <w:szCs w:val="18"/>
              </w:rPr>
              <w:t>0</w:t>
            </w:r>
          </w:p>
        </w:tc>
        <w:tc>
          <w:tcPr>
            <w:tcW w:w="993" w:type="dxa"/>
            <w:gridSpan w:val="2"/>
            <w:noWrap/>
            <w:hideMark/>
          </w:tcPr>
          <w:p w14:paraId="25E47D8E" w14:textId="77777777" w:rsidR="004142E0" w:rsidRPr="004142E0" w:rsidRDefault="004142E0" w:rsidP="004142E0">
            <w:pPr>
              <w:jc w:val="right"/>
              <w:rPr>
                <w:sz w:val="18"/>
                <w:szCs w:val="18"/>
              </w:rPr>
            </w:pPr>
            <w:r w:rsidRPr="004142E0">
              <w:rPr>
                <w:sz w:val="18"/>
                <w:szCs w:val="18"/>
              </w:rPr>
              <w:t>0</w:t>
            </w:r>
          </w:p>
        </w:tc>
        <w:tc>
          <w:tcPr>
            <w:tcW w:w="816" w:type="dxa"/>
            <w:noWrap/>
            <w:hideMark/>
          </w:tcPr>
          <w:p w14:paraId="49B1773E" w14:textId="77777777" w:rsidR="004142E0" w:rsidRPr="004142E0" w:rsidRDefault="004142E0" w:rsidP="004142E0">
            <w:pPr>
              <w:jc w:val="right"/>
              <w:rPr>
                <w:sz w:val="18"/>
                <w:szCs w:val="18"/>
              </w:rPr>
            </w:pPr>
            <w:r w:rsidRPr="004142E0">
              <w:rPr>
                <w:sz w:val="18"/>
                <w:szCs w:val="18"/>
              </w:rPr>
              <w:t>0</w:t>
            </w:r>
          </w:p>
        </w:tc>
      </w:tr>
      <w:tr w:rsidR="004142E0" w:rsidRPr="004142E0" w14:paraId="0AFBCAE3" w14:textId="77777777" w:rsidTr="004142E0">
        <w:trPr>
          <w:trHeight w:val="300"/>
        </w:trPr>
        <w:tc>
          <w:tcPr>
            <w:tcW w:w="1205" w:type="dxa"/>
            <w:noWrap/>
            <w:hideMark/>
          </w:tcPr>
          <w:p w14:paraId="6755D172" w14:textId="77777777" w:rsidR="004142E0" w:rsidRPr="004142E0" w:rsidRDefault="004142E0">
            <w:pPr>
              <w:rPr>
                <w:bCs/>
                <w:sz w:val="18"/>
                <w:szCs w:val="18"/>
              </w:rPr>
            </w:pPr>
            <w:r w:rsidRPr="004142E0">
              <w:rPr>
                <w:bCs/>
                <w:sz w:val="18"/>
                <w:szCs w:val="18"/>
              </w:rPr>
              <w:t>Program 01: Redovna djelatnost</w:t>
            </w:r>
          </w:p>
        </w:tc>
        <w:tc>
          <w:tcPr>
            <w:tcW w:w="1597" w:type="dxa"/>
            <w:gridSpan w:val="2"/>
            <w:noWrap/>
            <w:hideMark/>
          </w:tcPr>
          <w:p w14:paraId="6250E3D2" w14:textId="77777777" w:rsidR="004142E0" w:rsidRPr="004142E0" w:rsidRDefault="004142E0">
            <w:pPr>
              <w:rPr>
                <w:sz w:val="18"/>
                <w:szCs w:val="18"/>
              </w:rPr>
            </w:pPr>
            <w:r w:rsidRPr="004142E0">
              <w:rPr>
                <w:sz w:val="18"/>
                <w:szCs w:val="18"/>
              </w:rPr>
              <w:t> </w:t>
            </w:r>
          </w:p>
        </w:tc>
        <w:tc>
          <w:tcPr>
            <w:tcW w:w="992" w:type="dxa"/>
            <w:noWrap/>
            <w:hideMark/>
          </w:tcPr>
          <w:p w14:paraId="5440CE39" w14:textId="77777777" w:rsidR="004142E0" w:rsidRPr="004142E0" w:rsidRDefault="004142E0" w:rsidP="004142E0">
            <w:pPr>
              <w:jc w:val="right"/>
              <w:rPr>
                <w:sz w:val="18"/>
                <w:szCs w:val="18"/>
              </w:rPr>
            </w:pPr>
            <w:r w:rsidRPr="004142E0">
              <w:rPr>
                <w:sz w:val="18"/>
                <w:szCs w:val="18"/>
              </w:rPr>
              <w:t>529.947</w:t>
            </w:r>
          </w:p>
        </w:tc>
        <w:tc>
          <w:tcPr>
            <w:tcW w:w="992" w:type="dxa"/>
            <w:gridSpan w:val="2"/>
            <w:noWrap/>
            <w:hideMark/>
          </w:tcPr>
          <w:p w14:paraId="55343FDD" w14:textId="77777777" w:rsidR="004142E0" w:rsidRPr="004142E0" w:rsidRDefault="004142E0" w:rsidP="004142E0">
            <w:pPr>
              <w:jc w:val="right"/>
              <w:rPr>
                <w:sz w:val="18"/>
                <w:szCs w:val="18"/>
              </w:rPr>
            </w:pPr>
            <w:r w:rsidRPr="004142E0">
              <w:rPr>
                <w:sz w:val="18"/>
                <w:szCs w:val="18"/>
              </w:rPr>
              <w:t>529.947</w:t>
            </w:r>
          </w:p>
        </w:tc>
        <w:tc>
          <w:tcPr>
            <w:tcW w:w="851" w:type="dxa"/>
            <w:gridSpan w:val="2"/>
            <w:noWrap/>
            <w:hideMark/>
          </w:tcPr>
          <w:p w14:paraId="5082F559" w14:textId="77777777" w:rsidR="004142E0" w:rsidRPr="004142E0" w:rsidRDefault="004142E0" w:rsidP="004142E0">
            <w:pPr>
              <w:jc w:val="right"/>
              <w:rPr>
                <w:sz w:val="18"/>
                <w:szCs w:val="18"/>
              </w:rPr>
            </w:pPr>
            <w:r w:rsidRPr="004142E0">
              <w:rPr>
                <w:sz w:val="18"/>
                <w:szCs w:val="18"/>
              </w:rPr>
              <w:t>0</w:t>
            </w:r>
          </w:p>
        </w:tc>
        <w:tc>
          <w:tcPr>
            <w:tcW w:w="850" w:type="dxa"/>
            <w:gridSpan w:val="2"/>
            <w:noWrap/>
            <w:hideMark/>
          </w:tcPr>
          <w:p w14:paraId="4B0B3F08" w14:textId="77777777" w:rsidR="004142E0" w:rsidRPr="004142E0" w:rsidRDefault="004142E0" w:rsidP="004142E0">
            <w:pPr>
              <w:jc w:val="right"/>
              <w:rPr>
                <w:sz w:val="18"/>
                <w:szCs w:val="18"/>
              </w:rPr>
            </w:pPr>
            <w:r w:rsidRPr="004142E0">
              <w:rPr>
                <w:sz w:val="18"/>
                <w:szCs w:val="18"/>
              </w:rPr>
              <w:t>0</w:t>
            </w:r>
          </w:p>
        </w:tc>
        <w:tc>
          <w:tcPr>
            <w:tcW w:w="992" w:type="dxa"/>
            <w:gridSpan w:val="2"/>
            <w:noWrap/>
            <w:hideMark/>
          </w:tcPr>
          <w:p w14:paraId="097DFEBC" w14:textId="77777777" w:rsidR="004142E0" w:rsidRPr="004142E0" w:rsidRDefault="004142E0" w:rsidP="004142E0">
            <w:pPr>
              <w:jc w:val="right"/>
              <w:rPr>
                <w:sz w:val="18"/>
                <w:szCs w:val="18"/>
              </w:rPr>
            </w:pPr>
            <w:r w:rsidRPr="004142E0">
              <w:rPr>
                <w:sz w:val="18"/>
                <w:szCs w:val="18"/>
              </w:rPr>
              <w:t>0</w:t>
            </w:r>
          </w:p>
        </w:tc>
        <w:tc>
          <w:tcPr>
            <w:tcW w:w="993" w:type="dxa"/>
            <w:gridSpan w:val="2"/>
            <w:noWrap/>
            <w:hideMark/>
          </w:tcPr>
          <w:p w14:paraId="41A22A32" w14:textId="77777777" w:rsidR="004142E0" w:rsidRPr="004142E0" w:rsidRDefault="004142E0" w:rsidP="004142E0">
            <w:pPr>
              <w:jc w:val="right"/>
              <w:rPr>
                <w:sz w:val="18"/>
                <w:szCs w:val="18"/>
              </w:rPr>
            </w:pPr>
            <w:r w:rsidRPr="004142E0">
              <w:rPr>
                <w:sz w:val="18"/>
                <w:szCs w:val="18"/>
              </w:rPr>
              <w:t>0</w:t>
            </w:r>
          </w:p>
        </w:tc>
        <w:tc>
          <w:tcPr>
            <w:tcW w:w="816" w:type="dxa"/>
            <w:noWrap/>
            <w:hideMark/>
          </w:tcPr>
          <w:p w14:paraId="053986FA" w14:textId="77777777" w:rsidR="004142E0" w:rsidRPr="004142E0" w:rsidRDefault="004142E0" w:rsidP="004142E0">
            <w:pPr>
              <w:jc w:val="right"/>
              <w:rPr>
                <w:sz w:val="18"/>
                <w:szCs w:val="18"/>
              </w:rPr>
            </w:pPr>
            <w:r w:rsidRPr="004142E0">
              <w:rPr>
                <w:sz w:val="18"/>
                <w:szCs w:val="18"/>
              </w:rPr>
              <w:t>0</w:t>
            </w:r>
          </w:p>
        </w:tc>
      </w:tr>
      <w:tr w:rsidR="004142E0" w:rsidRPr="004142E0" w14:paraId="5A9743C1" w14:textId="77777777" w:rsidTr="004142E0">
        <w:trPr>
          <w:trHeight w:val="300"/>
        </w:trPr>
        <w:tc>
          <w:tcPr>
            <w:tcW w:w="1205" w:type="dxa"/>
            <w:noWrap/>
            <w:hideMark/>
          </w:tcPr>
          <w:p w14:paraId="78A3246D" w14:textId="77777777" w:rsidR="004142E0" w:rsidRPr="004142E0" w:rsidRDefault="004142E0">
            <w:pPr>
              <w:rPr>
                <w:bCs/>
                <w:sz w:val="18"/>
                <w:szCs w:val="18"/>
              </w:rPr>
            </w:pPr>
            <w:r w:rsidRPr="004142E0">
              <w:rPr>
                <w:bCs/>
                <w:sz w:val="18"/>
                <w:szCs w:val="18"/>
              </w:rPr>
              <w:t>Aktivnost: Administracija i upravljanje</w:t>
            </w:r>
          </w:p>
        </w:tc>
        <w:tc>
          <w:tcPr>
            <w:tcW w:w="1597" w:type="dxa"/>
            <w:gridSpan w:val="2"/>
            <w:noWrap/>
            <w:hideMark/>
          </w:tcPr>
          <w:p w14:paraId="25B9721E" w14:textId="77777777" w:rsidR="004142E0" w:rsidRPr="004142E0" w:rsidRDefault="004142E0">
            <w:pPr>
              <w:rPr>
                <w:sz w:val="18"/>
                <w:szCs w:val="18"/>
              </w:rPr>
            </w:pPr>
            <w:r w:rsidRPr="004142E0">
              <w:rPr>
                <w:sz w:val="18"/>
                <w:szCs w:val="18"/>
              </w:rPr>
              <w:t> </w:t>
            </w:r>
          </w:p>
        </w:tc>
        <w:tc>
          <w:tcPr>
            <w:tcW w:w="992" w:type="dxa"/>
            <w:noWrap/>
            <w:hideMark/>
          </w:tcPr>
          <w:p w14:paraId="565BC0F0" w14:textId="77777777" w:rsidR="004142E0" w:rsidRPr="004142E0" w:rsidRDefault="004142E0" w:rsidP="004142E0">
            <w:pPr>
              <w:jc w:val="right"/>
              <w:rPr>
                <w:sz w:val="18"/>
                <w:szCs w:val="18"/>
              </w:rPr>
            </w:pPr>
            <w:r w:rsidRPr="004142E0">
              <w:rPr>
                <w:sz w:val="18"/>
                <w:szCs w:val="18"/>
              </w:rPr>
              <w:t>524.947</w:t>
            </w:r>
          </w:p>
        </w:tc>
        <w:tc>
          <w:tcPr>
            <w:tcW w:w="992" w:type="dxa"/>
            <w:gridSpan w:val="2"/>
            <w:noWrap/>
            <w:hideMark/>
          </w:tcPr>
          <w:p w14:paraId="1905A170" w14:textId="77777777" w:rsidR="004142E0" w:rsidRPr="004142E0" w:rsidRDefault="004142E0" w:rsidP="004142E0">
            <w:pPr>
              <w:jc w:val="right"/>
              <w:rPr>
                <w:sz w:val="18"/>
                <w:szCs w:val="18"/>
              </w:rPr>
            </w:pPr>
            <w:r w:rsidRPr="004142E0">
              <w:rPr>
                <w:sz w:val="18"/>
                <w:szCs w:val="18"/>
              </w:rPr>
              <w:t>524.947</w:t>
            </w:r>
          </w:p>
        </w:tc>
        <w:tc>
          <w:tcPr>
            <w:tcW w:w="851" w:type="dxa"/>
            <w:gridSpan w:val="2"/>
            <w:noWrap/>
            <w:hideMark/>
          </w:tcPr>
          <w:p w14:paraId="080F0EE5" w14:textId="77777777" w:rsidR="004142E0" w:rsidRPr="004142E0" w:rsidRDefault="004142E0" w:rsidP="004142E0">
            <w:pPr>
              <w:jc w:val="right"/>
              <w:rPr>
                <w:sz w:val="18"/>
                <w:szCs w:val="18"/>
              </w:rPr>
            </w:pPr>
            <w:r w:rsidRPr="004142E0">
              <w:rPr>
                <w:sz w:val="18"/>
                <w:szCs w:val="18"/>
              </w:rPr>
              <w:t>0</w:t>
            </w:r>
          </w:p>
        </w:tc>
        <w:tc>
          <w:tcPr>
            <w:tcW w:w="850" w:type="dxa"/>
            <w:gridSpan w:val="2"/>
            <w:noWrap/>
            <w:hideMark/>
          </w:tcPr>
          <w:p w14:paraId="44BB2C6D" w14:textId="77777777" w:rsidR="004142E0" w:rsidRPr="004142E0" w:rsidRDefault="004142E0" w:rsidP="004142E0">
            <w:pPr>
              <w:jc w:val="right"/>
              <w:rPr>
                <w:sz w:val="18"/>
                <w:szCs w:val="18"/>
              </w:rPr>
            </w:pPr>
            <w:r w:rsidRPr="004142E0">
              <w:rPr>
                <w:sz w:val="18"/>
                <w:szCs w:val="18"/>
              </w:rPr>
              <w:t>0</w:t>
            </w:r>
          </w:p>
        </w:tc>
        <w:tc>
          <w:tcPr>
            <w:tcW w:w="992" w:type="dxa"/>
            <w:gridSpan w:val="2"/>
            <w:noWrap/>
            <w:hideMark/>
          </w:tcPr>
          <w:p w14:paraId="5BA42524" w14:textId="77777777" w:rsidR="004142E0" w:rsidRPr="004142E0" w:rsidRDefault="004142E0" w:rsidP="004142E0">
            <w:pPr>
              <w:jc w:val="right"/>
              <w:rPr>
                <w:sz w:val="18"/>
                <w:szCs w:val="18"/>
              </w:rPr>
            </w:pPr>
            <w:r w:rsidRPr="004142E0">
              <w:rPr>
                <w:sz w:val="18"/>
                <w:szCs w:val="18"/>
              </w:rPr>
              <w:t>0</w:t>
            </w:r>
          </w:p>
        </w:tc>
        <w:tc>
          <w:tcPr>
            <w:tcW w:w="993" w:type="dxa"/>
            <w:gridSpan w:val="2"/>
            <w:noWrap/>
            <w:hideMark/>
          </w:tcPr>
          <w:p w14:paraId="4331C439" w14:textId="77777777" w:rsidR="004142E0" w:rsidRPr="004142E0" w:rsidRDefault="004142E0" w:rsidP="004142E0">
            <w:pPr>
              <w:jc w:val="right"/>
              <w:rPr>
                <w:sz w:val="18"/>
                <w:szCs w:val="18"/>
              </w:rPr>
            </w:pPr>
            <w:r w:rsidRPr="004142E0">
              <w:rPr>
                <w:sz w:val="18"/>
                <w:szCs w:val="18"/>
              </w:rPr>
              <w:t>0</w:t>
            </w:r>
          </w:p>
        </w:tc>
        <w:tc>
          <w:tcPr>
            <w:tcW w:w="816" w:type="dxa"/>
            <w:noWrap/>
            <w:hideMark/>
          </w:tcPr>
          <w:p w14:paraId="674198FE" w14:textId="77777777" w:rsidR="004142E0" w:rsidRPr="004142E0" w:rsidRDefault="004142E0" w:rsidP="004142E0">
            <w:pPr>
              <w:jc w:val="right"/>
              <w:rPr>
                <w:sz w:val="18"/>
                <w:szCs w:val="18"/>
              </w:rPr>
            </w:pPr>
            <w:r w:rsidRPr="004142E0">
              <w:rPr>
                <w:sz w:val="18"/>
                <w:szCs w:val="18"/>
              </w:rPr>
              <w:t>0</w:t>
            </w:r>
          </w:p>
        </w:tc>
      </w:tr>
      <w:tr w:rsidR="004142E0" w:rsidRPr="004142E0" w14:paraId="7F29B248" w14:textId="77777777" w:rsidTr="004142E0">
        <w:trPr>
          <w:trHeight w:val="288"/>
        </w:trPr>
        <w:tc>
          <w:tcPr>
            <w:tcW w:w="1205" w:type="dxa"/>
            <w:noWrap/>
            <w:hideMark/>
          </w:tcPr>
          <w:p w14:paraId="780F2A23" w14:textId="77777777" w:rsidR="004142E0" w:rsidRPr="004142E0" w:rsidRDefault="004142E0" w:rsidP="004142E0">
            <w:pPr>
              <w:rPr>
                <w:bCs/>
                <w:sz w:val="18"/>
                <w:szCs w:val="18"/>
              </w:rPr>
            </w:pPr>
            <w:r w:rsidRPr="004142E0">
              <w:rPr>
                <w:bCs/>
                <w:sz w:val="18"/>
                <w:szCs w:val="18"/>
              </w:rPr>
              <w:t>311</w:t>
            </w:r>
          </w:p>
        </w:tc>
        <w:tc>
          <w:tcPr>
            <w:tcW w:w="1597" w:type="dxa"/>
            <w:gridSpan w:val="2"/>
            <w:hideMark/>
          </w:tcPr>
          <w:p w14:paraId="78D0778C" w14:textId="77777777" w:rsidR="004142E0" w:rsidRPr="004142E0" w:rsidRDefault="004142E0">
            <w:pPr>
              <w:rPr>
                <w:bCs/>
                <w:sz w:val="18"/>
                <w:szCs w:val="18"/>
              </w:rPr>
            </w:pPr>
            <w:r w:rsidRPr="004142E0">
              <w:rPr>
                <w:bCs/>
                <w:sz w:val="18"/>
                <w:szCs w:val="18"/>
              </w:rPr>
              <w:t>Plaće</w:t>
            </w:r>
          </w:p>
        </w:tc>
        <w:tc>
          <w:tcPr>
            <w:tcW w:w="992" w:type="dxa"/>
            <w:noWrap/>
            <w:hideMark/>
          </w:tcPr>
          <w:p w14:paraId="7087395B" w14:textId="77777777" w:rsidR="004142E0" w:rsidRPr="004142E0" w:rsidRDefault="004142E0" w:rsidP="004142E0">
            <w:pPr>
              <w:jc w:val="right"/>
              <w:rPr>
                <w:bCs/>
                <w:sz w:val="18"/>
                <w:szCs w:val="18"/>
              </w:rPr>
            </w:pPr>
            <w:r w:rsidRPr="004142E0">
              <w:rPr>
                <w:bCs/>
                <w:sz w:val="18"/>
                <w:szCs w:val="18"/>
              </w:rPr>
              <w:t>206.835</w:t>
            </w:r>
          </w:p>
        </w:tc>
        <w:tc>
          <w:tcPr>
            <w:tcW w:w="992" w:type="dxa"/>
            <w:gridSpan w:val="2"/>
            <w:noWrap/>
            <w:hideMark/>
          </w:tcPr>
          <w:p w14:paraId="0EB04FDF" w14:textId="77777777" w:rsidR="004142E0" w:rsidRPr="004142E0" w:rsidRDefault="004142E0" w:rsidP="004142E0">
            <w:pPr>
              <w:jc w:val="right"/>
              <w:rPr>
                <w:bCs/>
                <w:sz w:val="18"/>
                <w:szCs w:val="18"/>
              </w:rPr>
            </w:pPr>
            <w:r w:rsidRPr="004142E0">
              <w:rPr>
                <w:bCs/>
                <w:sz w:val="18"/>
                <w:szCs w:val="18"/>
              </w:rPr>
              <w:t>206.835</w:t>
            </w:r>
          </w:p>
        </w:tc>
        <w:tc>
          <w:tcPr>
            <w:tcW w:w="851" w:type="dxa"/>
            <w:gridSpan w:val="2"/>
            <w:noWrap/>
            <w:hideMark/>
          </w:tcPr>
          <w:p w14:paraId="1CF4E29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9A4DC9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4AFA01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09D695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1DF50C0" w14:textId="77777777" w:rsidR="004142E0" w:rsidRPr="004142E0" w:rsidRDefault="004142E0" w:rsidP="004142E0">
            <w:pPr>
              <w:jc w:val="right"/>
              <w:rPr>
                <w:bCs/>
                <w:sz w:val="18"/>
                <w:szCs w:val="18"/>
              </w:rPr>
            </w:pPr>
            <w:r w:rsidRPr="004142E0">
              <w:rPr>
                <w:bCs/>
                <w:sz w:val="18"/>
                <w:szCs w:val="18"/>
              </w:rPr>
              <w:t>0</w:t>
            </w:r>
          </w:p>
        </w:tc>
      </w:tr>
      <w:tr w:rsidR="004142E0" w:rsidRPr="004142E0" w14:paraId="4812A183" w14:textId="77777777" w:rsidTr="004142E0">
        <w:trPr>
          <w:trHeight w:val="288"/>
        </w:trPr>
        <w:tc>
          <w:tcPr>
            <w:tcW w:w="1205" w:type="dxa"/>
            <w:noWrap/>
            <w:hideMark/>
          </w:tcPr>
          <w:p w14:paraId="7DA980DE" w14:textId="77777777" w:rsidR="004142E0" w:rsidRPr="004142E0" w:rsidRDefault="004142E0" w:rsidP="004142E0">
            <w:pPr>
              <w:rPr>
                <w:bCs/>
                <w:sz w:val="18"/>
                <w:szCs w:val="18"/>
              </w:rPr>
            </w:pPr>
            <w:r w:rsidRPr="004142E0">
              <w:rPr>
                <w:bCs/>
                <w:sz w:val="18"/>
                <w:szCs w:val="18"/>
              </w:rPr>
              <w:t>312</w:t>
            </w:r>
          </w:p>
        </w:tc>
        <w:tc>
          <w:tcPr>
            <w:tcW w:w="1597" w:type="dxa"/>
            <w:gridSpan w:val="2"/>
            <w:hideMark/>
          </w:tcPr>
          <w:p w14:paraId="6AC1C9A5" w14:textId="77777777" w:rsidR="004142E0" w:rsidRPr="004142E0" w:rsidRDefault="004142E0">
            <w:pPr>
              <w:rPr>
                <w:bCs/>
                <w:sz w:val="18"/>
                <w:szCs w:val="18"/>
              </w:rPr>
            </w:pPr>
            <w:r w:rsidRPr="004142E0">
              <w:rPr>
                <w:bCs/>
                <w:sz w:val="18"/>
                <w:szCs w:val="18"/>
              </w:rPr>
              <w:t>Ostali rashodi za zaposlene</w:t>
            </w:r>
          </w:p>
        </w:tc>
        <w:tc>
          <w:tcPr>
            <w:tcW w:w="992" w:type="dxa"/>
            <w:noWrap/>
            <w:hideMark/>
          </w:tcPr>
          <w:p w14:paraId="2761A8AB" w14:textId="77777777" w:rsidR="004142E0" w:rsidRPr="004142E0" w:rsidRDefault="004142E0" w:rsidP="004142E0">
            <w:pPr>
              <w:jc w:val="right"/>
              <w:rPr>
                <w:bCs/>
                <w:sz w:val="18"/>
                <w:szCs w:val="18"/>
              </w:rPr>
            </w:pPr>
            <w:r w:rsidRPr="004142E0">
              <w:rPr>
                <w:bCs/>
                <w:sz w:val="18"/>
                <w:szCs w:val="18"/>
              </w:rPr>
              <w:t>7.900</w:t>
            </w:r>
          </w:p>
        </w:tc>
        <w:tc>
          <w:tcPr>
            <w:tcW w:w="992" w:type="dxa"/>
            <w:gridSpan w:val="2"/>
            <w:noWrap/>
            <w:hideMark/>
          </w:tcPr>
          <w:p w14:paraId="689066E9" w14:textId="77777777" w:rsidR="004142E0" w:rsidRPr="004142E0" w:rsidRDefault="004142E0" w:rsidP="004142E0">
            <w:pPr>
              <w:jc w:val="right"/>
              <w:rPr>
                <w:bCs/>
                <w:sz w:val="18"/>
                <w:szCs w:val="18"/>
              </w:rPr>
            </w:pPr>
            <w:r w:rsidRPr="004142E0">
              <w:rPr>
                <w:bCs/>
                <w:sz w:val="18"/>
                <w:szCs w:val="18"/>
              </w:rPr>
              <w:t>7.900</w:t>
            </w:r>
          </w:p>
        </w:tc>
        <w:tc>
          <w:tcPr>
            <w:tcW w:w="851" w:type="dxa"/>
            <w:gridSpan w:val="2"/>
            <w:noWrap/>
            <w:hideMark/>
          </w:tcPr>
          <w:p w14:paraId="06C8DAB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27BE27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5ACDC3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388AE5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D949485" w14:textId="77777777" w:rsidR="004142E0" w:rsidRPr="004142E0" w:rsidRDefault="004142E0" w:rsidP="004142E0">
            <w:pPr>
              <w:jc w:val="right"/>
              <w:rPr>
                <w:bCs/>
                <w:sz w:val="18"/>
                <w:szCs w:val="18"/>
              </w:rPr>
            </w:pPr>
            <w:r w:rsidRPr="004142E0">
              <w:rPr>
                <w:bCs/>
                <w:sz w:val="18"/>
                <w:szCs w:val="18"/>
              </w:rPr>
              <w:t>0</w:t>
            </w:r>
          </w:p>
        </w:tc>
      </w:tr>
      <w:tr w:rsidR="004142E0" w:rsidRPr="004142E0" w14:paraId="69793FE2" w14:textId="77777777" w:rsidTr="004142E0">
        <w:trPr>
          <w:trHeight w:val="288"/>
        </w:trPr>
        <w:tc>
          <w:tcPr>
            <w:tcW w:w="1205" w:type="dxa"/>
            <w:noWrap/>
            <w:hideMark/>
          </w:tcPr>
          <w:p w14:paraId="0DCAE759" w14:textId="77777777" w:rsidR="004142E0" w:rsidRPr="004142E0" w:rsidRDefault="004142E0" w:rsidP="004142E0">
            <w:pPr>
              <w:rPr>
                <w:bCs/>
                <w:sz w:val="18"/>
                <w:szCs w:val="18"/>
              </w:rPr>
            </w:pPr>
            <w:r w:rsidRPr="004142E0">
              <w:rPr>
                <w:bCs/>
                <w:sz w:val="18"/>
                <w:szCs w:val="18"/>
              </w:rPr>
              <w:t>313</w:t>
            </w:r>
          </w:p>
        </w:tc>
        <w:tc>
          <w:tcPr>
            <w:tcW w:w="1597" w:type="dxa"/>
            <w:gridSpan w:val="2"/>
            <w:hideMark/>
          </w:tcPr>
          <w:p w14:paraId="3C1A031F" w14:textId="77777777" w:rsidR="004142E0" w:rsidRPr="004142E0" w:rsidRDefault="004142E0">
            <w:pPr>
              <w:rPr>
                <w:bCs/>
                <w:sz w:val="18"/>
                <w:szCs w:val="18"/>
              </w:rPr>
            </w:pPr>
            <w:r w:rsidRPr="004142E0">
              <w:rPr>
                <w:bCs/>
                <w:sz w:val="18"/>
                <w:szCs w:val="18"/>
              </w:rPr>
              <w:t>Doprinosi na plaće</w:t>
            </w:r>
          </w:p>
        </w:tc>
        <w:tc>
          <w:tcPr>
            <w:tcW w:w="992" w:type="dxa"/>
            <w:noWrap/>
            <w:hideMark/>
          </w:tcPr>
          <w:p w14:paraId="4CF6822B" w14:textId="77777777" w:rsidR="004142E0" w:rsidRPr="004142E0" w:rsidRDefault="004142E0" w:rsidP="004142E0">
            <w:pPr>
              <w:jc w:val="right"/>
              <w:rPr>
                <w:bCs/>
                <w:sz w:val="18"/>
                <w:szCs w:val="18"/>
              </w:rPr>
            </w:pPr>
            <w:r w:rsidRPr="004142E0">
              <w:rPr>
                <w:bCs/>
                <w:sz w:val="18"/>
                <w:szCs w:val="18"/>
              </w:rPr>
              <w:t>34.135</w:t>
            </w:r>
          </w:p>
        </w:tc>
        <w:tc>
          <w:tcPr>
            <w:tcW w:w="992" w:type="dxa"/>
            <w:gridSpan w:val="2"/>
            <w:noWrap/>
            <w:hideMark/>
          </w:tcPr>
          <w:p w14:paraId="27EC9785" w14:textId="77777777" w:rsidR="004142E0" w:rsidRPr="004142E0" w:rsidRDefault="004142E0" w:rsidP="004142E0">
            <w:pPr>
              <w:jc w:val="right"/>
              <w:rPr>
                <w:bCs/>
                <w:sz w:val="18"/>
                <w:szCs w:val="18"/>
              </w:rPr>
            </w:pPr>
            <w:r w:rsidRPr="004142E0">
              <w:rPr>
                <w:bCs/>
                <w:sz w:val="18"/>
                <w:szCs w:val="18"/>
              </w:rPr>
              <w:t>34.135</w:t>
            </w:r>
          </w:p>
        </w:tc>
        <w:tc>
          <w:tcPr>
            <w:tcW w:w="851" w:type="dxa"/>
            <w:gridSpan w:val="2"/>
            <w:noWrap/>
            <w:hideMark/>
          </w:tcPr>
          <w:p w14:paraId="3A7D925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E65242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92987C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94A7E0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9D20792" w14:textId="77777777" w:rsidR="004142E0" w:rsidRPr="004142E0" w:rsidRDefault="004142E0" w:rsidP="004142E0">
            <w:pPr>
              <w:jc w:val="right"/>
              <w:rPr>
                <w:bCs/>
                <w:sz w:val="18"/>
                <w:szCs w:val="18"/>
              </w:rPr>
            </w:pPr>
            <w:r w:rsidRPr="004142E0">
              <w:rPr>
                <w:bCs/>
                <w:sz w:val="18"/>
                <w:szCs w:val="18"/>
              </w:rPr>
              <w:t>0</w:t>
            </w:r>
          </w:p>
        </w:tc>
      </w:tr>
      <w:tr w:rsidR="004142E0" w:rsidRPr="004142E0" w14:paraId="5120CE8F" w14:textId="77777777" w:rsidTr="004142E0">
        <w:trPr>
          <w:trHeight w:val="288"/>
        </w:trPr>
        <w:tc>
          <w:tcPr>
            <w:tcW w:w="1205" w:type="dxa"/>
            <w:noWrap/>
            <w:hideMark/>
          </w:tcPr>
          <w:p w14:paraId="6B94A4C1" w14:textId="77777777" w:rsidR="004142E0" w:rsidRPr="004142E0" w:rsidRDefault="004142E0" w:rsidP="004142E0">
            <w:pPr>
              <w:rPr>
                <w:bCs/>
                <w:sz w:val="18"/>
                <w:szCs w:val="18"/>
              </w:rPr>
            </w:pPr>
            <w:r w:rsidRPr="004142E0">
              <w:rPr>
                <w:bCs/>
                <w:sz w:val="18"/>
                <w:szCs w:val="18"/>
              </w:rPr>
              <w:t>321</w:t>
            </w:r>
          </w:p>
        </w:tc>
        <w:tc>
          <w:tcPr>
            <w:tcW w:w="1597" w:type="dxa"/>
            <w:gridSpan w:val="2"/>
            <w:hideMark/>
          </w:tcPr>
          <w:p w14:paraId="40817048" w14:textId="77777777" w:rsidR="004142E0" w:rsidRPr="004142E0" w:rsidRDefault="004142E0">
            <w:pPr>
              <w:rPr>
                <w:bCs/>
                <w:sz w:val="18"/>
                <w:szCs w:val="18"/>
              </w:rPr>
            </w:pPr>
            <w:r w:rsidRPr="004142E0">
              <w:rPr>
                <w:bCs/>
                <w:sz w:val="18"/>
                <w:szCs w:val="18"/>
              </w:rPr>
              <w:t>Naknade troškova zaposlenima</w:t>
            </w:r>
          </w:p>
        </w:tc>
        <w:tc>
          <w:tcPr>
            <w:tcW w:w="992" w:type="dxa"/>
            <w:noWrap/>
            <w:hideMark/>
          </w:tcPr>
          <w:p w14:paraId="40BD50D9" w14:textId="77777777" w:rsidR="004142E0" w:rsidRPr="004142E0" w:rsidRDefault="004142E0" w:rsidP="004142E0">
            <w:pPr>
              <w:jc w:val="right"/>
              <w:rPr>
                <w:bCs/>
                <w:sz w:val="18"/>
                <w:szCs w:val="18"/>
              </w:rPr>
            </w:pPr>
            <w:r w:rsidRPr="004142E0">
              <w:rPr>
                <w:bCs/>
                <w:sz w:val="18"/>
                <w:szCs w:val="18"/>
              </w:rPr>
              <w:t>19.737</w:t>
            </w:r>
          </w:p>
        </w:tc>
        <w:tc>
          <w:tcPr>
            <w:tcW w:w="992" w:type="dxa"/>
            <w:gridSpan w:val="2"/>
            <w:noWrap/>
            <w:hideMark/>
          </w:tcPr>
          <w:p w14:paraId="39D374BE" w14:textId="77777777" w:rsidR="004142E0" w:rsidRPr="004142E0" w:rsidRDefault="004142E0" w:rsidP="004142E0">
            <w:pPr>
              <w:jc w:val="right"/>
              <w:rPr>
                <w:bCs/>
                <w:sz w:val="18"/>
                <w:szCs w:val="18"/>
              </w:rPr>
            </w:pPr>
            <w:r w:rsidRPr="004142E0">
              <w:rPr>
                <w:bCs/>
                <w:sz w:val="18"/>
                <w:szCs w:val="18"/>
              </w:rPr>
              <w:t>19.737</w:t>
            </w:r>
          </w:p>
        </w:tc>
        <w:tc>
          <w:tcPr>
            <w:tcW w:w="851" w:type="dxa"/>
            <w:gridSpan w:val="2"/>
            <w:noWrap/>
            <w:hideMark/>
          </w:tcPr>
          <w:p w14:paraId="003263A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826EF1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8AE256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BDD106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ACACCD4" w14:textId="77777777" w:rsidR="004142E0" w:rsidRPr="004142E0" w:rsidRDefault="004142E0" w:rsidP="004142E0">
            <w:pPr>
              <w:jc w:val="right"/>
              <w:rPr>
                <w:bCs/>
                <w:sz w:val="18"/>
                <w:szCs w:val="18"/>
              </w:rPr>
            </w:pPr>
            <w:r w:rsidRPr="004142E0">
              <w:rPr>
                <w:bCs/>
                <w:sz w:val="18"/>
                <w:szCs w:val="18"/>
              </w:rPr>
              <w:t>0</w:t>
            </w:r>
          </w:p>
        </w:tc>
      </w:tr>
      <w:tr w:rsidR="004142E0" w:rsidRPr="004142E0" w14:paraId="570D3312" w14:textId="77777777" w:rsidTr="004142E0">
        <w:trPr>
          <w:trHeight w:val="288"/>
        </w:trPr>
        <w:tc>
          <w:tcPr>
            <w:tcW w:w="1205" w:type="dxa"/>
            <w:noWrap/>
            <w:hideMark/>
          </w:tcPr>
          <w:p w14:paraId="72A1335D" w14:textId="77777777" w:rsidR="004142E0" w:rsidRPr="004142E0" w:rsidRDefault="004142E0" w:rsidP="004142E0">
            <w:pPr>
              <w:rPr>
                <w:bCs/>
                <w:sz w:val="18"/>
                <w:szCs w:val="18"/>
              </w:rPr>
            </w:pPr>
            <w:r w:rsidRPr="004142E0">
              <w:rPr>
                <w:bCs/>
                <w:sz w:val="18"/>
                <w:szCs w:val="18"/>
              </w:rPr>
              <w:t>322</w:t>
            </w:r>
          </w:p>
        </w:tc>
        <w:tc>
          <w:tcPr>
            <w:tcW w:w="1597" w:type="dxa"/>
            <w:gridSpan w:val="2"/>
            <w:hideMark/>
          </w:tcPr>
          <w:p w14:paraId="2D3C7ACF"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04403324" w14:textId="77777777" w:rsidR="004142E0" w:rsidRPr="004142E0" w:rsidRDefault="004142E0" w:rsidP="004142E0">
            <w:pPr>
              <w:jc w:val="right"/>
              <w:rPr>
                <w:bCs/>
                <w:sz w:val="18"/>
                <w:szCs w:val="18"/>
              </w:rPr>
            </w:pPr>
            <w:r w:rsidRPr="004142E0">
              <w:rPr>
                <w:bCs/>
                <w:sz w:val="18"/>
                <w:szCs w:val="18"/>
              </w:rPr>
              <w:t>79.000</w:t>
            </w:r>
          </w:p>
        </w:tc>
        <w:tc>
          <w:tcPr>
            <w:tcW w:w="992" w:type="dxa"/>
            <w:gridSpan w:val="2"/>
            <w:noWrap/>
            <w:hideMark/>
          </w:tcPr>
          <w:p w14:paraId="2DF69AAF" w14:textId="77777777" w:rsidR="004142E0" w:rsidRPr="004142E0" w:rsidRDefault="004142E0" w:rsidP="004142E0">
            <w:pPr>
              <w:jc w:val="right"/>
              <w:rPr>
                <w:bCs/>
                <w:sz w:val="18"/>
                <w:szCs w:val="18"/>
              </w:rPr>
            </w:pPr>
            <w:r w:rsidRPr="004142E0">
              <w:rPr>
                <w:bCs/>
                <w:sz w:val="18"/>
                <w:szCs w:val="18"/>
              </w:rPr>
              <w:t>79.000</w:t>
            </w:r>
          </w:p>
        </w:tc>
        <w:tc>
          <w:tcPr>
            <w:tcW w:w="851" w:type="dxa"/>
            <w:gridSpan w:val="2"/>
            <w:noWrap/>
            <w:hideMark/>
          </w:tcPr>
          <w:p w14:paraId="689904A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154C67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C4EEC3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AC804A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666F68C" w14:textId="77777777" w:rsidR="004142E0" w:rsidRPr="004142E0" w:rsidRDefault="004142E0" w:rsidP="004142E0">
            <w:pPr>
              <w:jc w:val="right"/>
              <w:rPr>
                <w:bCs/>
                <w:sz w:val="18"/>
                <w:szCs w:val="18"/>
              </w:rPr>
            </w:pPr>
            <w:r w:rsidRPr="004142E0">
              <w:rPr>
                <w:bCs/>
                <w:sz w:val="18"/>
                <w:szCs w:val="18"/>
              </w:rPr>
              <w:t>0</w:t>
            </w:r>
          </w:p>
        </w:tc>
      </w:tr>
      <w:tr w:rsidR="004142E0" w:rsidRPr="004142E0" w14:paraId="720E5CB0" w14:textId="77777777" w:rsidTr="004142E0">
        <w:trPr>
          <w:trHeight w:val="288"/>
        </w:trPr>
        <w:tc>
          <w:tcPr>
            <w:tcW w:w="1205" w:type="dxa"/>
            <w:noWrap/>
            <w:hideMark/>
          </w:tcPr>
          <w:p w14:paraId="306D2E0E" w14:textId="77777777" w:rsidR="004142E0" w:rsidRPr="004142E0" w:rsidRDefault="004142E0" w:rsidP="004142E0">
            <w:pPr>
              <w:rPr>
                <w:bCs/>
                <w:sz w:val="18"/>
                <w:szCs w:val="18"/>
              </w:rPr>
            </w:pPr>
            <w:r w:rsidRPr="004142E0">
              <w:rPr>
                <w:bCs/>
                <w:sz w:val="18"/>
                <w:szCs w:val="18"/>
              </w:rPr>
              <w:t>323</w:t>
            </w:r>
          </w:p>
        </w:tc>
        <w:tc>
          <w:tcPr>
            <w:tcW w:w="1597" w:type="dxa"/>
            <w:gridSpan w:val="2"/>
            <w:hideMark/>
          </w:tcPr>
          <w:p w14:paraId="678C93DE" w14:textId="77777777" w:rsidR="004142E0" w:rsidRPr="004142E0" w:rsidRDefault="004142E0">
            <w:pPr>
              <w:rPr>
                <w:bCs/>
                <w:sz w:val="18"/>
                <w:szCs w:val="18"/>
              </w:rPr>
            </w:pPr>
            <w:r w:rsidRPr="004142E0">
              <w:rPr>
                <w:bCs/>
                <w:sz w:val="18"/>
                <w:szCs w:val="18"/>
              </w:rPr>
              <w:t>Rashodi za usluge</w:t>
            </w:r>
          </w:p>
        </w:tc>
        <w:tc>
          <w:tcPr>
            <w:tcW w:w="992" w:type="dxa"/>
            <w:noWrap/>
            <w:hideMark/>
          </w:tcPr>
          <w:p w14:paraId="1711A21D" w14:textId="77777777" w:rsidR="004142E0" w:rsidRPr="004142E0" w:rsidRDefault="004142E0" w:rsidP="004142E0">
            <w:pPr>
              <w:jc w:val="right"/>
              <w:rPr>
                <w:bCs/>
                <w:sz w:val="18"/>
                <w:szCs w:val="18"/>
              </w:rPr>
            </w:pPr>
            <w:r w:rsidRPr="004142E0">
              <w:rPr>
                <w:bCs/>
                <w:sz w:val="18"/>
                <w:szCs w:val="18"/>
              </w:rPr>
              <w:t>104.400</w:t>
            </w:r>
          </w:p>
        </w:tc>
        <w:tc>
          <w:tcPr>
            <w:tcW w:w="992" w:type="dxa"/>
            <w:gridSpan w:val="2"/>
            <w:noWrap/>
            <w:hideMark/>
          </w:tcPr>
          <w:p w14:paraId="1A84ECAF" w14:textId="77777777" w:rsidR="004142E0" w:rsidRPr="004142E0" w:rsidRDefault="004142E0" w:rsidP="004142E0">
            <w:pPr>
              <w:jc w:val="right"/>
              <w:rPr>
                <w:bCs/>
                <w:sz w:val="18"/>
                <w:szCs w:val="18"/>
              </w:rPr>
            </w:pPr>
            <w:r w:rsidRPr="004142E0">
              <w:rPr>
                <w:bCs/>
                <w:sz w:val="18"/>
                <w:szCs w:val="18"/>
              </w:rPr>
              <w:t>104.400</w:t>
            </w:r>
          </w:p>
        </w:tc>
        <w:tc>
          <w:tcPr>
            <w:tcW w:w="851" w:type="dxa"/>
            <w:gridSpan w:val="2"/>
            <w:noWrap/>
            <w:hideMark/>
          </w:tcPr>
          <w:p w14:paraId="7878A74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7B52C8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C78F3D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72FEBB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473303D" w14:textId="77777777" w:rsidR="004142E0" w:rsidRPr="004142E0" w:rsidRDefault="004142E0" w:rsidP="004142E0">
            <w:pPr>
              <w:jc w:val="right"/>
              <w:rPr>
                <w:bCs/>
                <w:sz w:val="18"/>
                <w:szCs w:val="18"/>
              </w:rPr>
            </w:pPr>
            <w:r w:rsidRPr="004142E0">
              <w:rPr>
                <w:bCs/>
                <w:sz w:val="18"/>
                <w:szCs w:val="18"/>
              </w:rPr>
              <w:t>0</w:t>
            </w:r>
          </w:p>
        </w:tc>
      </w:tr>
      <w:tr w:rsidR="004142E0" w:rsidRPr="004142E0" w14:paraId="7F39EC5D" w14:textId="77777777" w:rsidTr="004142E0">
        <w:trPr>
          <w:trHeight w:val="492"/>
        </w:trPr>
        <w:tc>
          <w:tcPr>
            <w:tcW w:w="1205" w:type="dxa"/>
            <w:noWrap/>
            <w:hideMark/>
          </w:tcPr>
          <w:p w14:paraId="2C06C58C" w14:textId="77777777" w:rsidR="004142E0" w:rsidRPr="004142E0" w:rsidRDefault="004142E0" w:rsidP="004142E0">
            <w:pPr>
              <w:rPr>
                <w:bCs/>
                <w:sz w:val="18"/>
                <w:szCs w:val="18"/>
              </w:rPr>
            </w:pPr>
            <w:r w:rsidRPr="004142E0">
              <w:rPr>
                <w:bCs/>
                <w:sz w:val="18"/>
                <w:szCs w:val="18"/>
              </w:rPr>
              <w:t>329</w:t>
            </w:r>
          </w:p>
        </w:tc>
        <w:tc>
          <w:tcPr>
            <w:tcW w:w="1597" w:type="dxa"/>
            <w:gridSpan w:val="2"/>
            <w:hideMark/>
          </w:tcPr>
          <w:p w14:paraId="1AD55E35"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068BE2A3" w14:textId="77777777" w:rsidR="004142E0" w:rsidRPr="004142E0" w:rsidRDefault="004142E0" w:rsidP="004142E0">
            <w:pPr>
              <w:jc w:val="right"/>
              <w:rPr>
                <w:bCs/>
                <w:sz w:val="18"/>
                <w:szCs w:val="18"/>
              </w:rPr>
            </w:pPr>
            <w:r w:rsidRPr="004142E0">
              <w:rPr>
                <w:bCs/>
                <w:sz w:val="18"/>
                <w:szCs w:val="18"/>
              </w:rPr>
              <w:t>72.940</w:t>
            </w:r>
          </w:p>
        </w:tc>
        <w:tc>
          <w:tcPr>
            <w:tcW w:w="992" w:type="dxa"/>
            <w:gridSpan w:val="2"/>
            <w:noWrap/>
            <w:hideMark/>
          </w:tcPr>
          <w:p w14:paraId="3F82305A" w14:textId="77777777" w:rsidR="004142E0" w:rsidRPr="004142E0" w:rsidRDefault="004142E0" w:rsidP="004142E0">
            <w:pPr>
              <w:jc w:val="right"/>
              <w:rPr>
                <w:bCs/>
                <w:sz w:val="18"/>
                <w:szCs w:val="18"/>
              </w:rPr>
            </w:pPr>
            <w:r w:rsidRPr="004142E0">
              <w:rPr>
                <w:bCs/>
                <w:sz w:val="18"/>
                <w:szCs w:val="18"/>
              </w:rPr>
              <w:t>72.940</w:t>
            </w:r>
          </w:p>
        </w:tc>
        <w:tc>
          <w:tcPr>
            <w:tcW w:w="851" w:type="dxa"/>
            <w:gridSpan w:val="2"/>
            <w:noWrap/>
            <w:hideMark/>
          </w:tcPr>
          <w:p w14:paraId="0085BBD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58339F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6526D1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32F62C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BED71F8" w14:textId="77777777" w:rsidR="004142E0" w:rsidRPr="004142E0" w:rsidRDefault="004142E0" w:rsidP="004142E0">
            <w:pPr>
              <w:jc w:val="right"/>
              <w:rPr>
                <w:bCs/>
                <w:sz w:val="18"/>
                <w:szCs w:val="18"/>
              </w:rPr>
            </w:pPr>
            <w:r w:rsidRPr="004142E0">
              <w:rPr>
                <w:bCs/>
                <w:sz w:val="18"/>
                <w:szCs w:val="18"/>
              </w:rPr>
              <w:t>0</w:t>
            </w:r>
          </w:p>
        </w:tc>
      </w:tr>
      <w:tr w:rsidR="004142E0" w:rsidRPr="004142E0" w14:paraId="2244B353" w14:textId="77777777" w:rsidTr="004142E0">
        <w:trPr>
          <w:trHeight w:val="300"/>
        </w:trPr>
        <w:tc>
          <w:tcPr>
            <w:tcW w:w="2802" w:type="dxa"/>
            <w:gridSpan w:val="3"/>
            <w:hideMark/>
          </w:tcPr>
          <w:p w14:paraId="6C2DB19B" w14:textId="77777777" w:rsidR="004142E0" w:rsidRPr="004142E0" w:rsidRDefault="004142E0" w:rsidP="004142E0">
            <w:pPr>
              <w:rPr>
                <w:bCs/>
                <w:sz w:val="18"/>
                <w:szCs w:val="18"/>
              </w:rPr>
            </w:pPr>
            <w:r w:rsidRPr="004142E0">
              <w:rPr>
                <w:bCs/>
                <w:sz w:val="18"/>
                <w:szCs w:val="18"/>
              </w:rPr>
              <w:t>Kapitalni projekt: Nabava nefinancijske imovine za redovan rad</w:t>
            </w:r>
          </w:p>
        </w:tc>
        <w:tc>
          <w:tcPr>
            <w:tcW w:w="992" w:type="dxa"/>
            <w:noWrap/>
            <w:hideMark/>
          </w:tcPr>
          <w:p w14:paraId="30037109" w14:textId="77777777" w:rsidR="004142E0" w:rsidRPr="004142E0" w:rsidRDefault="004142E0" w:rsidP="004142E0">
            <w:pPr>
              <w:jc w:val="right"/>
              <w:rPr>
                <w:bCs/>
                <w:sz w:val="18"/>
                <w:szCs w:val="18"/>
              </w:rPr>
            </w:pPr>
            <w:r w:rsidRPr="004142E0">
              <w:rPr>
                <w:bCs/>
                <w:sz w:val="18"/>
                <w:szCs w:val="18"/>
              </w:rPr>
              <w:t>5.000</w:t>
            </w:r>
          </w:p>
        </w:tc>
        <w:tc>
          <w:tcPr>
            <w:tcW w:w="992" w:type="dxa"/>
            <w:gridSpan w:val="2"/>
            <w:noWrap/>
            <w:hideMark/>
          </w:tcPr>
          <w:p w14:paraId="0F142523" w14:textId="77777777" w:rsidR="004142E0" w:rsidRPr="004142E0" w:rsidRDefault="004142E0" w:rsidP="004142E0">
            <w:pPr>
              <w:jc w:val="right"/>
              <w:rPr>
                <w:bCs/>
                <w:sz w:val="18"/>
                <w:szCs w:val="18"/>
              </w:rPr>
            </w:pPr>
            <w:r w:rsidRPr="004142E0">
              <w:rPr>
                <w:bCs/>
                <w:sz w:val="18"/>
                <w:szCs w:val="18"/>
              </w:rPr>
              <w:t>5.000</w:t>
            </w:r>
          </w:p>
        </w:tc>
        <w:tc>
          <w:tcPr>
            <w:tcW w:w="851" w:type="dxa"/>
            <w:gridSpan w:val="2"/>
            <w:noWrap/>
            <w:hideMark/>
          </w:tcPr>
          <w:p w14:paraId="12E1726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DEEA63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76B932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4F90CB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169C8B0" w14:textId="77777777" w:rsidR="004142E0" w:rsidRPr="004142E0" w:rsidRDefault="004142E0" w:rsidP="004142E0">
            <w:pPr>
              <w:jc w:val="right"/>
              <w:rPr>
                <w:bCs/>
                <w:sz w:val="18"/>
                <w:szCs w:val="18"/>
              </w:rPr>
            </w:pPr>
            <w:r w:rsidRPr="004142E0">
              <w:rPr>
                <w:bCs/>
                <w:sz w:val="18"/>
                <w:szCs w:val="18"/>
              </w:rPr>
              <w:t>0</w:t>
            </w:r>
          </w:p>
        </w:tc>
      </w:tr>
      <w:tr w:rsidR="004142E0" w:rsidRPr="004142E0" w14:paraId="2C003AA7" w14:textId="77777777" w:rsidTr="004142E0">
        <w:trPr>
          <w:trHeight w:val="288"/>
        </w:trPr>
        <w:tc>
          <w:tcPr>
            <w:tcW w:w="1205" w:type="dxa"/>
            <w:noWrap/>
            <w:hideMark/>
          </w:tcPr>
          <w:p w14:paraId="40A03126" w14:textId="77777777" w:rsidR="004142E0" w:rsidRPr="004142E0" w:rsidRDefault="004142E0" w:rsidP="004142E0">
            <w:pPr>
              <w:rPr>
                <w:bCs/>
                <w:sz w:val="18"/>
                <w:szCs w:val="18"/>
              </w:rPr>
            </w:pPr>
            <w:r w:rsidRPr="004142E0">
              <w:rPr>
                <w:bCs/>
                <w:sz w:val="18"/>
                <w:szCs w:val="18"/>
              </w:rPr>
              <w:t>422</w:t>
            </w:r>
          </w:p>
        </w:tc>
        <w:tc>
          <w:tcPr>
            <w:tcW w:w="1597" w:type="dxa"/>
            <w:gridSpan w:val="2"/>
            <w:hideMark/>
          </w:tcPr>
          <w:p w14:paraId="5C8A48E8" w14:textId="77777777" w:rsidR="004142E0" w:rsidRPr="004142E0" w:rsidRDefault="004142E0">
            <w:pPr>
              <w:rPr>
                <w:bCs/>
                <w:sz w:val="18"/>
                <w:szCs w:val="18"/>
              </w:rPr>
            </w:pPr>
            <w:r w:rsidRPr="004142E0">
              <w:rPr>
                <w:bCs/>
                <w:sz w:val="18"/>
                <w:szCs w:val="18"/>
              </w:rPr>
              <w:t>Postrojenja i oprema</w:t>
            </w:r>
          </w:p>
        </w:tc>
        <w:tc>
          <w:tcPr>
            <w:tcW w:w="992" w:type="dxa"/>
            <w:noWrap/>
            <w:hideMark/>
          </w:tcPr>
          <w:p w14:paraId="401BDEC6" w14:textId="77777777" w:rsidR="004142E0" w:rsidRPr="004142E0" w:rsidRDefault="004142E0" w:rsidP="004142E0">
            <w:pPr>
              <w:jc w:val="right"/>
              <w:rPr>
                <w:bCs/>
                <w:sz w:val="18"/>
                <w:szCs w:val="18"/>
              </w:rPr>
            </w:pPr>
            <w:r w:rsidRPr="004142E0">
              <w:rPr>
                <w:bCs/>
                <w:sz w:val="18"/>
                <w:szCs w:val="18"/>
              </w:rPr>
              <w:t>5.000</w:t>
            </w:r>
          </w:p>
        </w:tc>
        <w:tc>
          <w:tcPr>
            <w:tcW w:w="992" w:type="dxa"/>
            <w:gridSpan w:val="2"/>
            <w:noWrap/>
            <w:hideMark/>
          </w:tcPr>
          <w:p w14:paraId="083E1A64" w14:textId="77777777" w:rsidR="004142E0" w:rsidRPr="004142E0" w:rsidRDefault="004142E0" w:rsidP="004142E0">
            <w:pPr>
              <w:jc w:val="right"/>
              <w:rPr>
                <w:bCs/>
                <w:sz w:val="18"/>
                <w:szCs w:val="18"/>
              </w:rPr>
            </w:pPr>
            <w:r w:rsidRPr="004142E0">
              <w:rPr>
                <w:bCs/>
                <w:sz w:val="18"/>
                <w:szCs w:val="18"/>
              </w:rPr>
              <w:t>5.000</w:t>
            </w:r>
          </w:p>
        </w:tc>
        <w:tc>
          <w:tcPr>
            <w:tcW w:w="851" w:type="dxa"/>
            <w:gridSpan w:val="2"/>
            <w:noWrap/>
            <w:hideMark/>
          </w:tcPr>
          <w:p w14:paraId="5187143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62064E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3CC4F6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00F1FE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F488417" w14:textId="77777777" w:rsidR="004142E0" w:rsidRPr="004142E0" w:rsidRDefault="004142E0" w:rsidP="004142E0">
            <w:pPr>
              <w:jc w:val="right"/>
              <w:rPr>
                <w:bCs/>
                <w:sz w:val="18"/>
                <w:szCs w:val="18"/>
              </w:rPr>
            </w:pPr>
            <w:r w:rsidRPr="004142E0">
              <w:rPr>
                <w:bCs/>
                <w:sz w:val="18"/>
                <w:szCs w:val="18"/>
              </w:rPr>
              <w:t>0</w:t>
            </w:r>
          </w:p>
        </w:tc>
      </w:tr>
      <w:tr w:rsidR="004142E0" w:rsidRPr="004142E0" w14:paraId="7C7841FB" w14:textId="77777777" w:rsidTr="004142E0">
        <w:trPr>
          <w:trHeight w:val="300"/>
        </w:trPr>
        <w:tc>
          <w:tcPr>
            <w:tcW w:w="2802" w:type="dxa"/>
            <w:gridSpan w:val="3"/>
            <w:hideMark/>
          </w:tcPr>
          <w:p w14:paraId="1FD6D969" w14:textId="77777777" w:rsidR="004142E0" w:rsidRPr="004142E0" w:rsidRDefault="004142E0" w:rsidP="004142E0">
            <w:pPr>
              <w:rPr>
                <w:bCs/>
                <w:sz w:val="18"/>
                <w:szCs w:val="18"/>
              </w:rPr>
            </w:pPr>
            <w:r w:rsidRPr="004142E0">
              <w:rPr>
                <w:bCs/>
                <w:sz w:val="18"/>
                <w:szCs w:val="18"/>
              </w:rPr>
              <w:t xml:space="preserve">GLAVA 00102 JAVNE USTANOVE ŠKOLSKOG ODGOJA </w:t>
            </w:r>
          </w:p>
        </w:tc>
        <w:tc>
          <w:tcPr>
            <w:tcW w:w="992" w:type="dxa"/>
            <w:noWrap/>
            <w:hideMark/>
          </w:tcPr>
          <w:p w14:paraId="105F423A" w14:textId="77777777" w:rsidR="004142E0" w:rsidRPr="004142E0" w:rsidRDefault="004142E0" w:rsidP="004142E0">
            <w:pPr>
              <w:jc w:val="right"/>
              <w:rPr>
                <w:bCs/>
                <w:sz w:val="18"/>
                <w:szCs w:val="18"/>
              </w:rPr>
            </w:pPr>
            <w:r w:rsidRPr="004142E0">
              <w:rPr>
                <w:bCs/>
                <w:sz w:val="18"/>
                <w:szCs w:val="18"/>
              </w:rPr>
              <w:t>288.000</w:t>
            </w:r>
          </w:p>
        </w:tc>
        <w:tc>
          <w:tcPr>
            <w:tcW w:w="992" w:type="dxa"/>
            <w:gridSpan w:val="2"/>
            <w:noWrap/>
            <w:hideMark/>
          </w:tcPr>
          <w:p w14:paraId="317C5D93" w14:textId="77777777" w:rsidR="004142E0" w:rsidRPr="004142E0" w:rsidRDefault="004142E0" w:rsidP="004142E0">
            <w:pPr>
              <w:jc w:val="right"/>
              <w:rPr>
                <w:bCs/>
                <w:sz w:val="18"/>
                <w:szCs w:val="18"/>
              </w:rPr>
            </w:pPr>
            <w:r w:rsidRPr="004142E0">
              <w:rPr>
                <w:bCs/>
                <w:sz w:val="18"/>
                <w:szCs w:val="18"/>
              </w:rPr>
              <w:t>288.000</w:t>
            </w:r>
          </w:p>
        </w:tc>
        <w:tc>
          <w:tcPr>
            <w:tcW w:w="851" w:type="dxa"/>
            <w:gridSpan w:val="2"/>
            <w:noWrap/>
            <w:hideMark/>
          </w:tcPr>
          <w:p w14:paraId="0B1E943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F28C43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9FC61B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23CE33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4E4E6D5" w14:textId="77777777" w:rsidR="004142E0" w:rsidRPr="004142E0" w:rsidRDefault="004142E0" w:rsidP="004142E0">
            <w:pPr>
              <w:jc w:val="right"/>
              <w:rPr>
                <w:bCs/>
                <w:sz w:val="18"/>
                <w:szCs w:val="18"/>
              </w:rPr>
            </w:pPr>
            <w:r w:rsidRPr="004142E0">
              <w:rPr>
                <w:bCs/>
                <w:sz w:val="18"/>
                <w:szCs w:val="18"/>
              </w:rPr>
              <w:t>0</w:t>
            </w:r>
          </w:p>
        </w:tc>
      </w:tr>
      <w:tr w:rsidR="004142E0" w:rsidRPr="004142E0" w14:paraId="7645707E" w14:textId="77777777" w:rsidTr="004142E0">
        <w:trPr>
          <w:trHeight w:val="300"/>
        </w:trPr>
        <w:tc>
          <w:tcPr>
            <w:tcW w:w="2802" w:type="dxa"/>
            <w:gridSpan w:val="3"/>
            <w:noWrap/>
            <w:hideMark/>
          </w:tcPr>
          <w:p w14:paraId="2C883AC3" w14:textId="77777777" w:rsidR="004142E0" w:rsidRPr="004142E0" w:rsidRDefault="004142E0">
            <w:pPr>
              <w:rPr>
                <w:bCs/>
                <w:sz w:val="18"/>
                <w:szCs w:val="18"/>
              </w:rPr>
            </w:pPr>
            <w:r w:rsidRPr="004142E0">
              <w:rPr>
                <w:bCs/>
                <w:sz w:val="18"/>
                <w:szCs w:val="18"/>
              </w:rPr>
              <w:lastRenderedPageBreak/>
              <w:t>Funkcijska klasifikacija: 09 - Obrazovanje</w:t>
            </w:r>
          </w:p>
        </w:tc>
        <w:tc>
          <w:tcPr>
            <w:tcW w:w="992" w:type="dxa"/>
            <w:noWrap/>
            <w:hideMark/>
          </w:tcPr>
          <w:p w14:paraId="014318FF" w14:textId="77777777" w:rsidR="004142E0" w:rsidRPr="004142E0" w:rsidRDefault="004142E0" w:rsidP="004142E0">
            <w:pPr>
              <w:jc w:val="right"/>
              <w:rPr>
                <w:bCs/>
                <w:sz w:val="18"/>
                <w:szCs w:val="18"/>
              </w:rPr>
            </w:pPr>
            <w:r w:rsidRPr="004142E0">
              <w:rPr>
                <w:bCs/>
                <w:sz w:val="18"/>
                <w:szCs w:val="18"/>
              </w:rPr>
              <w:t>288.000</w:t>
            </w:r>
          </w:p>
        </w:tc>
        <w:tc>
          <w:tcPr>
            <w:tcW w:w="992" w:type="dxa"/>
            <w:gridSpan w:val="2"/>
            <w:noWrap/>
            <w:hideMark/>
          </w:tcPr>
          <w:p w14:paraId="06228D10" w14:textId="77777777" w:rsidR="004142E0" w:rsidRPr="004142E0" w:rsidRDefault="004142E0" w:rsidP="004142E0">
            <w:pPr>
              <w:jc w:val="right"/>
              <w:rPr>
                <w:bCs/>
                <w:sz w:val="18"/>
                <w:szCs w:val="18"/>
              </w:rPr>
            </w:pPr>
            <w:r w:rsidRPr="004142E0">
              <w:rPr>
                <w:bCs/>
                <w:sz w:val="18"/>
                <w:szCs w:val="18"/>
              </w:rPr>
              <w:t>288.000</w:t>
            </w:r>
          </w:p>
        </w:tc>
        <w:tc>
          <w:tcPr>
            <w:tcW w:w="851" w:type="dxa"/>
            <w:gridSpan w:val="2"/>
            <w:noWrap/>
            <w:hideMark/>
          </w:tcPr>
          <w:p w14:paraId="768A488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20E0ED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05D135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DBCEA3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3733859" w14:textId="77777777" w:rsidR="004142E0" w:rsidRPr="004142E0" w:rsidRDefault="004142E0" w:rsidP="004142E0">
            <w:pPr>
              <w:jc w:val="right"/>
              <w:rPr>
                <w:bCs/>
                <w:sz w:val="18"/>
                <w:szCs w:val="18"/>
              </w:rPr>
            </w:pPr>
            <w:r w:rsidRPr="004142E0">
              <w:rPr>
                <w:bCs/>
                <w:sz w:val="18"/>
                <w:szCs w:val="18"/>
              </w:rPr>
              <w:t>0</w:t>
            </w:r>
          </w:p>
        </w:tc>
      </w:tr>
      <w:tr w:rsidR="004142E0" w:rsidRPr="004142E0" w14:paraId="509EE5C7" w14:textId="77777777" w:rsidTr="004142E0">
        <w:trPr>
          <w:trHeight w:val="300"/>
        </w:trPr>
        <w:tc>
          <w:tcPr>
            <w:tcW w:w="2802" w:type="dxa"/>
            <w:gridSpan w:val="3"/>
            <w:hideMark/>
          </w:tcPr>
          <w:p w14:paraId="60F97A86" w14:textId="77777777" w:rsidR="004142E0" w:rsidRPr="004142E0" w:rsidRDefault="004142E0" w:rsidP="004142E0">
            <w:pPr>
              <w:rPr>
                <w:bCs/>
                <w:sz w:val="18"/>
                <w:szCs w:val="18"/>
              </w:rPr>
            </w:pPr>
            <w:r w:rsidRPr="004142E0">
              <w:rPr>
                <w:bCs/>
                <w:sz w:val="18"/>
                <w:szCs w:val="18"/>
              </w:rPr>
              <w:t>Program 01: Program predškolskog odgoja-korisnik Dječji vrtić Nova Gradiška</w:t>
            </w:r>
          </w:p>
        </w:tc>
        <w:tc>
          <w:tcPr>
            <w:tcW w:w="992" w:type="dxa"/>
            <w:noWrap/>
            <w:hideMark/>
          </w:tcPr>
          <w:p w14:paraId="5DDE3E1F" w14:textId="77777777" w:rsidR="004142E0" w:rsidRPr="004142E0" w:rsidRDefault="004142E0" w:rsidP="004142E0">
            <w:pPr>
              <w:jc w:val="right"/>
              <w:rPr>
                <w:bCs/>
                <w:sz w:val="18"/>
                <w:szCs w:val="18"/>
              </w:rPr>
            </w:pPr>
            <w:r w:rsidRPr="004142E0">
              <w:rPr>
                <w:bCs/>
                <w:sz w:val="18"/>
                <w:szCs w:val="18"/>
              </w:rPr>
              <w:t>25.000</w:t>
            </w:r>
          </w:p>
        </w:tc>
        <w:tc>
          <w:tcPr>
            <w:tcW w:w="992" w:type="dxa"/>
            <w:gridSpan w:val="2"/>
            <w:noWrap/>
            <w:hideMark/>
          </w:tcPr>
          <w:p w14:paraId="32020421" w14:textId="77777777" w:rsidR="004142E0" w:rsidRPr="004142E0" w:rsidRDefault="004142E0" w:rsidP="004142E0">
            <w:pPr>
              <w:jc w:val="right"/>
              <w:rPr>
                <w:bCs/>
                <w:sz w:val="18"/>
                <w:szCs w:val="18"/>
              </w:rPr>
            </w:pPr>
            <w:r w:rsidRPr="004142E0">
              <w:rPr>
                <w:bCs/>
                <w:sz w:val="18"/>
                <w:szCs w:val="18"/>
              </w:rPr>
              <w:t>25.000</w:t>
            </w:r>
          </w:p>
        </w:tc>
        <w:tc>
          <w:tcPr>
            <w:tcW w:w="851" w:type="dxa"/>
            <w:gridSpan w:val="2"/>
            <w:noWrap/>
            <w:hideMark/>
          </w:tcPr>
          <w:p w14:paraId="126529C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E015FB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5C1927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E1CFF2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974604B" w14:textId="77777777" w:rsidR="004142E0" w:rsidRPr="004142E0" w:rsidRDefault="004142E0" w:rsidP="004142E0">
            <w:pPr>
              <w:jc w:val="right"/>
              <w:rPr>
                <w:bCs/>
                <w:sz w:val="18"/>
                <w:szCs w:val="18"/>
              </w:rPr>
            </w:pPr>
            <w:r w:rsidRPr="004142E0">
              <w:rPr>
                <w:bCs/>
                <w:sz w:val="18"/>
                <w:szCs w:val="18"/>
              </w:rPr>
              <w:t>0</w:t>
            </w:r>
          </w:p>
        </w:tc>
      </w:tr>
      <w:tr w:rsidR="004142E0" w:rsidRPr="004142E0" w14:paraId="5DB808E8" w14:textId="77777777" w:rsidTr="004142E0">
        <w:trPr>
          <w:trHeight w:val="300"/>
        </w:trPr>
        <w:tc>
          <w:tcPr>
            <w:tcW w:w="2802" w:type="dxa"/>
            <w:gridSpan w:val="3"/>
            <w:hideMark/>
          </w:tcPr>
          <w:p w14:paraId="7AE1D689" w14:textId="77777777" w:rsidR="004142E0" w:rsidRPr="004142E0" w:rsidRDefault="004142E0" w:rsidP="004142E0">
            <w:pPr>
              <w:rPr>
                <w:bCs/>
                <w:sz w:val="18"/>
                <w:szCs w:val="18"/>
              </w:rPr>
            </w:pPr>
            <w:r w:rsidRPr="004142E0">
              <w:rPr>
                <w:bCs/>
                <w:sz w:val="18"/>
                <w:szCs w:val="18"/>
              </w:rPr>
              <w:t>Aktivnost: Sufinanciranje odgajateljice "Male škole"</w:t>
            </w:r>
          </w:p>
        </w:tc>
        <w:tc>
          <w:tcPr>
            <w:tcW w:w="992" w:type="dxa"/>
            <w:noWrap/>
            <w:hideMark/>
          </w:tcPr>
          <w:p w14:paraId="44F03E67" w14:textId="77777777" w:rsidR="004142E0" w:rsidRPr="004142E0" w:rsidRDefault="004142E0" w:rsidP="004142E0">
            <w:pPr>
              <w:jc w:val="right"/>
              <w:rPr>
                <w:bCs/>
                <w:sz w:val="18"/>
                <w:szCs w:val="18"/>
              </w:rPr>
            </w:pPr>
            <w:r w:rsidRPr="004142E0">
              <w:rPr>
                <w:bCs/>
                <w:sz w:val="18"/>
                <w:szCs w:val="18"/>
              </w:rPr>
              <w:t>25.000</w:t>
            </w:r>
          </w:p>
        </w:tc>
        <w:tc>
          <w:tcPr>
            <w:tcW w:w="992" w:type="dxa"/>
            <w:gridSpan w:val="2"/>
            <w:noWrap/>
            <w:hideMark/>
          </w:tcPr>
          <w:p w14:paraId="4F96E057" w14:textId="77777777" w:rsidR="004142E0" w:rsidRPr="004142E0" w:rsidRDefault="004142E0" w:rsidP="004142E0">
            <w:pPr>
              <w:jc w:val="right"/>
              <w:rPr>
                <w:bCs/>
                <w:sz w:val="18"/>
                <w:szCs w:val="18"/>
              </w:rPr>
            </w:pPr>
            <w:r w:rsidRPr="004142E0">
              <w:rPr>
                <w:bCs/>
                <w:sz w:val="18"/>
                <w:szCs w:val="18"/>
              </w:rPr>
              <w:t>25.000</w:t>
            </w:r>
          </w:p>
        </w:tc>
        <w:tc>
          <w:tcPr>
            <w:tcW w:w="851" w:type="dxa"/>
            <w:gridSpan w:val="2"/>
            <w:noWrap/>
            <w:hideMark/>
          </w:tcPr>
          <w:p w14:paraId="6A294B2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D3550C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168462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856E1B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81DE3C6" w14:textId="77777777" w:rsidR="004142E0" w:rsidRPr="004142E0" w:rsidRDefault="004142E0" w:rsidP="004142E0">
            <w:pPr>
              <w:jc w:val="right"/>
              <w:rPr>
                <w:bCs/>
                <w:sz w:val="18"/>
                <w:szCs w:val="18"/>
              </w:rPr>
            </w:pPr>
            <w:r w:rsidRPr="004142E0">
              <w:rPr>
                <w:bCs/>
                <w:sz w:val="18"/>
                <w:szCs w:val="18"/>
              </w:rPr>
              <w:t>0</w:t>
            </w:r>
          </w:p>
        </w:tc>
      </w:tr>
      <w:tr w:rsidR="004142E0" w:rsidRPr="004142E0" w14:paraId="6EA3B6B5" w14:textId="77777777" w:rsidTr="004142E0">
        <w:trPr>
          <w:trHeight w:val="804"/>
        </w:trPr>
        <w:tc>
          <w:tcPr>
            <w:tcW w:w="1205" w:type="dxa"/>
            <w:noWrap/>
            <w:hideMark/>
          </w:tcPr>
          <w:p w14:paraId="783A8E49" w14:textId="77777777" w:rsidR="004142E0" w:rsidRPr="004142E0" w:rsidRDefault="004142E0" w:rsidP="004142E0">
            <w:pPr>
              <w:rPr>
                <w:bCs/>
                <w:sz w:val="18"/>
                <w:szCs w:val="18"/>
              </w:rPr>
            </w:pPr>
            <w:r w:rsidRPr="004142E0">
              <w:rPr>
                <w:bCs/>
                <w:sz w:val="18"/>
                <w:szCs w:val="18"/>
              </w:rPr>
              <w:t>366</w:t>
            </w:r>
          </w:p>
        </w:tc>
        <w:tc>
          <w:tcPr>
            <w:tcW w:w="1597" w:type="dxa"/>
            <w:gridSpan w:val="2"/>
            <w:hideMark/>
          </w:tcPr>
          <w:p w14:paraId="797176D5" w14:textId="77777777" w:rsidR="004142E0" w:rsidRPr="004142E0" w:rsidRDefault="004142E0">
            <w:pPr>
              <w:rPr>
                <w:bCs/>
                <w:sz w:val="18"/>
                <w:szCs w:val="18"/>
              </w:rPr>
            </w:pPr>
            <w:r w:rsidRPr="004142E0">
              <w:rPr>
                <w:bCs/>
                <w:sz w:val="18"/>
                <w:szCs w:val="18"/>
              </w:rPr>
              <w:t>Pomoći proračunskim korisnicima drugih proračuna</w:t>
            </w:r>
          </w:p>
        </w:tc>
        <w:tc>
          <w:tcPr>
            <w:tcW w:w="992" w:type="dxa"/>
            <w:noWrap/>
            <w:hideMark/>
          </w:tcPr>
          <w:p w14:paraId="10E8D460" w14:textId="77777777" w:rsidR="004142E0" w:rsidRPr="004142E0" w:rsidRDefault="004142E0" w:rsidP="004142E0">
            <w:pPr>
              <w:jc w:val="right"/>
              <w:rPr>
                <w:bCs/>
                <w:sz w:val="18"/>
                <w:szCs w:val="18"/>
              </w:rPr>
            </w:pPr>
            <w:r w:rsidRPr="004142E0">
              <w:rPr>
                <w:bCs/>
                <w:sz w:val="18"/>
                <w:szCs w:val="18"/>
              </w:rPr>
              <w:t>25.000</w:t>
            </w:r>
          </w:p>
        </w:tc>
        <w:tc>
          <w:tcPr>
            <w:tcW w:w="992" w:type="dxa"/>
            <w:gridSpan w:val="2"/>
            <w:noWrap/>
            <w:hideMark/>
          </w:tcPr>
          <w:p w14:paraId="4F281841" w14:textId="77777777" w:rsidR="004142E0" w:rsidRPr="004142E0" w:rsidRDefault="004142E0" w:rsidP="004142E0">
            <w:pPr>
              <w:jc w:val="right"/>
              <w:rPr>
                <w:bCs/>
                <w:sz w:val="18"/>
                <w:szCs w:val="18"/>
              </w:rPr>
            </w:pPr>
            <w:r w:rsidRPr="004142E0">
              <w:rPr>
                <w:bCs/>
                <w:sz w:val="18"/>
                <w:szCs w:val="18"/>
              </w:rPr>
              <w:t>25.000</w:t>
            </w:r>
          </w:p>
        </w:tc>
        <w:tc>
          <w:tcPr>
            <w:tcW w:w="851" w:type="dxa"/>
            <w:gridSpan w:val="2"/>
            <w:noWrap/>
            <w:hideMark/>
          </w:tcPr>
          <w:p w14:paraId="503743F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3381A9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A6149A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15479D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0D320F1" w14:textId="77777777" w:rsidR="004142E0" w:rsidRPr="004142E0" w:rsidRDefault="004142E0" w:rsidP="004142E0">
            <w:pPr>
              <w:jc w:val="right"/>
              <w:rPr>
                <w:bCs/>
                <w:sz w:val="18"/>
                <w:szCs w:val="18"/>
              </w:rPr>
            </w:pPr>
            <w:r w:rsidRPr="004142E0">
              <w:rPr>
                <w:bCs/>
                <w:sz w:val="18"/>
                <w:szCs w:val="18"/>
              </w:rPr>
              <w:t>0</w:t>
            </w:r>
          </w:p>
        </w:tc>
      </w:tr>
      <w:tr w:rsidR="004142E0" w:rsidRPr="004142E0" w14:paraId="04C592EB" w14:textId="77777777" w:rsidTr="004142E0">
        <w:trPr>
          <w:trHeight w:val="300"/>
        </w:trPr>
        <w:tc>
          <w:tcPr>
            <w:tcW w:w="2802" w:type="dxa"/>
            <w:gridSpan w:val="3"/>
            <w:hideMark/>
          </w:tcPr>
          <w:p w14:paraId="19A53305" w14:textId="77777777" w:rsidR="004142E0" w:rsidRPr="004142E0" w:rsidRDefault="004142E0" w:rsidP="004142E0">
            <w:pPr>
              <w:rPr>
                <w:bCs/>
                <w:sz w:val="18"/>
                <w:szCs w:val="18"/>
              </w:rPr>
            </w:pPr>
            <w:r w:rsidRPr="004142E0">
              <w:rPr>
                <w:bCs/>
                <w:sz w:val="18"/>
                <w:szCs w:val="18"/>
              </w:rPr>
              <w:t>Program 02 Javne potrebe iznad standarda u školstvu</w:t>
            </w:r>
          </w:p>
        </w:tc>
        <w:tc>
          <w:tcPr>
            <w:tcW w:w="992" w:type="dxa"/>
            <w:noWrap/>
            <w:hideMark/>
          </w:tcPr>
          <w:p w14:paraId="71A304A1" w14:textId="77777777" w:rsidR="004142E0" w:rsidRPr="004142E0" w:rsidRDefault="004142E0" w:rsidP="004142E0">
            <w:pPr>
              <w:jc w:val="right"/>
              <w:rPr>
                <w:bCs/>
                <w:sz w:val="18"/>
                <w:szCs w:val="18"/>
              </w:rPr>
            </w:pPr>
            <w:r w:rsidRPr="004142E0">
              <w:rPr>
                <w:bCs/>
                <w:sz w:val="18"/>
                <w:szCs w:val="18"/>
              </w:rPr>
              <w:t>263.000</w:t>
            </w:r>
          </w:p>
        </w:tc>
        <w:tc>
          <w:tcPr>
            <w:tcW w:w="992" w:type="dxa"/>
            <w:gridSpan w:val="2"/>
            <w:noWrap/>
            <w:hideMark/>
          </w:tcPr>
          <w:p w14:paraId="15F58F13" w14:textId="77777777" w:rsidR="004142E0" w:rsidRPr="004142E0" w:rsidRDefault="004142E0" w:rsidP="004142E0">
            <w:pPr>
              <w:jc w:val="right"/>
              <w:rPr>
                <w:bCs/>
                <w:sz w:val="18"/>
                <w:szCs w:val="18"/>
              </w:rPr>
            </w:pPr>
            <w:r w:rsidRPr="004142E0">
              <w:rPr>
                <w:bCs/>
                <w:sz w:val="18"/>
                <w:szCs w:val="18"/>
              </w:rPr>
              <w:t>263.000</w:t>
            </w:r>
          </w:p>
        </w:tc>
        <w:tc>
          <w:tcPr>
            <w:tcW w:w="851" w:type="dxa"/>
            <w:gridSpan w:val="2"/>
            <w:noWrap/>
            <w:hideMark/>
          </w:tcPr>
          <w:p w14:paraId="087E85A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8DAF30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2AAEBD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226D19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643DEC2" w14:textId="77777777" w:rsidR="004142E0" w:rsidRPr="004142E0" w:rsidRDefault="004142E0" w:rsidP="004142E0">
            <w:pPr>
              <w:jc w:val="right"/>
              <w:rPr>
                <w:bCs/>
                <w:sz w:val="18"/>
                <w:szCs w:val="18"/>
              </w:rPr>
            </w:pPr>
            <w:r w:rsidRPr="004142E0">
              <w:rPr>
                <w:bCs/>
                <w:sz w:val="18"/>
                <w:szCs w:val="18"/>
              </w:rPr>
              <w:t>0</w:t>
            </w:r>
          </w:p>
        </w:tc>
      </w:tr>
      <w:tr w:rsidR="004142E0" w:rsidRPr="004142E0" w14:paraId="7F904207" w14:textId="77777777" w:rsidTr="004142E0">
        <w:trPr>
          <w:trHeight w:val="300"/>
        </w:trPr>
        <w:tc>
          <w:tcPr>
            <w:tcW w:w="2802" w:type="dxa"/>
            <w:gridSpan w:val="3"/>
            <w:hideMark/>
          </w:tcPr>
          <w:p w14:paraId="2AA1FE11" w14:textId="77777777" w:rsidR="004142E0" w:rsidRPr="004142E0" w:rsidRDefault="004142E0" w:rsidP="004142E0">
            <w:pPr>
              <w:rPr>
                <w:bCs/>
                <w:sz w:val="18"/>
                <w:szCs w:val="18"/>
              </w:rPr>
            </w:pPr>
            <w:r w:rsidRPr="004142E0">
              <w:rPr>
                <w:bCs/>
                <w:sz w:val="18"/>
                <w:szCs w:val="18"/>
              </w:rPr>
              <w:t>Aktivnost: Poticanje rada školskih ustanova na području Općine</w:t>
            </w:r>
          </w:p>
        </w:tc>
        <w:tc>
          <w:tcPr>
            <w:tcW w:w="992" w:type="dxa"/>
            <w:noWrap/>
            <w:hideMark/>
          </w:tcPr>
          <w:p w14:paraId="239C8A99" w14:textId="77777777" w:rsidR="004142E0" w:rsidRPr="004142E0" w:rsidRDefault="004142E0" w:rsidP="004142E0">
            <w:pPr>
              <w:jc w:val="right"/>
              <w:rPr>
                <w:bCs/>
                <w:sz w:val="18"/>
                <w:szCs w:val="18"/>
              </w:rPr>
            </w:pPr>
            <w:r w:rsidRPr="004142E0">
              <w:rPr>
                <w:bCs/>
                <w:sz w:val="18"/>
                <w:szCs w:val="18"/>
              </w:rPr>
              <w:t>225.000</w:t>
            </w:r>
          </w:p>
        </w:tc>
        <w:tc>
          <w:tcPr>
            <w:tcW w:w="992" w:type="dxa"/>
            <w:gridSpan w:val="2"/>
            <w:noWrap/>
            <w:hideMark/>
          </w:tcPr>
          <w:p w14:paraId="477DE0CE" w14:textId="77777777" w:rsidR="004142E0" w:rsidRPr="004142E0" w:rsidRDefault="004142E0" w:rsidP="004142E0">
            <w:pPr>
              <w:jc w:val="right"/>
              <w:rPr>
                <w:bCs/>
                <w:sz w:val="18"/>
                <w:szCs w:val="18"/>
              </w:rPr>
            </w:pPr>
            <w:r w:rsidRPr="004142E0">
              <w:rPr>
                <w:bCs/>
                <w:sz w:val="18"/>
                <w:szCs w:val="18"/>
              </w:rPr>
              <w:t>225.000</w:t>
            </w:r>
          </w:p>
        </w:tc>
        <w:tc>
          <w:tcPr>
            <w:tcW w:w="851" w:type="dxa"/>
            <w:gridSpan w:val="2"/>
            <w:noWrap/>
            <w:hideMark/>
          </w:tcPr>
          <w:p w14:paraId="432614C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6F7FD3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2BB236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049947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1D04FC0" w14:textId="77777777" w:rsidR="004142E0" w:rsidRPr="004142E0" w:rsidRDefault="004142E0" w:rsidP="004142E0">
            <w:pPr>
              <w:jc w:val="right"/>
              <w:rPr>
                <w:bCs/>
                <w:sz w:val="18"/>
                <w:szCs w:val="18"/>
              </w:rPr>
            </w:pPr>
            <w:r w:rsidRPr="004142E0">
              <w:rPr>
                <w:bCs/>
                <w:sz w:val="18"/>
                <w:szCs w:val="18"/>
              </w:rPr>
              <w:t>0</w:t>
            </w:r>
          </w:p>
        </w:tc>
      </w:tr>
      <w:tr w:rsidR="004142E0" w:rsidRPr="004142E0" w14:paraId="6C37DF69" w14:textId="77777777" w:rsidTr="004142E0">
        <w:trPr>
          <w:trHeight w:val="492"/>
        </w:trPr>
        <w:tc>
          <w:tcPr>
            <w:tcW w:w="1205" w:type="dxa"/>
            <w:noWrap/>
            <w:hideMark/>
          </w:tcPr>
          <w:p w14:paraId="5C41F91B" w14:textId="77777777" w:rsidR="004142E0" w:rsidRPr="004142E0" w:rsidRDefault="004142E0" w:rsidP="004142E0">
            <w:pPr>
              <w:rPr>
                <w:bCs/>
                <w:sz w:val="18"/>
                <w:szCs w:val="18"/>
              </w:rPr>
            </w:pPr>
            <w:r w:rsidRPr="004142E0">
              <w:rPr>
                <w:bCs/>
                <w:sz w:val="18"/>
                <w:szCs w:val="18"/>
              </w:rPr>
              <w:t>372</w:t>
            </w:r>
          </w:p>
        </w:tc>
        <w:tc>
          <w:tcPr>
            <w:tcW w:w="1597" w:type="dxa"/>
            <w:gridSpan w:val="2"/>
            <w:hideMark/>
          </w:tcPr>
          <w:p w14:paraId="69FE76AB" w14:textId="77777777" w:rsidR="004142E0" w:rsidRPr="004142E0" w:rsidRDefault="004142E0">
            <w:pPr>
              <w:rPr>
                <w:bCs/>
                <w:sz w:val="18"/>
                <w:szCs w:val="18"/>
              </w:rPr>
            </w:pPr>
            <w:r w:rsidRPr="004142E0">
              <w:rPr>
                <w:bCs/>
                <w:sz w:val="18"/>
                <w:szCs w:val="18"/>
              </w:rPr>
              <w:t>Ostale naknade građanima i kućanstvima iz proračuna</w:t>
            </w:r>
          </w:p>
        </w:tc>
        <w:tc>
          <w:tcPr>
            <w:tcW w:w="992" w:type="dxa"/>
            <w:noWrap/>
            <w:hideMark/>
          </w:tcPr>
          <w:p w14:paraId="621B739B" w14:textId="77777777" w:rsidR="004142E0" w:rsidRPr="004142E0" w:rsidRDefault="004142E0" w:rsidP="004142E0">
            <w:pPr>
              <w:jc w:val="right"/>
              <w:rPr>
                <w:bCs/>
                <w:sz w:val="18"/>
                <w:szCs w:val="18"/>
              </w:rPr>
            </w:pPr>
            <w:r w:rsidRPr="004142E0">
              <w:rPr>
                <w:bCs/>
                <w:sz w:val="18"/>
                <w:szCs w:val="18"/>
              </w:rPr>
              <w:t>220.000</w:t>
            </w:r>
          </w:p>
        </w:tc>
        <w:tc>
          <w:tcPr>
            <w:tcW w:w="992" w:type="dxa"/>
            <w:gridSpan w:val="2"/>
            <w:noWrap/>
            <w:hideMark/>
          </w:tcPr>
          <w:p w14:paraId="522EFA51" w14:textId="77777777" w:rsidR="004142E0" w:rsidRPr="004142E0" w:rsidRDefault="004142E0" w:rsidP="004142E0">
            <w:pPr>
              <w:jc w:val="right"/>
              <w:rPr>
                <w:bCs/>
                <w:sz w:val="18"/>
                <w:szCs w:val="18"/>
              </w:rPr>
            </w:pPr>
            <w:r w:rsidRPr="004142E0">
              <w:rPr>
                <w:bCs/>
                <w:sz w:val="18"/>
                <w:szCs w:val="18"/>
              </w:rPr>
              <w:t>220.000</w:t>
            </w:r>
          </w:p>
        </w:tc>
        <w:tc>
          <w:tcPr>
            <w:tcW w:w="851" w:type="dxa"/>
            <w:gridSpan w:val="2"/>
            <w:noWrap/>
            <w:hideMark/>
          </w:tcPr>
          <w:p w14:paraId="6F45DCA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62FBE3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0A187C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FE25C1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9F3E228" w14:textId="77777777" w:rsidR="004142E0" w:rsidRPr="004142E0" w:rsidRDefault="004142E0" w:rsidP="004142E0">
            <w:pPr>
              <w:jc w:val="right"/>
              <w:rPr>
                <w:bCs/>
                <w:sz w:val="18"/>
                <w:szCs w:val="18"/>
              </w:rPr>
            </w:pPr>
            <w:r w:rsidRPr="004142E0">
              <w:rPr>
                <w:bCs/>
                <w:sz w:val="18"/>
                <w:szCs w:val="18"/>
              </w:rPr>
              <w:t>0</w:t>
            </w:r>
          </w:p>
        </w:tc>
      </w:tr>
      <w:tr w:rsidR="004142E0" w:rsidRPr="004142E0" w14:paraId="09F82040" w14:textId="77777777" w:rsidTr="004142E0">
        <w:trPr>
          <w:trHeight w:val="300"/>
        </w:trPr>
        <w:tc>
          <w:tcPr>
            <w:tcW w:w="1205" w:type="dxa"/>
            <w:noWrap/>
            <w:hideMark/>
          </w:tcPr>
          <w:p w14:paraId="3682B8E7" w14:textId="77777777" w:rsidR="004142E0" w:rsidRPr="004142E0" w:rsidRDefault="004142E0" w:rsidP="004142E0">
            <w:pPr>
              <w:rPr>
                <w:bCs/>
                <w:sz w:val="18"/>
                <w:szCs w:val="18"/>
              </w:rPr>
            </w:pPr>
            <w:r w:rsidRPr="004142E0">
              <w:rPr>
                <w:bCs/>
                <w:sz w:val="18"/>
                <w:szCs w:val="18"/>
              </w:rPr>
              <w:t>382</w:t>
            </w:r>
          </w:p>
        </w:tc>
        <w:tc>
          <w:tcPr>
            <w:tcW w:w="1597" w:type="dxa"/>
            <w:gridSpan w:val="2"/>
            <w:noWrap/>
            <w:hideMark/>
          </w:tcPr>
          <w:p w14:paraId="4FFC5633" w14:textId="77777777" w:rsidR="004142E0" w:rsidRPr="004142E0" w:rsidRDefault="004142E0">
            <w:pPr>
              <w:rPr>
                <w:bCs/>
                <w:sz w:val="18"/>
                <w:szCs w:val="18"/>
              </w:rPr>
            </w:pPr>
            <w:r w:rsidRPr="004142E0">
              <w:rPr>
                <w:bCs/>
                <w:sz w:val="18"/>
                <w:szCs w:val="18"/>
              </w:rPr>
              <w:t>Kapitalne donacije</w:t>
            </w:r>
          </w:p>
        </w:tc>
        <w:tc>
          <w:tcPr>
            <w:tcW w:w="992" w:type="dxa"/>
            <w:noWrap/>
            <w:hideMark/>
          </w:tcPr>
          <w:p w14:paraId="1E83CC07" w14:textId="77777777" w:rsidR="004142E0" w:rsidRPr="004142E0" w:rsidRDefault="004142E0" w:rsidP="004142E0">
            <w:pPr>
              <w:jc w:val="right"/>
              <w:rPr>
                <w:bCs/>
                <w:sz w:val="18"/>
                <w:szCs w:val="18"/>
              </w:rPr>
            </w:pPr>
            <w:r w:rsidRPr="004142E0">
              <w:rPr>
                <w:bCs/>
                <w:sz w:val="18"/>
                <w:szCs w:val="18"/>
              </w:rPr>
              <w:t>5.000</w:t>
            </w:r>
          </w:p>
        </w:tc>
        <w:tc>
          <w:tcPr>
            <w:tcW w:w="992" w:type="dxa"/>
            <w:gridSpan w:val="2"/>
            <w:noWrap/>
            <w:hideMark/>
          </w:tcPr>
          <w:p w14:paraId="4136F8CB" w14:textId="77777777" w:rsidR="004142E0" w:rsidRPr="004142E0" w:rsidRDefault="004142E0" w:rsidP="004142E0">
            <w:pPr>
              <w:jc w:val="right"/>
              <w:rPr>
                <w:bCs/>
                <w:sz w:val="18"/>
                <w:szCs w:val="18"/>
              </w:rPr>
            </w:pPr>
            <w:r w:rsidRPr="004142E0">
              <w:rPr>
                <w:bCs/>
                <w:sz w:val="18"/>
                <w:szCs w:val="18"/>
              </w:rPr>
              <w:t>5.000</w:t>
            </w:r>
          </w:p>
        </w:tc>
        <w:tc>
          <w:tcPr>
            <w:tcW w:w="851" w:type="dxa"/>
            <w:gridSpan w:val="2"/>
            <w:noWrap/>
            <w:hideMark/>
          </w:tcPr>
          <w:p w14:paraId="74F34BD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4B0D3D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EBABDA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D09DF5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ECA1799" w14:textId="77777777" w:rsidR="004142E0" w:rsidRPr="004142E0" w:rsidRDefault="004142E0" w:rsidP="004142E0">
            <w:pPr>
              <w:jc w:val="right"/>
              <w:rPr>
                <w:bCs/>
                <w:sz w:val="18"/>
                <w:szCs w:val="18"/>
              </w:rPr>
            </w:pPr>
            <w:r w:rsidRPr="004142E0">
              <w:rPr>
                <w:bCs/>
                <w:sz w:val="18"/>
                <w:szCs w:val="18"/>
              </w:rPr>
              <w:t>0</w:t>
            </w:r>
          </w:p>
        </w:tc>
      </w:tr>
      <w:tr w:rsidR="004142E0" w:rsidRPr="004142E0" w14:paraId="27498275" w14:textId="77777777" w:rsidTr="004142E0">
        <w:trPr>
          <w:trHeight w:val="288"/>
        </w:trPr>
        <w:tc>
          <w:tcPr>
            <w:tcW w:w="2802" w:type="dxa"/>
            <w:gridSpan w:val="3"/>
            <w:noWrap/>
            <w:hideMark/>
          </w:tcPr>
          <w:p w14:paraId="0EF9FEA9" w14:textId="77777777" w:rsidR="004142E0" w:rsidRPr="004142E0" w:rsidRDefault="004142E0">
            <w:pPr>
              <w:rPr>
                <w:bCs/>
                <w:sz w:val="18"/>
                <w:szCs w:val="18"/>
              </w:rPr>
            </w:pPr>
            <w:r w:rsidRPr="004142E0">
              <w:rPr>
                <w:bCs/>
                <w:sz w:val="18"/>
                <w:szCs w:val="18"/>
              </w:rPr>
              <w:t xml:space="preserve">Aktivnost: Pomoći </w:t>
            </w:r>
            <w:proofErr w:type="spellStart"/>
            <w:r w:rsidRPr="004142E0">
              <w:rPr>
                <w:bCs/>
                <w:sz w:val="18"/>
                <w:szCs w:val="18"/>
              </w:rPr>
              <w:t>studenatima</w:t>
            </w:r>
            <w:proofErr w:type="spellEnd"/>
          </w:p>
        </w:tc>
        <w:tc>
          <w:tcPr>
            <w:tcW w:w="992" w:type="dxa"/>
            <w:noWrap/>
            <w:hideMark/>
          </w:tcPr>
          <w:p w14:paraId="27AB50D8" w14:textId="77777777" w:rsidR="004142E0" w:rsidRPr="004142E0" w:rsidRDefault="004142E0" w:rsidP="004142E0">
            <w:pPr>
              <w:jc w:val="right"/>
              <w:rPr>
                <w:bCs/>
                <w:sz w:val="18"/>
                <w:szCs w:val="18"/>
              </w:rPr>
            </w:pPr>
            <w:r w:rsidRPr="004142E0">
              <w:rPr>
                <w:bCs/>
                <w:sz w:val="18"/>
                <w:szCs w:val="18"/>
              </w:rPr>
              <w:t>38.000</w:t>
            </w:r>
          </w:p>
        </w:tc>
        <w:tc>
          <w:tcPr>
            <w:tcW w:w="992" w:type="dxa"/>
            <w:gridSpan w:val="2"/>
            <w:noWrap/>
            <w:hideMark/>
          </w:tcPr>
          <w:p w14:paraId="724931D4" w14:textId="77777777" w:rsidR="004142E0" w:rsidRPr="004142E0" w:rsidRDefault="004142E0" w:rsidP="004142E0">
            <w:pPr>
              <w:jc w:val="right"/>
              <w:rPr>
                <w:bCs/>
                <w:sz w:val="18"/>
                <w:szCs w:val="18"/>
              </w:rPr>
            </w:pPr>
            <w:r w:rsidRPr="004142E0">
              <w:rPr>
                <w:bCs/>
                <w:sz w:val="18"/>
                <w:szCs w:val="18"/>
              </w:rPr>
              <w:t>38.000</w:t>
            </w:r>
          </w:p>
        </w:tc>
        <w:tc>
          <w:tcPr>
            <w:tcW w:w="851" w:type="dxa"/>
            <w:gridSpan w:val="2"/>
            <w:noWrap/>
            <w:hideMark/>
          </w:tcPr>
          <w:p w14:paraId="7D09772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F2D8ED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1CE202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BB3713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E0B6C60" w14:textId="77777777" w:rsidR="004142E0" w:rsidRPr="004142E0" w:rsidRDefault="004142E0" w:rsidP="004142E0">
            <w:pPr>
              <w:jc w:val="right"/>
              <w:rPr>
                <w:bCs/>
                <w:sz w:val="18"/>
                <w:szCs w:val="18"/>
              </w:rPr>
            </w:pPr>
            <w:r w:rsidRPr="004142E0">
              <w:rPr>
                <w:bCs/>
                <w:sz w:val="18"/>
                <w:szCs w:val="18"/>
              </w:rPr>
              <w:t>0</w:t>
            </w:r>
          </w:p>
        </w:tc>
      </w:tr>
      <w:tr w:rsidR="004142E0" w:rsidRPr="004142E0" w14:paraId="206305E6" w14:textId="77777777" w:rsidTr="004142E0">
        <w:trPr>
          <w:trHeight w:val="492"/>
        </w:trPr>
        <w:tc>
          <w:tcPr>
            <w:tcW w:w="1205" w:type="dxa"/>
            <w:noWrap/>
            <w:hideMark/>
          </w:tcPr>
          <w:p w14:paraId="4A1E8557" w14:textId="77777777" w:rsidR="004142E0" w:rsidRPr="004142E0" w:rsidRDefault="004142E0" w:rsidP="004142E0">
            <w:pPr>
              <w:rPr>
                <w:bCs/>
                <w:sz w:val="18"/>
                <w:szCs w:val="18"/>
              </w:rPr>
            </w:pPr>
            <w:r w:rsidRPr="004142E0">
              <w:rPr>
                <w:bCs/>
                <w:sz w:val="18"/>
                <w:szCs w:val="18"/>
              </w:rPr>
              <w:t>372</w:t>
            </w:r>
          </w:p>
        </w:tc>
        <w:tc>
          <w:tcPr>
            <w:tcW w:w="1597" w:type="dxa"/>
            <w:gridSpan w:val="2"/>
            <w:hideMark/>
          </w:tcPr>
          <w:p w14:paraId="0FEE3559" w14:textId="77777777" w:rsidR="004142E0" w:rsidRPr="004142E0" w:rsidRDefault="004142E0">
            <w:pPr>
              <w:rPr>
                <w:bCs/>
                <w:sz w:val="18"/>
                <w:szCs w:val="18"/>
              </w:rPr>
            </w:pPr>
            <w:r w:rsidRPr="004142E0">
              <w:rPr>
                <w:bCs/>
                <w:sz w:val="18"/>
                <w:szCs w:val="18"/>
              </w:rPr>
              <w:t>Ostale naknade građanima i kućanstvima iz proračuna</w:t>
            </w:r>
          </w:p>
        </w:tc>
        <w:tc>
          <w:tcPr>
            <w:tcW w:w="992" w:type="dxa"/>
            <w:noWrap/>
            <w:hideMark/>
          </w:tcPr>
          <w:p w14:paraId="40814989" w14:textId="77777777" w:rsidR="004142E0" w:rsidRPr="004142E0" w:rsidRDefault="004142E0" w:rsidP="004142E0">
            <w:pPr>
              <w:jc w:val="right"/>
              <w:rPr>
                <w:bCs/>
                <w:sz w:val="18"/>
                <w:szCs w:val="18"/>
              </w:rPr>
            </w:pPr>
            <w:r w:rsidRPr="004142E0">
              <w:rPr>
                <w:bCs/>
                <w:sz w:val="18"/>
                <w:szCs w:val="18"/>
              </w:rPr>
              <w:t>38.000</w:t>
            </w:r>
          </w:p>
        </w:tc>
        <w:tc>
          <w:tcPr>
            <w:tcW w:w="992" w:type="dxa"/>
            <w:gridSpan w:val="2"/>
            <w:noWrap/>
            <w:hideMark/>
          </w:tcPr>
          <w:p w14:paraId="3AEEDB12" w14:textId="77777777" w:rsidR="004142E0" w:rsidRPr="004142E0" w:rsidRDefault="004142E0" w:rsidP="004142E0">
            <w:pPr>
              <w:jc w:val="right"/>
              <w:rPr>
                <w:bCs/>
                <w:sz w:val="18"/>
                <w:szCs w:val="18"/>
              </w:rPr>
            </w:pPr>
            <w:r w:rsidRPr="004142E0">
              <w:rPr>
                <w:bCs/>
                <w:sz w:val="18"/>
                <w:szCs w:val="18"/>
              </w:rPr>
              <w:t>38.000</w:t>
            </w:r>
          </w:p>
        </w:tc>
        <w:tc>
          <w:tcPr>
            <w:tcW w:w="851" w:type="dxa"/>
            <w:gridSpan w:val="2"/>
            <w:noWrap/>
            <w:hideMark/>
          </w:tcPr>
          <w:p w14:paraId="7857144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FB1163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7AD5D8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0E8A91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8AC2DBA" w14:textId="77777777" w:rsidR="004142E0" w:rsidRPr="004142E0" w:rsidRDefault="004142E0" w:rsidP="004142E0">
            <w:pPr>
              <w:jc w:val="right"/>
              <w:rPr>
                <w:bCs/>
                <w:sz w:val="18"/>
                <w:szCs w:val="18"/>
              </w:rPr>
            </w:pPr>
            <w:r w:rsidRPr="004142E0">
              <w:rPr>
                <w:bCs/>
                <w:sz w:val="18"/>
                <w:szCs w:val="18"/>
              </w:rPr>
              <w:t>0</w:t>
            </w:r>
          </w:p>
        </w:tc>
      </w:tr>
      <w:tr w:rsidR="004142E0" w:rsidRPr="004142E0" w14:paraId="6A9996C1" w14:textId="77777777" w:rsidTr="004142E0">
        <w:trPr>
          <w:trHeight w:val="300"/>
        </w:trPr>
        <w:tc>
          <w:tcPr>
            <w:tcW w:w="2802" w:type="dxa"/>
            <w:gridSpan w:val="3"/>
            <w:hideMark/>
          </w:tcPr>
          <w:p w14:paraId="11E60D6B" w14:textId="77777777" w:rsidR="004142E0" w:rsidRPr="004142E0" w:rsidRDefault="004142E0" w:rsidP="004142E0">
            <w:pPr>
              <w:rPr>
                <w:bCs/>
                <w:sz w:val="18"/>
                <w:szCs w:val="18"/>
              </w:rPr>
            </w:pPr>
            <w:r w:rsidRPr="004142E0">
              <w:rPr>
                <w:bCs/>
                <w:sz w:val="18"/>
                <w:szCs w:val="18"/>
              </w:rPr>
              <w:t>GLAVA 00103 PROGRAMSKA DJELATNOST KULTURE</w:t>
            </w:r>
          </w:p>
        </w:tc>
        <w:tc>
          <w:tcPr>
            <w:tcW w:w="992" w:type="dxa"/>
            <w:noWrap/>
            <w:hideMark/>
          </w:tcPr>
          <w:p w14:paraId="419D7293" w14:textId="77777777" w:rsidR="004142E0" w:rsidRPr="004142E0" w:rsidRDefault="004142E0" w:rsidP="004142E0">
            <w:pPr>
              <w:jc w:val="right"/>
              <w:rPr>
                <w:bCs/>
                <w:sz w:val="18"/>
                <w:szCs w:val="18"/>
              </w:rPr>
            </w:pPr>
            <w:r w:rsidRPr="004142E0">
              <w:rPr>
                <w:bCs/>
                <w:sz w:val="18"/>
                <w:szCs w:val="18"/>
              </w:rPr>
              <w:t>514.562</w:t>
            </w:r>
          </w:p>
        </w:tc>
        <w:tc>
          <w:tcPr>
            <w:tcW w:w="992" w:type="dxa"/>
            <w:gridSpan w:val="2"/>
            <w:noWrap/>
            <w:hideMark/>
          </w:tcPr>
          <w:p w14:paraId="50414DCA" w14:textId="77777777" w:rsidR="004142E0" w:rsidRPr="004142E0" w:rsidRDefault="004142E0" w:rsidP="004142E0">
            <w:pPr>
              <w:jc w:val="right"/>
              <w:rPr>
                <w:bCs/>
                <w:sz w:val="18"/>
                <w:szCs w:val="18"/>
              </w:rPr>
            </w:pPr>
            <w:r w:rsidRPr="004142E0">
              <w:rPr>
                <w:bCs/>
                <w:sz w:val="18"/>
                <w:szCs w:val="18"/>
              </w:rPr>
              <w:t>250.950</w:t>
            </w:r>
          </w:p>
        </w:tc>
        <w:tc>
          <w:tcPr>
            <w:tcW w:w="851" w:type="dxa"/>
            <w:gridSpan w:val="2"/>
            <w:noWrap/>
            <w:hideMark/>
          </w:tcPr>
          <w:p w14:paraId="745216CC" w14:textId="77777777" w:rsidR="004142E0" w:rsidRPr="004142E0" w:rsidRDefault="004142E0" w:rsidP="004142E0">
            <w:pPr>
              <w:jc w:val="right"/>
              <w:rPr>
                <w:bCs/>
                <w:sz w:val="18"/>
                <w:szCs w:val="18"/>
              </w:rPr>
            </w:pPr>
            <w:r w:rsidRPr="004142E0">
              <w:rPr>
                <w:bCs/>
                <w:sz w:val="18"/>
                <w:szCs w:val="18"/>
              </w:rPr>
              <w:t>35.920</w:t>
            </w:r>
          </w:p>
        </w:tc>
        <w:tc>
          <w:tcPr>
            <w:tcW w:w="850" w:type="dxa"/>
            <w:gridSpan w:val="2"/>
            <w:noWrap/>
            <w:hideMark/>
          </w:tcPr>
          <w:p w14:paraId="0C4176D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678CAC8" w14:textId="77777777" w:rsidR="004142E0" w:rsidRPr="004142E0" w:rsidRDefault="004142E0" w:rsidP="004142E0">
            <w:pPr>
              <w:jc w:val="right"/>
              <w:rPr>
                <w:bCs/>
                <w:sz w:val="18"/>
                <w:szCs w:val="18"/>
              </w:rPr>
            </w:pPr>
            <w:r w:rsidRPr="004142E0">
              <w:rPr>
                <w:bCs/>
                <w:sz w:val="18"/>
                <w:szCs w:val="18"/>
              </w:rPr>
              <w:t>212.692</w:t>
            </w:r>
          </w:p>
        </w:tc>
        <w:tc>
          <w:tcPr>
            <w:tcW w:w="993" w:type="dxa"/>
            <w:gridSpan w:val="2"/>
            <w:noWrap/>
            <w:hideMark/>
          </w:tcPr>
          <w:p w14:paraId="230828BC" w14:textId="77777777" w:rsidR="004142E0" w:rsidRPr="004142E0" w:rsidRDefault="004142E0" w:rsidP="004142E0">
            <w:pPr>
              <w:jc w:val="right"/>
              <w:rPr>
                <w:bCs/>
                <w:sz w:val="18"/>
                <w:szCs w:val="18"/>
              </w:rPr>
            </w:pPr>
            <w:r w:rsidRPr="004142E0">
              <w:rPr>
                <w:bCs/>
                <w:sz w:val="18"/>
                <w:szCs w:val="18"/>
              </w:rPr>
              <w:t>15.000</w:t>
            </w:r>
          </w:p>
        </w:tc>
        <w:tc>
          <w:tcPr>
            <w:tcW w:w="816" w:type="dxa"/>
            <w:noWrap/>
            <w:hideMark/>
          </w:tcPr>
          <w:p w14:paraId="0B0F721E" w14:textId="77777777" w:rsidR="004142E0" w:rsidRPr="004142E0" w:rsidRDefault="004142E0" w:rsidP="004142E0">
            <w:pPr>
              <w:jc w:val="right"/>
              <w:rPr>
                <w:bCs/>
                <w:sz w:val="18"/>
                <w:szCs w:val="18"/>
              </w:rPr>
            </w:pPr>
            <w:r w:rsidRPr="004142E0">
              <w:rPr>
                <w:bCs/>
                <w:sz w:val="18"/>
                <w:szCs w:val="18"/>
              </w:rPr>
              <w:t>0</w:t>
            </w:r>
          </w:p>
        </w:tc>
      </w:tr>
      <w:tr w:rsidR="004142E0" w:rsidRPr="004142E0" w14:paraId="4EB3C7E5" w14:textId="77777777" w:rsidTr="004142E0">
        <w:trPr>
          <w:trHeight w:val="300"/>
        </w:trPr>
        <w:tc>
          <w:tcPr>
            <w:tcW w:w="2802" w:type="dxa"/>
            <w:gridSpan w:val="3"/>
            <w:hideMark/>
          </w:tcPr>
          <w:p w14:paraId="21394A40" w14:textId="77777777" w:rsidR="004142E0" w:rsidRPr="004142E0" w:rsidRDefault="004142E0" w:rsidP="004142E0">
            <w:pPr>
              <w:rPr>
                <w:bCs/>
                <w:sz w:val="18"/>
                <w:szCs w:val="18"/>
              </w:rPr>
            </w:pPr>
            <w:r w:rsidRPr="004142E0">
              <w:rPr>
                <w:bCs/>
                <w:sz w:val="18"/>
                <w:szCs w:val="18"/>
              </w:rPr>
              <w:t>Funkcijska klasifikacija: 08 - Rekreacija, kultura i religija</w:t>
            </w:r>
          </w:p>
        </w:tc>
        <w:tc>
          <w:tcPr>
            <w:tcW w:w="992" w:type="dxa"/>
            <w:noWrap/>
            <w:hideMark/>
          </w:tcPr>
          <w:p w14:paraId="2DE22E73" w14:textId="77777777" w:rsidR="004142E0" w:rsidRPr="004142E0" w:rsidRDefault="004142E0" w:rsidP="004142E0">
            <w:pPr>
              <w:jc w:val="right"/>
              <w:rPr>
                <w:bCs/>
                <w:sz w:val="18"/>
                <w:szCs w:val="18"/>
              </w:rPr>
            </w:pPr>
            <w:r w:rsidRPr="004142E0">
              <w:rPr>
                <w:bCs/>
                <w:sz w:val="18"/>
                <w:szCs w:val="18"/>
              </w:rPr>
              <w:t>514.562</w:t>
            </w:r>
          </w:p>
        </w:tc>
        <w:tc>
          <w:tcPr>
            <w:tcW w:w="992" w:type="dxa"/>
            <w:gridSpan w:val="2"/>
            <w:noWrap/>
            <w:hideMark/>
          </w:tcPr>
          <w:p w14:paraId="591CCA44" w14:textId="77777777" w:rsidR="004142E0" w:rsidRPr="004142E0" w:rsidRDefault="004142E0" w:rsidP="004142E0">
            <w:pPr>
              <w:jc w:val="right"/>
              <w:rPr>
                <w:bCs/>
                <w:sz w:val="18"/>
                <w:szCs w:val="18"/>
              </w:rPr>
            </w:pPr>
            <w:r w:rsidRPr="004142E0">
              <w:rPr>
                <w:bCs/>
                <w:sz w:val="18"/>
                <w:szCs w:val="18"/>
              </w:rPr>
              <w:t>250.950</w:t>
            </w:r>
          </w:p>
        </w:tc>
        <w:tc>
          <w:tcPr>
            <w:tcW w:w="851" w:type="dxa"/>
            <w:gridSpan w:val="2"/>
            <w:noWrap/>
            <w:hideMark/>
          </w:tcPr>
          <w:p w14:paraId="40888066" w14:textId="77777777" w:rsidR="004142E0" w:rsidRPr="004142E0" w:rsidRDefault="004142E0" w:rsidP="004142E0">
            <w:pPr>
              <w:jc w:val="right"/>
              <w:rPr>
                <w:bCs/>
                <w:sz w:val="18"/>
                <w:szCs w:val="18"/>
              </w:rPr>
            </w:pPr>
            <w:r w:rsidRPr="004142E0">
              <w:rPr>
                <w:bCs/>
                <w:sz w:val="18"/>
                <w:szCs w:val="18"/>
              </w:rPr>
              <w:t>35.920</w:t>
            </w:r>
          </w:p>
        </w:tc>
        <w:tc>
          <w:tcPr>
            <w:tcW w:w="850" w:type="dxa"/>
            <w:gridSpan w:val="2"/>
            <w:noWrap/>
            <w:hideMark/>
          </w:tcPr>
          <w:p w14:paraId="4FB29FE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2AD020A" w14:textId="77777777" w:rsidR="004142E0" w:rsidRPr="004142E0" w:rsidRDefault="004142E0" w:rsidP="004142E0">
            <w:pPr>
              <w:jc w:val="right"/>
              <w:rPr>
                <w:bCs/>
                <w:sz w:val="18"/>
                <w:szCs w:val="18"/>
              </w:rPr>
            </w:pPr>
            <w:r w:rsidRPr="004142E0">
              <w:rPr>
                <w:bCs/>
                <w:sz w:val="18"/>
                <w:szCs w:val="18"/>
              </w:rPr>
              <w:t>212.692</w:t>
            </w:r>
          </w:p>
        </w:tc>
        <w:tc>
          <w:tcPr>
            <w:tcW w:w="993" w:type="dxa"/>
            <w:gridSpan w:val="2"/>
            <w:noWrap/>
            <w:hideMark/>
          </w:tcPr>
          <w:p w14:paraId="1233F80D" w14:textId="77777777" w:rsidR="004142E0" w:rsidRPr="004142E0" w:rsidRDefault="004142E0" w:rsidP="004142E0">
            <w:pPr>
              <w:jc w:val="right"/>
              <w:rPr>
                <w:bCs/>
                <w:sz w:val="18"/>
                <w:szCs w:val="18"/>
              </w:rPr>
            </w:pPr>
            <w:r w:rsidRPr="004142E0">
              <w:rPr>
                <w:bCs/>
                <w:sz w:val="18"/>
                <w:szCs w:val="18"/>
              </w:rPr>
              <w:t>15.000</w:t>
            </w:r>
          </w:p>
        </w:tc>
        <w:tc>
          <w:tcPr>
            <w:tcW w:w="816" w:type="dxa"/>
            <w:noWrap/>
            <w:hideMark/>
          </w:tcPr>
          <w:p w14:paraId="6EBFC9F6" w14:textId="77777777" w:rsidR="004142E0" w:rsidRPr="004142E0" w:rsidRDefault="004142E0" w:rsidP="004142E0">
            <w:pPr>
              <w:jc w:val="right"/>
              <w:rPr>
                <w:bCs/>
                <w:sz w:val="18"/>
                <w:szCs w:val="18"/>
              </w:rPr>
            </w:pPr>
            <w:r w:rsidRPr="004142E0">
              <w:rPr>
                <w:bCs/>
                <w:sz w:val="18"/>
                <w:szCs w:val="18"/>
              </w:rPr>
              <w:t>0</w:t>
            </w:r>
          </w:p>
        </w:tc>
      </w:tr>
      <w:tr w:rsidR="004142E0" w:rsidRPr="004142E0" w14:paraId="195B756D" w14:textId="77777777" w:rsidTr="004142E0">
        <w:trPr>
          <w:trHeight w:val="300"/>
        </w:trPr>
        <w:tc>
          <w:tcPr>
            <w:tcW w:w="2802" w:type="dxa"/>
            <w:gridSpan w:val="3"/>
            <w:hideMark/>
          </w:tcPr>
          <w:p w14:paraId="62087AD3" w14:textId="77777777" w:rsidR="004142E0" w:rsidRPr="004142E0" w:rsidRDefault="004142E0" w:rsidP="004142E0">
            <w:pPr>
              <w:rPr>
                <w:bCs/>
                <w:sz w:val="18"/>
                <w:szCs w:val="18"/>
              </w:rPr>
            </w:pPr>
            <w:r w:rsidRPr="004142E0">
              <w:rPr>
                <w:bCs/>
                <w:sz w:val="18"/>
                <w:szCs w:val="18"/>
              </w:rPr>
              <w:t>Program 01: Program javnih potreba u kulturi</w:t>
            </w:r>
          </w:p>
        </w:tc>
        <w:tc>
          <w:tcPr>
            <w:tcW w:w="992" w:type="dxa"/>
            <w:noWrap/>
            <w:hideMark/>
          </w:tcPr>
          <w:p w14:paraId="7A5CDA4C" w14:textId="77777777" w:rsidR="004142E0" w:rsidRPr="004142E0" w:rsidRDefault="004142E0" w:rsidP="004142E0">
            <w:pPr>
              <w:jc w:val="right"/>
              <w:rPr>
                <w:bCs/>
                <w:sz w:val="18"/>
                <w:szCs w:val="18"/>
              </w:rPr>
            </w:pPr>
            <w:r w:rsidRPr="004142E0">
              <w:rPr>
                <w:bCs/>
                <w:sz w:val="18"/>
                <w:szCs w:val="18"/>
              </w:rPr>
              <w:t>129.592</w:t>
            </w:r>
          </w:p>
        </w:tc>
        <w:tc>
          <w:tcPr>
            <w:tcW w:w="992" w:type="dxa"/>
            <w:gridSpan w:val="2"/>
            <w:noWrap/>
            <w:hideMark/>
          </w:tcPr>
          <w:p w14:paraId="572F9A28" w14:textId="77777777" w:rsidR="004142E0" w:rsidRPr="004142E0" w:rsidRDefault="004142E0" w:rsidP="004142E0">
            <w:pPr>
              <w:jc w:val="right"/>
              <w:rPr>
                <w:bCs/>
                <w:sz w:val="18"/>
                <w:szCs w:val="18"/>
              </w:rPr>
            </w:pPr>
            <w:r w:rsidRPr="004142E0">
              <w:rPr>
                <w:bCs/>
                <w:sz w:val="18"/>
                <w:szCs w:val="18"/>
              </w:rPr>
              <w:t>44.400</w:t>
            </w:r>
          </w:p>
        </w:tc>
        <w:tc>
          <w:tcPr>
            <w:tcW w:w="851" w:type="dxa"/>
            <w:gridSpan w:val="2"/>
            <w:noWrap/>
            <w:hideMark/>
          </w:tcPr>
          <w:p w14:paraId="5839D6C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DF29AB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F263E51" w14:textId="77777777" w:rsidR="004142E0" w:rsidRPr="004142E0" w:rsidRDefault="004142E0" w:rsidP="004142E0">
            <w:pPr>
              <w:jc w:val="right"/>
              <w:rPr>
                <w:bCs/>
                <w:sz w:val="18"/>
                <w:szCs w:val="18"/>
              </w:rPr>
            </w:pPr>
            <w:r w:rsidRPr="004142E0">
              <w:rPr>
                <w:bCs/>
                <w:sz w:val="18"/>
                <w:szCs w:val="18"/>
              </w:rPr>
              <w:t>85.192</w:t>
            </w:r>
          </w:p>
        </w:tc>
        <w:tc>
          <w:tcPr>
            <w:tcW w:w="993" w:type="dxa"/>
            <w:gridSpan w:val="2"/>
            <w:noWrap/>
            <w:hideMark/>
          </w:tcPr>
          <w:p w14:paraId="1931691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79A6683" w14:textId="77777777" w:rsidR="004142E0" w:rsidRPr="004142E0" w:rsidRDefault="004142E0" w:rsidP="004142E0">
            <w:pPr>
              <w:jc w:val="right"/>
              <w:rPr>
                <w:bCs/>
                <w:sz w:val="18"/>
                <w:szCs w:val="18"/>
              </w:rPr>
            </w:pPr>
            <w:r w:rsidRPr="004142E0">
              <w:rPr>
                <w:bCs/>
                <w:sz w:val="18"/>
                <w:szCs w:val="18"/>
              </w:rPr>
              <w:t>0</w:t>
            </w:r>
          </w:p>
        </w:tc>
      </w:tr>
      <w:tr w:rsidR="004142E0" w:rsidRPr="004142E0" w14:paraId="43CBBF5C" w14:textId="77777777" w:rsidTr="004142E0">
        <w:trPr>
          <w:trHeight w:val="300"/>
        </w:trPr>
        <w:tc>
          <w:tcPr>
            <w:tcW w:w="2802" w:type="dxa"/>
            <w:gridSpan w:val="3"/>
            <w:hideMark/>
          </w:tcPr>
          <w:p w14:paraId="64B49529" w14:textId="77777777" w:rsidR="004142E0" w:rsidRPr="004142E0" w:rsidRDefault="004142E0" w:rsidP="004142E0">
            <w:pPr>
              <w:rPr>
                <w:bCs/>
                <w:sz w:val="18"/>
                <w:szCs w:val="18"/>
              </w:rPr>
            </w:pPr>
            <w:r w:rsidRPr="004142E0">
              <w:rPr>
                <w:bCs/>
                <w:sz w:val="18"/>
                <w:szCs w:val="18"/>
              </w:rPr>
              <w:t>Aktivnost: Manifestacije u kulturi pod pokroviteljstvom Općine</w:t>
            </w:r>
          </w:p>
        </w:tc>
        <w:tc>
          <w:tcPr>
            <w:tcW w:w="992" w:type="dxa"/>
            <w:noWrap/>
            <w:hideMark/>
          </w:tcPr>
          <w:p w14:paraId="7ECB396E" w14:textId="77777777" w:rsidR="004142E0" w:rsidRPr="004142E0" w:rsidRDefault="004142E0" w:rsidP="004142E0">
            <w:pPr>
              <w:jc w:val="right"/>
              <w:rPr>
                <w:bCs/>
                <w:sz w:val="18"/>
                <w:szCs w:val="18"/>
              </w:rPr>
            </w:pPr>
            <w:r w:rsidRPr="004142E0">
              <w:rPr>
                <w:bCs/>
                <w:sz w:val="18"/>
                <w:szCs w:val="18"/>
              </w:rPr>
              <w:t>1.800</w:t>
            </w:r>
          </w:p>
        </w:tc>
        <w:tc>
          <w:tcPr>
            <w:tcW w:w="992" w:type="dxa"/>
            <w:gridSpan w:val="2"/>
            <w:noWrap/>
            <w:hideMark/>
          </w:tcPr>
          <w:p w14:paraId="5567349C" w14:textId="77777777" w:rsidR="004142E0" w:rsidRPr="004142E0" w:rsidRDefault="004142E0" w:rsidP="004142E0">
            <w:pPr>
              <w:jc w:val="right"/>
              <w:rPr>
                <w:bCs/>
                <w:sz w:val="18"/>
                <w:szCs w:val="18"/>
              </w:rPr>
            </w:pPr>
            <w:r w:rsidRPr="004142E0">
              <w:rPr>
                <w:bCs/>
                <w:sz w:val="18"/>
                <w:szCs w:val="18"/>
              </w:rPr>
              <w:t>1.800</w:t>
            </w:r>
          </w:p>
        </w:tc>
        <w:tc>
          <w:tcPr>
            <w:tcW w:w="851" w:type="dxa"/>
            <w:gridSpan w:val="2"/>
            <w:noWrap/>
            <w:hideMark/>
          </w:tcPr>
          <w:p w14:paraId="735A240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4260FB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334D4A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CCE5B2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38C2DF4" w14:textId="77777777" w:rsidR="004142E0" w:rsidRPr="004142E0" w:rsidRDefault="004142E0" w:rsidP="004142E0">
            <w:pPr>
              <w:jc w:val="right"/>
              <w:rPr>
                <w:bCs/>
                <w:sz w:val="18"/>
                <w:szCs w:val="18"/>
              </w:rPr>
            </w:pPr>
            <w:r w:rsidRPr="004142E0">
              <w:rPr>
                <w:bCs/>
                <w:sz w:val="18"/>
                <w:szCs w:val="18"/>
              </w:rPr>
              <w:t>0</w:t>
            </w:r>
          </w:p>
        </w:tc>
      </w:tr>
      <w:tr w:rsidR="004142E0" w:rsidRPr="004142E0" w14:paraId="3F9CAFF1" w14:textId="77777777" w:rsidTr="004142E0">
        <w:trPr>
          <w:trHeight w:val="288"/>
        </w:trPr>
        <w:tc>
          <w:tcPr>
            <w:tcW w:w="1205" w:type="dxa"/>
            <w:noWrap/>
            <w:hideMark/>
          </w:tcPr>
          <w:p w14:paraId="7A78FE77"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0EC71777" w14:textId="77777777" w:rsidR="004142E0" w:rsidRPr="004142E0" w:rsidRDefault="004142E0">
            <w:pPr>
              <w:rPr>
                <w:bCs/>
                <w:sz w:val="18"/>
                <w:szCs w:val="18"/>
              </w:rPr>
            </w:pPr>
            <w:r w:rsidRPr="004142E0">
              <w:rPr>
                <w:bCs/>
                <w:sz w:val="18"/>
                <w:szCs w:val="18"/>
              </w:rPr>
              <w:t>Ostali rashodi</w:t>
            </w:r>
          </w:p>
        </w:tc>
        <w:tc>
          <w:tcPr>
            <w:tcW w:w="992" w:type="dxa"/>
            <w:noWrap/>
            <w:hideMark/>
          </w:tcPr>
          <w:p w14:paraId="06DBEA01" w14:textId="77777777" w:rsidR="004142E0" w:rsidRPr="004142E0" w:rsidRDefault="004142E0" w:rsidP="004142E0">
            <w:pPr>
              <w:jc w:val="right"/>
              <w:rPr>
                <w:bCs/>
                <w:sz w:val="18"/>
                <w:szCs w:val="18"/>
              </w:rPr>
            </w:pPr>
            <w:r w:rsidRPr="004142E0">
              <w:rPr>
                <w:bCs/>
                <w:sz w:val="18"/>
                <w:szCs w:val="18"/>
              </w:rPr>
              <w:t>1.800</w:t>
            </w:r>
          </w:p>
        </w:tc>
        <w:tc>
          <w:tcPr>
            <w:tcW w:w="992" w:type="dxa"/>
            <w:gridSpan w:val="2"/>
            <w:noWrap/>
            <w:hideMark/>
          </w:tcPr>
          <w:p w14:paraId="3DACDD90" w14:textId="77777777" w:rsidR="004142E0" w:rsidRPr="004142E0" w:rsidRDefault="004142E0" w:rsidP="004142E0">
            <w:pPr>
              <w:jc w:val="right"/>
              <w:rPr>
                <w:bCs/>
                <w:sz w:val="18"/>
                <w:szCs w:val="18"/>
              </w:rPr>
            </w:pPr>
            <w:r w:rsidRPr="004142E0">
              <w:rPr>
                <w:bCs/>
                <w:sz w:val="18"/>
                <w:szCs w:val="18"/>
              </w:rPr>
              <w:t>1.800</w:t>
            </w:r>
          </w:p>
        </w:tc>
        <w:tc>
          <w:tcPr>
            <w:tcW w:w="851" w:type="dxa"/>
            <w:gridSpan w:val="2"/>
            <w:noWrap/>
            <w:hideMark/>
          </w:tcPr>
          <w:p w14:paraId="2BBCB5C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197672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85DB37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DBAA3B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C276D65" w14:textId="77777777" w:rsidR="004142E0" w:rsidRPr="004142E0" w:rsidRDefault="004142E0" w:rsidP="004142E0">
            <w:pPr>
              <w:jc w:val="right"/>
              <w:rPr>
                <w:bCs/>
                <w:sz w:val="18"/>
                <w:szCs w:val="18"/>
              </w:rPr>
            </w:pPr>
            <w:r w:rsidRPr="004142E0">
              <w:rPr>
                <w:bCs/>
                <w:sz w:val="18"/>
                <w:szCs w:val="18"/>
              </w:rPr>
              <w:t>0</w:t>
            </w:r>
          </w:p>
        </w:tc>
      </w:tr>
      <w:tr w:rsidR="004142E0" w:rsidRPr="004142E0" w14:paraId="5DC36CD3" w14:textId="77777777" w:rsidTr="004142E0">
        <w:trPr>
          <w:trHeight w:val="288"/>
        </w:trPr>
        <w:tc>
          <w:tcPr>
            <w:tcW w:w="1205" w:type="dxa"/>
            <w:noWrap/>
            <w:hideMark/>
          </w:tcPr>
          <w:p w14:paraId="79169686" w14:textId="77777777" w:rsidR="004142E0" w:rsidRPr="004142E0" w:rsidRDefault="004142E0" w:rsidP="004142E0">
            <w:pPr>
              <w:rPr>
                <w:sz w:val="18"/>
                <w:szCs w:val="18"/>
              </w:rPr>
            </w:pPr>
            <w:r w:rsidRPr="004142E0">
              <w:rPr>
                <w:sz w:val="18"/>
                <w:szCs w:val="18"/>
              </w:rPr>
              <w:t>#####</w:t>
            </w:r>
          </w:p>
        </w:tc>
        <w:tc>
          <w:tcPr>
            <w:tcW w:w="1597" w:type="dxa"/>
            <w:gridSpan w:val="2"/>
            <w:noWrap/>
            <w:hideMark/>
          </w:tcPr>
          <w:p w14:paraId="72999B0C" w14:textId="77777777" w:rsidR="004142E0" w:rsidRPr="004142E0" w:rsidRDefault="004142E0">
            <w:pPr>
              <w:rPr>
                <w:sz w:val="18"/>
                <w:szCs w:val="18"/>
              </w:rPr>
            </w:pPr>
            <w:r w:rsidRPr="004142E0">
              <w:rPr>
                <w:sz w:val="18"/>
                <w:szCs w:val="18"/>
              </w:rPr>
              <w:t>Dan općine - Smotra folklora</w:t>
            </w:r>
          </w:p>
        </w:tc>
        <w:tc>
          <w:tcPr>
            <w:tcW w:w="992" w:type="dxa"/>
            <w:noWrap/>
            <w:hideMark/>
          </w:tcPr>
          <w:p w14:paraId="09DE0BAE" w14:textId="77777777" w:rsidR="004142E0" w:rsidRPr="004142E0" w:rsidRDefault="004142E0" w:rsidP="004142E0">
            <w:pPr>
              <w:jc w:val="right"/>
              <w:rPr>
                <w:sz w:val="18"/>
                <w:szCs w:val="18"/>
              </w:rPr>
            </w:pPr>
            <w:r w:rsidRPr="004142E0">
              <w:rPr>
                <w:sz w:val="18"/>
                <w:szCs w:val="18"/>
              </w:rPr>
              <w:t>1.800</w:t>
            </w:r>
          </w:p>
        </w:tc>
        <w:tc>
          <w:tcPr>
            <w:tcW w:w="992" w:type="dxa"/>
            <w:gridSpan w:val="2"/>
            <w:noWrap/>
            <w:hideMark/>
          </w:tcPr>
          <w:p w14:paraId="2672D07A" w14:textId="77777777" w:rsidR="004142E0" w:rsidRPr="004142E0" w:rsidRDefault="004142E0" w:rsidP="004142E0">
            <w:pPr>
              <w:jc w:val="right"/>
              <w:rPr>
                <w:sz w:val="18"/>
                <w:szCs w:val="18"/>
              </w:rPr>
            </w:pPr>
            <w:r w:rsidRPr="004142E0">
              <w:rPr>
                <w:sz w:val="18"/>
                <w:szCs w:val="18"/>
              </w:rPr>
              <w:t>1.800</w:t>
            </w:r>
          </w:p>
        </w:tc>
        <w:tc>
          <w:tcPr>
            <w:tcW w:w="851" w:type="dxa"/>
            <w:gridSpan w:val="2"/>
            <w:noWrap/>
            <w:hideMark/>
          </w:tcPr>
          <w:p w14:paraId="1DB4AFFD" w14:textId="77777777" w:rsidR="004142E0" w:rsidRPr="004142E0" w:rsidRDefault="004142E0" w:rsidP="004142E0">
            <w:pPr>
              <w:jc w:val="right"/>
              <w:rPr>
                <w:sz w:val="18"/>
                <w:szCs w:val="18"/>
              </w:rPr>
            </w:pPr>
            <w:r w:rsidRPr="004142E0">
              <w:rPr>
                <w:sz w:val="18"/>
                <w:szCs w:val="18"/>
              </w:rPr>
              <w:t> </w:t>
            </w:r>
          </w:p>
        </w:tc>
        <w:tc>
          <w:tcPr>
            <w:tcW w:w="850" w:type="dxa"/>
            <w:gridSpan w:val="2"/>
            <w:noWrap/>
            <w:hideMark/>
          </w:tcPr>
          <w:p w14:paraId="37D04451" w14:textId="77777777" w:rsidR="004142E0" w:rsidRPr="004142E0" w:rsidRDefault="004142E0" w:rsidP="004142E0">
            <w:pPr>
              <w:jc w:val="right"/>
              <w:rPr>
                <w:sz w:val="18"/>
                <w:szCs w:val="18"/>
              </w:rPr>
            </w:pPr>
            <w:r w:rsidRPr="004142E0">
              <w:rPr>
                <w:sz w:val="18"/>
                <w:szCs w:val="18"/>
              </w:rPr>
              <w:t> </w:t>
            </w:r>
          </w:p>
        </w:tc>
        <w:tc>
          <w:tcPr>
            <w:tcW w:w="992" w:type="dxa"/>
            <w:gridSpan w:val="2"/>
            <w:noWrap/>
            <w:hideMark/>
          </w:tcPr>
          <w:p w14:paraId="4BD9B53C" w14:textId="77777777" w:rsidR="004142E0" w:rsidRPr="004142E0" w:rsidRDefault="004142E0" w:rsidP="004142E0">
            <w:pPr>
              <w:jc w:val="right"/>
              <w:rPr>
                <w:sz w:val="18"/>
                <w:szCs w:val="18"/>
              </w:rPr>
            </w:pPr>
            <w:r w:rsidRPr="004142E0">
              <w:rPr>
                <w:sz w:val="18"/>
                <w:szCs w:val="18"/>
              </w:rPr>
              <w:t> </w:t>
            </w:r>
          </w:p>
        </w:tc>
        <w:tc>
          <w:tcPr>
            <w:tcW w:w="993" w:type="dxa"/>
            <w:gridSpan w:val="2"/>
            <w:noWrap/>
            <w:hideMark/>
          </w:tcPr>
          <w:p w14:paraId="7A0AA884" w14:textId="77777777" w:rsidR="004142E0" w:rsidRPr="004142E0" w:rsidRDefault="004142E0" w:rsidP="004142E0">
            <w:pPr>
              <w:jc w:val="right"/>
              <w:rPr>
                <w:sz w:val="18"/>
                <w:szCs w:val="18"/>
              </w:rPr>
            </w:pPr>
            <w:r w:rsidRPr="004142E0">
              <w:rPr>
                <w:sz w:val="18"/>
                <w:szCs w:val="18"/>
              </w:rPr>
              <w:t> </w:t>
            </w:r>
          </w:p>
        </w:tc>
        <w:tc>
          <w:tcPr>
            <w:tcW w:w="816" w:type="dxa"/>
            <w:noWrap/>
            <w:hideMark/>
          </w:tcPr>
          <w:p w14:paraId="05EFDB79" w14:textId="77777777" w:rsidR="004142E0" w:rsidRPr="004142E0" w:rsidRDefault="004142E0" w:rsidP="004142E0">
            <w:pPr>
              <w:jc w:val="right"/>
              <w:rPr>
                <w:sz w:val="18"/>
                <w:szCs w:val="18"/>
              </w:rPr>
            </w:pPr>
            <w:r w:rsidRPr="004142E0">
              <w:rPr>
                <w:sz w:val="18"/>
                <w:szCs w:val="18"/>
              </w:rPr>
              <w:t> </w:t>
            </w:r>
          </w:p>
        </w:tc>
      </w:tr>
      <w:tr w:rsidR="004142E0" w:rsidRPr="004142E0" w14:paraId="0556BC20" w14:textId="77777777" w:rsidTr="004142E0">
        <w:trPr>
          <w:trHeight w:val="300"/>
        </w:trPr>
        <w:tc>
          <w:tcPr>
            <w:tcW w:w="2802" w:type="dxa"/>
            <w:gridSpan w:val="3"/>
            <w:hideMark/>
          </w:tcPr>
          <w:p w14:paraId="2D32B983" w14:textId="77777777" w:rsidR="004142E0" w:rsidRPr="004142E0" w:rsidRDefault="004142E0" w:rsidP="004142E0">
            <w:pPr>
              <w:rPr>
                <w:bCs/>
                <w:sz w:val="18"/>
                <w:szCs w:val="18"/>
              </w:rPr>
            </w:pPr>
            <w:r w:rsidRPr="004142E0">
              <w:rPr>
                <w:bCs/>
                <w:sz w:val="18"/>
                <w:szCs w:val="18"/>
              </w:rPr>
              <w:t>Aktivnost: Udruge građana iz područja kulture</w:t>
            </w:r>
          </w:p>
        </w:tc>
        <w:tc>
          <w:tcPr>
            <w:tcW w:w="992" w:type="dxa"/>
            <w:noWrap/>
            <w:hideMark/>
          </w:tcPr>
          <w:p w14:paraId="0E03AEC9" w14:textId="77777777" w:rsidR="004142E0" w:rsidRPr="004142E0" w:rsidRDefault="004142E0" w:rsidP="004142E0">
            <w:pPr>
              <w:jc w:val="right"/>
              <w:rPr>
                <w:bCs/>
                <w:sz w:val="18"/>
                <w:szCs w:val="18"/>
              </w:rPr>
            </w:pPr>
            <w:r w:rsidRPr="004142E0">
              <w:rPr>
                <w:bCs/>
                <w:sz w:val="18"/>
                <w:szCs w:val="18"/>
              </w:rPr>
              <w:t>42.600</w:t>
            </w:r>
          </w:p>
        </w:tc>
        <w:tc>
          <w:tcPr>
            <w:tcW w:w="992" w:type="dxa"/>
            <w:gridSpan w:val="2"/>
            <w:noWrap/>
            <w:hideMark/>
          </w:tcPr>
          <w:p w14:paraId="3E55007A" w14:textId="77777777" w:rsidR="004142E0" w:rsidRPr="004142E0" w:rsidRDefault="004142E0" w:rsidP="004142E0">
            <w:pPr>
              <w:jc w:val="right"/>
              <w:rPr>
                <w:bCs/>
                <w:sz w:val="18"/>
                <w:szCs w:val="18"/>
              </w:rPr>
            </w:pPr>
            <w:r w:rsidRPr="004142E0">
              <w:rPr>
                <w:bCs/>
                <w:sz w:val="18"/>
                <w:szCs w:val="18"/>
              </w:rPr>
              <w:t>42.600</w:t>
            </w:r>
          </w:p>
        </w:tc>
        <w:tc>
          <w:tcPr>
            <w:tcW w:w="851" w:type="dxa"/>
            <w:gridSpan w:val="2"/>
            <w:noWrap/>
            <w:hideMark/>
          </w:tcPr>
          <w:p w14:paraId="5E002FA5"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830B94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041186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C5152E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E61F97" w14:textId="77777777" w:rsidR="004142E0" w:rsidRPr="004142E0" w:rsidRDefault="004142E0" w:rsidP="004142E0">
            <w:pPr>
              <w:jc w:val="right"/>
              <w:rPr>
                <w:bCs/>
                <w:sz w:val="18"/>
                <w:szCs w:val="18"/>
              </w:rPr>
            </w:pPr>
            <w:r w:rsidRPr="004142E0">
              <w:rPr>
                <w:bCs/>
                <w:sz w:val="18"/>
                <w:szCs w:val="18"/>
              </w:rPr>
              <w:t>0</w:t>
            </w:r>
          </w:p>
        </w:tc>
      </w:tr>
      <w:tr w:rsidR="004142E0" w:rsidRPr="004142E0" w14:paraId="7A072BC1" w14:textId="77777777" w:rsidTr="004142E0">
        <w:trPr>
          <w:trHeight w:val="288"/>
        </w:trPr>
        <w:tc>
          <w:tcPr>
            <w:tcW w:w="1205" w:type="dxa"/>
            <w:noWrap/>
            <w:hideMark/>
          </w:tcPr>
          <w:p w14:paraId="6B7BCA0D"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070337EE" w14:textId="77777777" w:rsidR="004142E0" w:rsidRPr="004142E0" w:rsidRDefault="004142E0">
            <w:pPr>
              <w:rPr>
                <w:bCs/>
                <w:sz w:val="18"/>
                <w:szCs w:val="18"/>
              </w:rPr>
            </w:pPr>
            <w:r w:rsidRPr="004142E0">
              <w:rPr>
                <w:bCs/>
                <w:sz w:val="18"/>
                <w:szCs w:val="18"/>
              </w:rPr>
              <w:t>Tekuće donacije</w:t>
            </w:r>
          </w:p>
        </w:tc>
        <w:tc>
          <w:tcPr>
            <w:tcW w:w="992" w:type="dxa"/>
            <w:noWrap/>
            <w:hideMark/>
          </w:tcPr>
          <w:p w14:paraId="21856BD2" w14:textId="77777777" w:rsidR="004142E0" w:rsidRPr="004142E0" w:rsidRDefault="004142E0" w:rsidP="004142E0">
            <w:pPr>
              <w:jc w:val="right"/>
              <w:rPr>
                <w:bCs/>
                <w:sz w:val="18"/>
                <w:szCs w:val="18"/>
              </w:rPr>
            </w:pPr>
            <w:r w:rsidRPr="004142E0">
              <w:rPr>
                <w:bCs/>
                <w:sz w:val="18"/>
                <w:szCs w:val="18"/>
              </w:rPr>
              <w:t>42.600</w:t>
            </w:r>
          </w:p>
        </w:tc>
        <w:tc>
          <w:tcPr>
            <w:tcW w:w="992" w:type="dxa"/>
            <w:gridSpan w:val="2"/>
            <w:noWrap/>
            <w:hideMark/>
          </w:tcPr>
          <w:p w14:paraId="16862046" w14:textId="77777777" w:rsidR="004142E0" w:rsidRPr="004142E0" w:rsidRDefault="004142E0" w:rsidP="004142E0">
            <w:pPr>
              <w:jc w:val="right"/>
              <w:rPr>
                <w:bCs/>
                <w:sz w:val="18"/>
                <w:szCs w:val="18"/>
              </w:rPr>
            </w:pPr>
            <w:r w:rsidRPr="004142E0">
              <w:rPr>
                <w:bCs/>
                <w:sz w:val="18"/>
                <w:szCs w:val="18"/>
              </w:rPr>
              <w:t>42.600</w:t>
            </w:r>
          </w:p>
        </w:tc>
        <w:tc>
          <w:tcPr>
            <w:tcW w:w="851" w:type="dxa"/>
            <w:gridSpan w:val="2"/>
            <w:noWrap/>
            <w:hideMark/>
          </w:tcPr>
          <w:p w14:paraId="3290CDC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8326B6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14E7B9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AE967B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73BBE7A" w14:textId="77777777" w:rsidR="004142E0" w:rsidRPr="004142E0" w:rsidRDefault="004142E0" w:rsidP="004142E0">
            <w:pPr>
              <w:jc w:val="right"/>
              <w:rPr>
                <w:bCs/>
                <w:sz w:val="18"/>
                <w:szCs w:val="18"/>
              </w:rPr>
            </w:pPr>
            <w:r w:rsidRPr="004142E0">
              <w:rPr>
                <w:bCs/>
                <w:sz w:val="18"/>
                <w:szCs w:val="18"/>
              </w:rPr>
              <w:t>0</w:t>
            </w:r>
          </w:p>
        </w:tc>
      </w:tr>
      <w:tr w:rsidR="004142E0" w:rsidRPr="004142E0" w14:paraId="1FA0FEC5" w14:textId="77777777" w:rsidTr="004142E0">
        <w:trPr>
          <w:trHeight w:val="300"/>
        </w:trPr>
        <w:tc>
          <w:tcPr>
            <w:tcW w:w="2802" w:type="dxa"/>
            <w:gridSpan w:val="3"/>
            <w:hideMark/>
          </w:tcPr>
          <w:p w14:paraId="0026785D" w14:textId="77777777" w:rsidR="004142E0" w:rsidRPr="004142E0" w:rsidRDefault="004142E0" w:rsidP="004142E0">
            <w:pPr>
              <w:rPr>
                <w:bCs/>
                <w:sz w:val="18"/>
                <w:szCs w:val="18"/>
              </w:rPr>
            </w:pPr>
            <w:r w:rsidRPr="004142E0">
              <w:rPr>
                <w:bCs/>
                <w:sz w:val="18"/>
                <w:szCs w:val="18"/>
              </w:rPr>
              <w:t>Aktivnost: Javni radovi na području očuvanja kulturne baštine</w:t>
            </w:r>
          </w:p>
        </w:tc>
        <w:tc>
          <w:tcPr>
            <w:tcW w:w="992" w:type="dxa"/>
            <w:noWrap/>
            <w:hideMark/>
          </w:tcPr>
          <w:p w14:paraId="5EE434F7" w14:textId="77777777" w:rsidR="004142E0" w:rsidRPr="004142E0" w:rsidRDefault="004142E0" w:rsidP="004142E0">
            <w:pPr>
              <w:jc w:val="right"/>
              <w:rPr>
                <w:bCs/>
                <w:sz w:val="18"/>
                <w:szCs w:val="18"/>
              </w:rPr>
            </w:pPr>
            <w:r w:rsidRPr="004142E0">
              <w:rPr>
                <w:bCs/>
                <w:sz w:val="18"/>
                <w:szCs w:val="18"/>
              </w:rPr>
              <w:t>85.192</w:t>
            </w:r>
          </w:p>
        </w:tc>
        <w:tc>
          <w:tcPr>
            <w:tcW w:w="992" w:type="dxa"/>
            <w:gridSpan w:val="2"/>
            <w:noWrap/>
            <w:hideMark/>
          </w:tcPr>
          <w:p w14:paraId="73D0D5E0"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DA9DB0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845521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66C4548" w14:textId="77777777" w:rsidR="004142E0" w:rsidRPr="004142E0" w:rsidRDefault="004142E0" w:rsidP="004142E0">
            <w:pPr>
              <w:jc w:val="right"/>
              <w:rPr>
                <w:bCs/>
                <w:sz w:val="18"/>
                <w:szCs w:val="18"/>
              </w:rPr>
            </w:pPr>
            <w:r w:rsidRPr="004142E0">
              <w:rPr>
                <w:bCs/>
                <w:sz w:val="18"/>
                <w:szCs w:val="18"/>
              </w:rPr>
              <w:t>85.192</w:t>
            </w:r>
          </w:p>
        </w:tc>
        <w:tc>
          <w:tcPr>
            <w:tcW w:w="993" w:type="dxa"/>
            <w:gridSpan w:val="2"/>
            <w:noWrap/>
            <w:hideMark/>
          </w:tcPr>
          <w:p w14:paraId="42AAA2B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7310BDE" w14:textId="77777777" w:rsidR="004142E0" w:rsidRPr="004142E0" w:rsidRDefault="004142E0" w:rsidP="004142E0">
            <w:pPr>
              <w:jc w:val="right"/>
              <w:rPr>
                <w:bCs/>
                <w:sz w:val="18"/>
                <w:szCs w:val="18"/>
              </w:rPr>
            </w:pPr>
            <w:r w:rsidRPr="004142E0">
              <w:rPr>
                <w:bCs/>
                <w:sz w:val="18"/>
                <w:szCs w:val="18"/>
              </w:rPr>
              <w:t>0</w:t>
            </w:r>
          </w:p>
        </w:tc>
      </w:tr>
      <w:tr w:rsidR="004142E0" w:rsidRPr="004142E0" w14:paraId="1FD5EAD1" w14:textId="77777777" w:rsidTr="004142E0">
        <w:trPr>
          <w:trHeight w:val="288"/>
        </w:trPr>
        <w:tc>
          <w:tcPr>
            <w:tcW w:w="1205" w:type="dxa"/>
            <w:noWrap/>
            <w:hideMark/>
          </w:tcPr>
          <w:p w14:paraId="7E5A8B1A" w14:textId="77777777" w:rsidR="004142E0" w:rsidRPr="004142E0" w:rsidRDefault="004142E0" w:rsidP="004142E0">
            <w:pPr>
              <w:rPr>
                <w:bCs/>
                <w:sz w:val="18"/>
                <w:szCs w:val="18"/>
              </w:rPr>
            </w:pPr>
            <w:r w:rsidRPr="004142E0">
              <w:rPr>
                <w:bCs/>
                <w:sz w:val="18"/>
                <w:szCs w:val="18"/>
              </w:rPr>
              <w:t>311</w:t>
            </w:r>
          </w:p>
        </w:tc>
        <w:tc>
          <w:tcPr>
            <w:tcW w:w="1597" w:type="dxa"/>
            <w:gridSpan w:val="2"/>
            <w:noWrap/>
            <w:hideMark/>
          </w:tcPr>
          <w:p w14:paraId="729765D8" w14:textId="77777777" w:rsidR="004142E0" w:rsidRPr="004142E0" w:rsidRDefault="004142E0">
            <w:pPr>
              <w:rPr>
                <w:bCs/>
                <w:sz w:val="18"/>
                <w:szCs w:val="18"/>
              </w:rPr>
            </w:pPr>
            <w:r w:rsidRPr="004142E0">
              <w:rPr>
                <w:bCs/>
                <w:sz w:val="18"/>
                <w:szCs w:val="18"/>
              </w:rPr>
              <w:t>Plaće</w:t>
            </w:r>
          </w:p>
        </w:tc>
        <w:tc>
          <w:tcPr>
            <w:tcW w:w="992" w:type="dxa"/>
            <w:noWrap/>
            <w:hideMark/>
          </w:tcPr>
          <w:p w14:paraId="352B03FC" w14:textId="77777777" w:rsidR="004142E0" w:rsidRPr="004142E0" w:rsidRDefault="004142E0" w:rsidP="004142E0">
            <w:pPr>
              <w:jc w:val="right"/>
              <w:rPr>
                <w:bCs/>
                <w:sz w:val="18"/>
                <w:szCs w:val="18"/>
              </w:rPr>
            </w:pPr>
            <w:r w:rsidRPr="004142E0">
              <w:rPr>
                <w:bCs/>
                <w:sz w:val="18"/>
                <w:szCs w:val="18"/>
              </w:rPr>
              <w:t>73.125</w:t>
            </w:r>
          </w:p>
        </w:tc>
        <w:tc>
          <w:tcPr>
            <w:tcW w:w="992" w:type="dxa"/>
            <w:gridSpan w:val="2"/>
            <w:noWrap/>
            <w:hideMark/>
          </w:tcPr>
          <w:p w14:paraId="4E449F68"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39A42FD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ACC743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09360C2" w14:textId="77777777" w:rsidR="004142E0" w:rsidRPr="004142E0" w:rsidRDefault="004142E0" w:rsidP="004142E0">
            <w:pPr>
              <w:jc w:val="right"/>
              <w:rPr>
                <w:bCs/>
                <w:sz w:val="18"/>
                <w:szCs w:val="18"/>
              </w:rPr>
            </w:pPr>
            <w:r w:rsidRPr="004142E0">
              <w:rPr>
                <w:bCs/>
                <w:sz w:val="18"/>
                <w:szCs w:val="18"/>
              </w:rPr>
              <w:t>73.125</w:t>
            </w:r>
          </w:p>
        </w:tc>
        <w:tc>
          <w:tcPr>
            <w:tcW w:w="993" w:type="dxa"/>
            <w:gridSpan w:val="2"/>
            <w:noWrap/>
            <w:hideMark/>
          </w:tcPr>
          <w:p w14:paraId="70F3D93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5E07ADA" w14:textId="77777777" w:rsidR="004142E0" w:rsidRPr="004142E0" w:rsidRDefault="004142E0" w:rsidP="004142E0">
            <w:pPr>
              <w:jc w:val="right"/>
              <w:rPr>
                <w:bCs/>
                <w:sz w:val="18"/>
                <w:szCs w:val="18"/>
              </w:rPr>
            </w:pPr>
            <w:r w:rsidRPr="004142E0">
              <w:rPr>
                <w:bCs/>
                <w:sz w:val="18"/>
                <w:szCs w:val="18"/>
              </w:rPr>
              <w:t>0</w:t>
            </w:r>
          </w:p>
        </w:tc>
      </w:tr>
      <w:tr w:rsidR="004142E0" w:rsidRPr="004142E0" w14:paraId="3AD17F13" w14:textId="77777777" w:rsidTr="004142E0">
        <w:trPr>
          <w:trHeight w:val="288"/>
        </w:trPr>
        <w:tc>
          <w:tcPr>
            <w:tcW w:w="1205" w:type="dxa"/>
            <w:noWrap/>
            <w:hideMark/>
          </w:tcPr>
          <w:p w14:paraId="6C9E23CC" w14:textId="77777777" w:rsidR="004142E0" w:rsidRPr="004142E0" w:rsidRDefault="004142E0" w:rsidP="004142E0">
            <w:pPr>
              <w:rPr>
                <w:bCs/>
                <w:sz w:val="18"/>
                <w:szCs w:val="18"/>
              </w:rPr>
            </w:pPr>
            <w:r w:rsidRPr="004142E0">
              <w:rPr>
                <w:bCs/>
                <w:sz w:val="18"/>
                <w:szCs w:val="18"/>
              </w:rPr>
              <w:t>313</w:t>
            </w:r>
          </w:p>
        </w:tc>
        <w:tc>
          <w:tcPr>
            <w:tcW w:w="1597" w:type="dxa"/>
            <w:gridSpan w:val="2"/>
            <w:noWrap/>
            <w:hideMark/>
          </w:tcPr>
          <w:p w14:paraId="09D03B14" w14:textId="77777777" w:rsidR="004142E0" w:rsidRPr="004142E0" w:rsidRDefault="004142E0">
            <w:pPr>
              <w:rPr>
                <w:bCs/>
                <w:sz w:val="18"/>
                <w:szCs w:val="18"/>
              </w:rPr>
            </w:pPr>
            <w:r w:rsidRPr="004142E0">
              <w:rPr>
                <w:bCs/>
                <w:sz w:val="18"/>
                <w:szCs w:val="18"/>
              </w:rPr>
              <w:t>Doprinosi na plaće</w:t>
            </w:r>
          </w:p>
        </w:tc>
        <w:tc>
          <w:tcPr>
            <w:tcW w:w="992" w:type="dxa"/>
            <w:noWrap/>
            <w:hideMark/>
          </w:tcPr>
          <w:p w14:paraId="14772C62" w14:textId="77777777" w:rsidR="004142E0" w:rsidRPr="004142E0" w:rsidRDefault="004142E0" w:rsidP="004142E0">
            <w:pPr>
              <w:jc w:val="right"/>
              <w:rPr>
                <w:bCs/>
                <w:sz w:val="18"/>
                <w:szCs w:val="18"/>
              </w:rPr>
            </w:pPr>
            <w:r w:rsidRPr="004142E0">
              <w:rPr>
                <w:bCs/>
                <w:sz w:val="18"/>
                <w:szCs w:val="18"/>
              </w:rPr>
              <w:t>12.067</w:t>
            </w:r>
          </w:p>
        </w:tc>
        <w:tc>
          <w:tcPr>
            <w:tcW w:w="992" w:type="dxa"/>
            <w:gridSpan w:val="2"/>
            <w:noWrap/>
            <w:hideMark/>
          </w:tcPr>
          <w:p w14:paraId="3AEE7555"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69180D8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ACBD11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821C336" w14:textId="77777777" w:rsidR="004142E0" w:rsidRPr="004142E0" w:rsidRDefault="004142E0" w:rsidP="004142E0">
            <w:pPr>
              <w:jc w:val="right"/>
              <w:rPr>
                <w:bCs/>
                <w:sz w:val="18"/>
                <w:szCs w:val="18"/>
              </w:rPr>
            </w:pPr>
            <w:r w:rsidRPr="004142E0">
              <w:rPr>
                <w:bCs/>
                <w:sz w:val="18"/>
                <w:szCs w:val="18"/>
              </w:rPr>
              <w:t>12.067</w:t>
            </w:r>
          </w:p>
        </w:tc>
        <w:tc>
          <w:tcPr>
            <w:tcW w:w="993" w:type="dxa"/>
            <w:gridSpan w:val="2"/>
            <w:noWrap/>
            <w:hideMark/>
          </w:tcPr>
          <w:p w14:paraId="224AD69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C1849BC" w14:textId="77777777" w:rsidR="004142E0" w:rsidRPr="004142E0" w:rsidRDefault="004142E0" w:rsidP="004142E0">
            <w:pPr>
              <w:jc w:val="right"/>
              <w:rPr>
                <w:bCs/>
                <w:sz w:val="18"/>
                <w:szCs w:val="18"/>
              </w:rPr>
            </w:pPr>
            <w:r w:rsidRPr="004142E0">
              <w:rPr>
                <w:bCs/>
                <w:sz w:val="18"/>
                <w:szCs w:val="18"/>
              </w:rPr>
              <w:t>0</w:t>
            </w:r>
          </w:p>
        </w:tc>
      </w:tr>
      <w:tr w:rsidR="004142E0" w:rsidRPr="004142E0" w14:paraId="70D602D5" w14:textId="77777777" w:rsidTr="004142E0">
        <w:trPr>
          <w:trHeight w:val="300"/>
        </w:trPr>
        <w:tc>
          <w:tcPr>
            <w:tcW w:w="2802" w:type="dxa"/>
            <w:gridSpan w:val="3"/>
            <w:hideMark/>
          </w:tcPr>
          <w:p w14:paraId="1204C436" w14:textId="77777777" w:rsidR="004142E0" w:rsidRPr="004142E0" w:rsidRDefault="004142E0" w:rsidP="004142E0">
            <w:pPr>
              <w:rPr>
                <w:bCs/>
                <w:sz w:val="18"/>
                <w:szCs w:val="18"/>
              </w:rPr>
            </w:pPr>
            <w:r w:rsidRPr="004142E0">
              <w:rPr>
                <w:bCs/>
                <w:sz w:val="18"/>
                <w:szCs w:val="18"/>
              </w:rPr>
              <w:t>Program 02: Djelatnost Narodne knjižnice i čitaonice "Grigor Vitez"</w:t>
            </w:r>
          </w:p>
        </w:tc>
        <w:tc>
          <w:tcPr>
            <w:tcW w:w="992" w:type="dxa"/>
            <w:noWrap/>
            <w:hideMark/>
          </w:tcPr>
          <w:p w14:paraId="5BE809F5" w14:textId="77777777" w:rsidR="004142E0" w:rsidRPr="004142E0" w:rsidRDefault="004142E0" w:rsidP="004142E0">
            <w:pPr>
              <w:jc w:val="right"/>
              <w:rPr>
                <w:bCs/>
                <w:sz w:val="18"/>
                <w:szCs w:val="18"/>
              </w:rPr>
            </w:pPr>
            <w:r w:rsidRPr="004142E0">
              <w:rPr>
                <w:bCs/>
                <w:sz w:val="18"/>
                <w:szCs w:val="18"/>
              </w:rPr>
              <w:t>181.050</w:t>
            </w:r>
          </w:p>
        </w:tc>
        <w:tc>
          <w:tcPr>
            <w:tcW w:w="992" w:type="dxa"/>
            <w:gridSpan w:val="2"/>
            <w:noWrap/>
            <w:hideMark/>
          </w:tcPr>
          <w:p w14:paraId="6FD2DAA3" w14:textId="77777777" w:rsidR="004142E0" w:rsidRPr="004142E0" w:rsidRDefault="004142E0" w:rsidP="004142E0">
            <w:pPr>
              <w:jc w:val="right"/>
              <w:rPr>
                <w:bCs/>
                <w:sz w:val="18"/>
                <w:szCs w:val="18"/>
              </w:rPr>
            </w:pPr>
            <w:r w:rsidRPr="004142E0">
              <w:rPr>
                <w:bCs/>
                <w:sz w:val="18"/>
                <w:szCs w:val="18"/>
              </w:rPr>
              <w:t>131.550</w:t>
            </w:r>
          </w:p>
        </w:tc>
        <w:tc>
          <w:tcPr>
            <w:tcW w:w="851" w:type="dxa"/>
            <w:gridSpan w:val="2"/>
            <w:noWrap/>
            <w:hideMark/>
          </w:tcPr>
          <w:p w14:paraId="071A88DE" w14:textId="77777777" w:rsidR="004142E0" w:rsidRPr="004142E0" w:rsidRDefault="004142E0" w:rsidP="004142E0">
            <w:pPr>
              <w:jc w:val="right"/>
              <w:rPr>
                <w:bCs/>
                <w:sz w:val="18"/>
                <w:szCs w:val="18"/>
              </w:rPr>
            </w:pPr>
            <w:r w:rsidRPr="004142E0">
              <w:rPr>
                <w:bCs/>
                <w:sz w:val="18"/>
                <w:szCs w:val="18"/>
              </w:rPr>
              <w:t>2.000</w:t>
            </w:r>
          </w:p>
        </w:tc>
        <w:tc>
          <w:tcPr>
            <w:tcW w:w="850" w:type="dxa"/>
            <w:gridSpan w:val="2"/>
            <w:noWrap/>
            <w:hideMark/>
          </w:tcPr>
          <w:p w14:paraId="2001649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07DF589" w14:textId="77777777" w:rsidR="004142E0" w:rsidRPr="004142E0" w:rsidRDefault="004142E0" w:rsidP="004142E0">
            <w:pPr>
              <w:jc w:val="right"/>
              <w:rPr>
                <w:bCs/>
                <w:sz w:val="18"/>
                <w:szCs w:val="18"/>
              </w:rPr>
            </w:pPr>
            <w:r w:rsidRPr="004142E0">
              <w:rPr>
                <w:bCs/>
                <w:sz w:val="18"/>
                <w:szCs w:val="18"/>
              </w:rPr>
              <w:t>47.500</w:t>
            </w:r>
          </w:p>
        </w:tc>
        <w:tc>
          <w:tcPr>
            <w:tcW w:w="993" w:type="dxa"/>
            <w:gridSpan w:val="2"/>
            <w:noWrap/>
            <w:hideMark/>
          </w:tcPr>
          <w:p w14:paraId="2B41777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98FE878" w14:textId="77777777" w:rsidR="004142E0" w:rsidRPr="004142E0" w:rsidRDefault="004142E0" w:rsidP="004142E0">
            <w:pPr>
              <w:jc w:val="right"/>
              <w:rPr>
                <w:bCs/>
                <w:sz w:val="18"/>
                <w:szCs w:val="18"/>
              </w:rPr>
            </w:pPr>
            <w:r w:rsidRPr="004142E0">
              <w:rPr>
                <w:bCs/>
                <w:sz w:val="18"/>
                <w:szCs w:val="18"/>
              </w:rPr>
              <w:t>0</w:t>
            </w:r>
          </w:p>
        </w:tc>
      </w:tr>
      <w:tr w:rsidR="004142E0" w:rsidRPr="004142E0" w14:paraId="076CBC08" w14:textId="77777777" w:rsidTr="004142E0">
        <w:trPr>
          <w:trHeight w:val="300"/>
        </w:trPr>
        <w:tc>
          <w:tcPr>
            <w:tcW w:w="2802" w:type="dxa"/>
            <w:gridSpan w:val="3"/>
            <w:hideMark/>
          </w:tcPr>
          <w:p w14:paraId="5D378AE8" w14:textId="77777777" w:rsidR="004142E0" w:rsidRPr="004142E0" w:rsidRDefault="004142E0" w:rsidP="004142E0">
            <w:pPr>
              <w:rPr>
                <w:bCs/>
                <w:sz w:val="18"/>
                <w:szCs w:val="18"/>
              </w:rPr>
            </w:pPr>
            <w:r w:rsidRPr="004142E0">
              <w:rPr>
                <w:bCs/>
                <w:sz w:val="18"/>
                <w:szCs w:val="18"/>
              </w:rPr>
              <w:t>Aktivnost: Administrativno, tehničko i stručno osoblje</w:t>
            </w:r>
          </w:p>
        </w:tc>
        <w:tc>
          <w:tcPr>
            <w:tcW w:w="992" w:type="dxa"/>
            <w:noWrap/>
            <w:hideMark/>
          </w:tcPr>
          <w:p w14:paraId="36D8C4EB" w14:textId="77777777" w:rsidR="004142E0" w:rsidRPr="004142E0" w:rsidRDefault="004142E0" w:rsidP="004142E0">
            <w:pPr>
              <w:jc w:val="right"/>
              <w:rPr>
                <w:bCs/>
                <w:sz w:val="18"/>
                <w:szCs w:val="18"/>
              </w:rPr>
            </w:pPr>
            <w:r w:rsidRPr="004142E0">
              <w:rPr>
                <w:bCs/>
                <w:sz w:val="18"/>
                <w:szCs w:val="18"/>
              </w:rPr>
              <w:t>132.050</w:t>
            </w:r>
          </w:p>
        </w:tc>
        <w:tc>
          <w:tcPr>
            <w:tcW w:w="992" w:type="dxa"/>
            <w:gridSpan w:val="2"/>
            <w:noWrap/>
            <w:hideMark/>
          </w:tcPr>
          <w:p w14:paraId="35072EA8" w14:textId="77777777" w:rsidR="004142E0" w:rsidRPr="004142E0" w:rsidRDefault="004142E0" w:rsidP="004142E0">
            <w:pPr>
              <w:jc w:val="right"/>
              <w:rPr>
                <w:bCs/>
                <w:sz w:val="18"/>
                <w:szCs w:val="18"/>
              </w:rPr>
            </w:pPr>
            <w:r w:rsidRPr="004142E0">
              <w:rPr>
                <w:bCs/>
                <w:sz w:val="18"/>
                <w:szCs w:val="18"/>
              </w:rPr>
              <w:t>124.550</w:t>
            </w:r>
          </w:p>
        </w:tc>
        <w:tc>
          <w:tcPr>
            <w:tcW w:w="851" w:type="dxa"/>
            <w:gridSpan w:val="2"/>
            <w:noWrap/>
            <w:hideMark/>
          </w:tcPr>
          <w:p w14:paraId="6F95C137" w14:textId="77777777" w:rsidR="004142E0" w:rsidRPr="004142E0" w:rsidRDefault="004142E0" w:rsidP="004142E0">
            <w:pPr>
              <w:jc w:val="right"/>
              <w:rPr>
                <w:bCs/>
                <w:sz w:val="18"/>
                <w:szCs w:val="18"/>
              </w:rPr>
            </w:pPr>
            <w:r w:rsidRPr="004142E0">
              <w:rPr>
                <w:bCs/>
                <w:sz w:val="18"/>
                <w:szCs w:val="18"/>
              </w:rPr>
              <w:t>2.000</w:t>
            </w:r>
          </w:p>
        </w:tc>
        <w:tc>
          <w:tcPr>
            <w:tcW w:w="850" w:type="dxa"/>
            <w:gridSpan w:val="2"/>
            <w:noWrap/>
            <w:hideMark/>
          </w:tcPr>
          <w:p w14:paraId="5F22412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02B789F" w14:textId="77777777" w:rsidR="004142E0" w:rsidRPr="004142E0" w:rsidRDefault="004142E0" w:rsidP="004142E0">
            <w:pPr>
              <w:jc w:val="right"/>
              <w:rPr>
                <w:bCs/>
                <w:sz w:val="18"/>
                <w:szCs w:val="18"/>
              </w:rPr>
            </w:pPr>
            <w:r w:rsidRPr="004142E0">
              <w:rPr>
                <w:bCs/>
                <w:sz w:val="18"/>
                <w:szCs w:val="18"/>
              </w:rPr>
              <w:t>5.500</w:t>
            </w:r>
          </w:p>
        </w:tc>
        <w:tc>
          <w:tcPr>
            <w:tcW w:w="993" w:type="dxa"/>
            <w:gridSpan w:val="2"/>
            <w:noWrap/>
            <w:hideMark/>
          </w:tcPr>
          <w:p w14:paraId="5EBF4FB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C620528" w14:textId="77777777" w:rsidR="004142E0" w:rsidRPr="004142E0" w:rsidRDefault="004142E0" w:rsidP="004142E0">
            <w:pPr>
              <w:jc w:val="right"/>
              <w:rPr>
                <w:bCs/>
                <w:sz w:val="18"/>
                <w:szCs w:val="18"/>
              </w:rPr>
            </w:pPr>
            <w:r w:rsidRPr="004142E0">
              <w:rPr>
                <w:bCs/>
                <w:sz w:val="18"/>
                <w:szCs w:val="18"/>
              </w:rPr>
              <w:t>0</w:t>
            </w:r>
          </w:p>
        </w:tc>
      </w:tr>
      <w:tr w:rsidR="004142E0" w:rsidRPr="004142E0" w14:paraId="3D789BFE" w14:textId="77777777" w:rsidTr="004142E0">
        <w:trPr>
          <w:trHeight w:val="288"/>
        </w:trPr>
        <w:tc>
          <w:tcPr>
            <w:tcW w:w="1205" w:type="dxa"/>
            <w:noWrap/>
            <w:hideMark/>
          </w:tcPr>
          <w:p w14:paraId="717632FB" w14:textId="77777777" w:rsidR="004142E0" w:rsidRPr="004142E0" w:rsidRDefault="004142E0" w:rsidP="004142E0">
            <w:pPr>
              <w:rPr>
                <w:bCs/>
                <w:sz w:val="18"/>
                <w:szCs w:val="18"/>
              </w:rPr>
            </w:pPr>
            <w:r w:rsidRPr="004142E0">
              <w:rPr>
                <w:bCs/>
                <w:sz w:val="18"/>
                <w:szCs w:val="18"/>
              </w:rPr>
              <w:t>311</w:t>
            </w:r>
          </w:p>
        </w:tc>
        <w:tc>
          <w:tcPr>
            <w:tcW w:w="1597" w:type="dxa"/>
            <w:gridSpan w:val="2"/>
            <w:noWrap/>
            <w:hideMark/>
          </w:tcPr>
          <w:p w14:paraId="5E8EAA3D" w14:textId="77777777" w:rsidR="004142E0" w:rsidRPr="004142E0" w:rsidRDefault="004142E0">
            <w:pPr>
              <w:rPr>
                <w:bCs/>
                <w:sz w:val="18"/>
                <w:szCs w:val="18"/>
              </w:rPr>
            </w:pPr>
            <w:r w:rsidRPr="004142E0">
              <w:rPr>
                <w:bCs/>
                <w:sz w:val="18"/>
                <w:szCs w:val="18"/>
              </w:rPr>
              <w:t>Plaće</w:t>
            </w:r>
          </w:p>
        </w:tc>
        <w:tc>
          <w:tcPr>
            <w:tcW w:w="992" w:type="dxa"/>
            <w:noWrap/>
            <w:hideMark/>
          </w:tcPr>
          <w:p w14:paraId="2225C519" w14:textId="77777777" w:rsidR="004142E0" w:rsidRPr="004142E0" w:rsidRDefault="004142E0" w:rsidP="004142E0">
            <w:pPr>
              <w:jc w:val="right"/>
              <w:rPr>
                <w:bCs/>
                <w:sz w:val="18"/>
                <w:szCs w:val="18"/>
              </w:rPr>
            </w:pPr>
            <w:r w:rsidRPr="004142E0">
              <w:rPr>
                <w:bCs/>
                <w:sz w:val="18"/>
                <w:szCs w:val="18"/>
              </w:rPr>
              <w:t>80.150</w:t>
            </w:r>
          </w:p>
        </w:tc>
        <w:tc>
          <w:tcPr>
            <w:tcW w:w="992" w:type="dxa"/>
            <w:gridSpan w:val="2"/>
            <w:noWrap/>
            <w:hideMark/>
          </w:tcPr>
          <w:p w14:paraId="1E0708E1" w14:textId="77777777" w:rsidR="004142E0" w:rsidRPr="004142E0" w:rsidRDefault="004142E0" w:rsidP="004142E0">
            <w:pPr>
              <w:jc w:val="right"/>
              <w:rPr>
                <w:bCs/>
                <w:sz w:val="18"/>
                <w:szCs w:val="18"/>
              </w:rPr>
            </w:pPr>
            <w:r w:rsidRPr="004142E0">
              <w:rPr>
                <w:bCs/>
                <w:sz w:val="18"/>
                <w:szCs w:val="18"/>
              </w:rPr>
              <w:t>80.150</w:t>
            </w:r>
          </w:p>
        </w:tc>
        <w:tc>
          <w:tcPr>
            <w:tcW w:w="851" w:type="dxa"/>
            <w:gridSpan w:val="2"/>
            <w:noWrap/>
            <w:hideMark/>
          </w:tcPr>
          <w:p w14:paraId="0EEC6D7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F2F496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41F43C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E787AA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F05D2E7" w14:textId="77777777" w:rsidR="004142E0" w:rsidRPr="004142E0" w:rsidRDefault="004142E0" w:rsidP="004142E0">
            <w:pPr>
              <w:jc w:val="right"/>
              <w:rPr>
                <w:bCs/>
                <w:sz w:val="18"/>
                <w:szCs w:val="18"/>
              </w:rPr>
            </w:pPr>
            <w:r w:rsidRPr="004142E0">
              <w:rPr>
                <w:bCs/>
                <w:sz w:val="18"/>
                <w:szCs w:val="18"/>
              </w:rPr>
              <w:t>0</w:t>
            </w:r>
          </w:p>
        </w:tc>
      </w:tr>
      <w:tr w:rsidR="004142E0" w:rsidRPr="004142E0" w14:paraId="3F2EAE50" w14:textId="77777777" w:rsidTr="004142E0">
        <w:trPr>
          <w:trHeight w:val="288"/>
        </w:trPr>
        <w:tc>
          <w:tcPr>
            <w:tcW w:w="1205" w:type="dxa"/>
            <w:noWrap/>
            <w:hideMark/>
          </w:tcPr>
          <w:p w14:paraId="57054254" w14:textId="77777777" w:rsidR="004142E0" w:rsidRPr="004142E0" w:rsidRDefault="004142E0" w:rsidP="004142E0">
            <w:pPr>
              <w:rPr>
                <w:bCs/>
                <w:sz w:val="18"/>
                <w:szCs w:val="18"/>
              </w:rPr>
            </w:pPr>
            <w:r w:rsidRPr="004142E0">
              <w:rPr>
                <w:bCs/>
                <w:sz w:val="18"/>
                <w:szCs w:val="18"/>
              </w:rPr>
              <w:t>312</w:t>
            </w:r>
          </w:p>
        </w:tc>
        <w:tc>
          <w:tcPr>
            <w:tcW w:w="1597" w:type="dxa"/>
            <w:gridSpan w:val="2"/>
            <w:noWrap/>
            <w:hideMark/>
          </w:tcPr>
          <w:p w14:paraId="7FCE6F4C" w14:textId="77777777" w:rsidR="004142E0" w:rsidRPr="004142E0" w:rsidRDefault="004142E0">
            <w:pPr>
              <w:rPr>
                <w:bCs/>
                <w:sz w:val="18"/>
                <w:szCs w:val="18"/>
              </w:rPr>
            </w:pPr>
            <w:r w:rsidRPr="004142E0">
              <w:rPr>
                <w:bCs/>
                <w:sz w:val="18"/>
                <w:szCs w:val="18"/>
              </w:rPr>
              <w:t>Ostali rashodi za zaposlene</w:t>
            </w:r>
          </w:p>
        </w:tc>
        <w:tc>
          <w:tcPr>
            <w:tcW w:w="992" w:type="dxa"/>
            <w:noWrap/>
            <w:hideMark/>
          </w:tcPr>
          <w:p w14:paraId="2D90AE32" w14:textId="77777777" w:rsidR="004142E0" w:rsidRPr="004142E0" w:rsidRDefault="004142E0" w:rsidP="004142E0">
            <w:pPr>
              <w:jc w:val="right"/>
              <w:rPr>
                <w:bCs/>
                <w:sz w:val="18"/>
                <w:szCs w:val="18"/>
              </w:rPr>
            </w:pPr>
            <w:r w:rsidRPr="004142E0">
              <w:rPr>
                <w:bCs/>
                <w:sz w:val="18"/>
                <w:szCs w:val="18"/>
              </w:rPr>
              <w:t>7.900</w:t>
            </w:r>
          </w:p>
        </w:tc>
        <w:tc>
          <w:tcPr>
            <w:tcW w:w="992" w:type="dxa"/>
            <w:gridSpan w:val="2"/>
            <w:noWrap/>
            <w:hideMark/>
          </w:tcPr>
          <w:p w14:paraId="22778A1C" w14:textId="77777777" w:rsidR="004142E0" w:rsidRPr="004142E0" w:rsidRDefault="004142E0" w:rsidP="004142E0">
            <w:pPr>
              <w:jc w:val="right"/>
              <w:rPr>
                <w:bCs/>
                <w:sz w:val="18"/>
                <w:szCs w:val="18"/>
              </w:rPr>
            </w:pPr>
            <w:r w:rsidRPr="004142E0">
              <w:rPr>
                <w:bCs/>
                <w:sz w:val="18"/>
                <w:szCs w:val="18"/>
              </w:rPr>
              <w:t>7.900</w:t>
            </w:r>
          </w:p>
        </w:tc>
        <w:tc>
          <w:tcPr>
            <w:tcW w:w="851" w:type="dxa"/>
            <w:gridSpan w:val="2"/>
            <w:noWrap/>
            <w:hideMark/>
          </w:tcPr>
          <w:p w14:paraId="5EFA14C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AFB465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4C67F1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E05E55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33B90CC" w14:textId="77777777" w:rsidR="004142E0" w:rsidRPr="004142E0" w:rsidRDefault="004142E0" w:rsidP="004142E0">
            <w:pPr>
              <w:jc w:val="right"/>
              <w:rPr>
                <w:bCs/>
                <w:sz w:val="18"/>
                <w:szCs w:val="18"/>
              </w:rPr>
            </w:pPr>
            <w:r w:rsidRPr="004142E0">
              <w:rPr>
                <w:bCs/>
                <w:sz w:val="18"/>
                <w:szCs w:val="18"/>
              </w:rPr>
              <w:t>0</w:t>
            </w:r>
          </w:p>
        </w:tc>
      </w:tr>
      <w:tr w:rsidR="004142E0" w:rsidRPr="004142E0" w14:paraId="5D0C8750" w14:textId="77777777" w:rsidTr="004142E0">
        <w:trPr>
          <w:trHeight w:val="288"/>
        </w:trPr>
        <w:tc>
          <w:tcPr>
            <w:tcW w:w="1205" w:type="dxa"/>
            <w:noWrap/>
            <w:hideMark/>
          </w:tcPr>
          <w:p w14:paraId="7CE2027C" w14:textId="77777777" w:rsidR="004142E0" w:rsidRPr="004142E0" w:rsidRDefault="004142E0" w:rsidP="004142E0">
            <w:pPr>
              <w:rPr>
                <w:bCs/>
                <w:sz w:val="18"/>
                <w:szCs w:val="18"/>
              </w:rPr>
            </w:pPr>
            <w:r w:rsidRPr="004142E0">
              <w:rPr>
                <w:bCs/>
                <w:sz w:val="18"/>
                <w:szCs w:val="18"/>
              </w:rPr>
              <w:t>313</w:t>
            </w:r>
          </w:p>
        </w:tc>
        <w:tc>
          <w:tcPr>
            <w:tcW w:w="1597" w:type="dxa"/>
            <w:gridSpan w:val="2"/>
            <w:noWrap/>
            <w:hideMark/>
          </w:tcPr>
          <w:p w14:paraId="05863D92" w14:textId="77777777" w:rsidR="004142E0" w:rsidRPr="004142E0" w:rsidRDefault="004142E0">
            <w:pPr>
              <w:rPr>
                <w:bCs/>
                <w:sz w:val="18"/>
                <w:szCs w:val="18"/>
              </w:rPr>
            </w:pPr>
            <w:r w:rsidRPr="004142E0">
              <w:rPr>
                <w:bCs/>
                <w:sz w:val="18"/>
                <w:szCs w:val="18"/>
              </w:rPr>
              <w:t>Doprinosi na plaće</w:t>
            </w:r>
          </w:p>
        </w:tc>
        <w:tc>
          <w:tcPr>
            <w:tcW w:w="992" w:type="dxa"/>
            <w:noWrap/>
            <w:hideMark/>
          </w:tcPr>
          <w:p w14:paraId="09F4BA85" w14:textId="77777777" w:rsidR="004142E0" w:rsidRPr="004142E0" w:rsidRDefault="004142E0" w:rsidP="004142E0">
            <w:pPr>
              <w:jc w:val="right"/>
              <w:rPr>
                <w:bCs/>
                <w:sz w:val="18"/>
                <w:szCs w:val="18"/>
              </w:rPr>
            </w:pPr>
            <w:r w:rsidRPr="004142E0">
              <w:rPr>
                <w:bCs/>
                <w:sz w:val="18"/>
                <w:szCs w:val="18"/>
              </w:rPr>
              <w:t>13.230</w:t>
            </w:r>
          </w:p>
        </w:tc>
        <w:tc>
          <w:tcPr>
            <w:tcW w:w="992" w:type="dxa"/>
            <w:gridSpan w:val="2"/>
            <w:noWrap/>
            <w:hideMark/>
          </w:tcPr>
          <w:p w14:paraId="0CA447CD" w14:textId="77777777" w:rsidR="004142E0" w:rsidRPr="004142E0" w:rsidRDefault="004142E0" w:rsidP="004142E0">
            <w:pPr>
              <w:jc w:val="right"/>
              <w:rPr>
                <w:bCs/>
                <w:sz w:val="18"/>
                <w:szCs w:val="18"/>
              </w:rPr>
            </w:pPr>
            <w:r w:rsidRPr="004142E0">
              <w:rPr>
                <w:bCs/>
                <w:sz w:val="18"/>
                <w:szCs w:val="18"/>
              </w:rPr>
              <w:t>13.230</w:t>
            </w:r>
          </w:p>
        </w:tc>
        <w:tc>
          <w:tcPr>
            <w:tcW w:w="851" w:type="dxa"/>
            <w:gridSpan w:val="2"/>
            <w:noWrap/>
            <w:hideMark/>
          </w:tcPr>
          <w:p w14:paraId="156341E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BE3871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2C17CB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3D9E3F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90AC3F5" w14:textId="77777777" w:rsidR="004142E0" w:rsidRPr="004142E0" w:rsidRDefault="004142E0" w:rsidP="004142E0">
            <w:pPr>
              <w:jc w:val="right"/>
              <w:rPr>
                <w:bCs/>
                <w:sz w:val="18"/>
                <w:szCs w:val="18"/>
              </w:rPr>
            </w:pPr>
            <w:r w:rsidRPr="004142E0">
              <w:rPr>
                <w:bCs/>
                <w:sz w:val="18"/>
                <w:szCs w:val="18"/>
              </w:rPr>
              <w:t>0</w:t>
            </w:r>
          </w:p>
        </w:tc>
      </w:tr>
      <w:tr w:rsidR="004142E0" w:rsidRPr="004142E0" w14:paraId="763033EA" w14:textId="77777777" w:rsidTr="004142E0">
        <w:trPr>
          <w:trHeight w:val="288"/>
        </w:trPr>
        <w:tc>
          <w:tcPr>
            <w:tcW w:w="1205" w:type="dxa"/>
            <w:noWrap/>
            <w:hideMark/>
          </w:tcPr>
          <w:p w14:paraId="44AFE4D3" w14:textId="77777777" w:rsidR="004142E0" w:rsidRPr="004142E0" w:rsidRDefault="004142E0" w:rsidP="004142E0">
            <w:pPr>
              <w:rPr>
                <w:bCs/>
                <w:sz w:val="18"/>
                <w:szCs w:val="18"/>
              </w:rPr>
            </w:pPr>
            <w:r w:rsidRPr="004142E0">
              <w:rPr>
                <w:bCs/>
                <w:sz w:val="18"/>
                <w:szCs w:val="18"/>
              </w:rPr>
              <w:t>321</w:t>
            </w:r>
          </w:p>
        </w:tc>
        <w:tc>
          <w:tcPr>
            <w:tcW w:w="1597" w:type="dxa"/>
            <w:gridSpan w:val="2"/>
            <w:noWrap/>
            <w:hideMark/>
          </w:tcPr>
          <w:p w14:paraId="2AEA478C" w14:textId="77777777" w:rsidR="004142E0" w:rsidRPr="004142E0" w:rsidRDefault="004142E0">
            <w:pPr>
              <w:rPr>
                <w:bCs/>
                <w:sz w:val="18"/>
                <w:szCs w:val="18"/>
              </w:rPr>
            </w:pPr>
            <w:r w:rsidRPr="004142E0">
              <w:rPr>
                <w:bCs/>
                <w:sz w:val="18"/>
                <w:szCs w:val="18"/>
              </w:rPr>
              <w:t>Naknade troškova zaposlenima</w:t>
            </w:r>
          </w:p>
        </w:tc>
        <w:tc>
          <w:tcPr>
            <w:tcW w:w="992" w:type="dxa"/>
            <w:noWrap/>
            <w:hideMark/>
          </w:tcPr>
          <w:p w14:paraId="78C797FA" w14:textId="77777777" w:rsidR="004142E0" w:rsidRPr="004142E0" w:rsidRDefault="004142E0" w:rsidP="004142E0">
            <w:pPr>
              <w:jc w:val="right"/>
              <w:rPr>
                <w:bCs/>
                <w:sz w:val="18"/>
                <w:szCs w:val="18"/>
              </w:rPr>
            </w:pPr>
            <w:r w:rsidRPr="004142E0">
              <w:rPr>
                <w:bCs/>
                <w:sz w:val="18"/>
                <w:szCs w:val="18"/>
              </w:rPr>
              <w:t>4.370</w:t>
            </w:r>
          </w:p>
        </w:tc>
        <w:tc>
          <w:tcPr>
            <w:tcW w:w="992" w:type="dxa"/>
            <w:gridSpan w:val="2"/>
            <w:noWrap/>
            <w:hideMark/>
          </w:tcPr>
          <w:p w14:paraId="1C1E5506" w14:textId="77777777" w:rsidR="004142E0" w:rsidRPr="004142E0" w:rsidRDefault="004142E0" w:rsidP="004142E0">
            <w:pPr>
              <w:jc w:val="right"/>
              <w:rPr>
                <w:bCs/>
                <w:sz w:val="18"/>
                <w:szCs w:val="18"/>
              </w:rPr>
            </w:pPr>
            <w:r w:rsidRPr="004142E0">
              <w:rPr>
                <w:bCs/>
                <w:sz w:val="18"/>
                <w:szCs w:val="18"/>
              </w:rPr>
              <w:t>3.370</w:t>
            </w:r>
          </w:p>
        </w:tc>
        <w:tc>
          <w:tcPr>
            <w:tcW w:w="851" w:type="dxa"/>
            <w:gridSpan w:val="2"/>
            <w:noWrap/>
            <w:hideMark/>
          </w:tcPr>
          <w:p w14:paraId="52B07CC1" w14:textId="77777777" w:rsidR="004142E0" w:rsidRPr="004142E0" w:rsidRDefault="004142E0" w:rsidP="004142E0">
            <w:pPr>
              <w:jc w:val="right"/>
              <w:rPr>
                <w:bCs/>
                <w:sz w:val="18"/>
                <w:szCs w:val="18"/>
              </w:rPr>
            </w:pPr>
            <w:r w:rsidRPr="004142E0">
              <w:rPr>
                <w:bCs/>
                <w:sz w:val="18"/>
                <w:szCs w:val="18"/>
              </w:rPr>
              <w:t>1.000</w:t>
            </w:r>
          </w:p>
        </w:tc>
        <w:tc>
          <w:tcPr>
            <w:tcW w:w="850" w:type="dxa"/>
            <w:gridSpan w:val="2"/>
            <w:noWrap/>
            <w:hideMark/>
          </w:tcPr>
          <w:p w14:paraId="57AECD1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7FE77B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843A69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599830" w14:textId="77777777" w:rsidR="004142E0" w:rsidRPr="004142E0" w:rsidRDefault="004142E0" w:rsidP="004142E0">
            <w:pPr>
              <w:jc w:val="right"/>
              <w:rPr>
                <w:bCs/>
                <w:sz w:val="18"/>
                <w:szCs w:val="18"/>
              </w:rPr>
            </w:pPr>
            <w:r w:rsidRPr="004142E0">
              <w:rPr>
                <w:bCs/>
                <w:sz w:val="18"/>
                <w:szCs w:val="18"/>
              </w:rPr>
              <w:t>0</w:t>
            </w:r>
          </w:p>
        </w:tc>
      </w:tr>
      <w:tr w:rsidR="004142E0" w:rsidRPr="004142E0" w14:paraId="445E944B" w14:textId="77777777" w:rsidTr="004142E0">
        <w:trPr>
          <w:trHeight w:val="288"/>
        </w:trPr>
        <w:tc>
          <w:tcPr>
            <w:tcW w:w="1205" w:type="dxa"/>
            <w:noWrap/>
            <w:hideMark/>
          </w:tcPr>
          <w:p w14:paraId="324486FA"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09FAFF1D"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7D19AA49" w14:textId="77777777" w:rsidR="004142E0" w:rsidRPr="004142E0" w:rsidRDefault="004142E0" w:rsidP="004142E0">
            <w:pPr>
              <w:jc w:val="right"/>
              <w:rPr>
                <w:bCs/>
                <w:sz w:val="18"/>
                <w:szCs w:val="18"/>
              </w:rPr>
            </w:pPr>
            <w:r w:rsidRPr="004142E0">
              <w:rPr>
                <w:bCs/>
                <w:sz w:val="18"/>
                <w:szCs w:val="18"/>
              </w:rPr>
              <w:t>8.500</w:t>
            </w:r>
          </w:p>
        </w:tc>
        <w:tc>
          <w:tcPr>
            <w:tcW w:w="992" w:type="dxa"/>
            <w:gridSpan w:val="2"/>
            <w:noWrap/>
            <w:hideMark/>
          </w:tcPr>
          <w:p w14:paraId="5CA6BFE8" w14:textId="77777777" w:rsidR="004142E0" w:rsidRPr="004142E0" w:rsidRDefault="004142E0" w:rsidP="004142E0">
            <w:pPr>
              <w:jc w:val="right"/>
              <w:rPr>
                <w:bCs/>
                <w:sz w:val="18"/>
                <w:szCs w:val="18"/>
              </w:rPr>
            </w:pPr>
            <w:r w:rsidRPr="004142E0">
              <w:rPr>
                <w:bCs/>
                <w:sz w:val="18"/>
                <w:szCs w:val="18"/>
              </w:rPr>
              <w:t>7.500</w:t>
            </w:r>
          </w:p>
        </w:tc>
        <w:tc>
          <w:tcPr>
            <w:tcW w:w="851" w:type="dxa"/>
            <w:gridSpan w:val="2"/>
            <w:noWrap/>
            <w:hideMark/>
          </w:tcPr>
          <w:p w14:paraId="041D1E32" w14:textId="77777777" w:rsidR="004142E0" w:rsidRPr="004142E0" w:rsidRDefault="004142E0" w:rsidP="004142E0">
            <w:pPr>
              <w:jc w:val="right"/>
              <w:rPr>
                <w:bCs/>
                <w:sz w:val="18"/>
                <w:szCs w:val="18"/>
              </w:rPr>
            </w:pPr>
            <w:r w:rsidRPr="004142E0">
              <w:rPr>
                <w:bCs/>
                <w:sz w:val="18"/>
                <w:szCs w:val="18"/>
              </w:rPr>
              <w:t>1.000</w:t>
            </w:r>
          </w:p>
        </w:tc>
        <w:tc>
          <w:tcPr>
            <w:tcW w:w="850" w:type="dxa"/>
            <w:gridSpan w:val="2"/>
            <w:noWrap/>
            <w:hideMark/>
          </w:tcPr>
          <w:p w14:paraId="6C1C21C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E47CEC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3D507F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E9EFD0C" w14:textId="77777777" w:rsidR="004142E0" w:rsidRPr="004142E0" w:rsidRDefault="004142E0" w:rsidP="004142E0">
            <w:pPr>
              <w:jc w:val="right"/>
              <w:rPr>
                <w:bCs/>
                <w:sz w:val="18"/>
                <w:szCs w:val="18"/>
              </w:rPr>
            </w:pPr>
            <w:r w:rsidRPr="004142E0">
              <w:rPr>
                <w:bCs/>
                <w:sz w:val="18"/>
                <w:szCs w:val="18"/>
              </w:rPr>
              <w:t>0</w:t>
            </w:r>
          </w:p>
        </w:tc>
      </w:tr>
      <w:tr w:rsidR="004142E0" w:rsidRPr="004142E0" w14:paraId="54698140" w14:textId="77777777" w:rsidTr="004142E0">
        <w:trPr>
          <w:trHeight w:val="288"/>
        </w:trPr>
        <w:tc>
          <w:tcPr>
            <w:tcW w:w="1205" w:type="dxa"/>
            <w:noWrap/>
            <w:hideMark/>
          </w:tcPr>
          <w:p w14:paraId="7B6BE067" w14:textId="77777777" w:rsidR="004142E0" w:rsidRPr="004142E0" w:rsidRDefault="004142E0" w:rsidP="004142E0">
            <w:pPr>
              <w:rPr>
                <w:bCs/>
                <w:sz w:val="18"/>
                <w:szCs w:val="18"/>
              </w:rPr>
            </w:pPr>
            <w:r w:rsidRPr="004142E0">
              <w:rPr>
                <w:bCs/>
                <w:sz w:val="18"/>
                <w:szCs w:val="18"/>
              </w:rPr>
              <w:t>323</w:t>
            </w:r>
          </w:p>
        </w:tc>
        <w:tc>
          <w:tcPr>
            <w:tcW w:w="1597" w:type="dxa"/>
            <w:gridSpan w:val="2"/>
            <w:noWrap/>
            <w:hideMark/>
          </w:tcPr>
          <w:p w14:paraId="748CC37B" w14:textId="77777777" w:rsidR="004142E0" w:rsidRPr="004142E0" w:rsidRDefault="004142E0">
            <w:pPr>
              <w:rPr>
                <w:bCs/>
                <w:sz w:val="18"/>
                <w:szCs w:val="18"/>
              </w:rPr>
            </w:pPr>
            <w:r w:rsidRPr="004142E0">
              <w:rPr>
                <w:bCs/>
                <w:sz w:val="18"/>
                <w:szCs w:val="18"/>
              </w:rPr>
              <w:t>Rashodi za usluge</w:t>
            </w:r>
          </w:p>
        </w:tc>
        <w:tc>
          <w:tcPr>
            <w:tcW w:w="992" w:type="dxa"/>
            <w:noWrap/>
            <w:hideMark/>
          </w:tcPr>
          <w:p w14:paraId="57342D75" w14:textId="77777777" w:rsidR="004142E0" w:rsidRPr="004142E0" w:rsidRDefault="004142E0" w:rsidP="004142E0">
            <w:pPr>
              <w:jc w:val="right"/>
              <w:rPr>
                <w:bCs/>
                <w:sz w:val="18"/>
                <w:szCs w:val="18"/>
              </w:rPr>
            </w:pPr>
            <w:r w:rsidRPr="004142E0">
              <w:rPr>
                <w:bCs/>
                <w:sz w:val="18"/>
                <w:szCs w:val="18"/>
              </w:rPr>
              <w:t>3.000</w:t>
            </w:r>
          </w:p>
        </w:tc>
        <w:tc>
          <w:tcPr>
            <w:tcW w:w="992" w:type="dxa"/>
            <w:gridSpan w:val="2"/>
            <w:noWrap/>
            <w:hideMark/>
          </w:tcPr>
          <w:p w14:paraId="07C0D160" w14:textId="77777777" w:rsidR="004142E0" w:rsidRPr="004142E0" w:rsidRDefault="004142E0" w:rsidP="004142E0">
            <w:pPr>
              <w:jc w:val="right"/>
              <w:rPr>
                <w:bCs/>
                <w:sz w:val="18"/>
                <w:szCs w:val="18"/>
              </w:rPr>
            </w:pPr>
            <w:r w:rsidRPr="004142E0">
              <w:rPr>
                <w:bCs/>
                <w:sz w:val="18"/>
                <w:szCs w:val="18"/>
              </w:rPr>
              <w:t>3.000</w:t>
            </w:r>
          </w:p>
        </w:tc>
        <w:tc>
          <w:tcPr>
            <w:tcW w:w="851" w:type="dxa"/>
            <w:gridSpan w:val="2"/>
            <w:noWrap/>
            <w:hideMark/>
          </w:tcPr>
          <w:p w14:paraId="0B2D0A9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9FD38D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279BFE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3C5000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79EDBF7" w14:textId="77777777" w:rsidR="004142E0" w:rsidRPr="004142E0" w:rsidRDefault="004142E0" w:rsidP="004142E0">
            <w:pPr>
              <w:jc w:val="right"/>
              <w:rPr>
                <w:bCs/>
                <w:sz w:val="18"/>
                <w:szCs w:val="18"/>
              </w:rPr>
            </w:pPr>
            <w:r w:rsidRPr="004142E0">
              <w:rPr>
                <w:bCs/>
                <w:sz w:val="18"/>
                <w:szCs w:val="18"/>
              </w:rPr>
              <w:t>0</w:t>
            </w:r>
          </w:p>
        </w:tc>
      </w:tr>
      <w:tr w:rsidR="004142E0" w:rsidRPr="004142E0" w14:paraId="710B0B69" w14:textId="77777777" w:rsidTr="004142E0">
        <w:trPr>
          <w:trHeight w:val="288"/>
        </w:trPr>
        <w:tc>
          <w:tcPr>
            <w:tcW w:w="1205" w:type="dxa"/>
            <w:noWrap/>
            <w:hideMark/>
          </w:tcPr>
          <w:p w14:paraId="6E904B04"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309ABF55"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3BAAE27E" w14:textId="77777777" w:rsidR="004142E0" w:rsidRPr="004142E0" w:rsidRDefault="004142E0" w:rsidP="004142E0">
            <w:pPr>
              <w:jc w:val="right"/>
              <w:rPr>
                <w:bCs/>
                <w:sz w:val="18"/>
                <w:szCs w:val="18"/>
              </w:rPr>
            </w:pPr>
            <w:r w:rsidRPr="004142E0">
              <w:rPr>
                <w:bCs/>
                <w:sz w:val="18"/>
                <w:szCs w:val="18"/>
              </w:rPr>
              <w:t>13.400</w:t>
            </w:r>
          </w:p>
        </w:tc>
        <w:tc>
          <w:tcPr>
            <w:tcW w:w="992" w:type="dxa"/>
            <w:gridSpan w:val="2"/>
            <w:noWrap/>
            <w:hideMark/>
          </w:tcPr>
          <w:p w14:paraId="25BFC19C" w14:textId="77777777" w:rsidR="004142E0" w:rsidRPr="004142E0" w:rsidRDefault="004142E0" w:rsidP="004142E0">
            <w:pPr>
              <w:jc w:val="right"/>
              <w:rPr>
                <w:bCs/>
                <w:sz w:val="18"/>
                <w:szCs w:val="18"/>
              </w:rPr>
            </w:pPr>
            <w:r w:rsidRPr="004142E0">
              <w:rPr>
                <w:bCs/>
                <w:sz w:val="18"/>
                <w:szCs w:val="18"/>
              </w:rPr>
              <w:t>7.900</w:t>
            </w:r>
          </w:p>
        </w:tc>
        <w:tc>
          <w:tcPr>
            <w:tcW w:w="851" w:type="dxa"/>
            <w:gridSpan w:val="2"/>
            <w:noWrap/>
            <w:hideMark/>
          </w:tcPr>
          <w:p w14:paraId="48733C3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7DABD5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D9E6987" w14:textId="77777777" w:rsidR="004142E0" w:rsidRPr="004142E0" w:rsidRDefault="004142E0" w:rsidP="004142E0">
            <w:pPr>
              <w:jc w:val="right"/>
              <w:rPr>
                <w:bCs/>
                <w:sz w:val="18"/>
                <w:szCs w:val="18"/>
              </w:rPr>
            </w:pPr>
            <w:r w:rsidRPr="004142E0">
              <w:rPr>
                <w:bCs/>
                <w:sz w:val="18"/>
                <w:szCs w:val="18"/>
              </w:rPr>
              <w:t>5.500</w:t>
            </w:r>
          </w:p>
        </w:tc>
        <w:tc>
          <w:tcPr>
            <w:tcW w:w="993" w:type="dxa"/>
            <w:gridSpan w:val="2"/>
            <w:noWrap/>
            <w:hideMark/>
          </w:tcPr>
          <w:p w14:paraId="71433F5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BE23B55" w14:textId="77777777" w:rsidR="004142E0" w:rsidRPr="004142E0" w:rsidRDefault="004142E0" w:rsidP="004142E0">
            <w:pPr>
              <w:jc w:val="right"/>
              <w:rPr>
                <w:bCs/>
                <w:sz w:val="18"/>
                <w:szCs w:val="18"/>
              </w:rPr>
            </w:pPr>
            <w:r w:rsidRPr="004142E0">
              <w:rPr>
                <w:bCs/>
                <w:sz w:val="18"/>
                <w:szCs w:val="18"/>
              </w:rPr>
              <w:t>0</w:t>
            </w:r>
          </w:p>
        </w:tc>
      </w:tr>
      <w:tr w:rsidR="004142E0" w:rsidRPr="004142E0" w14:paraId="32D0B54C" w14:textId="77777777" w:rsidTr="004142E0">
        <w:trPr>
          <w:trHeight w:val="288"/>
        </w:trPr>
        <w:tc>
          <w:tcPr>
            <w:tcW w:w="1205" w:type="dxa"/>
            <w:noWrap/>
            <w:hideMark/>
          </w:tcPr>
          <w:p w14:paraId="4FC1ABB0" w14:textId="77777777" w:rsidR="004142E0" w:rsidRPr="004142E0" w:rsidRDefault="004142E0" w:rsidP="004142E0">
            <w:pPr>
              <w:rPr>
                <w:bCs/>
                <w:sz w:val="18"/>
                <w:szCs w:val="18"/>
              </w:rPr>
            </w:pPr>
            <w:r w:rsidRPr="004142E0">
              <w:rPr>
                <w:bCs/>
                <w:sz w:val="18"/>
                <w:szCs w:val="18"/>
              </w:rPr>
              <w:t>343</w:t>
            </w:r>
          </w:p>
        </w:tc>
        <w:tc>
          <w:tcPr>
            <w:tcW w:w="1597" w:type="dxa"/>
            <w:gridSpan w:val="2"/>
            <w:noWrap/>
            <w:hideMark/>
          </w:tcPr>
          <w:p w14:paraId="53E4522F" w14:textId="77777777" w:rsidR="004142E0" w:rsidRPr="004142E0" w:rsidRDefault="004142E0">
            <w:pPr>
              <w:rPr>
                <w:bCs/>
                <w:sz w:val="18"/>
                <w:szCs w:val="18"/>
              </w:rPr>
            </w:pPr>
            <w:r w:rsidRPr="004142E0">
              <w:rPr>
                <w:bCs/>
                <w:sz w:val="18"/>
                <w:szCs w:val="18"/>
              </w:rPr>
              <w:t>Ostali financijski rashodi</w:t>
            </w:r>
          </w:p>
        </w:tc>
        <w:tc>
          <w:tcPr>
            <w:tcW w:w="992" w:type="dxa"/>
            <w:noWrap/>
            <w:hideMark/>
          </w:tcPr>
          <w:p w14:paraId="7931A758" w14:textId="77777777" w:rsidR="004142E0" w:rsidRPr="004142E0" w:rsidRDefault="004142E0" w:rsidP="004142E0">
            <w:pPr>
              <w:jc w:val="right"/>
              <w:rPr>
                <w:bCs/>
                <w:sz w:val="18"/>
                <w:szCs w:val="18"/>
              </w:rPr>
            </w:pPr>
            <w:r w:rsidRPr="004142E0">
              <w:rPr>
                <w:bCs/>
                <w:sz w:val="18"/>
                <w:szCs w:val="18"/>
              </w:rPr>
              <w:t>1.500</w:t>
            </w:r>
          </w:p>
        </w:tc>
        <w:tc>
          <w:tcPr>
            <w:tcW w:w="992" w:type="dxa"/>
            <w:gridSpan w:val="2"/>
            <w:noWrap/>
            <w:hideMark/>
          </w:tcPr>
          <w:p w14:paraId="00EDC5BF" w14:textId="77777777" w:rsidR="004142E0" w:rsidRPr="004142E0" w:rsidRDefault="004142E0" w:rsidP="004142E0">
            <w:pPr>
              <w:jc w:val="right"/>
              <w:rPr>
                <w:bCs/>
                <w:sz w:val="18"/>
                <w:szCs w:val="18"/>
              </w:rPr>
            </w:pPr>
            <w:r w:rsidRPr="004142E0">
              <w:rPr>
                <w:bCs/>
                <w:sz w:val="18"/>
                <w:szCs w:val="18"/>
              </w:rPr>
              <w:t>1.500</w:t>
            </w:r>
          </w:p>
        </w:tc>
        <w:tc>
          <w:tcPr>
            <w:tcW w:w="851" w:type="dxa"/>
            <w:gridSpan w:val="2"/>
            <w:noWrap/>
            <w:hideMark/>
          </w:tcPr>
          <w:p w14:paraId="3CC7DDB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A91B19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255BED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E86728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6E38E24" w14:textId="77777777" w:rsidR="004142E0" w:rsidRPr="004142E0" w:rsidRDefault="004142E0" w:rsidP="004142E0">
            <w:pPr>
              <w:jc w:val="right"/>
              <w:rPr>
                <w:bCs/>
                <w:sz w:val="18"/>
                <w:szCs w:val="18"/>
              </w:rPr>
            </w:pPr>
            <w:r w:rsidRPr="004142E0">
              <w:rPr>
                <w:bCs/>
                <w:sz w:val="18"/>
                <w:szCs w:val="18"/>
              </w:rPr>
              <w:t>0</w:t>
            </w:r>
          </w:p>
        </w:tc>
      </w:tr>
      <w:tr w:rsidR="004142E0" w:rsidRPr="004142E0" w14:paraId="0987C2CD" w14:textId="77777777" w:rsidTr="004142E0">
        <w:trPr>
          <w:trHeight w:val="300"/>
        </w:trPr>
        <w:tc>
          <w:tcPr>
            <w:tcW w:w="2802" w:type="dxa"/>
            <w:gridSpan w:val="3"/>
            <w:hideMark/>
          </w:tcPr>
          <w:p w14:paraId="0BC8039F" w14:textId="77777777" w:rsidR="004142E0" w:rsidRPr="004142E0" w:rsidRDefault="004142E0" w:rsidP="004142E0">
            <w:pPr>
              <w:rPr>
                <w:bCs/>
                <w:sz w:val="18"/>
                <w:szCs w:val="18"/>
              </w:rPr>
            </w:pPr>
            <w:r w:rsidRPr="004142E0">
              <w:rPr>
                <w:bCs/>
                <w:sz w:val="18"/>
                <w:szCs w:val="18"/>
              </w:rPr>
              <w:lastRenderedPageBreak/>
              <w:t>Kapitalni projekt: Nabava uredske opreme i namještaja u knjižnici</w:t>
            </w:r>
          </w:p>
        </w:tc>
        <w:tc>
          <w:tcPr>
            <w:tcW w:w="992" w:type="dxa"/>
            <w:noWrap/>
            <w:hideMark/>
          </w:tcPr>
          <w:p w14:paraId="133FAA87" w14:textId="77777777" w:rsidR="004142E0" w:rsidRPr="004142E0" w:rsidRDefault="004142E0" w:rsidP="004142E0">
            <w:pPr>
              <w:jc w:val="right"/>
              <w:rPr>
                <w:bCs/>
                <w:sz w:val="18"/>
                <w:szCs w:val="18"/>
              </w:rPr>
            </w:pPr>
            <w:r w:rsidRPr="004142E0">
              <w:rPr>
                <w:bCs/>
                <w:sz w:val="18"/>
                <w:szCs w:val="18"/>
              </w:rPr>
              <w:t>7.000</w:t>
            </w:r>
          </w:p>
        </w:tc>
        <w:tc>
          <w:tcPr>
            <w:tcW w:w="992" w:type="dxa"/>
            <w:gridSpan w:val="2"/>
            <w:noWrap/>
            <w:hideMark/>
          </w:tcPr>
          <w:p w14:paraId="0C7DC6A0" w14:textId="77777777" w:rsidR="004142E0" w:rsidRPr="004142E0" w:rsidRDefault="004142E0" w:rsidP="004142E0">
            <w:pPr>
              <w:jc w:val="right"/>
              <w:rPr>
                <w:bCs/>
                <w:sz w:val="18"/>
                <w:szCs w:val="18"/>
              </w:rPr>
            </w:pPr>
            <w:r w:rsidRPr="004142E0">
              <w:rPr>
                <w:bCs/>
                <w:sz w:val="18"/>
                <w:szCs w:val="18"/>
              </w:rPr>
              <w:t>3.500</w:t>
            </w:r>
          </w:p>
        </w:tc>
        <w:tc>
          <w:tcPr>
            <w:tcW w:w="851" w:type="dxa"/>
            <w:gridSpan w:val="2"/>
            <w:noWrap/>
            <w:hideMark/>
          </w:tcPr>
          <w:p w14:paraId="5039A9D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F355C0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D190203" w14:textId="77777777" w:rsidR="004142E0" w:rsidRPr="004142E0" w:rsidRDefault="004142E0" w:rsidP="004142E0">
            <w:pPr>
              <w:jc w:val="right"/>
              <w:rPr>
                <w:bCs/>
                <w:sz w:val="18"/>
                <w:szCs w:val="18"/>
              </w:rPr>
            </w:pPr>
            <w:r w:rsidRPr="004142E0">
              <w:rPr>
                <w:bCs/>
                <w:sz w:val="18"/>
                <w:szCs w:val="18"/>
              </w:rPr>
              <w:t>3.500</w:t>
            </w:r>
          </w:p>
        </w:tc>
        <w:tc>
          <w:tcPr>
            <w:tcW w:w="993" w:type="dxa"/>
            <w:gridSpan w:val="2"/>
            <w:noWrap/>
            <w:hideMark/>
          </w:tcPr>
          <w:p w14:paraId="536F1C2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8972588" w14:textId="77777777" w:rsidR="004142E0" w:rsidRPr="004142E0" w:rsidRDefault="004142E0" w:rsidP="004142E0">
            <w:pPr>
              <w:jc w:val="right"/>
              <w:rPr>
                <w:bCs/>
                <w:sz w:val="18"/>
                <w:szCs w:val="18"/>
              </w:rPr>
            </w:pPr>
            <w:r w:rsidRPr="004142E0">
              <w:rPr>
                <w:bCs/>
                <w:sz w:val="18"/>
                <w:szCs w:val="18"/>
              </w:rPr>
              <w:t>0</w:t>
            </w:r>
          </w:p>
        </w:tc>
      </w:tr>
      <w:tr w:rsidR="004142E0" w:rsidRPr="004142E0" w14:paraId="73906486" w14:textId="77777777" w:rsidTr="004142E0">
        <w:trPr>
          <w:trHeight w:val="288"/>
        </w:trPr>
        <w:tc>
          <w:tcPr>
            <w:tcW w:w="1205" w:type="dxa"/>
            <w:noWrap/>
            <w:hideMark/>
          </w:tcPr>
          <w:p w14:paraId="3848F7A2" w14:textId="77777777" w:rsidR="004142E0" w:rsidRPr="004142E0" w:rsidRDefault="004142E0" w:rsidP="004142E0">
            <w:pPr>
              <w:rPr>
                <w:bCs/>
                <w:sz w:val="18"/>
                <w:szCs w:val="18"/>
              </w:rPr>
            </w:pPr>
            <w:r w:rsidRPr="004142E0">
              <w:rPr>
                <w:bCs/>
                <w:sz w:val="18"/>
                <w:szCs w:val="18"/>
              </w:rPr>
              <w:t>422</w:t>
            </w:r>
          </w:p>
        </w:tc>
        <w:tc>
          <w:tcPr>
            <w:tcW w:w="1597" w:type="dxa"/>
            <w:gridSpan w:val="2"/>
            <w:noWrap/>
            <w:hideMark/>
          </w:tcPr>
          <w:p w14:paraId="6250CE6D" w14:textId="77777777" w:rsidR="004142E0" w:rsidRPr="004142E0" w:rsidRDefault="004142E0">
            <w:pPr>
              <w:rPr>
                <w:bCs/>
                <w:sz w:val="18"/>
                <w:szCs w:val="18"/>
              </w:rPr>
            </w:pPr>
            <w:r w:rsidRPr="004142E0">
              <w:rPr>
                <w:bCs/>
                <w:sz w:val="18"/>
                <w:szCs w:val="18"/>
              </w:rPr>
              <w:t>Postrojenja i oprema</w:t>
            </w:r>
          </w:p>
        </w:tc>
        <w:tc>
          <w:tcPr>
            <w:tcW w:w="992" w:type="dxa"/>
            <w:noWrap/>
            <w:hideMark/>
          </w:tcPr>
          <w:p w14:paraId="510C1DDD" w14:textId="77777777" w:rsidR="004142E0" w:rsidRPr="004142E0" w:rsidRDefault="004142E0" w:rsidP="004142E0">
            <w:pPr>
              <w:jc w:val="right"/>
              <w:rPr>
                <w:bCs/>
                <w:sz w:val="18"/>
                <w:szCs w:val="18"/>
              </w:rPr>
            </w:pPr>
            <w:r w:rsidRPr="004142E0">
              <w:rPr>
                <w:bCs/>
                <w:sz w:val="18"/>
                <w:szCs w:val="18"/>
              </w:rPr>
              <w:t>7.000</w:t>
            </w:r>
          </w:p>
        </w:tc>
        <w:tc>
          <w:tcPr>
            <w:tcW w:w="992" w:type="dxa"/>
            <w:gridSpan w:val="2"/>
            <w:noWrap/>
            <w:hideMark/>
          </w:tcPr>
          <w:p w14:paraId="58E28133" w14:textId="77777777" w:rsidR="004142E0" w:rsidRPr="004142E0" w:rsidRDefault="004142E0" w:rsidP="004142E0">
            <w:pPr>
              <w:jc w:val="right"/>
              <w:rPr>
                <w:bCs/>
                <w:sz w:val="18"/>
                <w:szCs w:val="18"/>
              </w:rPr>
            </w:pPr>
            <w:r w:rsidRPr="004142E0">
              <w:rPr>
                <w:bCs/>
                <w:sz w:val="18"/>
                <w:szCs w:val="18"/>
              </w:rPr>
              <w:t>3.500</w:t>
            </w:r>
          </w:p>
        </w:tc>
        <w:tc>
          <w:tcPr>
            <w:tcW w:w="851" w:type="dxa"/>
            <w:gridSpan w:val="2"/>
            <w:noWrap/>
            <w:hideMark/>
          </w:tcPr>
          <w:p w14:paraId="04835A2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E26F8E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827116D" w14:textId="77777777" w:rsidR="004142E0" w:rsidRPr="004142E0" w:rsidRDefault="004142E0" w:rsidP="004142E0">
            <w:pPr>
              <w:jc w:val="right"/>
              <w:rPr>
                <w:bCs/>
                <w:sz w:val="18"/>
                <w:szCs w:val="18"/>
              </w:rPr>
            </w:pPr>
            <w:r w:rsidRPr="004142E0">
              <w:rPr>
                <w:bCs/>
                <w:sz w:val="18"/>
                <w:szCs w:val="18"/>
              </w:rPr>
              <w:t>3.500</w:t>
            </w:r>
          </w:p>
        </w:tc>
        <w:tc>
          <w:tcPr>
            <w:tcW w:w="993" w:type="dxa"/>
            <w:gridSpan w:val="2"/>
            <w:noWrap/>
            <w:hideMark/>
          </w:tcPr>
          <w:p w14:paraId="0DD4713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A07428A" w14:textId="77777777" w:rsidR="004142E0" w:rsidRPr="004142E0" w:rsidRDefault="004142E0" w:rsidP="004142E0">
            <w:pPr>
              <w:jc w:val="right"/>
              <w:rPr>
                <w:bCs/>
                <w:sz w:val="18"/>
                <w:szCs w:val="18"/>
              </w:rPr>
            </w:pPr>
            <w:r w:rsidRPr="004142E0">
              <w:rPr>
                <w:bCs/>
                <w:sz w:val="18"/>
                <w:szCs w:val="18"/>
              </w:rPr>
              <w:t>0</w:t>
            </w:r>
          </w:p>
        </w:tc>
      </w:tr>
      <w:tr w:rsidR="004142E0" w:rsidRPr="004142E0" w14:paraId="2F8809C0" w14:textId="77777777" w:rsidTr="004142E0">
        <w:trPr>
          <w:trHeight w:val="288"/>
        </w:trPr>
        <w:tc>
          <w:tcPr>
            <w:tcW w:w="2802" w:type="dxa"/>
            <w:gridSpan w:val="3"/>
            <w:noWrap/>
            <w:hideMark/>
          </w:tcPr>
          <w:p w14:paraId="056D51F5" w14:textId="77777777" w:rsidR="004142E0" w:rsidRPr="004142E0" w:rsidRDefault="004142E0">
            <w:pPr>
              <w:rPr>
                <w:bCs/>
                <w:sz w:val="18"/>
                <w:szCs w:val="18"/>
              </w:rPr>
            </w:pPr>
            <w:r w:rsidRPr="004142E0">
              <w:rPr>
                <w:bCs/>
                <w:sz w:val="18"/>
                <w:szCs w:val="18"/>
              </w:rPr>
              <w:t xml:space="preserve">Kapitalni projekt: Nabava </w:t>
            </w:r>
            <w:proofErr w:type="spellStart"/>
            <w:r w:rsidRPr="004142E0">
              <w:rPr>
                <w:bCs/>
                <w:sz w:val="18"/>
                <w:szCs w:val="18"/>
              </w:rPr>
              <w:t>knjižničke</w:t>
            </w:r>
            <w:proofErr w:type="spellEnd"/>
            <w:r w:rsidRPr="004142E0">
              <w:rPr>
                <w:bCs/>
                <w:sz w:val="18"/>
                <w:szCs w:val="18"/>
              </w:rPr>
              <w:t xml:space="preserve"> građe</w:t>
            </w:r>
          </w:p>
        </w:tc>
        <w:tc>
          <w:tcPr>
            <w:tcW w:w="992" w:type="dxa"/>
            <w:noWrap/>
            <w:hideMark/>
          </w:tcPr>
          <w:p w14:paraId="4DEDDF6C" w14:textId="77777777" w:rsidR="004142E0" w:rsidRPr="004142E0" w:rsidRDefault="004142E0" w:rsidP="004142E0">
            <w:pPr>
              <w:jc w:val="right"/>
              <w:rPr>
                <w:bCs/>
                <w:sz w:val="18"/>
                <w:szCs w:val="18"/>
              </w:rPr>
            </w:pPr>
            <w:r w:rsidRPr="004142E0">
              <w:rPr>
                <w:bCs/>
                <w:sz w:val="18"/>
                <w:szCs w:val="18"/>
              </w:rPr>
              <w:t>35.000</w:t>
            </w:r>
          </w:p>
        </w:tc>
        <w:tc>
          <w:tcPr>
            <w:tcW w:w="992" w:type="dxa"/>
            <w:gridSpan w:val="2"/>
            <w:noWrap/>
            <w:hideMark/>
          </w:tcPr>
          <w:p w14:paraId="39A10DA6"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729563D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824BE7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4ACE461" w14:textId="77777777" w:rsidR="004142E0" w:rsidRPr="004142E0" w:rsidRDefault="004142E0" w:rsidP="004142E0">
            <w:pPr>
              <w:jc w:val="right"/>
              <w:rPr>
                <w:bCs/>
                <w:sz w:val="18"/>
                <w:szCs w:val="18"/>
              </w:rPr>
            </w:pPr>
            <w:r w:rsidRPr="004142E0">
              <w:rPr>
                <w:bCs/>
                <w:sz w:val="18"/>
                <w:szCs w:val="18"/>
              </w:rPr>
              <w:t>35.000</w:t>
            </w:r>
          </w:p>
        </w:tc>
        <w:tc>
          <w:tcPr>
            <w:tcW w:w="993" w:type="dxa"/>
            <w:gridSpan w:val="2"/>
            <w:noWrap/>
            <w:hideMark/>
          </w:tcPr>
          <w:p w14:paraId="57C239B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12C6769" w14:textId="77777777" w:rsidR="004142E0" w:rsidRPr="004142E0" w:rsidRDefault="004142E0" w:rsidP="004142E0">
            <w:pPr>
              <w:jc w:val="right"/>
              <w:rPr>
                <w:bCs/>
                <w:sz w:val="18"/>
                <w:szCs w:val="18"/>
              </w:rPr>
            </w:pPr>
            <w:r w:rsidRPr="004142E0">
              <w:rPr>
                <w:bCs/>
                <w:sz w:val="18"/>
                <w:szCs w:val="18"/>
              </w:rPr>
              <w:t>0</w:t>
            </w:r>
          </w:p>
        </w:tc>
      </w:tr>
      <w:tr w:rsidR="004142E0" w:rsidRPr="004142E0" w14:paraId="225FBB90" w14:textId="77777777" w:rsidTr="004142E0">
        <w:trPr>
          <w:trHeight w:val="492"/>
        </w:trPr>
        <w:tc>
          <w:tcPr>
            <w:tcW w:w="1205" w:type="dxa"/>
            <w:noWrap/>
            <w:hideMark/>
          </w:tcPr>
          <w:p w14:paraId="10EAE617" w14:textId="77777777" w:rsidR="004142E0" w:rsidRPr="004142E0" w:rsidRDefault="004142E0" w:rsidP="004142E0">
            <w:pPr>
              <w:rPr>
                <w:bCs/>
                <w:sz w:val="18"/>
                <w:szCs w:val="18"/>
              </w:rPr>
            </w:pPr>
            <w:r w:rsidRPr="004142E0">
              <w:rPr>
                <w:bCs/>
                <w:sz w:val="18"/>
                <w:szCs w:val="18"/>
              </w:rPr>
              <w:t>424</w:t>
            </w:r>
          </w:p>
        </w:tc>
        <w:tc>
          <w:tcPr>
            <w:tcW w:w="1597" w:type="dxa"/>
            <w:gridSpan w:val="2"/>
            <w:hideMark/>
          </w:tcPr>
          <w:p w14:paraId="1E89C3F1" w14:textId="77777777" w:rsidR="004142E0" w:rsidRPr="004142E0" w:rsidRDefault="004142E0">
            <w:pPr>
              <w:rPr>
                <w:bCs/>
                <w:sz w:val="18"/>
                <w:szCs w:val="18"/>
              </w:rPr>
            </w:pPr>
            <w:r w:rsidRPr="004142E0">
              <w:rPr>
                <w:bCs/>
                <w:sz w:val="18"/>
                <w:szCs w:val="18"/>
              </w:rPr>
              <w:t>Knjige, umjetnička djela i ostale izložbene vrijednosti</w:t>
            </w:r>
          </w:p>
        </w:tc>
        <w:tc>
          <w:tcPr>
            <w:tcW w:w="992" w:type="dxa"/>
            <w:noWrap/>
            <w:hideMark/>
          </w:tcPr>
          <w:p w14:paraId="262EC83F" w14:textId="77777777" w:rsidR="004142E0" w:rsidRPr="004142E0" w:rsidRDefault="004142E0" w:rsidP="004142E0">
            <w:pPr>
              <w:jc w:val="right"/>
              <w:rPr>
                <w:bCs/>
                <w:sz w:val="18"/>
                <w:szCs w:val="18"/>
              </w:rPr>
            </w:pPr>
            <w:r w:rsidRPr="004142E0">
              <w:rPr>
                <w:bCs/>
                <w:sz w:val="18"/>
                <w:szCs w:val="18"/>
              </w:rPr>
              <w:t>35.000</w:t>
            </w:r>
          </w:p>
        </w:tc>
        <w:tc>
          <w:tcPr>
            <w:tcW w:w="992" w:type="dxa"/>
            <w:gridSpan w:val="2"/>
            <w:noWrap/>
            <w:hideMark/>
          </w:tcPr>
          <w:p w14:paraId="6BC4EE9A"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7D02825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44FB30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092EE06" w14:textId="77777777" w:rsidR="004142E0" w:rsidRPr="004142E0" w:rsidRDefault="004142E0" w:rsidP="004142E0">
            <w:pPr>
              <w:jc w:val="right"/>
              <w:rPr>
                <w:bCs/>
                <w:sz w:val="18"/>
                <w:szCs w:val="18"/>
              </w:rPr>
            </w:pPr>
            <w:r w:rsidRPr="004142E0">
              <w:rPr>
                <w:bCs/>
                <w:sz w:val="18"/>
                <w:szCs w:val="18"/>
              </w:rPr>
              <w:t>35.000</w:t>
            </w:r>
          </w:p>
        </w:tc>
        <w:tc>
          <w:tcPr>
            <w:tcW w:w="993" w:type="dxa"/>
            <w:gridSpan w:val="2"/>
            <w:noWrap/>
            <w:hideMark/>
          </w:tcPr>
          <w:p w14:paraId="7FC2530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CF79D70" w14:textId="77777777" w:rsidR="004142E0" w:rsidRPr="004142E0" w:rsidRDefault="004142E0" w:rsidP="004142E0">
            <w:pPr>
              <w:jc w:val="right"/>
              <w:rPr>
                <w:bCs/>
                <w:sz w:val="18"/>
                <w:szCs w:val="18"/>
              </w:rPr>
            </w:pPr>
            <w:r w:rsidRPr="004142E0">
              <w:rPr>
                <w:bCs/>
                <w:sz w:val="18"/>
                <w:szCs w:val="18"/>
              </w:rPr>
              <w:t>0</w:t>
            </w:r>
          </w:p>
        </w:tc>
      </w:tr>
      <w:tr w:rsidR="004142E0" w:rsidRPr="004142E0" w14:paraId="51772B55" w14:textId="77777777" w:rsidTr="004142E0">
        <w:trPr>
          <w:trHeight w:val="288"/>
        </w:trPr>
        <w:tc>
          <w:tcPr>
            <w:tcW w:w="2802" w:type="dxa"/>
            <w:gridSpan w:val="3"/>
            <w:noWrap/>
            <w:hideMark/>
          </w:tcPr>
          <w:p w14:paraId="4DAB500A" w14:textId="77777777" w:rsidR="004142E0" w:rsidRPr="004142E0" w:rsidRDefault="004142E0">
            <w:pPr>
              <w:rPr>
                <w:bCs/>
                <w:sz w:val="18"/>
                <w:szCs w:val="18"/>
              </w:rPr>
            </w:pPr>
            <w:r w:rsidRPr="004142E0">
              <w:rPr>
                <w:bCs/>
                <w:sz w:val="18"/>
                <w:szCs w:val="18"/>
              </w:rPr>
              <w:t>Kapitalni projekt: Nabava nematerijalne imovine</w:t>
            </w:r>
          </w:p>
        </w:tc>
        <w:tc>
          <w:tcPr>
            <w:tcW w:w="992" w:type="dxa"/>
            <w:noWrap/>
            <w:hideMark/>
          </w:tcPr>
          <w:p w14:paraId="402A6979" w14:textId="77777777" w:rsidR="004142E0" w:rsidRPr="004142E0" w:rsidRDefault="004142E0" w:rsidP="004142E0">
            <w:pPr>
              <w:jc w:val="right"/>
              <w:rPr>
                <w:bCs/>
                <w:sz w:val="18"/>
                <w:szCs w:val="18"/>
              </w:rPr>
            </w:pPr>
            <w:r w:rsidRPr="004142E0">
              <w:rPr>
                <w:bCs/>
                <w:sz w:val="18"/>
                <w:szCs w:val="18"/>
              </w:rPr>
              <w:t>7.000</w:t>
            </w:r>
          </w:p>
        </w:tc>
        <w:tc>
          <w:tcPr>
            <w:tcW w:w="992" w:type="dxa"/>
            <w:gridSpan w:val="2"/>
            <w:noWrap/>
            <w:hideMark/>
          </w:tcPr>
          <w:p w14:paraId="361D18A1" w14:textId="77777777" w:rsidR="004142E0" w:rsidRPr="004142E0" w:rsidRDefault="004142E0" w:rsidP="004142E0">
            <w:pPr>
              <w:jc w:val="right"/>
              <w:rPr>
                <w:bCs/>
                <w:sz w:val="18"/>
                <w:szCs w:val="18"/>
              </w:rPr>
            </w:pPr>
            <w:r w:rsidRPr="004142E0">
              <w:rPr>
                <w:bCs/>
                <w:sz w:val="18"/>
                <w:szCs w:val="18"/>
              </w:rPr>
              <w:t>3.500</w:t>
            </w:r>
          </w:p>
        </w:tc>
        <w:tc>
          <w:tcPr>
            <w:tcW w:w="851" w:type="dxa"/>
            <w:gridSpan w:val="2"/>
            <w:noWrap/>
            <w:hideMark/>
          </w:tcPr>
          <w:p w14:paraId="1546B1E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422D2F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704197B" w14:textId="77777777" w:rsidR="004142E0" w:rsidRPr="004142E0" w:rsidRDefault="004142E0" w:rsidP="004142E0">
            <w:pPr>
              <w:jc w:val="right"/>
              <w:rPr>
                <w:bCs/>
                <w:sz w:val="18"/>
                <w:szCs w:val="18"/>
              </w:rPr>
            </w:pPr>
            <w:r w:rsidRPr="004142E0">
              <w:rPr>
                <w:bCs/>
                <w:sz w:val="18"/>
                <w:szCs w:val="18"/>
              </w:rPr>
              <w:t>3.500</w:t>
            </w:r>
          </w:p>
        </w:tc>
        <w:tc>
          <w:tcPr>
            <w:tcW w:w="993" w:type="dxa"/>
            <w:gridSpan w:val="2"/>
            <w:noWrap/>
            <w:hideMark/>
          </w:tcPr>
          <w:p w14:paraId="5352760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D86A510" w14:textId="77777777" w:rsidR="004142E0" w:rsidRPr="004142E0" w:rsidRDefault="004142E0" w:rsidP="004142E0">
            <w:pPr>
              <w:jc w:val="right"/>
              <w:rPr>
                <w:bCs/>
                <w:sz w:val="18"/>
                <w:szCs w:val="18"/>
              </w:rPr>
            </w:pPr>
            <w:r w:rsidRPr="004142E0">
              <w:rPr>
                <w:bCs/>
                <w:sz w:val="18"/>
                <w:szCs w:val="18"/>
              </w:rPr>
              <w:t>0</w:t>
            </w:r>
          </w:p>
        </w:tc>
      </w:tr>
      <w:tr w:rsidR="004142E0" w:rsidRPr="004142E0" w14:paraId="4E9F14E5" w14:textId="77777777" w:rsidTr="004142E0">
        <w:trPr>
          <w:trHeight w:val="492"/>
        </w:trPr>
        <w:tc>
          <w:tcPr>
            <w:tcW w:w="1205" w:type="dxa"/>
            <w:noWrap/>
            <w:hideMark/>
          </w:tcPr>
          <w:p w14:paraId="63C63185" w14:textId="77777777" w:rsidR="004142E0" w:rsidRPr="004142E0" w:rsidRDefault="004142E0" w:rsidP="004142E0">
            <w:pPr>
              <w:rPr>
                <w:bCs/>
                <w:sz w:val="18"/>
                <w:szCs w:val="18"/>
              </w:rPr>
            </w:pPr>
            <w:r w:rsidRPr="004142E0">
              <w:rPr>
                <w:bCs/>
                <w:sz w:val="18"/>
                <w:szCs w:val="18"/>
              </w:rPr>
              <w:t>426</w:t>
            </w:r>
          </w:p>
        </w:tc>
        <w:tc>
          <w:tcPr>
            <w:tcW w:w="1597" w:type="dxa"/>
            <w:gridSpan w:val="2"/>
            <w:hideMark/>
          </w:tcPr>
          <w:p w14:paraId="4566ACC2" w14:textId="77777777" w:rsidR="004142E0" w:rsidRPr="004142E0" w:rsidRDefault="004142E0">
            <w:pPr>
              <w:rPr>
                <w:bCs/>
                <w:sz w:val="18"/>
                <w:szCs w:val="18"/>
              </w:rPr>
            </w:pPr>
            <w:r w:rsidRPr="004142E0">
              <w:rPr>
                <w:bCs/>
                <w:sz w:val="18"/>
                <w:szCs w:val="18"/>
              </w:rPr>
              <w:t xml:space="preserve">Nematerijalna </w:t>
            </w:r>
            <w:proofErr w:type="spellStart"/>
            <w:r w:rsidRPr="004142E0">
              <w:rPr>
                <w:bCs/>
                <w:sz w:val="18"/>
                <w:szCs w:val="18"/>
              </w:rPr>
              <w:t>proizv</w:t>
            </w:r>
            <w:proofErr w:type="spellEnd"/>
            <w:r w:rsidRPr="004142E0">
              <w:rPr>
                <w:bCs/>
                <w:sz w:val="18"/>
                <w:szCs w:val="18"/>
              </w:rPr>
              <w:t xml:space="preserve"> edena imovina</w:t>
            </w:r>
          </w:p>
        </w:tc>
        <w:tc>
          <w:tcPr>
            <w:tcW w:w="992" w:type="dxa"/>
            <w:noWrap/>
            <w:hideMark/>
          </w:tcPr>
          <w:p w14:paraId="0EFE6878" w14:textId="77777777" w:rsidR="004142E0" w:rsidRPr="004142E0" w:rsidRDefault="004142E0" w:rsidP="004142E0">
            <w:pPr>
              <w:jc w:val="right"/>
              <w:rPr>
                <w:bCs/>
                <w:sz w:val="18"/>
                <w:szCs w:val="18"/>
              </w:rPr>
            </w:pPr>
            <w:r w:rsidRPr="004142E0">
              <w:rPr>
                <w:bCs/>
                <w:sz w:val="18"/>
                <w:szCs w:val="18"/>
              </w:rPr>
              <w:t>7.000</w:t>
            </w:r>
          </w:p>
        </w:tc>
        <w:tc>
          <w:tcPr>
            <w:tcW w:w="992" w:type="dxa"/>
            <w:gridSpan w:val="2"/>
            <w:noWrap/>
            <w:hideMark/>
          </w:tcPr>
          <w:p w14:paraId="50FA7CD7" w14:textId="77777777" w:rsidR="004142E0" w:rsidRPr="004142E0" w:rsidRDefault="004142E0" w:rsidP="004142E0">
            <w:pPr>
              <w:jc w:val="right"/>
              <w:rPr>
                <w:bCs/>
                <w:sz w:val="18"/>
                <w:szCs w:val="18"/>
              </w:rPr>
            </w:pPr>
            <w:r w:rsidRPr="004142E0">
              <w:rPr>
                <w:bCs/>
                <w:sz w:val="18"/>
                <w:szCs w:val="18"/>
              </w:rPr>
              <w:t>3.500</w:t>
            </w:r>
          </w:p>
        </w:tc>
        <w:tc>
          <w:tcPr>
            <w:tcW w:w="851" w:type="dxa"/>
            <w:gridSpan w:val="2"/>
            <w:noWrap/>
            <w:hideMark/>
          </w:tcPr>
          <w:p w14:paraId="3494154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0002D9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1E1BE91" w14:textId="77777777" w:rsidR="004142E0" w:rsidRPr="004142E0" w:rsidRDefault="004142E0" w:rsidP="004142E0">
            <w:pPr>
              <w:jc w:val="right"/>
              <w:rPr>
                <w:bCs/>
                <w:sz w:val="18"/>
                <w:szCs w:val="18"/>
              </w:rPr>
            </w:pPr>
            <w:r w:rsidRPr="004142E0">
              <w:rPr>
                <w:bCs/>
                <w:sz w:val="18"/>
                <w:szCs w:val="18"/>
              </w:rPr>
              <w:t>3.500</w:t>
            </w:r>
          </w:p>
        </w:tc>
        <w:tc>
          <w:tcPr>
            <w:tcW w:w="993" w:type="dxa"/>
            <w:gridSpan w:val="2"/>
            <w:noWrap/>
            <w:hideMark/>
          </w:tcPr>
          <w:p w14:paraId="1C5889C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BAB8878" w14:textId="77777777" w:rsidR="004142E0" w:rsidRPr="004142E0" w:rsidRDefault="004142E0" w:rsidP="004142E0">
            <w:pPr>
              <w:jc w:val="right"/>
              <w:rPr>
                <w:bCs/>
                <w:sz w:val="18"/>
                <w:szCs w:val="18"/>
              </w:rPr>
            </w:pPr>
            <w:r w:rsidRPr="004142E0">
              <w:rPr>
                <w:bCs/>
                <w:sz w:val="18"/>
                <w:szCs w:val="18"/>
              </w:rPr>
              <w:t>0</w:t>
            </w:r>
          </w:p>
        </w:tc>
      </w:tr>
      <w:tr w:rsidR="004142E0" w:rsidRPr="004142E0" w14:paraId="44E1FE8C" w14:textId="77777777" w:rsidTr="004142E0">
        <w:trPr>
          <w:trHeight w:val="288"/>
        </w:trPr>
        <w:tc>
          <w:tcPr>
            <w:tcW w:w="2802" w:type="dxa"/>
            <w:gridSpan w:val="3"/>
            <w:noWrap/>
            <w:hideMark/>
          </w:tcPr>
          <w:p w14:paraId="47F182F6" w14:textId="77777777" w:rsidR="004142E0" w:rsidRPr="004142E0" w:rsidRDefault="004142E0">
            <w:pPr>
              <w:rPr>
                <w:bCs/>
                <w:sz w:val="18"/>
                <w:szCs w:val="18"/>
              </w:rPr>
            </w:pPr>
            <w:r w:rsidRPr="004142E0">
              <w:rPr>
                <w:bCs/>
                <w:sz w:val="18"/>
                <w:szCs w:val="18"/>
              </w:rPr>
              <w:t>Program 03: Religiozne potrebe građana</w:t>
            </w:r>
          </w:p>
        </w:tc>
        <w:tc>
          <w:tcPr>
            <w:tcW w:w="992" w:type="dxa"/>
            <w:noWrap/>
            <w:hideMark/>
          </w:tcPr>
          <w:p w14:paraId="1739F52E" w14:textId="77777777" w:rsidR="004142E0" w:rsidRPr="004142E0" w:rsidRDefault="004142E0" w:rsidP="004142E0">
            <w:pPr>
              <w:jc w:val="right"/>
              <w:rPr>
                <w:bCs/>
                <w:sz w:val="18"/>
                <w:szCs w:val="18"/>
              </w:rPr>
            </w:pPr>
            <w:r w:rsidRPr="004142E0">
              <w:rPr>
                <w:bCs/>
                <w:sz w:val="18"/>
                <w:szCs w:val="18"/>
              </w:rPr>
              <w:t>108.920</w:t>
            </w:r>
          </w:p>
        </w:tc>
        <w:tc>
          <w:tcPr>
            <w:tcW w:w="992" w:type="dxa"/>
            <w:gridSpan w:val="2"/>
            <w:noWrap/>
            <w:hideMark/>
          </w:tcPr>
          <w:p w14:paraId="257FA913" w14:textId="77777777" w:rsidR="004142E0" w:rsidRPr="004142E0" w:rsidRDefault="004142E0" w:rsidP="004142E0">
            <w:pPr>
              <w:jc w:val="right"/>
              <w:rPr>
                <w:bCs/>
                <w:sz w:val="18"/>
                <w:szCs w:val="18"/>
              </w:rPr>
            </w:pPr>
            <w:r w:rsidRPr="004142E0">
              <w:rPr>
                <w:bCs/>
                <w:sz w:val="18"/>
                <w:szCs w:val="18"/>
              </w:rPr>
              <w:t>75.000</w:t>
            </w:r>
          </w:p>
        </w:tc>
        <w:tc>
          <w:tcPr>
            <w:tcW w:w="851" w:type="dxa"/>
            <w:gridSpan w:val="2"/>
            <w:noWrap/>
            <w:hideMark/>
          </w:tcPr>
          <w:p w14:paraId="2D85FCB2" w14:textId="77777777" w:rsidR="004142E0" w:rsidRPr="004142E0" w:rsidRDefault="004142E0" w:rsidP="004142E0">
            <w:pPr>
              <w:jc w:val="right"/>
              <w:rPr>
                <w:bCs/>
                <w:sz w:val="18"/>
                <w:szCs w:val="18"/>
              </w:rPr>
            </w:pPr>
            <w:r w:rsidRPr="004142E0">
              <w:rPr>
                <w:bCs/>
                <w:sz w:val="18"/>
                <w:szCs w:val="18"/>
              </w:rPr>
              <w:t>33.920</w:t>
            </w:r>
          </w:p>
        </w:tc>
        <w:tc>
          <w:tcPr>
            <w:tcW w:w="850" w:type="dxa"/>
            <w:gridSpan w:val="2"/>
            <w:noWrap/>
            <w:hideMark/>
          </w:tcPr>
          <w:p w14:paraId="083BF46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F1B248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F55091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C4B6EB0" w14:textId="77777777" w:rsidR="004142E0" w:rsidRPr="004142E0" w:rsidRDefault="004142E0" w:rsidP="004142E0">
            <w:pPr>
              <w:jc w:val="right"/>
              <w:rPr>
                <w:bCs/>
                <w:sz w:val="18"/>
                <w:szCs w:val="18"/>
              </w:rPr>
            </w:pPr>
            <w:r w:rsidRPr="004142E0">
              <w:rPr>
                <w:bCs/>
                <w:sz w:val="18"/>
                <w:szCs w:val="18"/>
              </w:rPr>
              <w:t>0</w:t>
            </w:r>
          </w:p>
        </w:tc>
      </w:tr>
      <w:tr w:rsidR="004142E0" w:rsidRPr="004142E0" w14:paraId="7E4FB94B" w14:textId="77777777" w:rsidTr="004142E0">
        <w:trPr>
          <w:trHeight w:val="300"/>
        </w:trPr>
        <w:tc>
          <w:tcPr>
            <w:tcW w:w="2802" w:type="dxa"/>
            <w:gridSpan w:val="3"/>
            <w:hideMark/>
          </w:tcPr>
          <w:p w14:paraId="2CEF2BEF" w14:textId="77777777" w:rsidR="004142E0" w:rsidRPr="004142E0" w:rsidRDefault="004142E0" w:rsidP="004142E0">
            <w:pPr>
              <w:rPr>
                <w:bCs/>
                <w:sz w:val="18"/>
                <w:szCs w:val="18"/>
              </w:rPr>
            </w:pPr>
            <w:r w:rsidRPr="004142E0">
              <w:rPr>
                <w:bCs/>
                <w:sz w:val="18"/>
                <w:szCs w:val="18"/>
              </w:rPr>
              <w:t>Kapitalni projekt: Izgradnja, obnova i održavanje sakralnih objekata</w:t>
            </w:r>
          </w:p>
        </w:tc>
        <w:tc>
          <w:tcPr>
            <w:tcW w:w="992" w:type="dxa"/>
            <w:noWrap/>
            <w:hideMark/>
          </w:tcPr>
          <w:p w14:paraId="6E7538F4" w14:textId="77777777" w:rsidR="004142E0" w:rsidRPr="004142E0" w:rsidRDefault="004142E0" w:rsidP="004142E0">
            <w:pPr>
              <w:jc w:val="right"/>
              <w:rPr>
                <w:bCs/>
                <w:sz w:val="18"/>
                <w:szCs w:val="18"/>
              </w:rPr>
            </w:pPr>
            <w:r w:rsidRPr="004142E0">
              <w:rPr>
                <w:bCs/>
                <w:sz w:val="18"/>
                <w:szCs w:val="18"/>
              </w:rPr>
              <w:t>108.920</w:t>
            </w:r>
          </w:p>
        </w:tc>
        <w:tc>
          <w:tcPr>
            <w:tcW w:w="992" w:type="dxa"/>
            <w:gridSpan w:val="2"/>
            <w:noWrap/>
            <w:hideMark/>
          </w:tcPr>
          <w:p w14:paraId="2216CD45" w14:textId="77777777" w:rsidR="004142E0" w:rsidRPr="004142E0" w:rsidRDefault="004142E0" w:rsidP="004142E0">
            <w:pPr>
              <w:jc w:val="right"/>
              <w:rPr>
                <w:bCs/>
                <w:sz w:val="18"/>
                <w:szCs w:val="18"/>
              </w:rPr>
            </w:pPr>
            <w:r w:rsidRPr="004142E0">
              <w:rPr>
                <w:bCs/>
                <w:sz w:val="18"/>
                <w:szCs w:val="18"/>
              </w:rPr>
              <w:t>75.000</w:t>
            </w:r>
          </w:p>
        </w:tc>
        <w:tc>
          <w:tcPr>
            <w:tcW w:w="851" w:type="dxa"/>
            <w:gridSpan w:val="2"/>
            <w:noWrap/>
            <w:hideMark/>
          </w:tcPr>
          <w:p w14:paraId="5FCDA7CE" w14:textId="77777777" w:rsidR="004142E0" w:rsidRPr="004142E0" w:rsidRDefault="004142E0" w:rsidP="004142E0">
            <w:pPr>
              <w:jc w:val="right"/>
              <w:rPr>
                <w:bCs/>
                <w:sz w:val="18"/>
                <w:szCs w:val="18"/>
              </w:rPr>
            </w:pPr>
            <w:r w:rsidRPr="004142E0">
              <w:rPr>
                <w:bCs/>
                <w:sz w:val="18"/>
                <w:szCs w:val="18"/>
              </w:rPr>
              <w:t>33.920</w:t>
            </w:r>
          </w:p>
        </w:tc>
        <w:tc>
          <w:tcPr>
            <w:tcW w:w="850" w:type="dxa"/>
            <w:gridSpan w:val="2"/>
            <w:noWrap/>
            <w:hideMark/>
          </w:tcPr>
          <w:p w14:paraId="6FAB7E9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123A71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FCE078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E03AEA4" w14:textId="77777777" w:rsidR="004142E0" w:rsidRPr="004142E0" w:rsidRDefault="004142E0" w:rsidP="004142E0">
            <w:pPr>
              <w:jc w:val="right"/>
              <w:rPr>
                <w:bCs/>
                <w:sz w:val="18"/>
                <w:szCs w:val="18"/>
              </w:rPr>
            </w:pPr>
            <w:r w:rsidRPr="004142E0">
              <w:rPr>
                <w:bCs/>
                <w:sz w:val="18"/>
                <w:szCs w:val="18"/>
              </w:rPr>
              <w:t>0</w:t>
            </w:r>
          </w:p>
        </w:tc>
      </w:tr>
      <w:tr w:rsidR="004142E0" w:rsidRPr="004142E0" w14:paraId="77A57704" w14:textId="77777777" w:rsidTr="004142E0">
        <w:trPr>
          <w:trHeight w:val="288"/>
        </w:trPr>
        <w:tc>
          <w:tcPr>
            <w:tcW w:w="1205" w:type="dxa"/>
            <w:noWrap/>
            <w:hideMark/>
          </w:tcPr>
          <w:p w14:paraId="53846BC7"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1A27A31D" w14:textId="77777777" w:rsidR="004142E0" w:rsidRPr="004142E0" w:rsidRDefault="004142E0">
            <w:pPr>
              <w:rPr>
                <w:bCs/>
                <w:sz w:val="18"/>
                <w:szCs w:val="18"/>
              </w:rPr>
            </w:pPr>
            <w:r w:rsidRPr="004142E0">
              <w:rPr>
                <w:bCs/>
                <w:sz w:val="18"/>
                <w:szCs w:val="18"/>
              </w:rPr>
              <w:t xml:space="preserve">Tekuće donacije </w:t>
            </w:r>
          </w:p>
        </w:tc>
        <w:tc>
          <w:tcPr>
            <w:tcW w:w="992" w:type="dxa"/>
            <w:noWrap/>
            <w:hideMark/>
          </w:tcPr>
          <w:p w14:paraId="7DA93FA3" w14:textId="77777777" w:rsidR="004142E0" w:rsidRPr="004142E0" w:rsidRDefault="004142E0" w:rsidP="004142E0">
            <w:pPr>
              <w:jc w:val="right"/>
              <w:rPr>
                <w:bCs/>
                <w:sz w:val="18"/>
                <w:szCs w:val="18"/>
              </w:rPr>
            </w:pPr>
            <w:r w:rsidRPr="004142E0">
              <w:rPr>
                <w:bCs/>
                <w:sz w:val="18"/>
                <w:szCs w:val="18"/>
              </w:rPr>
              <w:t>33.920</w:t>
            </w:r>
          </w:p>
        </w:tc>
        <w:tc>
          <w:tcPr>
            <w:tcW w:w="992" w:type="dxa"/>
            <w:gridSpan w:val="2"/>
            <w:noWrap/>
            <w:hideMark/>
          </w:tcPr>
          <w:p w14:paraId="60FB4194"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20FC43A" w14:textId="77777777" w:rsidR="004142E0" w:rsidRPr="004142E0" w:rsidRDefault="004142E0" w:rsidP="004142E0">
            <w:pPr>
              <w:jc w:val="right"/>
              <w:rPr>
                <w:bCs/>
                <w:sz w:val="18"/>
                <w:szCs w:val="18"/>
              </w:rPr>
            </w:pPr>
            <w:r w:rsidRPr="004142E0">
              <w:rPr>
                <w:bCs/>
                <w:sz w:val="18"/>
                <w:szCs w:val="18"/>
              </w:rPr>
              <w:t>33.920</w:t>
            </w:r>
          </w:p>
        </w:tc>
        <w:tc>
          <w:tcPr>
            <w:tcW w:w="850" w:type="dxa"/>
            <w:gridSpan w:val="2"/>
            <w:noWrap/>
            <w:hideMark/>
          </w:tcPr>
          <w:p w14:paraId="51E7A96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F5AC76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8A1C03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05713F6" w14:textId="77777777" w:rsidR="004142E0" w:rsidRPr="004142E0" w:rsidRDefault="004142E0" w:rsidP="004142E0">
            <w:pPr>
              <w:jc w:val="right"/>
              <w:rPr>
                <w:bCs/>
                <w:sz w:val="18"/>
                <w:szCs w:val="18"/>
              </w:rPr>
            </w:pPr>
            <w:r w:rsidRPr="004142E0">
              <w:rPr>
                <w:bCs/>
                <w:sz w:val="18"/>
                <w:szCs w:val="18"/>
              </w:rPr>
              <w:t>0</w:t>
            </w:r>
          </w:p>
        </w:tc>
      </w:tr>
      <w:tr w:rsidR="004142E0" w:rsidRPr="004142E0" w14:paraId="563860F1" w14:textId="77777777" w:rsidTr="004142E0">
        <w:trPr>
          <w:trHeight w:val="288"/>
        </w:trPr>
        <w:tc>
          <w:tcPr>
            <w:tcW w:w="1205" w:type="dxa"/>
            <w:noWrap/>
            <w:hideMark/>
          </w:tcPr>
          <w:p w14:paraId="21D3CC91" w14:textId="77777777" w:rsidR="004142E0" w:rsidRPr="004142E0" w:rsidRDefault="004142E0" w:rsidP="004142E0">
            <w:pPr>
              <w:rPr>
                <w:bCs/>
                <w:sz w:val="18"/>
                <w:szCs w:val="18"/>
              </w:rPr>
            </w:pPr>
            <w:r w:rsidRPr="004142E0">
              <w:rPr>
                <w:bCs/>
                <w:sz w:val="18"/>
                <w:szCs w:val="18"/>
              </w:rPr>
              <w:t>382</w:t>
            </w:r>
          </w:p>
        </w:tc>
        <w:tc>
          <w:tcPr>
            <w:tcW w:w="1597" w:type="dxa"/>
            <w:gridSpan w:val="2"/>
            <w:noWrap/>
            <w:hideMark/>
          </w:tcPr>
          <w:p w14:paraId="555B90BF" w14:textId="77777777" w:rsidR="004142E0" w:rsidRPr="004142E0" w:rsidRDefault="004142E0">
            <w:pPr>
              <w:rPr>
                <w:bCs/>
                <w:sz w:val="18"/>
                <w:szCs w:val="18"/>
              </w:rPr>
            </w:pPr>
            <w:r w:rsidRPr="004142E0">
              <w:rPr>
                <w:bCs/>
                <w:sz w:val="18"/>
                <w:szCs w:val="18"/>
              </w:rPr>
              <w:t>Kapitalne donacije</w:t>
            </w:r>
          </w:p>
        </w:tc>
        <w:tc>
          <w:tcPr>
            <w:tcW w:w="992" w:type="dxa"/>
            <w:noWrap/>
            <w:hideMark/>
          </w:tcPr>
          <w:p w14:paraId="34CCC076" w14:textId="77777777" w:rsidR="004142E0" w:rsidRPr="004142E0" w:rsidRDefault="004142E0" w:rsidP="004142E0">
            <w:pPr>
              <w:jc w:val="right"/>
              <w:rPr>
                <w:bCs/>
                <w:sz w:val="18"/>
                <w:szCs w:val="18"/>
              </w:rPr>
            </w:pPr>
            <w:r w:rsidRPr="004142E0">
              <w:rPr>
                <w:bCs/>
                <w:sz w:val="18"/>
                <w:szCs w:val="18"/>
              </w:rPr>
              <w:t>75.000</w:t>
            </w:r>
          </w:p>
        </w:tc>
        <w:tc>
          <w:tcPr>
            <w:tcW w:w="992" w:type="dxa"/>
            <w:gridSpan w:val="2"/>
            <w:noWrap/>
            <w:hideMark/>
          </w:tcPr>
          <w:p w14:paraId="2E0036E0" w14:textId="77777777" w:rsidR="004142E0" w:rsidRPr="004142E0" w:rsidRDefault="004142E0" w:rsidP="004142E0">
            <w:pPr>
              <w:jc w:val="right"/>
              <w:rPr>
                <w:bCs/>
                <w:sz w:val="18"/>
                <w:szCs w:val="18"/>
              </w:rPr>
            </w:pPr>
            <w:r w:rsidRPr="004142E0">
              <w:rPr>
                <w:bCs/>
                <w:sz w:val="18"/>
                <w:szCs w:val="18"/>
              </w:rPr>
              <w:t>75.000</w:t>
            </w:r>
          </w:p>
        </w:tc>
        <w:tc>
          <w:tcPr>
            <w:tcW w:w="851" w:type="dxa"/>
            <w:gridSpan w:val="2"/>
            <w:noWrap/>
            <w:hideMark/>
          </w:tcPr>
          <w:p w14:paraId="5945F83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C4FD20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D387EE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B6843C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9FDBC95" w14:textId="77777777" w:rsidR="004142E0" w:rsidRPr="004142E0" w:rsidRDefault="004142E0" w:rsidP="004142E0">
            <w:pPr>
              <w:jc w:val="right"/>
              <w:rPr>
                <w:bCs/>
                <w:sz w:val="18"/>
                <w:szCs w:val="18"/>
              </w:rPr>
            </w:pPr>
            <w:r w:rsidRPr="004142E0">
              <w:rPr>
                <w:bCs/>
                <w:sz w:val="18"/>
                <w:szCs w:val="18"/>
              </w:rPr>
              <w:t>0</w:t>
            </w:r>
          </w:p>
        </w:tc>
      </w:tr>
      <w:tr w:rsidR="004142E0" w:rsidRPr="004142E0" w14:paraId="7DA13359" w14:textId="77777777" w:rsidTr="004142E0">
        <w:trPr>
          <w:trHeight w:val="300"/>
        </w:trPr>
        <w:tc>
          <w:tcPr>
            <w:tcW w:w="2802" w:type="dxa"/>
            <w:gridSpan w:val="3"/>
            <w:hideMark/>
          </w:tcPr>
          <w:p w14:paraId="4BEBDBF6" w14:textId="77777777" w:rsidR="004142E0" w:rsidRPr="004142E0" w:rsidRDefault="004142E0" w:rsidP="004142E0">
            <w:pPr>
              <w:rPr>
                <w:bCs/>
                <w:sz w:val="18"/>
                <w:szCs w:val="18"/>
              </w:rPr>
            </w:pPr>
            <w:r w:rsidRPr="004142E0">
              <w:rPr>
                <w:bCs/>
                <w:sz w:val="18"/>
                <w:szCs w:val="18"/>
              </w:rPr>
              <w:t xml:space="preserve">Program 04: Ulaganja u kulturna i </w:t>
            </w:r>
            <w:proofErr w:type="spellStart"/>
            <w:r w:rsidRPr="004142E0">
              <w:rPr>
                <w:bCs/>
                <w:sz w:val="18"/>
                <w:szCs w:val="18"/>
              </w:rPr>
              <w:t>povjesna</w:t>
            </w:r>
            <w:proofErr w:type="spellEnd"/>
            <w:r w:rsidRPr="004142E0">
              <w:rPr>
                <w:bCs/>
                <w:sz w:val="18"/>
                <w:szCs w:val="18"/>
              </w:rPr>
              <w:t xml:space="preserve"> nalazišta</w:t>
            </w:r>
          </w:p>
        </w:tc>
        <w:tc>
          <w:tcPr>
            <w:tcW w:w="992" w:type="dxa"/>
            <w:noWrap/>
            <w:hideMark/>
          </w:tcPr>
          <w:p w14:paraId="3262411D" w14:textId="77777777" w:rsidR="004142E0" w:rsidRPr="004142E0" w:rsidRDefault="004142E0" w:rsidP="004142E0">
            <w:pPr>
              <w:jc w:val="right"/>
              <w:rPr>
                <w:bCs/>
                <w:sz w:val="18"/>
                <w:szCs w:val="18"/>
              </w:rPr>
            </w:pPr>
            <w:r w:rsidRPr="004142E0">
              <w:rPr>
                <w:bCs/>
                <w:sz w:val="18"/>
                <w:szCs w:val="18"/>
              </w:rPr>
              <w:t>95.000</w:t>
            </w:r>
          </w:p>
        </w:tc>
        <w:tc>
          <w:tcPr>
            <w:tcW w:w="992" w:type="dxa"/>
            <w:gridSpan w:val="2"/>
            <w:noWrap/>
            <w:hideMark/>
          </w:tcPr>
          <w:p w14:paraId="7E68B9B7"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12A9ACE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25BB4E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3389DBF" w14:textId="77777777" w:rsidR="004142E0" w:rsidRPr="004142E0" w:rsidRDefault="004142E0" w:rsidP="004142E0">
            <w:pPr>
              <w:jc w:val="right"/>
              <w:rPr>
                <w:bCs/>
                <w:sz w:val="18"/>
                <w:szCs w:val="18"/>
              </w:rPr>
            </w:pPr>
            <w:r w:rsidRPr="004142E0">
              <w:rPr>
                <w:bCs/>
                <w:sz w:val="18"/>
                <w:szCs w:val="18"/>
              </w:rPr>
              <w:t>80.000</w:t>
            </w:r>
          </w:p>
        </w:tc>
        <w:tc>
          <w:tcPr>
            <w:tcW w:w="993" w:type="dxa"/>
            <w:gridSpan w:val="2"/>
            <w:noWrap/>
            <w:hideMark/>
          </w:tcPr>
          <w:p w14:paraId="0E088454" w14:textId="77777777" w:rsidR="004142E0" w:rsidRPr="004142E0" w:rsidRDefault="004142E0" w:rsidP="004142E0">
            <w:pPr>
              <w:jc w:val="right"/>
              <w:rPr>
                <w:bCs/>
                <w:sz w:val="18"/>
                <w:szCs w:val="18"/>
              </w:rPr>
            </w:pPr>
            <w:r w:rsidRPr="004142E0">
              <w:rPr>
                <w:bCs/>
                <w:sz w:val="18"/>
                <w:szCs w:val="18"/>
              </w:rPr>
              <w:t>15.000</w:t>
            </w:r>
          </w:p>
        </w:tc>
        <w:tc>
          <w:tcPr>
            <w:tcW w:w="816" w:type="dxa"/>
            <w:noWrap/>
            <w:hideMark/>
          </w:tcPr>
          <w:p w14:paraId="77C9391E" w14:textId="77777777" w:rsidR="004142E0" w:rsidRPr="004142E0" w:rsidRDefault="004142E0" w:rsidP="004142E0">
            <w:pPr>
              <w:jc w:val="right"/>
              <w:rPr>
                <w:bCs/>
                <w:sz w:val="18"/>
                <w:szCs w:val="18"/>
              </w:rPr>
            </w:pPr>
            <w:r w:rsidRPr="004142E0">
              <w:rPr>
                <w:bCs/>
                <w:sz w:val="18"/>
                <w:szCs w:val="18"/>
              </w:rPr>
              <w:t>0</w:t>
            </w:r>
          </w:p>
        </w:tc>
      </w:tr>
      <w:tr w:rsidR="004142E0" w:rsidRPr="004142E0" w14:paraId="5438CB69" w14:textId="77777777" w:rsidTr="004142E0">
        <w:trPr>
          <w:trHeight w:val="300"/>
        </w:trPr>
        <w:tc>
          <w:tcPr>
            <w:tcW w:w="2802" w:type="dxa"/>
            <w:gridSpan w:val="3"/>
            <w:hideMark/>
          </w:tcPr>
          <w:p w14:paraId="2C3BDC7D" w14:textId="77777777" w:rsidR="004142E0" w:rsidRPr="004142E0" w:rsidRDefault="004142E0" w:rsidP="004142E0">
            <w:pPr>
              <w:rPr>
                <w:bCs/>
                <w:sz w:val="18"/>
                <w:szCs w:val="18"/>
              </w:rPr>
            </w:pPr>
            <w:r w:rsidRPr="004142E0">
              <w:rPr>
                <w:bCs/>
                <w:sz w:val="18"/>
                <w:szCs w:val="18"/>
              </w:rPr>
              <w:t xml:space="preserve">Kapitalni </w:t>
            </w:r>
            <w:proofErr w:type="spellStart"/>
            <w:r w:rsidRPr="004142E0">
              <w:rPr>
                <w:bCs/>
                <w:sz w:val="18"/>
                <w:szCs w:val="18"/>
              </w:rPr>
              <w:t>projekt:Ulaganje</w:t>
            </w:r>
            <w:proofErr w:type="spellEnd"/>
            <w:r w:rsidRPr="004142E0">
              <w:rPr>
                <w:bCs/>
                <w:sz w:val="18"/>
                <w:szCs w:val="18"/>
              </w:rPr>
              <w:t xml:space="preserve"> u kulturnu destinaciju "Bedem"- utvrda Templara i </w:t>
            </w:r>
            <w:proofErr w:type="spellStart"/>
            <w:r w:rsidRPr="004142E0">
              <w:rPr>
                <w:bCs/>
                <w:sz w:val="18"/>
                <w:szCs w:val="18"/>
              </w:rPr>
              <w:t>Ivanovaca</w:t>
            </w:r>
            <w:proofErr w:type="spellEnd"/>
          </w:p>
        </w:tc>
        <w:tc>
          <w:tcPr>
            <w:tcW w:w="992" w:type="dxa"/>
            <w:noWrap/>
            <w:hideMark/>
          </w:tcPr>
          <w:p w14:paraId="0F866455" w14:textId="77777777" w:rsidR="004142E0" w:rsidRPr="004142E0" w:rsidRDefault="004142E0" w:rsidP="004142E0">
            <w:pPr>
              <w:jc w:val="right"/>
              <w:rPr>
                <w:bCs/>
                <w:sz w:val="18"/>
                <w:szCs w:val="18"/>
              </w:rPr>
            </w:pPr>
            <w:r w:rsidRPr="004142E0">
              <w:rPr>
                <w:bCs/>
                <w:sz w:val="18"/>
                <w:szCs w:val="18"/>
              </w:rPr>
              <w:t>95.000</w:t>
            </w:r>
          </w:p>
        </w:tc>
        <w:tc>
          <w:tcPr>
            <w:tcW w:w="992" w:type="dxa"/>
            <w:gridSpan w:val="2"/>
            <w:noWrap/>
            <w:hideMark/>
          </w:tcPr>
          <w:p w14:paraId="31C3B7D8"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3C709E5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776D39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49FD784" w14:textId="77777777" w:rsidR="004142E0" w:rsidRPr="004142E0" w:rsidRDefault="004142E0" w:rsidP="004142E0">
            <w:pPr>
              <w:jc w:val="right"/>
              <w:rPr>
                <w:bCs/>
                <w:sz w:val="18"/>
                <w:szCs w:val="18"/>
              </w:rPr>
            </w:pPr>
            <w:r w:rsidRPr="004142E0">
              <w:rPr>
                <w:bCs/>
                <w:sz w:val="18"/>
                <w:szCs w:val="18"/>
              </w:rPr>
              <w:t>80.000</w:t>
            </w:r>
          </w:p>
        </w:tc>
        <w:tc>
          <w:tcPr>
            <w:tcW w:w="993" w:type="dxa"/>
            <w:gridSpan w:val="2"/>
            <w:noWrap/>
            <w:hideMark/>
          </w:tcPr>
          <w:p w14:paraId="731BBB5E" w14:textId="77777777" w:rsidR="004142E0" w:rsidRPr="004142E0" w:rsidRDefault="004142E0" w:rsidP="004142E0">
            <w:pPr>
              <w:jc w:val="right"/>
              <w:rPr>
                <w:bCs/>
                <w:sz w:val="18"/>
                <w:szCs w:val="18"/>
              </w:rPr>
            </w:pPr>
            <w:r w:rsidRPr="004142E0">
              <w:rPr>
                <w:bCs/>
                <w:sz w:val="18"/>
                <w:szCs w:val="18"/>
              </w:rPr>
              <w:t>15.000</w:t>
            </w:r>
          </w:p>
        </w:tc>
        <w:tc>
          <w:tcPr>
            <w:tcW w:w="816" w:type="dxa"/>
            <w:noWrap/>
            <w:hideMark/>
          </w:tcPr>
          <w:p w14:paraId="09EFEBE1" w14:textId="77777777" w:rsidR="004142E0" w:rsidRPr="004142E0" w:rsidRDefault="004142E0" w:rsidP="004142E0">
            <w:pPr>
              <w:jc w:val="right"/>
              <w:rPr>
                <w:bCs/>
                <w:sz w:val="18"/>
                <w:szCs w:val="18"/>
              </w:rPr>
            </w:pPr>
            <w:r w:rsidRPr="004142E0">
              <w:rPr>
                <w:bCs/>
                <w:sz w:val="18"/>
                <w:szCs w:val="18"/>
              </w:rPr>
              <w:t>0</w:t>
            </w:r>
          </w:p>
        </w:tc>
      </w:tr>
      <w:tr w:rsidR="004142E0" w:rsidRPr="004142E0" w14:paraId="280A50B3" w14:textId="77777777" w:rsidTr="004142E0">
        <w:trPr>
          <w:trHeight w:val="288"/>
        </w:trPr>
        <w:tc>
          <w:tcPr>
            <w:tcW w:w="1205" w:type="dxa"/>
            <w:noWrap/>
            <w:hideMark/>
          </w:tcPr>
          <w:p w14:paraId="21E06F96" w14:textId="77777777" w:rsidR="004142E0" w:rsidRPr="004142E0" w:rsidRDefault="004142E0" w:rsidP="004142E0">
            <w:pPr>
              <w:rPr>
                <w:bCs/>
                <w:sz w:val="18"/>
                <w:szCs w:val="18"/>
              </w:rPr>
            </w:pPr>
            <w:r w:rsidRPr="004142E0">
              <w:rPr>
                <w:bCs/>
                <w:sz w:val="18"/>
                <w:szCs w:val="18"/>
              </w:rPr>
              <w:t>412</w:t>
            </w:r>
          </w:p>
        </w:tc>
        <w:tc>
          <w:tcPr>
            <w:tcW w:w="1597" w:type="dxa"/>
            <w:gridSpan w:val="2"/>
            <w:noWrap/>
            <w:hideMark/>
          </w:tcPr>
          <w:p w14:paraId="3A258B4F" w14:textId="77777777" w:rsidR="004142E0" w:rsidRPr="004142E0" w:rsidRDefault="004142E0">
            <w:pPr>
              <w:rPr>
                <w:bCs/>
                <w:sz w:val="18"/>
                <w:szCs w:val="18"/>
              </w:rPr>
            </w:pPr>
            <w:r w:rsidRPr="004142E0">
              <w:rPr>
                <w:bCs/>
                <w:sz w:val="18"/>
                <w:szCs w:val="18"/>
              </w:rPr>
              <w:t>Nematerijalna imovina</w:t>
            </w:r>
          </w:p>
        </w:tc>
        <w:tc>
          <w:tcPr>
            <w:tcW w:w="992" w:type="dxa"/>
            <w:noWrap/>
            <w:hideMark/>
          </w:tcPr>
          <w:p w14:paraId="4D5E29EB" w14:textId="77777777" w:rsidR="004142E0" w:rsidRPr="004142E0" w:rsidRDefault="004142E0" w:rsidP="004142E0">
            <w:pPr>
              <w:jc w:val="right"/>
              <w:rPr>
                <w:bCs/>
                <w:sz w:val="18"/>
                <w:szCs w:val="18"/>
              </w:rPr>
            </w:pPr>
            <w:r w:rsidRPr="004142E0">
              <w:rPr>
                <w:bCs/>
                <w:sz w:val="18"/>
                <w:szCs w:val="18"/>
              </w:rPr>
              <w:t>95.000</w:t>
            </w:r>
          </w:p>
        </w:tc>
        <w:tc>
          <w:tcPr>
            <w:tcW w:w="992" w:type="dxa"/>
            <w:gridSpan w:val="2"/>
            <w:noWrap/>
            <w:hideMark/>
          </w:tcPr>
          <w:p w14:paraId="307AFC81"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7935BC6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D8A7A1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47A8BC3" w14:textId="77777777" w:rsidR="004142E0" w:rsidRPr="004142E0" w:rsidRDefault="004142E0" w:rsidP="004142E0">
            <w:pPr>
              <w:jc w:val="right"/>
              <w:rPr>
                <w:bCs/>
                <w:sz w:val="18"/>
                <w:szCs w:val="18"/>
              </w:rPr>
            </w:pPr>
            <w:r w:rsidRPr="004142E0">
              <w:rPr>
                <w:bCs/>
                <w:sz w:val="18"/>
                <w:szCs w:val="18"/>
              </w:rPr>
              <w:t>80.000</w:t>
            </w:r>
          </w:p>
        </w:tc>
        <w:tc>
          <w:tcPr>
            <w:tcW w:w="993" w:type="dxa"/>
            <w:gridSpan w:val="2"/>
            <w:noWrap/>
            <w:hideMark/>
          </w:tcPr>
          <w:p w14:paraId="4C5095A6" w14:textId="77777777" w:rsidR="004142E0" w:rsidRPr="004142E0" w:rsidRDefault="004142E0" w:rsidP="004142E0">
            <w:pPr>
              <w:jc w:val="right"/>
              <w:rPr>
                <w:bCs/>
                <w:sz w:val="18"/>
                <w:szCs w:val="18"/>
              </w:rPr>
            </w:pPr>
            <w:r w:rsidRPr="004142E0">
              <w:rPr>
                <w:bCs/>
                <w:sz w:val="18"/>
                <w:szCs w:val="18"/>
              </w:rPr>
              <w:t>15.000</w:t>
            </w:r>
          </w:p>
        </w:tc>
        <w:tc>
          <w:tcPr>
            <w:tcW w:w="816" w:type="dxa"/>
            <w:noWrap/>
            <w:hideMark/>
          </w:tcPr>
          <w:p w14:paraId="4A89EB07" w14:textId="77777777" w:rsidR="004142E0" w:rsidRPr="004142E0" w:rsidRDefault="004142E0" w:rsidP="004142E0">
            <w:pPr>
              <w:jc w:val="right"/>
              <w:rPr>
                <w:bCs/>
                <w:sz w:val="18"/>
                <w:szCs w:val="18"/>
              </w:rPr>
            </w:pPr>
            <w:r w:rsidRPr="004142E0">
              <w:rPr>
                <w:bCs/>
                <w:sz w:val="18"/>
                <w:szCs w:val="18"/>
              </w:rPr>
              <w:t>0</w:t>
            </w:r>
          </w:p>
        </w:tc>
      </w:tr>
      <w:tr w:rsidR="004142E0" w:rsidRPr="004142E0" w14:paraId="51B00177" w14:textId="77777777" w:rsidTr="004142E0">
        <w:trPr>
          <w:trHeight w:val="300"/>
        </w:trPr>
        <w:tc>
          <w:tcPr>
            <w:tcW w:w="2802" w:type="dxa"/>
            <w:gridSpan w:val="3"/>
            <w:hideMark/>
          </w:tcPr>
          <w:p w14:paraId="2EC69EBF" w14:textId="77777777" w:rsidR="004142E0" w:rsidRPr="004142E0" w:rsidRDefault="004142E0" w:rsidP="004142E0">
            <w:pPr>
              <w:rPr>
                <w:bCs/>
                <w:sz w:val="18"/>
                <w:szCs w:val="18"/>
              </w:rPr>
            </w:pPr>
            <w:r w:rsidRPr="004142E0">
              <w:rPr>
                <w:bCs/>
                <w:sz w:val="18"/>
                <w:szCs w:val="18"/>
              </w:rPr>
              <w:t>GLAVA 00104 PROGRAMSKA DJELATNOST SPORTA</w:t>
            </w:r>
          </w:p>
        </w:tc>
        <w:tc>
          <w:tcPr>
            <w:tcW w:w="992" w:type="dxa"/>
            <w:noWrap/>
            <w:hideMark/>
          </w:tcPr>
          <w:p w14:paraId="14C4D650" w14:textId="77777777" w:rsidR="004142E0" w:rsidRPr="004142E0" w:rsidRDefault="004142E0" w:rsidP="004142E0">
            <w:pPr>
              <w:jc w:val="right"/>
              <w:rPr>
                <w:bCs/>
                <w:sz w:val="18"/>
                <w:szCs w:val="18"/>
              </w:rPr>
            </w:pPr>
            <w:r w:rsidRPr="004142E0">
              <w:rPr>
                <w:bCs/>
                <w:sz w:val="18"/>
                <w:szCs w:val="18"/>
              </w:rPr>
              <w:t>1.312.300</w:t>
            </w:r>
          </w:p>
        </w:tc>
        <w:tc>
          <w:tcPr>
            <w:tcW w:w="992" w:type="dxa"/>
            <w:gridSpan w:val="2"/>
            <w:noWrap/>
            <w:hideMark/>
          </w:tcPr>
          <w:p w14:paraId="5E5E7521" w14:textId="77777777" w:rsidR="004142E0" w:rsidRPr="004142E0" w:rsidRDefault="004142E0" w:rsidP="004142E0">
            <w:pPr>
              <w:jc w:val="right"/>
              <w:rPr>
                <w:bCs/>
                <w:sz w:val="18"/>
                <w:szCs w:val="18"/>
              </w:rPr>
            </w:pPr>
            <w:r w:rsidRPr="004142E0">
              <w:rPr>
                <w:bCs/>
                <w:sz w:val="18"/>
                <w:szCs w:val="18"/>
              </w:rPr>
              <w:t>312.300</w:t>
            </w:r>
          </w:p>
        </w:tc>
        <w:tc>
          <w:tcPr>
            <w:tcW w:w="851" w:type="dxa"/>
            <w:gridSpan w:val="2"/>
            <w:noWrap/>
            <w:hideMark/>
          </w:tcPr>
          <w:p w14:paraId="68C06A6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8BF9F9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A5AC624"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77701BD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2E8A288" w14:textId="77777777" w:rsidR="004142E0" w:rsidRPr="004142E0" w:rsidRDefault="004142E0" w:rsidP="004142E0">
            <w:pPr>
              <w:jc w:val="right"/>
              <w:rPr>
                <w:bCs/>
                <w:sz w:val="18"/>
                <w:szCs w:val="18"/>
              </w:rPr>
            </w:pPr>
            <w:r w:rsidRPr="004142E0">
              <w:rPr>
                <w:bCs/>
                <w:sz w:val="18"/>
                <w:szCs w:val="18"/>
              </w:rPr>
              <w:t>0</w:t>
            </w:r>
          </w:p>
        </w:tc>
      </w:tr>
      <w:tr w:rsidR="004142E0" w:rsidRPr="004142E0" w14:paraId="41713B5D" w14:textId="77777777" w:rsidTr="004142E0">
        <w:trPr>
          <w:trHeight w:val="300"/>
        </w:trPr>
        <w:tc>
          <w:tcPr>
            <w:tcW w:w="2802" w:type="dxa"/>
            <w:gridSpan w:val="3"/>
            <w:hideMark/>
          </w:tcPr>
          <w:p w14:paraId="683505B3" w14:textId="77777777" w:rsidR="004142E0" w:rsidRPr="004142E0" w:rsidRDefault="004142E0" w:rsidP="004142E0">
            <w:pPr>
              <w:rPr>
                <w:bCs/>
                <w:sz w:val="18"/>
                <w:szCs w:val="18"/>
              </w:rPr>
            </w:pPr>
            <w:r w:rsidRPr="004142E0">
              <w:rPr>
                <w:bCs/>
                <w:sz w:val="18"/>
                <w:szCs w:val="18"/>
              </w:rPr>
              <w:t>Funkcijska klasifikacija: 08- rekreacija, kultura, religija</w:t>
            </w:r>
          </w:p>
        </w:tc>
        <w:tc>
          <w:tcPr>
            <w:tcW w:w="992" w:type="dxa"/>
            <w:noWrap/>
            <w:hideMark/>
          </w:tcPr>
          <w:p w14:paraId="55288B34" w14:textId="77777777" w:rsidR="004142E0" w:rsidRPr="004142E0" w:rsidRDefault="004142E0" w:rsidP="004142E0">
            <w:pPr>
              <w:jc w:val="right"/>
              <w:rPr>
                <w:bCs/>
                <w:sz w:val="18"/>
                <w:szCs w:val="18"/>
              </w:rPr>
            </w:pPr>
            <w:r w:rsidRPr="004142E0">
              <w:rPr>
                <w:bCs/>
                <w:sz w:val="18"/>
                <w:szCs w:val="18"/>
              </w:rPr>
              <w:t>1.312.300</w:t>
            </w:r>
          </w:p>
        </w:tc>
        <w:tc>
          <w:tcPr>
            <w:tcW w:w="992" w:type="dxa"/>
            <w:gridSpan w:val="2"/>
            <w:noWrap/>
            <w:hideMark/>
          </w:tcPr>
          <w:p w14:paraId="0F71284E" w14:textId="77777777" w:rsidR="004142E0" w:rsidRPr="004142E0" w:rsidRDefault="004142E0" w:rsidP="004142E0">
            <w:pPr>
              <w:jc w:val="right"/>
              <w:rPr>
                <w:bCs/>
                <w:sz w:val="18"/>
                <w:szCs w:val="18"/>
              </w:rPr>
            </w:pPr>
            <w:r w:rsidRPr="004142E0">
              <w:rPr>
                <w:bCs/>
                <w:sz w:val="18"/>
                <w:szCs w:val="18"/>
              </w:rPr>
              <w:t>312.300</w:t>
            </w:r>
          </w:p>
        </w:tc>
        <w:tc>
          <w:tcPr>
            <w:tcW w:w="851" w:type="dxa"/>
            <w:gridSpan w:val="2"/>
            <w:noWrap/>
            <w:hideMark/>
          </w:tcPr>
          <w:p w14:paraId="0323E6B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356E50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79D22A1"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32461FE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741C6B7" w14:textId="77777777" w:rsidR="004142E0" w:rsidRPr="004142E0" w:rsidRDefault="004142E0" w:rsidP="004142E0">
            <w:pPr>
              <w:jc w:val="right"/>
              <w:rPr>
                <w:bCs/>
                <w:sz w:val="18"/>
                <w:szCs w:val="18"/>
              </w:rPr>
            </w:pPr>
            <w:r w:rsidRPr="004142E0">
              <w:rPr>
                <w:bCs/>
                <w:sz w:val="18"/>
                <w:szCs w:val="18"/>
              </w:rPr>
              <w:t>0</w:t>
            </w:r>
          </w:p>
        </w:tc>
      </w:tr>
      <w:tr w:rsidR="004142E0" w:rsidRPr="004142E0" w14:paraId="5A95CB9F" w14:textId="77777777" w:rsidTr="004142E0">
        <w:trPr>
          <w:trHeight w:val="300"/>
        </w:trPr>
        <w:tc>
          <w:tcPr>
            <w:tcW w:w="2802" w:type="dxa"/>
            <w:gridSpan w:val="3"/>
            <w:hideMark/>
          </w:tcPr>
          <w:p w14:paraId="2FFF334E" w14:textId="77777777" w:rsidR="004142E0" w:rsidRPr="004142E0" w:rsidRDefault="004142E0" w:rsidP="004142E0">
            <w:pPr>
              <w:rPr>
                <w:bCs/>
                <w:sz w:val="18"/>
                <w:szCs w:val="18"/>
              </w:rPr>
            </w:pPr>
            <w:r w:rsidRPr="004142E0">
              <w:rPr>
                <w:bCs/>
                <w:sz w:val="18"/>
                <w:szCs w:val="18"/>
              </w:rPr>
              <w:t>Program 01: Organizacija rekreacije i športskih aktivnosti</w:t>
            </w:r>
          </w:p>
        </w:tc>
        <w:tc>
          <w:tcPr>
            <w:tcW w:w="992" w:type="dxa"/>
            <w:noWrap/>
            <w:hideMark/>
          </w:tcPr>
          <w:p w14:paraId="6C600CFA" w14:textId="77777777" w:rsidR="004142E0" w:rsidRPr="004142E0" w:rsidRDefault="004142E0" w:rsidP="004142E0">
            <w:pPr>
              <w:jc w:val="right"/>
              <w:rPr>
                <w:bCs/>
                <w:sz w:val="18"/>
                <w:szCs w:val="18"/>
              </w:rPr>
            </w:pPr>
            <w:r w:rsidRPr="004142E0">
              <w:rPr>
                <w:bCs/>
                <w:sz w:val="18"/>
                <w:szCs w:val="18"/>
              </w:rPr>
              <w:t>1.312.300</w:t>
            </w:r>
          </w:p>
        </w:tc>
        <w:tc>
          <w:tcPr>
            <w:tcW w:w="992" w:type="dxa"/>
            <w:gridSpan w:val="2"/>
            <w:noWrap/>
            <w:hideMark/>
          </w:tcPr>
          <w:p w14:paraId="3BDEC443" w14:textId="77777777" w:rsidR="004142E0" w:rsidRPr="004142E0" w:rsidRDefault="004142E0" w:rsidP="004142E0">
            <w:pPr>
              <w:jc w:val="right"/>
              <w:rPr>
                <w:bCs/>
                <w:sz w:val="18"/>
                <w:szCs w:val="18"/>
              </w:rPr>
            </w:pPr>
            <w:r w:rsidRPr="004142E0">
              <w:rPr>
                <w:bCs/>
                <w:sz w:val="18"/>
                <w:szCs w:val="18"/>
              </w:rPr>
              <w:t>312.300</w:t>
            </w:r>
          </w:p>
        </w:tc>
        <w:tc>
          <w:tcPr>
            <w:tcW w:w="851" w:type="dxa"/>
            <w:gridSpan w:val="2"/>
            <w:noWrap/>
            <w:hideMark/>
          </w:tcPr>
          <w:p w14:paraId="6C1C187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CE3EDD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F2926B5"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08BEA50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4CEBF83" w14:textId="77777777" w:rsidR="004142E0" w:rsidRPr="004142E0" w:rsidRDefault="004142E0" w:rsidP="004142E0">
            <w:pPr>
              <w:jc w:val="right"/>
              <w:rPr>
                <w:bCs/>
                <w:sz w:val="18"/>
                <w:szCs w:val="18"/>
              </w:rPr>
            </w:pPr>
            <w:r w:rsidRPr="004142E0">
              <w:rPr>
                <w:bCs/>
                <w:sz w:val="18"/>
                <w:szCs w:val="18"/>
              </w:rPr>
              <w:t>0</w:t>
            </w:r>
          </w:p>
        </w:tc>
      </w:tr>
      <w:tr w:rsidR="004142E0" w:rsidRPr="004142E0" w14:paraId="1C15C510" w14:textId="77777777" w:rsidTr="004142E0">
        <w:trPr>
          <w:trHeight w:val="300"/>
        </w:trPr>
        <w:tc>
          <w:tcPr>
            <w:tcW w:w="2802" w:type="dxa"/>
            <w:gridSpan w:val="3"/>
            <w:hideMark/>
          </w:tcPr>
          <w:p w14:paraId="3FB17418" w14:textId="77777777" w:rsidR="004142E0" w:rsidRPr="004142E0" w:rsidRDefault="004142E0" w:rsidP="004142E0">
            <w:pPr>
              <w:rPr>
                <w:bCs/>
                <w:sz w:val="18"/>
                <w:szCs w:val="18"/>
              </w:rPr>
            </w:pPr>
            <w:r w:rsidRPr="004142E0">
              <w:rPr>
                <w:bCs/>
                <w:sz w:val="18"/>
                <w:szCs w:val="18"/>
              </w:rPr>
              <w:t>Aktivnost: Osnovna djelatnost športskih udruga i udruga tehničke</w:t>
            </w:r>
          </w:p>
        </w:tc>
        <w:tc>
          <w:tcPr>
            <w:tcW w:w="992" w:type="dxa"/>
            <w:noWrap/>
            <w:hideMark/>
          </w:tcPr>
          <w:p w14:paraId="15BF94B0" w14:textId="77777777" w:rsidR="004142E0" w:rsidRPr="004142E0" w:rsidRDefault="004142E0" w:rsidP="004142E0">
            <w:pPr>
              <w:jc w:val="right"/>
              <w:rPr>
                <w:bCs/>
                <w:sz w:val="18"/>
                <w:szCs w:val="18"/>
              </w:rPr>
            </w:pPr>
            <w:r w:rsidRPr="004142E0">
              <w:rPr>
                <w:bCs/>
                <w:sz w:val="18"/>
                <w:szCs w:val="18"/>
              </w:rPr>
              <w:t>308.000</w:t>
            </w:r>
          </w:p>
        </w:tc>
        <w:tc>
          <w:tcPr>
            <w:tcW w:w="992" w:type="dxa"/>
            <w:gridSpan w:val="2"/>
            <w:noWrap/>
            <w:hideMark/>
          </w:tcPr>
          <w:p w14:paraId="71B7E0DA" w14:textId="77777777" w:rsidR="004142E0" w:rsidRPr="004142E0" w:rsidRDefault="004142E0" w:rsidP="004142E0">
            <w:pPr>
              <w:jc w:val="right"/>
              <w:rPr>
                <w:bCs/>
                <w:sz w:val="18"/>
                <w:szCs w:val="18"/>
              </w:rPr>
            </w:pPr>
            <w:r w:rsidRPr="004142E0">
              <w:rPr>
                <w:bCs/>
                <w:sz w:val="18"/>
                <w:szCs w:val="18"/>
              </w:rPr>
              <w:t>308.000</w:t>
            </w:r>
          </w:p>
        </w:tc>
        <w:tc>
          <w:tcPr>
            <w:tcW w:w="851" w:type="dxa"/>
            <w:gridSpan w:val="2"/>
            <w:noWrap/>
            <w:hideMark/>
          </w:tcPr>
          <w:p w14:paraId="3639FEE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9F40F5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2FCBA3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480D2B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D21285A" w14:textId="77777777" w:rsidR="004142E0" w:rsidRPr="004142E0" w:rsidRDefault="004142E0" w:rsidP="004142E0">
            <w:pPr>
              <w:jc w:val="right"/>
              <w:rPr>
                <w:bCs/>
                <w:sz w:val="18"/>
                <w:szCs w:val="18"/>
              </w:rPr>
            </w:pPr>
            <w:r w:rsidRPr="004142E0">
              <w:rPr>
                <w:bCs/>
                <w:sz w:val="18"/>
                <w:szCs w:val="18"/>
              </w:rPr>
              <w:t>0</w:t>
            </w:r>
          </w:p>
        </w:tc>
      </w:tr>
      <w:tr w:rsidR="004142E0" w:rsidRPr="004142E0" w14:paraId="752C6762" w14:textId="77777777" w:rsidTr="004142E0">
        <w:trPr>
          <w:trHeight w:val="288"/>
        </w:trPr>
        <w:tc>
          <w:tcPr>
            <w:tcW w:w="1205" w:type="dxa"/>
            <w:noWrap/>
            <w:hideMark/>
          </w:tcPr>
          <w:p w14:paraId="0A35AB6A"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47FDC89D" w14:textId="77777777" w:rsidR="004142E0" w:rsidRPr="004142E0" w:rsidRDefault="004142E0">
            <w:pPr>
              <w:rPr>
                <w:bCs/>
                <w:sz w:val="18"/>
                <w:szCs w:val="18"/>
              </w:rPr>
            </w:pPr>
            <w:r w:rsidRPr="004142E0">
              <w:rPr>
                <w:bCs/>
                <w:sz w:val="18"/>
                <w:szCs w:val="18"/>
              </w:rPr>
              <w:t>Tekuće donacije</w:t>
            </w:r>
          </w:p>
        </w:tc>
        <w:tc>
          <w:tcPr>
            <w:tcW w:w="992" w:type="dxa"/>
            <w:noWrap/>
            <w:hideMark/>
          </w:tcPr>
          <w:p w14:paraId="6E061755" w14:textId="77777777" w:rsidR="004142E0" w:rsidRPr="004142E0" w:rsidRDefault="004142E0" w:rsidP="004142E0">
            <w:pPr>
              <w:jc w:val="right"/>
              <w:rPr>
                <w:bCs/>
                <w:sz w:val="18"/>
                <w:szCs w:val="18"/>
              </w:rPr>
            </w:pPr>
            <w:r w:rsidRPr="004142E0">
              <w:rPr>
                <w:bCs/>
                <w:sz w:val="18"/>
                <w:szCs w:val="18"/>
              </w:rPr>
              <w:t>88.000</w:t>
            </w:r>
          </w:p>
        </w:tc>
        <w:tc>
          <w:tcPr>
            <w:tcW w:w="992" w:type="dxa"/>
            <w:gridSpan w:val="2"/>
            <w:noWrap/>
            <w:hideMark/>
          </w:tcPr>
          <w:p w14:paraId="7ABA1215" w14:textId="77777777" w:rsidR="004142E0" w:rsidRPr="004142E0" w:rsidRDefault="004142E0" w:rsidP="004142E0">
            <w:pPr>
              <w:jc w:val="right"/>
              <w:rPr>
                <w:bCs/>
                <w:sz w:val="18"/>
                <w:szCs w:val="18"/>
              </w:rPr>
            </w:pPr>
            <w:r w:rsidRPr="004142E0">
              <w:rPr>
                <w:bCs/>
                <w:sz w:val="18"/>
                <w:szCs w:val="18"/>
              </w:rPr>
              <w:t>88.000</w:t>
            </w:r>
          </w:p>
        </w:tc>
        <w:tc>
          <w:tcPr>
            <w:tcW w:w="851" w:type="dxa"/>
            <w:gridSpan w:val="2"/>
            <w:noWrap/>
            <w:hideMark/>
          </w:tcPr>
          <w:p w14:paraId="4F54B9B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065BF0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A5F558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661D76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291F9E4" w14:textId="77777777" w:rsidR="004142E0" w:rsidRPr="004142E0" w:rsidRDefault="004142E0" w:rsidP="004142E0">
            <w:pPr>
              <w:jc w:val="right"/>
              <w:rPr>
                <w:bCs/>
                <w:sz w:val="18"/>
                <w:szCs w:val="18"/>
              </w:rPr>
            </w:pPr>
            <w:r w:rsidRPr="004142E0">
              <w:rPr>
                <w:bCs/>
                <w:sz w:val="18"/>
                <w:szCs w:val="18"/>
              </w:rPr>
              <w:t>0</w:t>
            </w:r>
          </w:p>
        </w:tc>
      </w:tr>
      <w:tr w:rsidR="004142E0" w:rsidRPr="004142E0" w14:paraId="4E3F2CB9" w14:textId="77777777" w:rsidTr="004142E0">
        <w:trPr>
          <w:trHeight w:val="288"/>
        </w:trPr>
        <w:tc>
          <w:tcPr>
            <w:tcW w:w="1205" w:type="dxa"/>
            <w:noWrap/>
            <w:hideMark/>
          </w:tcPr>
          <w:p w14:paraId="43870659" w14:textId="77777777" w:rsidR="004142E0" w:rsidRPr="004142E0" w:rsidRDefault="004142E0" w:rsidP="004142E0">
            <w:pPr>
              <w:rPr>
                <w:bCs/>
                <w:sz w:val="18"/>
                <w:szCs w:val="18"/>
              </w:rPr>
            </w:pPr>
            <w:r w:rsidRPr="004142E0">
              <w:rPr>
                <w:bCs/>
                <w:sz w:val="18"/>
                <w:szCs w:val="18"/>
              </w:rPr>
              <w:t>382</w:t>
            </w:r>
          </w:p>
        </w:tc>
        <w:tc>
          <w:tcPr>
            <w:tcW w:w="1597" w:type="dxa"/>
            <w:gridSpan w:val="2"/>
            <w:noWrap/>
            <w:hideMark/>
          </w:tcPr>
          <w:p w14:paraId="2E0B65F7" w14:textId="77777777" w:rsidR="004142E0" w:rsidRPr="004142E0" w:rsidRDefault="004142E0">
            <w:pPr>
              <w:rPr>
                <w:bCs/>
                <w:sz w:val="18"/>
                <w:szCs w:val="18"/>
              </w:rPr>
            </w:pPr>
            <w:r w:rsidRPr="004142E0">
              <w:rPr>
                <w:bCs/>
                <w:sz w:val="18"/>
                <w:szCs w:val="18"/>
              </w:rPr>
              <w:t>Kapitalne donacije</w:t>
            </w:r>
          </w:p>
        </w:tc>
        <w:tc>
          <w:tcPr>
            <w:tcW w:w="992" w:type="dxa"/>
            <w:noWrap/>
            <w:hideMark/>
          </w:tcPr>
          <w:p w14:paraId="06538236" w14:textId="77777777" w:rsidR="004142E0" w:rsidRPr="004142E0" w:rsidRDefault="004142E0" w:rsidP="004142E0">
            <w:pPr>
              <w:jc w:val="right"/>
              <w:rPr>
                <w:bCs/>
                <w:sz w:val="18"/>
                <w:szCs w:val="18"/>
              </w:rPr>
            </w:pPr>
            <w:r w:rsidRPr="004142E0">
              <w:rPr>
                <w:bCs/>
                <w:sz w:val="18"/>
                <w:szCs w:val="18"/>
              </w:rPr>
              <w:t>220.000</w:t>
            </w:r>
          </w:p>
        </w:tc>
        <w:tc>
          <w:tcPr>
            <w:tcW w:w="992" w:type="dxa"/>
            <w:gridSpan w:val="2"/>
            <w:noWrap/>
            <w:hideMark/>
          </w:tcPr>
          <w:p w14:paraId="4CB6FE0D" w14:textId="77777777" w:rsidR="004142E0" w:rsidRPr="004142E0" w:rsidRDefault="004142E0" w:rsidP="004142E0">
            <w:pPr>
              <w:jc w:val="right"/>
              <w:rPr>
                <w:bCs/>
                <w:sz w:val="18"/>
                <w:szCs w:val="18"/>
              </w:rPr>
            </w:pPr>
            <w:r w:rsidRPr="004142E0">
              <w:rPr>
                <w:bCs/>
                <w:sz w:val="18"/>
                <w:szCs w:val="18"/>
              </w:rPr>
              <w:t>220.000</w:t>
            </w:r>
          </w:p>
        </w:tc>
        <w:tc>
          <w:tcPr>
            <w:tcW w:w="851" w:type="dxa"/>
            <w:gridSpan w:val="2"/>
            <w:noWrap/>
            <w:hideMark/>
          </w:tcPr>
          <w:p w14:paraId="233D078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75762F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E7DA20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4BD0AC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3527AD6" w14:textId="77777777" w:rsidR="004142E0" w:rsidRPr="004142E0" w:rsidRDefault="004142E0" w:rsidP="004142E0">
            <w:pPr>
              <w:jc w:val="right"/>
              <w:rPr>
                <w:bCs/>
                <w:sz w:val="18"/>
                <w:szCs w:val="18"/>
              </w:rPr>
            </w:pPr>
            <w:r w:rsidRPr="004142E0">
              <w:rPr>
                <w:bCs/>
                <w:sz w:val="18"/>
                <w:szCs w:val="18"/>
              </w:rPr>
              <w:t>0</w:t>
            </w:r>
          </w:p>
        </w:tc>
      </w:tr>
      <w:tr w:rsidR="004142E0" w:rsidRPr="004142E0" w14:paraId="6D88279C" w14:textId="77777777" w:rsidTr="004142E0">
        <w:trPr>
          <w:trHeight w:val="300"/>
        </w:trPr>
        <w:tc>
          <w:tcPr>
            <w:tcW w:w="2802" w:type="dxa"/>
            <w:gridSpan w:val="3"/>
            <w:hideMark/>
          </w:tcPr>
          <w:p w14:paraId="68A38BE6" w14:textId="77777777" w:rsidR="004142E0" w:rsidRPr="004142E0" w:rsidRDefault="004142E0" w:rsidP="004142E0">
            <w:pPr>
              <w:rPr>
                <w:bCs/>
                <w:sz w:val="18"/>
                <w:szCs w:val="18"/>
              </w:rPr>
            </w:pPr>
            <w:r w:rsidRPr="004142E0">
              <w:rPr>
                <w:bCs/>
                <w:sz w:val="18"/>
                <w:szCs w:val="18"/>
              </w:rPr>
              <w:t>Aktivnost: Manifestacije u športu pod pokroviteljstvom Općine</w:t>
            </w:r>
          </w:p>
        </w:tc>
        <w:tc>
          <w:tcPr>
            <w:tcW w:w="992" w:type="dxa"/>
            <w:noWrap/>
            <w:hideMark/>
          </w:tcPr>
          <w:p w14:paraId="653AD676" w14:textId="77777777" w:rsidR="004142E0" w:rsidRPr="004142E0" w:rsidRDefault="004142E0" w:rsidP="004142E0">
            <w:pPr>
              <w:jc w:val="right"/>
              <w:rPr>
                <w:bCs/>
                <w:sz w:val="18"/>
                <w:szCs w:val="18"/>
              </w:rPr>
            </w:pPr>
            <w:r w:rsidRPr="004142E0">
              <w:rPr>
                <w:bCs/>
                <w:sz w:val="18"/>
                <w:szCs w:val="18"/>
              </w:rPr>
              <w:t>4.300</w:t>
            </w:r>
          </w:p>
        </w:tc>
        <w:tc>
          <w:tcPr>
            <w:tcW w:w="992" w:type="dxa"/>
            <w:gridSpan w:val="2"/>
            <w:noWrap/>
            <w:hideMark/>
          </w:tcPr>
          <w:p w14:paraId="1D4259E4" w14:textId="77777777" w:rsidR="004142E0" w:rsidRPr="004142E0" w:rsidRDefault="004142E0" w:rsidP="004142E0">
            <w:pPr>
              <w:jc w:val="right"/>
              <w:rPr>
                <w:bCs/>
                <w:sz w:val="18"/>
                <w:szCs w:val="18"/>
              </w:rPr>
            </w:pPr>
            <w:r w:rsidRPr="004142E0">
              <w:rPr>
                <w:bCs/>
                <w:sz w:val="18"/>
                <w:szCs w:val="18"/>
              </w:rPr>
              <w:t>4.300</w:t>
            </w:r>
          </w:p>
        </w:tc>
        <w:tc>
          <w:tcPr>
            <w:tcW w:w="851" w:type="dxa"/>
            <w:gridSpan w:val="2"/>
            <w:noWrap/>
            <w:hideMark/>
          </w:tcPr>
          <w:p w14:paraId="157F3E5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D8695F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F35390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7DA39E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9ED3EA0" w14:textId="77777777" w:rsidR="004142E0" w:rsidRPr="004142E0" w:rsidRDefault="004142E0" w:rsidP="004142E0">
            <w:pPr>
              <w:jc w:val="right"/>
              <w:rPr>
                <w:bCs/>
                <w:sz w:val="18"/>
                <w:szCs w:val="18"/>
              </w:rPr>
            </w:pPr>
            <w:r w:rsidRPr="004142E0">
              <w:rPr>
                <w:bCs/>
                <w:sz w:val="18"/>
                <w:szCs w:val="18"/>
              </w:rPr>
              <w:t>0</w:t>
            </w:r>
          </w:p>
        </w:tc>
      </w:tr>
      <w:tr w:rsidR="004142E0" w:rsidRPr="004142E0" w14:paraId="72B764EC" w14:textId="77777777" w:rsidTr="004142E0">
        <w:trPr>
          <w:trHeight w:val="288"/>
        </w:trPr>
        <w:tc>
          <w:tcPr>
            <w:tcW w:w="1205" w:type="dxa"/>
            <w:noWrap/>
            <w:hideMark/>
          </w:tcPr>
          <w:p w14:paraId="1B648150"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79C1946E"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12682CE9" w14:textId="77777777" w:rsidR="004142E0" w:rsidRPr="004142E0" w:rsidRDefault="004142E0" w:rsidP="004142E0">
            <w:pPr>
              <w:jc w:val="right"/>
              <w:rPr>
                <w:bCs/>
                <w:sz w:val="18"/>
                <w:szCs w:val="18"/>
              </w:rPr>
            </w:pPr>
            <w:r w:rsidRPr="004142E0">
              <w:rPr>
                <w:bCs/>
                <w:sz w:val="18"/>
                <w:szCs w:val="18"/>
              </w:rPr>
              <w:t>4.300</w:t>
            </w:r>
          </w:p>
        </w:tc>
        <w:tc>
          <w:tcPr>
            <w:tcW w:w="992" w:type="dxa"/>
            <w:gridSpan w:val="2"/>
            <w:noWrap/>
            <w:hideMark/>
          </w:tcPr>
          <w:p w14:paraId="418F9E51" w14:textId="77777777" w:rsidR="004142E0" w:rsidRPr="004142E0" w:rsidRDefault="004142E0" w:rsidP="004142E0">
            <w:pPr>
              <w:jc w:val="right"/>
              <w:rPr>
                <w:bCs/>
                <w:sz w:val="18"/>
                <w:szCs w:val="18"/>
              </w:rPr>
            </w:pPr>
            <w:r w:rsidRPr="004142E0">
              <w:rPr>
                <w:bCs/>
                <w:sz w:val="18"/>
                <w:szCs w:val="18"/>
              </w:rPr>
              <w:t>4.300</w:t>
            </w:r>
          </w:p>
        </w:tc>
        <w:tc>
          <w:tcPr>
            <w:tcW w:w="851" w:type="dxa"/>
            <w:gridSpan w:val="2"/>
            <w:noWrap/>
            <w:hideMark/>
          </w:tcPr>
          <w:p w14:paraId="3DB961B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BE59C1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2A2019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C22B7A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AED0A77" w14:textId="77777777" w:rsidR="004142E0" w:rsidRPr="004142E0" w:rsidRDefault="004142E0" w:rsidP="004142E0">
            <w:pPr>
              <w:jc w:val="right"/>
              <w:rPr>
                <w:bCs/>
                <w:sz w:val="18"/>
                <w:szCs w:val="18"/>
              </w:rPr>
            </w:pPr>
            <w:r w:rsidRPr="004142E0">
              <w:rPr>
                <w:bCs/>
                <w:sz w:val="18"/>
                <w:szCs w:val="18"/>
              </w:rPr>
              <w:t>0</w:t>
            </w:r>
          </w:p>
        </w:tc>
      </w:tr>
      <w:tr w:rsidR="004142E0" w:rsidRPr="004142E0" w14:paraId="03BDEE10" w14:textId="77777777" w:rsidTr="004142E0">
        <w:trPr>
          <w:trHeight w:val="288"/>
        </w:trPr>
        <w:tc>
          <w:tcPr>
            <w:tcW w:w="2802" w:type="dxa"/>
            <w:gridSpan w:val="3"/>
            <w:noWrap/>
            <w:hideMark/>
          </w:tcPr>
          <w:p w14:paraId="00A7AEF2" w14:textId="77777777" w:rsidR="004142E0" w:rsidRPr="004142E0" w:rsidRDefault="004142E0">
            <w:pPr>
              <w:rPr>
                <w:bCs/>
                <w:sz w:val="18"/>
                <w:szCs w:val="18"/>
              </w:rPr>
            </w:pPr>
            <w:r w:rsidRPr="004142E0">
              <w:rPr>
                <w:bCs/>
                <w:sz w:val="18"/>
                <w:szCs w:val="18"/>
              </w:rPr>
              <w:t>Kapitalni projekt: Izgradnja sportskih terena</w:t>
            </w:r>
          </w:p>
        </w:tc>
        <w:tc>
          <w:tcPr>
            <w:tcW w:w="992" w:type="dxa"/>
            <w:noWrap/>
            <w:hideMark/>
          </w:tcPr>
          <w:p w14:paraId="3BEF1B1C"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5EEFC68E"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FA1228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3B6994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F239C94"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343A946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5D48C8" w14:textId="77777777" w:rsidR="004142E0" w:rsidRPr="004142E0" w:rsidRDefault="004142E0" w:rsidP="004142E0">
            <w:pPr>
              <w:jc w:val="right"/>
              <w:rPr>
                <w:bCs/>
                <w:sz w:val="18"/>
                <w:szCs w:val="18"/>
              </w:rPr>
            </w:pPr>
            <w:r w:rsidRPr="004142E0">
              <w:rPr>
                <w:bCs/>
                <w:sz w:val="18"/>
                <w:szCs w:val="18"/>
              </w:rPr>
              <w:t>0</w:t>
            </w:r>
          </w:p>
        </w:tc>
      </w:tr>
      <w:tr w:rsidR="004142E0" w:rsidRPr="004142E0" w14:paraId="2FFEB2B1" w14:textId="77777777" w:rsidTr="004142E0">
        <w:trPr>
          <w:trHeight w:val="288"/>
        </w:trPr>
        <w:tc>
          <w:tcPr>
            <w:tcW w:w="1205" w:type="dxa"/>
            <w:noWrap/>
            <w:hideMark/>
          </w:tcPr>
          <w:p w14:paraId="28628147" w14:textId="77777777" w:rsidR="004142E0" w:rsidRPr="004142E0" w:rsidRDefault="004142E0" w:rsidP="004142E0">
            <w:pPr>
              <w:rPr>
                <w:bCs/>
                <w:sz w:val="18"/>
                <w:szCs w:val="18"/>
              </w:rPr>
            </w:pPr>
            <w:r w:rsidRPr="004142E0">
              <w:rPr>
                <w:bCs/>
                <w:sz w:val="18"/>
                <w:szCs w:val="18"/>
              </w:rPr>
              <w:t>421</w:t>
            </w:r>
          </w:p>
        </w:tc>
        <w:tc>
          <w:tcPr>
            <w:tcW w:w="1597" w:type="dxa"/>
            <w:gridSpan w:val="2"/>
            <w:noWrap/>
            <w:hideMark/>
          </w:tcPr>
          <w:p w14:paraId="660653BD" w14:textId="77777777" w:rsidR="004142E0" w:rsidRPr="004142E0" w:rsidRDefault="004142E0">
            <w:pPr>
              <w:rPr>
                <w:bCs/>
                <w:sz w:val="18"/>
                <w:szCs w:val="18"/>
              </w:rPr>
            </w:pPr>
            <w:r w:rsidRPr="004142E0">
              <w:rPr>
                <w:bCs/>
                <w:sz w:val="18"/>
                <w:szCs w:val="18"/>
              </w:rPr>
              <w:t>Ostali građevinski objekti</w:t>
            </w:r>
          </w:p>
        </w:tc>
        <w:tc>
          <w:tcPr>
            <w:tcW w:w="992" w:type="dxa"/>
            <w:noWrap/>
            <w:hideMark/>
          </w:tcPr>
          <w:p w14:paraId="1BC7566D"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494B4221"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6734BE1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D6E150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328C997"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3ECA740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7D13582" w14:textId="77777777" w:rsidR="004142E0" w:rsidRPr="004142E0" w:rsidRDefault="004142E0" w:rsidP="004142E0">
            <w:pPr>
              <w:jc w:val="right"/>
              <w:rPr>
                <w:bCs/>
                <w:sz w:val="18"/>
                <w:szCs w:val="18"/>
              </w:rPr>
            </w:pPr>
            <w:r w:rsidRPr="004142E0">
              <w:rPr>
                <w:bCs/>
                <w:sz w:val="18"/>
                <w:szCs w:val="18"/>
              </w:rPr>
              <w:t>0</w:t>
            </w:r>
          </w:p>
        </w:tc>
      </w:tr>
      <w:tr w:rsidR="004142E0" w:rsidRPr="004142E0" w14:paraId="639CCD81" w14:textId="77777777" w:rsidTr="004142E0">
        <w:trPr>
          <w:trHeight w:val="300"/>
        </w:trPr>
        <w:tc>
          <w:tcPr>
            <w:tcW w:w="2802" w:type="dxa"/>
            <w:gridSpan w:val="3"/>
            <w:hideMark/>
          </w:tcPr>
          <w:p w14:paraId="5919EA85" w14:textId="77777777" w:rsidR="004142E0" w:rsidRPr="004142E0" w:rsidRDefault="004142E0" w:rsidP="004142E0">
            <w:pPr>
              <w:rPr>
                <w:bCs/>
                <w:sz w:val="18"/>
                <w:szCs w:val="18"/>
              </w:rPr>
            </w:pPr>
            <w:r w:rsidRPr="004142E0">
              <w:rPr>
                <w:bCs/>
                <w:sz w:val="18"/>
                <w:szCs w:val="18"/>
              </w:rPr>
              <w:t>GLAVA 00105 JAVNE POTREBE I USLUGE U ZDRAVSTVU</w:t>
            </w:r>
          </w:p>
        </w:tc>
        <w:tc>
          <w:tcPr>
            <w:tcW w:w="992" w:type="dxa"/>
            <w:noWrap/>
            <w:hideMark/>
          </w:tcPr>
          <w:p w14:paraId="5246CF53" w14:textId="77777777" w:rsidR="004142E0" w:rsidRPr="004142E0" w:rsidRDefault="004142E0" w:rsidP="004142E0">
            <w:pPr>
              <w:jc w:val="right"/>
              <w:rPr>
                <w:bCs/>
                <w:sz w:val="18"/>
                <w:szCs w:val="18"/>
              </w:rPr>
            </w:pPr>
            <w:r w:rsidRPr="004142E0">
              <w:rPr>
                <w:bCs/>
                <w:sz w:val="18"/>
                <w:szCs w:val="18"/>
              </w:rPr>
              <w:t>86.800</w:t>
            </w:r>
          </w:p>
        </w:tc>
        <w:tc>
          <w:tcPr>
            <w:tcW w:w="992" w:type="dxa"/>
            <w:gridSpan w:val="2"/>
            <w:noWrap/>
            <w:hideMark/>
          </w:tcPr>
          <w:p w14:paraId="018C8949" w14:textId="77777777" w:rsidR="004142E0" w:rsidRPr="004142E0" w:rsidRDefault="004142E0" w:rsidP="004142E0">
            <w:pPr>
              <w:jc w:val="right"/>
              <w:rPr>
                <w:bCs/>
                <w:sz w:val="18"/>
                <w:szCs w:val="18"/>
              </w:rPr>
            </w:pPr>
            <w:r w:rsidRPr="004142E0">
              <w:rPr>
                <w:bCs/>
                <w:sz w:val="18"/>
                <w:szCs w:val="18"/>
              </w:rPr>
              <w:t>86.800</w:t>
            </w:r>
          </w:p>
        </w:tc>
        <w:tc>
          <w:tcPr>
            <w:tcW w:w="851" w:type="dxa"/>
            <w:gridSpan w:val="2"/>
            <w:noWrap/>
            <w:hideMark/>
          </w:tcPr>
          <w:p w14:paraId="077B58B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2080C6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9CF895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9D3C0B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B958F06" w14:textId="77777777" w:rsidR="004142E0" w:rsidRPr="004142E0" w:rsidRDefault="004142E0" w:rsidP="004142E0">
            <w:pPr>
              <w:jc w:val="right"/>
              <w:rPr>
                <w:bCs/>
                <w:sz w:val="18"/>
                <w:szCs w:val="18"/>
              </w:rPr>
            </w:pPr>
            <w:r w:rsidRPr="004142E0">
              <w:rPr>
                <w:bCs/>
                <w:sz w:val="18"/>
                <w:szCs w:val="18"/>
              </w:rPr>
              <w:t>0</w:t>
            </w:r>
          </w:p>
        </w:tc>
      </w:tr>
      <w:tr w:rsidR="004142E0" w:rsidRPr="004142E0" w14:paraId="5671E8DF" w14:textId="77777777" w:rsidTr="004142E0">
        <w:trPr>
          <w:trHeight w:val="288"/>
        </w:trPr>
        <w:tc>
          <w:tcPr>
            <w:tcW w:w="2802" w:type="dxa"/>
            <w:gridSpan w:val="3"/>
            <w:noWrap/>
            <w:hideMark/>
          </w:tcPr>
          <w:p w14:paraId="1184BAE3" w14:textId="77777777" w:rsidR="004142E0" w:rsidRPr="004142E0" w:rsidRDefault="004142E0">
            <w:pPr>
              <w:rPr>
                <w:bCs/>
                <w:sz w:val="18"/>
                <w:szCs w:val="18"/>
              </w:rPr>
            </w:pPr>
            <w:r w:rsidRPr="004142E0">
              <w:rPr>
                <w:bCs/>
                <w:sz w:val="18"/>
                <w:szCs w:val="18"/>
              </w:rPr>
              <w:t>Funkcijska klasifikacija: 07 - Zdravstvo</w:t>
            </w:r>
          </w:p>
        </w:tc>
        <w:tc>
          <w:tcPr>
            <w:tcW w:w="992" w:type="dxa"/>
            <w:noWrap/>
            <w:hideMark/>
          </w:tcPr>
          <w:p w14:paraId="2C0254F5" w14:textId="77777777" w:rsidR="004142E0" w:rsidRPr="004142E0" w:rsidRDefault="004142E0" w:rsidP="004142E0">
            <w:pPr>
              <w:jc w:val="right"/>
              <w:rPr>
                <w:bCs/>
                <w:sz w:val="18"/>
                <w:szCs w:val="18"/>
              </w:rPr>
            </w:pPr>
            <w:r w:rsidRPr="004142E0">
              <w:rPr>
                <w:bCs/>
                <w:sz w:val="18"/>
                <w:szCs w:val="18"/>
              </w:rPr>
              <w:t>86.800</w:t>
            </w:r>
          </w:p>
        </w:tc>
        <w:tc>
          <w:tcPr>
            <w:tcW w:w="992" w:type="dxa"/>
            <w:gridSpan w:val="2"/>
            <w:noWrap/>
            <w:hideMark/>
          </w:tcPr>
          <w:p w14:paraId="70820136" w14:textId="77777777" w:rsidR="004142E0" w:rsidRPr="004142E0" w:rsidRDefault="004142E0" w:rsidP="004142E0">
            <w:pPr>
              <w:jc w:val="right"/>
              <w:rPr>
                <w:bCs/>
                <w:sz w:val="18"/>
                <w:szCs w:val="18"/>
              </w:rPr>
            </w:pPr>
            <w:r w:rsidRPr="004142E0">
              <w:rPr>
                <w:bCs/>
                <w:sz w:val="18"/>
                <w:szCs w:val="18"/>
              </w:rPr>
              <w:t>86.800</w:t>
            </w:r>
          </w:p>
        </w:tc>
        <w:tc>
          <w:tcPr>
            <w:tcW w:w="851" w:type="dxa"/>
            <w:gridSpan w:val="2"/>
            <w:noWrap/>
            <w:hideMark/>
          </w:tcPr>
          <w:p w14:paraId="4675560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E72031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6EE4EB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F4DD05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73F677C" w14:textId="77777777" w:rsidR="004142E0" w:rsidRPr="004142E0" w:rsidRDefault="004142E0" w:rsidP="004142E0">
            <w:pPr>
              <w:jc w:val="right"/>
              <w:rPr>
                <w:bCs/>
                <w:sz w:val="18"/>
                <w:szCs w:val="18"/>
              </w:rPr>
            </w:pPr>
            <w:r w:rsidRPr="004142E0">
              <w:rPr>
                <w:bCs/>
                <w:sz w:val="18"/>
                <w:szCs w:val="18"/>
              </w:rPr>
              <w:t>0</w:t>
            </w:r>
          </w:p>
        </w:tc>
      </w:tr>
      <w:tr w:rsidR="004142E0" w:rsidRPr="004142E0" w14:paraId="6153A5B4" w14:textId="77777777" w:rsidTr="004142E0">
        <w:trPr>
          <w:trHeight w:val="300"/>
        </w:trPr>
        <w:tc>
          <w:tcPr>
            <w:tcW w:w="2802" w:type="dxa"/>
            <w:gridSpan w:val="3"/>
            <w:hideMark/>
          </w:tcPr>
          <w:p w14:paraId="6AFF9158" w14:textId="77777777" w:rsidR="004142E0" w:rsidRPr="004142E0" w:rsidRDefault="004142E0" w:rsidP="004142E0">
            <w:pPr>
              <w:rPr>
                <w:bCs/>
                <w:sz w:val="18"/>
                <w:szCs w:val="18"/>
              </w:rPr>
            </w:pPr>
            <w:r w:rsidRPr="004142E0">
              <w:rPr>
                <w:bCs/>
                <w:sz w:val="18"/>
                <w:szCs w:val="18"/>
              </w:rPr>
              <w:t>Program 01: Dodatne usluge u zdravstvu i preventiva</w:t>
            </w:r>
          </w:p>
        </w:tc>
        <w:tc>
          <w:tcPr>
            <w:tcW w:w="992" w:type="dxa"/>
            <w:noWrap/>
            <w:hideMark/>
          </w:tcPr>
          <w:p w14:paraId="6977D11B" w14:textId="77777777" w:rsidR="004142E0" w:rsidRPr="004142E0" w:rsidRDefault="004142E0" w:rsidP="004142E0">
            <w:pPr>
              <w:jc w:val="right"/>
              <w:rPr>
                <w:bCs/>
                <w:sz w:val="18"/>
                <w:szCs w:val="18"/>
              </w:rPr>
            </w:pPr>
            <w:r w:rsidRPr="004142E0">
              <w:rPr>
                <w:bCs/>
                <w:sz w:val="18"/>
                <w:szCs w:val="18"/>
              </w:rPr>
              <w:t>86.800</w:t>
            </w:r>
          </w:p>
        </w:tc>
        <w:tc>
          <w:tcPr>
            <w:tcW w:w="992" w:type="dxa"/>
            <w:gridSpan w:val="2"/>
            <w:noWrap/>
            <w:hideMark/>
          </w:tcPr>
          <w:p w14:paraId="349DE7A1" w14:textId="77777777" w:rsidR="004142E0" w:rsidRPr="004142E0" w:rsidRDefault="004142E0" w:rsidP="004142E0">
            <w:pPr>
              <w:jc w:val="right"/>
              <w:rPr>
                <w:bCs/>
                <w:sz w:val="18"/>
                <w:szCs w:val="18"/>
              </w:rPr>
            </w:pPr>
            <w:r w:rsidRPr="004142E0">
              <w:rPr>
                <w:bCs/>
                <w:sz w:val="18"/>
                <w:szCs w:val="18"/>
              </w:rPr>
              <w:t>86.800</w:t>
            </w:r>
          </w:p>
        </w:tc>
        <w:tc>
          <w:tcPr>
            <w:tcW w:w="851" w:type="dxa"/>
            <w:gridSpan w:val="2"/>
            <w:noWrap/>
            <w:hideMark/>
          </w:tcPr>
          <w:p w14:paraId="28CBD7C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F21509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C1DC19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C99A18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CD70E7C" w14:textId="77777777" w:rsidR="004142E0" w:rsidRPr="004142E0" w:rsidRDefault="004142E0" w:rsidP="004142E0">
            <w:pPr>
              <w:jc w:val="right"/>
              <w:rPr>
                <w:bCs/>
                <w:sz w:val="18"/>
                <w:szCs w:val="18"/>
              </w:rPr>
            </w:pPr>
            <w:r w:rsidRPr="004142E0">
              <w:rPr>
                <w:bCs/>
                <w:sz w:val="18"/>
                <w:szCs w:val="18"/>
              </w:rPr>
              <w:t>0</w:t>
            </w:r>
          </w:p>
        </w:tc>
      </w:tr>
      <w:tr w:rsidR="004142E0" w:rsidRPr="004142E0" w14:paraId="283ABD8C" w14:textId="77777777" w:rsidTr="004142E0">
        <w:trPr>
          <w:trHeight w:val="288"/>
        </w:trPr>
        <w:tc>
          <w:tcPr>
            <w:tcW w:w="2802" w:type="dxa"/>
            <w:gridSpan w:val="3"/>
            <w:noWrap/>
            <w:hideMark/>
          </w:tcPr>
          <w:p w14:paraId="6108D191" w14:textId="77777777" w:rsidR="004142E0" w:rsidRPr="004142E0" w:rsidRDefault="004142E0">
            <w:pPr>
              <w:rPr>
                <w:bCs/>
                <w:sz w:val="18"/>
                <w:szCs w:val="18"/>
              </w:rPr>
            </w:pPr>
            <w:r w:rsidRPr="004142E0">
              <w:rPr>
                <w:bCs/>
                <w:sz w:val="18"/>
                <w:szCs w:val="18"/>
              </w:rPr>
              <w:t>Aktivnost: Poslovi deratizacije i dezinsekcije</w:t>
            </w:r>
          </w:p>
        </w:tc>
        <w:tc>
          <w:tcPr>
            <w:tcW w:w="992" w:type="dxa"/>
            <w:noWrap/>
            <w:hideMark/>
          </w:tcPr>
          <w:p w14:paraId="2A5C8616" w14:textId="77777777" w:rsidR="004142E0" w:rsidRPr="004142E0" w:rsidRDefault="004142E0" w:rsidP="004142E0">
            <w:pPr>
              <w:jc w:val="right"/>
              <w:rPr>
                <w:bCs/>
                <w:sz w:val="18"/>
                <w:szCs w:val="18"/>
              </w:rPr>
            </w:pPr>
            <w:r w:rsidRPr="004142E0">
              <w:rPr>
                <w:bCs/>
                <w:sz w:val="18"/>
                <w:szCs w:val="18"/>
              </w:rPr>
              <w:t>66.800</w:t>
            </w:r>
          </w:p>
        </w:tc>
        <w:tc>
          <w:tcPr>
            <w:tcW w:w="992" w:type="dxa"/>
            <w:gridSpan w:val="2"/>
            <w:noWrap/>
            <w:hideMark/>
          </w:tcPr>
          <w:p w14:paraId="3A90CEBD" w14:textId="77777777" w:rsidR="004142E0" w:rsidRPr="004142E0" w:rsidRDefault="004142E0" w:rsidP="004142E0">
            <w:pPr>
              <w:jc w:val="right"/>
              <w:rPr>
                <w:bCs/>
                <w:sz w:val="18"/>
                <w:szCs w:val="18"/>
              </w:rPr>
            </w:pPr>
            <w:r w:rsidRPr="004142E0">
              <w:rPr>
                <w:bCs/>
                <w:sz w:val="18"/>
                <w:szCs w:val="18"/>
              </w:rPr>
              <w:t>66.800</w:t>
            </w:r>
          </w:p>
        </w:tc>
        <w:tc>
          <w:tcPr>
            <w:tcW w:w="851" w:type="dxa"/>
            <w:gridSpan w:val="2"/>
            <w:noWrap/>
            <w:hideMark/>
          </w:tcPr>
          <w:p w14:paraId="6057ECD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825FF8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4C978F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032BD8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59CB78F" w14:textId="77777777" w:rsidR="004142E0" w:rsidRPr="004142E0" w:rsidRDefault="004142E0" w:rsidP="004142E0">
            <w:pPr>
              <w:jc w:val="right"/>
              <w:rPr>
                <w:bCs/>
                <w:sz w:val="18"/>
                <w:szCs w:val="18"/>
              </w:rPr>
            </w:pPr>
            <w:r w:rsidRPr="004142E0">
              <w:rPr>
                <w:bCs/>
                <w:sz w:val="18"/>
                <w:szCs w:val="18"/>
              </w:rPr>
              <w:t>0</w:t>
            </w:r>
          </w:p>
        </w:tc>
      </w:tr>
      <w:tr w:rsidR="004142E0" w:rsidRPr="004142E0" w14:paraId="4CEEB313" w14:textId="77777777" w:rsidTr="004142E0">
        <w:trPr>
          <w:trHeight w:val="288"/>
        </w:trPr>
        <w:tc>
          <w:tcPr>
            <w:tcW w:w="1205" w:type="dxa"/>
            <w:noWrap/>
            <w:hideMark/>
          </w:tcPr>
          <w:p w14:paraId="70865A1B" w14:textId="77777777" w:rsidR="004142E0" w:rsidRPr="004142E0" w:rsidRDefault="004142E0" w:rsidP="004142E0">
            <w:pPr>
              <w:rPr>
                <w:bCs/>
                <w:sz w:val="18"/>
                <w:szCs w:val="18"/>
              </w:rPr>
            </w:pPr>
            <w:r w:rsidRPr="004142E0">
              <w:rPr>
                <w:bCs/>
                <w:sz w:val="18"/>
                <w:szCs w:val="18"/>
              </w:rPr>
              <w:t>323</w:t>
            </w:r>
          </w:p>
        </w:tc>
        <w:tc>
          <w:tcPr>
            <w:tcW w:w="1597" w:type="dxa"/>
            <w:gridSpan w:val="2"/>
            <w:noWrap/>
            <w:hideMark/>
          </w:tcPr>
          <w:p w14:paraId="6D3BAB20" w14:textId="77777777" w:rsidR="004142E0" w:rsidRPr="004142E0" w:rsidRDefault="004142E0">
            <w:pPr>
              <w:rPr>
                <w:bCs/>
                <w:sz w:val="18"/>
                <w:szCs w:val="18"/>
              </w:rPr>
            </w:pPr>
            <w:r w:rsidRPr="004142E0">
              <w:rPr>
                <w:bCs/>
                <w:sz w:val="18"/>
                <w:szCs w:val="18"/>
              </w:rPr>
              <w:t>Rashodi za usluge</w:t>
            </w:r>
          </w:p>
        </w:tc>
        <w:tc>
          <w:tcPr>
            <w:tcW w:w="992" w:type="dxa"/>
            <w:noWrap/>
            <w:hideMark/>
          </w:tcPr>
          <w:p w14:paraId="2520EB6E" w14:textId="77777777" w:rsidR="004142E0" w:rsidRPr="004142E0" w:rsidRDefault="004142E0" w:rsidP="004142E0">
            <w:pPr>
              <w:jc w:val="right"/>
              <w:rPr>
                <w:bCs/>
                <w:sz w:val="18"/>
                <w:szCs w:val="18"/>
              </w:rPr>
            </w:pPr>
            <w:r w:rsidRPr="004142E0">
              <w:rPr>
                <w:bCs/>
                <w:sz w:val="18"/>
                <w:szCs w:val="18"/>
              </w:rPr>
              <w:t>66.800</w:t>
            </w:r>
          </w:p>
        </w:tc>
        <w:tc>
          <w:tcPr>
            <w:tcW w:w="992" w:type="dxa"/>
            <w:gridSpan w:val="2"/>
            <w:noWrap/>
            <w:hideMark/>
          </w:tcPr>
          <w:p w14:paraId="7AF497B9" w14:textId="77777777" w:rsidR="004142E0" w:rsidRPr="004142E0" w:rsidRDefault="004142E0" w:rsidP="004142E0">
            <w:pPr>
              <w:jc w:val="right"/>
              <w:rPr>
                <w:bCs/>
                <w:sz w:val="18"/>
                <w:szCs w:val="18"/>
              </w:rPr>
            </w:pPr>
            <w:r w:rsidRPr="004142E0">
              <w:rPr>
                <w:bCs/>
                <w:sz w:val="18"/>
                <w:szCs w:val="18"/>
              </w:rPr>
              <w:t>66.800</w:t>
            </w:r>
          </w:p>
        </w:tc>
        <w:tc>
          <w:tcPr>
            <w:tcW w:w="851" w:type="dxa"/>
            <w:gridSpan w:val="2"/>
            <w:noWrap/>
            <w:hideMark/>
          </w:tcPr>
          <w:p w14:paraId="146DA05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CAC5D6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B881CA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FC0CDA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29F1B80" w14:textId="77777777" w:rsidR="004142E0" w:rsidRPr="004142E0" w:rsidRDefault="004142E0" w:rsidP="004142E0">
            <w:pPr>
              <w:jc w:val="right"/>
              <w:rPr>
                <w:bCs/>
                <w:sz w:val="18"/>
                <w:szCs w:val="18"/>
              </w:rPr>
            </w:pPr>
            <w:r w:rsidRPr="004142E0">
              <w:rPr>
                <w:bCs/>
                <w:sz w:val="18"/>
                <w:szCs w:val="18"/>
              </w:rPr>
              <w:t>0</w:t>
            </w:r>
          </w:p>
        </w:tc>
      </w:tr>
      <w:tr w:rsidR="004142E0" w:rsidRPr="004142E0" w14:paraId="15C8F903" w14:textId="77777777" w:rsidTr="004142E0">
        <w:trPr>
          <w:trHeight w:val="288"/>
        </w:trPr>
        <w:tc>
          <w:tcPr>
            <w:tcW w:w="2802" w:type="dxa"/>
            <w:gridSpan w:val="3"/>
            <w:noWrap/>
            <w:hideMark/>
          </w:tcPr>
          <w:p w14:paraId="7C58B4DE" w14:textId="77777777" w:rsidR="004142E0" w:rsidRPr="004142E0" w:rsidRDefault="004142E0">
            <w:pPr>
              <w:rPr>
                <w:bCs/>
                <w:sz w:val="18"/>
                <w:szCs w:val="18"/>
              </w:rPr>
            </w:pPr>
            <w:r w:rsidRPr="004142E0">
              <w:rPr>
                <w:bCs/>
                <w:sz w:val="18"/>
                <w:szCs w:val="18"/>
              </w:rPr>
              <w:t>Aktivnost: Pomoći u opremanju bolnice</w:t>
            </w:r>
          </w:p>
        </w:tc>
        <w:tc>
          <w:tcPr>
            <w:tcW w:w="992" w:type="dxa"/>
            <w:noWrap/>
            <w:hideMark/>
          </w:tcPr>
          <w:p w14:paraId="721FA819"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4380C63C" w14:textId="77777777" w:rsidR="004142E0" w:rsidRPr="004142E0" w:rsidRDefault="004142E0" w:rsidP="004142E0">
            <w:pPr>
              <w:jc w:val="right"/>
              <w:rPr>
                <w:bCs/>
                <w:sz w:val="18"/>
                <w:szCs w:val="18"/>
              </w:rPr>
            </w:pPr>
            <w:r w:rsidRPr="004142E0">
              <w:rPr>
                <w:bCs/>
                <w:sz w:val="18"/>
                <w:szCs w:val="18"/>
              </w:rPr>
              <w:t>20.000</w:t>
            </w:r>
          </w:p>
        </w:tc>
        <w:tc>
          <w:tcPr>
            <w:tcW w:w="851" w:type="dxa"/>
            <w:gridSpan w:val="2"/>
            <w:noWrap/>
            <w:hideMark/>
          </w:tcPr>
          <w:p w14:paraId="3E41CF1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DB1FF9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0A72F1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8C5E96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B981E22" w14:textId="77777777" w:rsidR="004142E0" w:rsidRPr="004142E0" w:rsidRDefault="004142E0" w:rsidP="004142E0">
            <w:pPr>
              <w:jc w:val="right"/>
              <w:rPr>
                <w:bCs/>
                <w:sz w:val="18"/>
                <w:szCs w:val="18"/>
              </w:rPr>
            </w:pPr>
            <w:r w:rsidRPr="004142E0">
              <w:rPr>
                <w:bCs/>
                <w:sz w:val="18"/>
                <w:szCs w:val="18"/>
              </w:rPr>
              <w:t>0</w:t>
            </w:r>
          </w:p>
        </w:tc>
      </w:tr>
      <w:tr w:rsidR="004142E0" w:rsidRPr="004142E0" w14:paraId="0B0E4ED8" w14:textId="77777777" w:rsidTr="004142E0">
        <w:trPr>
          <w:trHeight w:val="288"/>
        </w:trPr>
        <w:tc>
          <w:tcPr>
            <w:tcW w:w="1205" w:type="dxa"/>
            <w:noWrap/>
            <w:hideMark/>
          </w:tcPr>
          <w:p w14:paraId="5A05A8E7" w14:textId="77777777" w:rsidR="004142E0" w:rsidRPr="004142E0" w:rsidRDefault="004142E0" w:rsidP="004142E0">
            <w:pPr>
              <w:rPr>
                <w:bCs/>
                <w:sz w:val="18"/>
                <w:szCs w:val="18"/>
              </w:rPr>
            </w:pPr>
            <w:r w:rsidRPr="004142E0">
              <w:rPr>
                <w:bCs/>
                <w:sz w:val="18"/>
                <w:szCs w:val="18"/>
              </w:rPr>
              <w:t>382</w:t>
            </w:r>
          </w:p>
        </w:tc>
        <w:tc>
          <w:tcPr>
            <w:tcW w:w="1597" w:type="dxa"/>
            <w:gridSpan w:val="2"/>
            <w:noWrap/>
            <w:hideMark/>
          </w:tcPr>
          <w:p w14:paraId="262D8454" w14:textId="77777777" w:rsidR="004142E0" w:rsidRPr="004142E0" w:rsidRDefault="004142E0">
            <w:pPr>
              <w:rPr>
                <w:bCs/>
                <w:sz w:val="18"/>
                <w:szCs w:val="18"/>
              </w:rPr>
            </w:pPr>
            <w:r w:rsidRPr="004142E0">
              <w:rPr>
                <w:bCs/>
                <w:sz w:val="18"/>
                <w:szCs w:val="18"/>
              </w:rPr>
              <w:t>Kapitalne donacije</w:t>
            </w:r>
          </w:p>
        </w:tc>
        <w:tc>
          <w:tcPr>
            <w:tcW w:w="992" w:type="dxa"/>
            <w:noWrap/>
            <w:hideMark/>
          </w:tcPr>
          <w:p w14:paraId="3B3A5F43"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49655186" w14:textId="77777777" w:rsidR="004142E0" w:rsidRPr="004142E0" w:rsidRDefault="004142E0" w:rsidP="004142E0">
            <w:pPr>
              <w:jc w:val="right"/>
              <w:rPr>
                <w:bCs/>
                <w:sz w:val="18"/>
                <w:szCs w:val="18"/>
              </w:rPr>
            </w:pPr>
            <w:r w:rsidRPr="004142E0">
              <w:rPr>
                <w:bCs/>
                <w:sz w:val="18"/>
                <w:szCs w:val="18"/>
              </w:rPr>
              <w:t>20.000</w:t>
            </w:r>
          </w:p>
        </w:tc>
        <w:tc>
          <w:tcPr>
            <w:tcW w:w="851" w:type="dxa"/>
            <w:gridSpan w:val="2"/>
            <w:noWrap/>
            <w:hideMark/>
          </w:tcPr>
          <w:p w14:paraId="4EF566C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773FB9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787A4E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9CDEB9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BD4BAC7" w14:textId="77777777" w:rsidR="004142E0" w:rsidRPr="004142E0" w:rsidRDefault="004142E0" w:rsidP="004142E0">
            <w:pPr>
              <w:jc w:val="right"/>
              <w:rPr>
                <w:bCs/>
                <w:sz w:val="18"/>
                <w:szCs w:val="18"/>
              </w:rPr>
            </w:pPr>
            <w:r w:rsidRPr="004142E0">
              <w:rPr>
                <w:bCs/>
                <w:sz w:val="18"/>
                <w:szCs w:val="18"/>
              </w:rPr>
              <w:t>0</w:t>
            </w:r>
          </w:p>
        </w:tc>
      </w:tr>
      <w:tr w:rsidR="004142E0" w:rsidRPr="004142E0" w14:paraId="1C63F94C" w14:textId="77777777" w:rsidTr="004142E0">
        <w:trPr>
          <w:trHeight w:val="300"/>
        </w:trPr>
        <w:tc>
          <w:tcPr>
            <w:tcW w:w="2802" w:type="dxa"/>
            <w:gridSpan w:val="3"/>
            <w:hideMark/>
          </w:tcPr>
          <w:p w14:paraId="3EF3732F" w14:textId="77777777" w:rsidR="004142E0" w:rsidRPr="004142E0" w:rsidRDefault="004142E0" w:rsidP="004142E0">
            <w:pPr>
              <w:rPr>
                <w:bCs/>
                <w:sz w:val="18"/>
                <w:szCs w:val="18"/>
              </w:rPr>
            </w:pPr>
            <w:r w:rsidRPr="004142E0">
              <w:rPr>
                <w:bCs/>
                <w:sz w:val="18"/>
                <w:szCs w:val="18"/>
              </w:rPr>
              <w:t>GLAVA 00106 PROGRAMSKA DJELATNOST SOCIJALNE SKRBI</w:t>
            </w:r>
          </w:p>
        </w:tc>
        <w:tc>
          <w:tcPr>
            <w:tcW w:w="992" w:type="dxa"/>
            <w:noWrap/>
            <w:hideMark/>
          </w:tcPr>
          <w:p w14:paraId="1C96AD31" w14:textId="77777777" w:rsidR="004142E0" w:rsidRPr="004142E0" w:rsidRDefault="004142E0" w:rsidP="004142E0">
            <w:pPr>
              <w:jc w:val="right"/>
              <w:rPr>
                <w:bCs/>
                <w:sz w:val="18"/>
                <w:szCs w:val="18"/>
              </w:rPr>
            </w:pPr>
            <w:r w:rsidRPr="004142E0">
              <w:rPr>
                <w:bCs/>
                <w:sz w:val="18"/>
                <w:szCs w:val="18"/>
              </w:rPr>
              <w:t>108.500</w:t>
            </w:r>
          </w:p>
        </w:tc>
        <w:tc>
          <w:tcPr>
            <w:tcW w:w="992" w:type="dxa"/>
            <w:gridSpan w:val="2"/>
            <w:noWrap/>
            <w:hideMark/>
          </w:tcPr>
          <w:p w14:paraId="5B7EDF7B" w14:textId="77777777" w:rsidR="004142E0" w:rsidRPr="004142E0" w:rsidRDefault="004142E0" w:rsidP="004142E0">
            <w:pPr>
              <w:jc w:val="right"/>
              <w:rPr>
                <w:bCs/>
                <w:sz w:val="18"/>
                <w:szCs w:val="18"/>
              </w:rPr>
            </w:pPr>
            <w:r w:rsidRPr="004142E0">
              <w:rPr>
                <w:bCs/>
                <w:sz w:val="18"/>
                <w:szCs w:val="18"/>
              </w:rPr>
              <w:t>108.500</w:t>
            </w:r>
          </w:p>
        </w:tc>
        <w:tc>
          <w:tcPr>
            <w:tcW w:w="851" w:type="dxa"/>
            <w:gridSpan w:val="2"/>
            <w:noWrap/>
            <w:hideMark/>
          </w:tcPr>
          <w:p w14:paraId="2D5051B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D5CBA9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9701C0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CEF660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72AB4B9" w14:textId="77777777" w:rsidR="004142E0" w:rsidRPr="004142E0" w:rsidRDefault="004142E0" w:rsidP="004142E0">
            <w:pPr>
              <w:jc w:val="right"/>
              <w:rPr>
                <w:bCs/>
                <w:sz w:val="18"/>
                <w:szCs w:val="18"/>
              </w:rPr>
            </w:pPr>
            <w:r w:rsidRPr="004142E0">
              <w:rPr>
                <w:bCs/>
                <w:sz w:val="18"/>
                <w:szCs w:val="18"/>
              </w:rPr>
              <w:t>0</w:t>
            </w:r>
          </w:p>
        </w:tc>
      </w:tr>
      <w:tr w:rsidR="004142E0" w:rsidRPr="004142E0" w14:paraId="2D9DB7E2" w14:textId="77777777" w:rsidTr="004142E0">
        <w:trPr>
          <w:trHeight w:val="300"/>
        </w:trPr>
        <w:tc>
          <w:tcPr>
            <w:tcW w:w="2802" w:type="dxa"/>
            <w:gridSpan w:val="3"/>
            <w:hideMark/>
          </w:tcPr>
          <w:p w14:paraId="425F9527" w14:textId="77777777" w:rsidR="004142E0" w:rsidRPr="004142E0" w:rsidRDefault="004142E0" w:rsidP="004142E0">
            <w:pPr>
              <w:rPr>
                <w:bCs/>
                <w:sz w:val="18"/>
                <w:szCs w:val="18"/>
              </w:rPr>
            </w:pPr>
            <w:r w:rsidRPr="004142E0">
              <w:rPr>
                <w:bCs/>
                <w:sz w:val="18"/>
                <w:szCs w:val="18"/>
              </w:rPr>
              <w:lastRenderedPageBreak/>
              <w:t>Funkcijska klasifikacija: 10-Socijalna zaštita</w:t>
            </w:r>
          </w:p>
        </w:tc>
        <w:tc>
          <w:tcPr>
            <w:tcW w:w="992" w:type="dxa"/>
            <w:noWrap/>
            <w:hideMark/>
          </w:tcPr>
          <w:p w14:paraId="67E9CA03" w14:textId="77777777" w:rsidR="004142E0" w:rsidRPr="004142E0" w:rsidRDefault="004142E0" w:rsidP="004142E0">
            <w:pPr>
              <w:jc w:val="right"/>
              <w:rPr>
                <w:bCs/>
                <w:sz w:val="18"/>
                <w:szCs w:val="18"/>
              </w:rPr>
            </w:pPr>
            <w:r w:rsidRPr="004142E0">
              <w:rPr>
                <w:bCs/>
                <w:sz w:val="18"/>
                <w:szCs w:val="18"/>
              </w:rPr>
              <w:t>108.500</w:t>
            </w:r>
          </w:p>
        </w:tc>
        <w:tc>
          <w:tcPr>
            <w:tcW w:w="992" w:type="dxa"/>
            <w:gridSpan w:val="2"/>
            <w:noWrap/>
            <w:hideMark/>
          </w:tcPr>
          <w:p w14:paraId="0EF7D4EC" w14:textId="77777777" w:rsidR="004142E0" w:rsidRPr="004142E0" w:rsidRDefault="004142E0" w:rsidP="004142E0">
            <w:pPr>
              <w:jc w:val="right"/>
              <w:rPr>
                <w:bCs/>
                <w:sz w:val="18"/>
                <w:szCs w:val="18"/>
              </w:rPr>
            </w:pPr>
            <w:r w:rsidRPr="004142E0">
              <w:rPr>
                <w:bCs/>
                <w:sz w:val="18"/>
                <w:szCs w:val="18"/>
              </w:rPr>
              <w:t>108.500</w:t>
            </w:r>
          </w:p>
        </w:tc>
        <w:tc>
          <w:tcPr>
            <w:tcW w:w="851" w:type="dxa"/>
            <w:gridSpan w:val="2"/>
            <w:noWrap/>
            <w:hideMark/>
          </w:tcPr>
          <w:p w14:paraId="54B0109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178525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FFA6D0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536691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36A3C72" w14:textId="77777777" w:rsidR="004142E0" w:rsidRPr="004142E0" w:rsidRDefault="004142E0" w:rsidP="004142E0">
            <w:pPr>
              <w:jc w:val="right"/>
              <w:rPr>
                <w:bCs/>
                <w:sz w:val="18"/>
                <w:szCs w:val="18"/>
              </w:rPr>
            </w:pPr>
            <w:r w:rsidRPr="004142E0">
              <w:rPr>
                <w:bCs/>
                <w:sz w:val="18"/>
                <w:szCs w:val="18"/>
              </w:rPr>
              <w:t>0</w:t>
            </w:r>
          </w:p>
        </w:tc>
      </w:tr>
      <w:tr w:rsidR="004142E0" w:rsidRPr="004142E0" w14:paraId="43396A05" w14:textId="77777777" w:rsidTr="004142E0">
        <w:trPr>
          <w:trHeight w:val="300"/>
        </w:trPr>
        <w:tc>
          <w:tcPr>
            <w:tcW w:w="2802" w:type="dxa"/>
            <w:gridSpan w:val="3"/>
            <w:hideMark/>
          </w:tcPr>
          <w:p w14:paraId="16A4241C" w14:textId="77777777" w:rsidR="004142E0" w:rsidRPr="004142E0" w:rsidRDefault="004142E0" w:rsidP="004142E0">
            <w:pPr>
              <w:rPr>
                <w:bCs/>
                <w:sz w:val="18"/>
                <w:szCs w:val="18"/>
              </w:rPr>
            </w:pPr>
            <w:r w:rsidRPr="004142E0">
              <w:rPr>
                <w:bCs/>
                <w:sz w:val="18"/>
                <w:szCs w:val="18"/>
              </w:rPr>
              <w:t>Program 01: Program socijalne skrbi i novčanih pomoći, te briga za stare i nemoćne</w:t>
            </w:r>
          </w:p>
        </w:tc>
        <w:tc>
          <w:tcPr>
            <w:tcW w:w="992" w:type="dxa"/>
            <w:noWrap/>
            <w:hideMark/>
          </w:tcPr>
          <w:p w14:paraId="3209F2D5" w14:textId="77777777" w:rsidR="004142E0" w:rsidRPr="004142E0" w:rsidRDefault="004142E0" w:rsidP="004142E0">
            <w:pPr>
              <w:jc w:val="right"/>
              <w:rPr>
                <w:bCs/>
                <w:sz w:val="18"/>
                <w:szCs w:val="18"/>
              </w:rPr>
            </w:pPr>
            <w:r w:rsidRPr="004142E0">
              <w:rPr>
                <w:bCs/>
                <w:sz w:val="18"/>
                <w:szCs w:val="18"/>
              </w:rPr>
              <w:t>38.500</w:t>
            </w:r>
          </w:p>
        </w:tc>
        <w:tc>
          <w:tcPr>
            <w:tcW w:w="992" w:type="dxa"/>
            <w:gridSpan w:val="2"/>
            <w:noWrap/>
            <w:hideMark/>
          </w:tcPr>
          <w:p w14:paraId="42B592BF" w14:textId="77777777" w:rsidR="004142E0" w:rsidRPr="004142E0" w:rsidRDefault="004142E0" w:rsidP="004142E0">
            <w:pPr>
              <w:jc w:val="right"/>
              <w:rPr>
                <w:bCs/>
                <w:sz w:val="18"/>
                <w:szCs w:val="18"/>
              </w:rPr>
            </w:pPr>
            <w:r w:rsidRPr="004142E0">
              <w:rPr>
                <w:bCs/>
                <w:sz w:val="18"/>
                <w:szCs w:val="18"/>
              </w:rPr>
              <w:t>38.500</w:t>
            </w:r>
          </w:p>
        </w:tc>
        <w:tc>
          <w:tcPr>
            <w:tcW w:w="851" w:type="dxa"/>
            <w:gridSpan w:val="2"/>
            <w:noWrap/>
            <w:hideMark/>
          </w:tcPr>
          <w:p w14:paraId="4ACB7A2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B1A496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A7E5AA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C68333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480FB66" w14:textId="77777777" w:rsidR="004142E0" w:rsidRPr="004142E0" w:rsidRDefault="004142E0" w:rsidP="004142E0">
            <w:pPr>
              <w:jc w:val="right"/>
              <w:rPr>
                <w:bCs/>
                <w:sz w:val="18"/>
                <w:szCs w:val="18"/>
              </w:rPr>
            </w:pPr>
            <w:r w:rsidRPr="004142E0">
              <w:rPr>
                <w:bCs/>
                <w:sz w:val="18"/>
                <w:szCs w:val="18"/>
              </w:rPr>
              <w:t>0</w:t>
            </w:r>
          </w:p>
        </w:tc>
      </w:tr>
      <w:tr w:rsidR="004142E0" w:rsidRPr="004142E0" w14:paraId="11C97A94" w14:textId="77777777" w:rsidTr="004142E0">
        <w:trPr>
          <w:trHeight w:val="288"/>
        </w:trPr>
        <w:tc>
          <w:tcPr>
            <w:tcW w:w="2802" w:type="dxa"/>
            <w:gridSpan w:val="3"/>
            <w:noWrap/>
            <w:hideMark/>
          </w:tcPr>
          <w:p w14:paraId="0CA52639" w14:textId="77777777" w:rsidR="004142E0" w:rsidRPr="004142E0" w:rsidRDefault="004142E0">
            <w:pPr>
              <w:rPr>
                <w:bCs/>
                <w:sz w:val="18"/>
                <w:szCs w:val="18"/>
              </w:rPr>
            </w:pPr>
            <w:r w:rsidRPr="004142E0">
              <w:rPr>
                <w:bCs/>
                <w:sz w:val="18"/>
                <w:szCs w:val="18"/>
              </w:rPr>
              <w:t>Aktivnost: Pomoći obiteljima i kućanstvima</w:t>
            </w:r>
          </w:p>
        </w:tc>
        <w:tc>
          <w:tcPr>
            <w:tcW w:w="992" w:type="dxa"/>
            <w:noWrap/>
            <w:hideMark/>
          </w:tcPr>
          <w:p w14:paraId="36B81B78" w14:textId="77777777" w:rsidR="004142E0" w:rsidRPr="004142E0" w:rsidRDefault="004142E0" w:rsidP="004142E0">
            <w:pPr>
              <w:jc w:val="right"/>
              <w:rPr>
                <w:bCs/>
                <w:sz w:val="18"/>
                <w:szCs w:val="18"/>
              </w:rPr>
            </w:pPr>
            <w:r w:rsidRPr="004142E0">
              <w:rPr>
                <w:bCs/>
                <w:sz w:val="18"/>
                <w:szCs w:val="18"/>
              </w:rPr>
              <w:t>38.500</w:t>
            </w:r>
          </w:p>
        </w:tc>
        <w:tc>
          <w:tcPr>
            <w:tcW w:w="992" w:type="dxa"/>
            <w:gridSpan w:val="2"/>
            <w:noWrap/>
            <w:hideMark/>
          </w:tcPr>
          <w:p w14:paraId="50029E5D" w14:textId="77777777" w:rsidR="004142E0" w:rsidRPr="004142E0" w:rsidRDefault="004142E0" w:rsidP="004142E0">
            <w:pPr>
              <w:jc w:val="right"/>
              <w:rPr>
                <w:bCs/>
                <w:sz w:val="18"/>
                <w:szCs w:val="18"/>
              </w:rPr>
            </w:pPr>
            <w:r w:rsidRPr="004142E0">
              <w:rPr>
                <w:bCs/>
                <w:sz w:val="18"/>
                <w:szCs w:val="18"/>
              </w:rPr>
              <w:t>38.500</w:t>
            </w:r>
          </w:p>
        </w:tc>
        <w:tc>
          <w:tcPr>
            <w:tcW w:w="851" w:type="dxa"/>
            <w:gridSpan w:val="2"/>
            <w:noWrap/>
            <w:hideMark/>
          </w:tcPr>
          <w:p w14:paraId="0F82327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0D719E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708C95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721116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AA68858" w14:textId="77777777" w:rsidR="004142E0" w:rsidRPr="004142E0" w:rsidRDefault="004142E0" w:rsidP="004142E0">
            <w:pPr>
              <w:jc w:val="right"/>
              <w:rPr>
                <w:bCs/>
                <w:sz w:val="18"/>
                <w:szCs w:val="18"/>
              </w:rPr>
            </w:pPr>
            <w:r w:rsidRPr="004142E0">
              <w:rPr>
                <w:bCs/>
                <w:sz w:val="18"/>
                <w:szCs w:val="18"/>
              </w:rPr>
              <w:t>0</w:t>
            </w:r>
          </w:p>
        </w:tc>
      </w:tr>
      <w:tr w:rsidR="004142E0" w:rsidRPr="004142E0" w14:paraId="5A0FE758" w14:textId="77777777" w:rsidTr="004142E0">
        <w:trPr>
          <w:trHeight w:val="288"/>
        </w:trPr>
        <w:tc>
          <w:tcPr>
            <w:tcW w:w="1205" w:type="dxa"/>
            <w:noWrap/>
            <w:hideMark/>
          </w:tcPr>
          <w:p w14:paraId="797034BD" w14:textId="77777777" w:rsidR="004142E0" w:rsidRPr="004142E0" w:rsidRDefault="004142E0" w:rsidP="004142E0">
            <w:pPr>
              <w:rPr>
                <w:bCs/>
                <w:sz w:val="18"/>
                <w:szCs w:val="18"/>
              </w:rPr>
            </w:pPr>
            <w:r w:rsidRPr="004142E0">
              <w:rPr>
                <w:bCs/>
                <w:sz w:val="18"/>
                <w:szCs w:val="18"/>
              </w:rPr>
              <w:t>372</w:t>
            </w:r>
          </w:p>
        </w:tc>
        <w:tc>
          <w:tcPr>
            <w:tcW w:w="1597" w:type="dxa"/>
            <w:gridSpan w:val="2"/>
            <w:noWrap/>
            <w:hideMark/>
          </w:tcPr>
          <w:p w14:paraId="60A4209B" w14:textId="77777777" w:rsidR="004142E0" w:rsidRPr="004142E0" w:rsidRDefault="004142E0">
            <w:pPr>
              <w:rPr>
                <w:bCs/>
                <w:sz w:val="18"/>
                <w:szCs w:val="18"/>
              </w:rPr>
            </w:pPr>
            <w:r w:rsidRPr="004142E0">
              <w:rPr>
                <w:bCs/>
                <w:sz w:val="18"/>
                <w:szCs w:val="18"/>
              </w:rPr>
              <w:t>Pomoći</w:t>
            </w:r>
          </w:p>
        </w:tc>
        <w:tc>
          <w:tcPr>
            <w:tcW w:w="992" w:type="dxa"/>
            <w:noWrap/>
            <w:hideMark/>
          </w:tcPr>
          <w:p w14:paraId="1383D485" w14:textId="77777777" w:rsidR="004142E0" w:rsidRPr="004142E0" w:rsidRDefault="004142E0" w:rsidP="004142E0">
            <w:pPr>
              <w:jc w:val="right"/>
              <w:rPr>
                <w:bCs/>
                <w:sz w:val="18"/>
                <w:szCs w:val="18"/>
              </w:rPr>
            </w:pPr>
            <w:r w:rsidRPr="004142E0">
              <w:rPr>
                <w:bCs/>
                <w:sz w:val="18"/>
                <w:szCs w:val="18"/>
              </w:rPr>
              <w:t>38.000</w:t>
            </w:r>
          </w:p>
        </w:tc>
        <w:tc>
          <w:tcPr>
            <w:tcW w:w="992" w:type="dxa"/>
            <w:gridSpan w:val="2"/>
            <w:noWrap/>
            <w:hideMark/>
          </w:tcPr>
          <w:p w14:paraId="437CAF9C" w14:textId="77777777" w:rsidR="004142E0" w:rsidRPr="004142E0" w:rsidRDefault="004142E0" w:rsidP="004142E0">
            <w:pPr>
              <w:jc w:val="right"/>
              <w:rPr>
                <w:bCs/>
                <w:sz w:val="18"/>
                <w:szCs w:val="18"/>
              </w:rPr>
            </w:pPr>
            <w:r w:rsidRPr="004142E0">
              <w:rPr>
                <w:bCs/>
                <w:sz w:val="18"/>
                <w:szCs w:val="18"/>
              </w:rPr>
              <w:t>38.000</w:t>
            </w:r>
          </w:p>
        </w:tc>
        <w:tc>
          <w:tcPr>
            <w:tcW w:w="851" w:type="dxa"/>
            <w:gridSpan w:val="2"/>
            <w:noWrap/>
            <w:hideMark/>
          </w:tcPr>
          <w:p w14:paraId="2169BD7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096C7E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3811B2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AFA8BD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8D3A28E" w14:textId="77777777" w:rsidR="004142E0" w:rsidRPr="004142E0" w:rsidRDefault="004142E0" w:rsidP="004142E0">
            <w:pPr>
              <w:jc w:val="right"/>
              <w:rPr>
                <w:bCs/>
                <w:sz w:val="18"/>
                <w:szCs w:val="18"/>
              </w:rPr>
            </w:pPr>
            <w:r w:rsidRPr="004142E0">
              <w:rPr>
                <w:bCs/>
                <w:sz w:val="18"/>
                <w:szCs w:val="18"/>
              </w:rPr>
              <w:t>0</w:t>
            </w:r>
          </w:p>
        </w:tc>
      </w:tr>
      <w:tr w:rsidR="004142E0" w:rsidRPr="004142E0" w14:paraId="63D2E5D3" w14:textId="77777777" w:rsidTr="004142E0">
        <w:trPr>
          <w:trHeight w:val="288"/>
        </w:trPr>
        <w:tc>
          <w:tcPr>
            <w:tcW w:w="1205" w:type="dxa"/>
            <w:noWrap/>
            <w:hideMark/>
          </w:tcPr>
          <w:p w14:paraId="2F2AF8EE"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1E9C93C3" w14:textId="77777777" w:rsidR="004142E0" w:rsidRPr="004142E0" w:rsidRDefault="004142E0">
            <w:pPr>
              <w:rPr>
                <w:bCs/>
                <w:sz w:val="18"/>
                <w:szCs w:val="18"/>
              </w:rPr>
            </w:pPr>
            <w:r w:rsidRPr="004142E0">
              <w:rPr>
                <w:bCs/>
                <w:sz w:val="18"/>
                <w:szCs w:val="18"/>
              </w:rPr>
              <w:t>Energija</w:t>
            </w:r>
          </w:p>
        </w:tc>
        <w:tc>
          <w:tcPr>
            <w:tcW w:w="992" w:type="dxa"/>
            <w:noWrap/>
            <w:hideMark/>
          </w:tcPr>
          <w:p w14:paraId="77DD5662" w14:textId="77777777" w:rsidR="004142E0" w:rsidRPr="004142E0" w:rsidRDefault="004142E0" w:rsidP="004142E0">
            <w:pPr>
              <w:jc w:val="right"/>
              <w:rPr>
                <w:bCs/>
                <w:sz w:val="18"/>
                <w:szCs w:val="18"/>
              </w:rPr>
            </w:pPr>
            <w:r w:rsidRPr="004142E0">
              <w:rPr>
                <w:bCs/>
                <w:sz w:val="18"/>
                <w:szCs w:val="18"/>
              </w:rPr>
              <w:t>500</w:t>
            </w:r>
          </w:p>
        </w:tc>
        <w:tc>
          <w:tcPr>
            <w:tcW w:w="992" w:type="dxa"/>
            <w:gridSpan w:val="2"/>
            <w:noWrap/>
            <w:hideMark/>
          </w:tcPr>
          <w:p w14:paraId="0147F6CD" w14:textId="77777777" w:rsidR="004142E0" w:rsidRPr="004142E0" w:rsidRDefault="004142E0" w:rsidP="004142E0">
            <w:pPr>
              <w:jc w:val="right"/>
              <w:rPr>
                <w:bCs/>
                <w:sz w:val="18"/>
                <w:szCs w:val="18"/>
              </w:rPr>
            </w:pPr>
            <w:r w:rsidRPr="004142E0">
              <w:rPr>
                <w:bCs/>
                <w:sz w:val="18"/>
                <w:szCs w:val="18"/>
              </w:rPr>
              <w:t>500</w:t>
            </w:r>
          </w:p>
        </w:tc>
        <w:tc>
          <w:tcPr>
            <w:tcW w:w="851" w:type="dxa"/>
            <w:gridSpan w:val="2"/>
            <w:noWrap/>
            <w:hideMark/>
          </w:tcPr>
          <w:p w14:paraId="40D3BA1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595DC5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133DE5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DE4669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E3FE221" w14:textId="77777777" w:rsidR="004142E0" w:rsidRPr="004142E0" w:rsidRDefault="004142E0" w:rsidP="004142E0">
            <w:pPr>
              <w:jc w:val="right"/>
              <w:rPr>
                <w:bCs/>
                <w:sz w:val="18"/>
                <w:szCs w:val="18"/>
              </w:rPr>
            </w:pPr>
            <w:r w:rsidRPr="004142E0">
              <w:rPr>
                <w:bCs/>
                <w:sz w:val="18"/>
                <w:szCs w:val="18"/>
              </w:rPr>
              <w:t>0</w:t>
            </w:r>
          </w:p>
        </w:tc>
      </w:tr>
      <w:tr w:rsidR="004142E0" w:rsidRPr="004142E0" w14:paraId="1E430DAD" w14:textId="77777777" w:rsidTr="004142E0">
        <w:trPr>
          <w:trHeight w:val="300"/>
        </w:trPr>
        <w:tc>
          <w:tcPr>
            <w:tcW w:w="2802" w:type="dxa"/>
            <w:gridSpan w:val="3"/>
            <w:hideMark/>
          </w:tcPr>
          <w:p w14:paraId="2CC7C7B0" w14:textId="77777777" w:rsidR="004142E0" w:rsidRPr="004142E0" w:rsidRDefault="004142E0" w:rsidP="004142E0">
            <w:pPr>
              <w:rPr>
                <w:bCs/>
                <w:sz w:val="18"/>
                <w:szCs w:val="18"/>
              </w:rPr>
            </w:pPr>
            <w:r w:rsidRPr="004142E0">
              <w:rPr>
                <w:bCs/>
                <w:sz w:val="18"/>
                <w:szCs w:val="18"/>
              </w:rPr>
              <w:t>Program 02: Poticajne mjere demografske obnove</w:t>
            </w:r>
          </w:p>
        </w:tc>
        <w:tc>
          <w:tcPr>
            <w:tcW w:w="992" w:type="dxa"/>
            <w:noWrap/>
            <w:hideMark/>
          </w:tcPr>
          <w:p w14:paraId="07448455" w14:textId="77777777" w:rsidR="004142E0" w:rsidRPr="004142E0" w:rsidRDefault="004142E0" w:rsidP="004142E0">
            <w:pPr>
              <w:jc w:val="right"/>
              <w:rPr>
                <w:bCs/>
                <w:sz w:val="18"/>
                <w:szCs w:val="18"/>
              </w:rPr>
            </w:pPr>
            <w:r w:rsidRPr="004142E0">
              <w:rPr>
                <w:bCs/>
                <w:sz w:val="18"/>
                <w:szCs w:val="18"/>
              </w:rPr>
              <w:t>24.000</w:t>
            </w:r>
          </w:p>
        </w:tc>
        <w:tc>
          <w:tcPr>
            <w:tcW w:w="992" w:type="dxa"/>
            <w:gridSpan w:val="2"/>
            <w:noWrap/>
            <w:hideMark/>
          </w:tcPr>
          <w:p w14:paraId="6A9558BD" w14:textId="77777777" w:rsidR="004142E0" w:rsidRPr="004142E0" w:rsidRDefault="004142E0" w:rsidP="004142E0">
            <w:pPr>
              <w:jc w:val="right"/>
              <w:rPr>
                <w:bCs/>
                <w:sz w:val="18"/>
                <w:szCs w:val="18"/>
              </w:rPr>
            </w:pPr>
            <w:r w:rsidRPr="004142E0">
              <w:rPr>
                <w:bCs/>
                <w:sz w:val="18"/>
                <w:szCs w:val="18"/>
              </w:rPr>
              <w:t>24.000</w:t>
            </w:r>
          </w:p>
        </w:tc>
        <w:tc>
          <w:tcPr>
            <w:tcW w:w="851" w:type="dxa"/>
            <w:gridSpan w:val="2"/>
            <w:noWrap/>
            <w:hideMark/>
          </w:tcPr>
          <w:p w14:paraId="7E7A3CC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27A6A4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D4BBA1A"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D2F338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6D90289" w14:textId="77777777" w:rsidR="004142E0" w:rsidRPr="004142E0" w:rsidRDefault="004142E0" w:rsidP="004142E0">
            <w:pPr>
              <w:jc w:val="right"/>
              <w:rPr>
                <w:bCs/>
                <w:sz w:val="18"/>
                <w:szCs w:val="18"/>
              </w:rPr>
            </w:pPr>
            <w:r w:rsidRPr="004142E0">
              <w:rPr>
                <w:bCs/>
                <w:sz w:val="18"/>
                <w:szCs w:val="18"/>
              </w:rPr>
              <w:t>0</w:t>
            </w:r>
          </w:p>
        </w:tc>
      </w:tr>
      <w:tr w:rsidR="004142E0" w:rsidRPr="004142E0" w14:paraId="4E8F4950" w14:textId="77777777" w:rsidTr="004142E0">
        <w:trPr>
          <w:trHeight w:val="288"/>
        </w:trPr>
        <w:tc>
          <w:tcPr>
            <w:tcW w:w="2802" w:type="dxa"/>
            <w:gridSpan w:val="3"/>
            <w:noWrap/>
            <w:hideMark/>
          </w:tcPr>
          <w:p w14:paraId="0D705967" w14:textId="77777777" w:rsidR="004142E0" w:rsidRPr="004142E0" w:rsidRDefault="004142E0">
            <w:pPr>
              <w:rPr>
                <w:bCs/>
                <w:sz w:val="18"/>
                <w:szCs w:val="18"/>
              </w:rPr>
            </w:pPr>
            <w:r w:rsidRPr="004142E0">
              <w:rPr>
                <w:bCs/>
                <w:sz w:val="18"/>
                <w:szCs w:val="18"/>
              </w:rPr>
              <w:t>Aktivnost: Potpore za novorođeno dijete</w:t>
            </w:r>
          </w:p>
        </w:tc>
        <w:tc>
          <w:tcPr>
            <w:tcW w:w="992" w:type="dxa"/>
            <w:noWrap/>
            <w:hideMark/>
          </w:tcPr>
          <w:p w14:paraId="2A2276B2" w14:textId="77777777" w:rsidR="004142E0" w:rsidRPr="004142E0" w:rsidRDefault="004142E0" w:rsidP="004142E0">
            <w:pPr>
              <w:jc w:val="right"/>
              <w:rPr>
                <w:bCs/>
                <w:sz w:val="18"/>
                <w:szCs w:val="18"/>
              </w:rPr>
            </w:pPr>
            <w:r w:rsidRPr="004142E0">
              <w:rPr>
                <w:bCs/>
                <w:sz w:val="18"/>
                <w:szCs w:val="18"/>
              </w:rPr>
              <w:t>24.000</w:t>
            </w:r>
          </w:p>
        </w:tc>
        <w:tc>
          <w:tcPr>
            <w:tcW w:w="992" w:type="dxa"/>
            <w:gridSpan w:val="2"/>
            <w:noWrap/>
            <w:hideMark/>
          </w:tcPr>
          <w:p w14:paraId="07305FF0" w14:textId="77777777" w:rsidR="004142E0" w:rsidRPr="004142E0" w:rsidRDefault="004142E0" w:rsidP="004142E0">
            <w:pPr>
              <w:jc w:val="right"/>
              <w:rPr>
                <w:bCs/>
                <w:sz w:val="18"/>
                <w:szCs w:val="18"/>
              </w:rPr>
            </w:pPr>
            <w:r w:rsidRPr="004142E0">
              <w:rPr>
                <w:bCs/>
                <w:sz w:val="18"/>
                <w:szCs w:val="18"/>
              </w:rPr>
              <w:t>24.000</w:t>
            </w:r>
          </w:p>
        </w:tc>
        <w:tc>
          <w:tcPr>
            <w:tcW w:w="851" w:type="dxa"/>
            <w:gridSpan w:val="2"/>
            <w:noWrap/>
            <w:hideMark/>
          </w:tcPr>
          <w:p w14:paraId="65DD226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F7E77D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1C7DDC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B92F19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F4AAB02" w14:textId="77777777" w:rsidR="004142E0" w:rsidRPr="004142E0" w:rsidRDefault="004142E0" w:rsidP="004142E0">
            <w:pPr>
              <w:jc w:val="right"/>
              <w:rPr>
                <w:bCs/>
                <w:sz w:val="18"/>
                <w:szCs w:val="18"/>
              </w:rPr>
            </w:pPr>
            <w:r w:rsidRPr="004142E0">
              <w:rPr>
                <w:bCs/>
                <w:sz w:val="18"/>
                <w:szCs w:val="18"/>
              </w:rPr>
              <w:t>0</w:t>
            </w:r>
          </w:p>
        </w:tc>
      </w:tr>
      <w:tr w:rsidR="004142E0" w:rsidRPr="004142E0" w14:paraId="0E1BAC67" w14:textId="77777777" w:rsidTr="004142E0">
        <w:trPr>
          <w:trHeight w:val="288"/>
        </w:trPr>
        <w:tc>
          <w:tcPr>
            <w:tcW w:w="1205" w:type="dxa"/>
            <w:noWrap/>
            <w:hideMark/>
          </w:tcPr>
          <w:p w14:paraId="69FC56E1" w14:textId="77777777" w:rsidR="004142E0" w:rsidRPr="004142E0" w:rsidRDefault="004142E0" w:rsidP="004142E0">
            <w:pPr>
              <w:rPr>
                <w:bCs/>
                <w:sz w:val="18"/>
                <w:szCs w:val="18"/>
              </w:rPr>
            </w:pPr>
            <w:r w:rsidRPr="004142E0">
              <w:rPr>
                <w:bCs/>
                <w:sz w:val="18"/>
                <w:szCs w:val="18"/>
              </w:rPr>
              <w:t>372</w:t>
            </w:r>
          </w:p>
        </w:tc>
        <w:tc>
          <w:tcPr>
            <w:tcW w:w="1597" w:type="dxa"/>
            <w:gridSpan w:val="2"/>
            <w:noWrap/>
            <w:hideMark/>
          </w:tcPr>
          <w:p w14:paraId="109DE742" w14:textId="77777777" w:rsidR="004142E0" w:rsidRPr="004142E0" w:rsidRDefault="004142E0">
            <w:pPr>
              <w:rPr>
                <w:bCs/>
                <w:sz w:val="18"/>
                <w:szCs w:val="18"/>
              </w:rPr>
            </w:pPr>
            <w:r w:rsidRPr="004142E0">
              <w:rPr>
                <w:bCs/>
                <w:sz w:val="18"/>
                <w:szCs w:val="18"/>
              </w:rPr>
              <w:t>Naknade građanima i kućanstvima</w:t>
            </w:r>
          </w:p>
        </w:tc>
        <w:tc>
          <w:tcPr>
            <w:tcW w:w="992" w:type="dxa"/>
            <w:noWrap/>
            <w:hideMark/>
          </w:tcPr>
          <w:p w14:paraId="14BD8993" w14:textId="77777777" w:rsidR="004142E0" w:rsidRPr="004142E0" w:rsidRDefault="004142E0" w:rsidP="004142E0">
            <w:pPr>
              <w:jc w:val="right"/>
              <w:rPr>
                <w:bCs/>
                <w:sz w:val="18"/>
                <w:szCs w:val="18"/>
              </w:rPr>
            </w:pPr>
            <w:r w:rsidRPr="004142E0">
              <w:rPr>
                <w:bCs/>
                <w:sz w:val="18"/>
                <w:szCs w:val="18"/>
              </w:rPr>
              <w:t>24.000</w:t>
            </w:r>
          </w:p>
        </w:tc>
        <w:tc>
          <w:tcPr>
            <w:tcW w:w="992" w:type="dxa"/>
            <w:gridSpan w:val="2"/>
            <w:noWrap/>
            <w:hideMark/>
          </w:tcPr>
          <w:p w14:paraId="46538187" w14:textId="77777777" w:rsidR="004142E0" w:rsidRPr="004142E0" w:rsidRDefault="004142E0" w:rsidP="004142E0">
            <w:pPr>
              <w:jc w:val="right"/>
              <w:rPr>
                <w:bCs/>
                <w:sz w:val="18"/>
                <w:szCs w:val="18"/>
              </w:rPr>
            </w:pPr>
            <w:r w:rsidRPr="004142E0">
              <w:rPr>
                <w:bCs/>
                <w:sz w:val="18"/>
                <w:szCs w:val="18"/>
              </w:rPr>
              <w:t>24.000</w:t>
            </w:r>
          </w:p>
        </w:tc>
        <w:tc>
          <w:tcPr>
            <w:tcW w:w="851" w:type="dxa"/>
            <w:gridSpan w:val="2"/>
            <w:noWrap/>
            <w:hideMark/>
          </w:tcPr>
          <w:p w14:paraId="0C9CE99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AB92B2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CB8677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965BEA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F5013FE" w14:textId="77777777" w:rsidR="004142E0" w:rsidRPr="004142E0" w:rsidRDefault="004142E0" w:rsidP="004142E0">
            <w:pPr>
              <w:jc w:val="right"/>
              <w:rPr>
                <w:bCs/>
                <w:sz w:val="18"/>
                <w:szCs w:val="18"/>
              </w:rPr>
            </w:pPr>
            <w:r w:rsidRPr="004142E0">
              <w:rPr>
                <w:bCs/>
                <w:sz w:val="18"/>
                <w:szCs w:val="18"/>
              </w:rPr>
              <w:t>0</w:t>
            </w:r>
          </w:p>
        </w:tc>
      </w:tr>
      <w:tr w:rsidR="004142E0" w:rsidRPr="004142E0" w14:paraId="4AF2CCB3" w14:textId="77777777" w:rsidTr="004142E0">
        <w:trPr>
          <w:trHeight w:val="300"/>
        </w:trPr>
        <w:tc>
          <w:tcPr>
            <w:tcW w:w="2802" w:type="dxa"/>
            <w:gridSpan w:val="3"/>
            <w:hideMark/>
          </w:tcPr>
          <w:p w14:paraId="56B19693" w14:textId="77777777" w:rsidR="004142E0" w:rsidRPr="004142E0" w:rsidRDefault="004142E0" w:rsidP="004142E0">
            <w:pPr>
              <w:rPr>
                <w:bCs/>
                <w:sz w:val="18"/>
                <w:szCs w:val="18"/>
              </w:rPr>
            </w:pPr>
            <w:r w:rsidRPr="004142E0">
              <w:rPr>
                <w:bCs/>
                <w:sz w:val="18"/>
                <w:szCs w:val="18"/>
              </w:rPr>
              <w:t>Program 03: Humanitarna skrb kroz udruge građana</w:t>
            </w:r>
          </w:p>
        </w:tc>
        <w:tc>
          <w:tcPr>
            <w:tcW w:w="992" w:type="dxa"/>
            <w:noWrap/>
            <w:hideMark/>
          </w:tcPr>
          <w:p w14:paraId="75EA7737" w14:textId="77777777" w:rsidR="004142E0" w:rsidRPr="004142E0" w:rsidRDefault="004142E0" w:rsidP="004142E0">
            <w:pPr>
              <w:jc w:val="right"/>
              <w:rPr>
                <w:bCs/>
                <w:sz w:val="18"/>
                <w:szCs w:val="18"/>
              </w:rPr>
            </w:pPr>
            <w:r w:rsidRPr="004142E0">
              <w:rPr>
                <w:bCs/>
                <w:sz w:val="18"/>
                <w:szCs w:val="18"/>
              </w:rPr>
              <w:t>34.000</w:t>
            </w:r>
          </w:p>
        </w:tc>
        <w:tc>
          <w:tcPr>
            <w:tcW w:w="992" w:type="dxa"/>
            <w:gridSpan w:val="2"/>
            <w:noWrap/>
            <w:hideMark/>
          </w:tcPr>
          <w:p w14:paraId="3EEC75D0" w14:textId="77777777" w:rsidR="004142E0" w:rsidRPr="004142E0" w:rsidRDefault="004142E0" w:rsidP="004142E0">
            <w:pPr>
              <w:jc w:val="right"/>
              <w:rPr>
                <w:bCs/>
                <w:sz w:val="18"/>
                <w:szCs w:val="18"/>
              </w:rPr>
            </w:pPr>
            <w:r w:rsidRPr="004142E0">
              <w:rPr>
                <w:bCs/>
                <w:sz w:val="18"/>
                <w:szCs w:val="18"/>
              </w:rPr>
              <w:t>34.000</w:t>
            </w:r>
          </w:p>
        </w:tc>
        <w:tc>
          <w:tcPr>
            <w:tcW w:w="851" w:type="dxa"/>
            <w:gridSpan w:val="2"/>
            <w:noWrap/>
            <w:hideMark/>
          </w:tcPr>
          <w:p w14:paraId="107077B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5AD887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D580C2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5D7EBD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7809576" w14:textId="77777777" w:rsidR="004142E0" w:rsidRPr="004142E0" w:rsidRDefault="004142E0" w:rsidP="004142E0">
            <w:pPr>
              <w:jc w:val="right"/>
              <w:rPr>
                <w:bCs/>
                <w:sz w:val="18"/>
                <w:szCs w:val="18"/>
              </w:rPr>
            </w:pPr>
            <w:r w:rsidRPr="004142E0">
              <w:rPr>
                <w:bCs/>
                <w:sz w:val="18"/>
                <w:szCs w:val="18"/>
              </w:rPr>
              <w:t>0</w:t>
            </w:r>
          </w:p>
        </w:tc>
      </w:tr>
      <w:tr w:rsidR="004142E0" w:rsidRPr="004142E0" w14:paraId="24DBAC13" w14:textId="77777777" w:rsidTr="004142E0">
        <w:trPr>
          <w:trHeight w:val="300"/>
        </w:trPr>
        <w:tc>
          <w:tcPr>
            <w:tcW w:w="2802" w:type="dxa"/>
            <w:gridSpan w:val="3"/>
            <w:hideMark/>
          </w:tcPr>
          <w:p w14:paraId="5FA3BA07" w14:textId="77777777" w:rsidR="004142E0" w:rsidRPr="004142E0" w:rsidRDefault="004142E0" w:rsidP="004142E0">
            <w:pPr>
              <w:rPr>
                <w:bCs/>
                <w:sz w:val="18"/>
                <w:szCs w:val="18"/>
              </w:rPr>
            </w:pPr>
            <w:r w:rsidRPr="004142E0">
              <w:rPr>
                <w:bCs/>
                <w:sz w:val="18"/>
                <w:szCs w:val="18"/>
              </w:rPr>
              <w:t>Aktivnost: Humanitarna djelatnost Crvenog križa</w:t>
            </w:r>
          </w:p>
        </w:tc>
        <w:tc>
          <w:tcPr>
            <w:tcW w:w="992" w:type="dxa"/>
            <w:noWrap/>
            <w:hideMark/>
          </w:tcPr>
          <w:p w14:paraId="272497EE" w14:textId="77777777" w:rsidR="004142E0" w:rsidRPr="004142E0" w:rsidRDefault="004142E0" w:rsidP="004142E0">
            <w:pPr>
              <w:jc w:val="right"/>
              <w:rPr>
                <w:bCs/>
                <w:sz w:val="18"/>
                <w:szCs w:val="18"/>
              </w:rPr>
            </w:pPr>
            <w:r w:rsidRPr="004142E0">
              <w:rPr>
                <w:bCs/>
                <w:sz w:val="18"/>
                <w:szCs w:val="18"/>
              </w:rPr>
              <w:t>25.000</w:t>
            </w:r>
          </w:p>
        </w:tc>
        <w:tc>
          <w:tcPr>
            <w:tcW w:w="992" w:type="dxa"/>
            <w:gridSpan w:val="2"/>
            <w:noWrap/>
            <w:hideMark/>
          </w:tcPr>
          <w:p w14:paraId="41E542D4" w14:textId="77777777" w:rsidR="004142E0" w:rsidRPr="004142E0" w:rsidRDefault="004142E0" w:rsidP="004142E0">
            <w:pPr>
              <w:jc w:val="right"/>
              <w:rPr>
                <w:bCs/>
                <w:sz w:val="18"/>
                <w:szCs w:val="18"/>
              </w:rPr>
            </w:pPr>
            <w:r w:rsidRPr="004142E0">
              <w:rPr>
                <w:bCs/>
                <w:sz w:val="18"/>
                <w:szCs w:val="18"/>
              </w:rPr>
              <w:t>25.000</w:t>
            </w:r>
          </w:p>
        </w:tc>
        <w:tc>
          <w:tcPr>
            <w:tcW w:w="851" w:type="dxa"/>
            <w:gridSpan w:val="2"/>
            <w:noWrap/>
            <w:hideMark/>
          </w:tcPr>
          <w:p w14:paraId="13418FC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5360AE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54C330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74F675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C3C6AD8" w14:textId="77777777" w:rsidR="004142E0" w:rsidRPr="004142E0" w:rsidRDefault="004142E0" w:rsidP="004142E0">
            <w:pPr>
              <w:jc w:val="right"/>
              <w:rPr>
                <w:bCs/>
                <w:sz w:val="18"/>
                <w:szCs w:val="18"/>
              </w:rPr>
            </w:pPr>
            <w:r w:rsidRPr="004142E0">
              <w:rPr>
                <w:bCs/>
                <w:sz w:val="18"/>
                <w:szCs w:val="18"/>
              </w:rPr>
              <w:t>0</w:t>
            </w:r>
          </w:p>
        </w:tc>
      </w:tr>
      <w:tr w:rsidR="004142E0" w:rsidRPr="004142E0" w14:paraId="0C67A313" w14:textId="77777777" w:rsidTr="004142E0">
        <w:trPr>
          <w:trHeight w:val="288"/>
        </w:trPr>
        <w:tc>
          <w:tcPr>
            <w:tcW w:w="1205" w:type="dxa"/>
            <w:noWrap/>
            <w:hideMark/>
          </w:tcPr>
          <w:p w14:paraId="1A6512F2"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329490AD" w14:textId="77777777" w:rsidR="004142E0" w:rsidRPr="004142E0" w:rsidRDefault="004142E0">
            <w:pPr>
              <w:rPr>
                <w:bCs/>
                <w:sz w:val="18"/>
                <w:szCs w:val="18"/>
              </w:rPr>
            </w:pPr>
            <w:r w:rsidRPr="004142E0">
              <w:rPr>
                <w:bCs/>
                <w:sz w:val="18"/>
                <w:szCs w:val="18"/>
              </w:rPr>
              <w:t>Tekuće donacije</w:t>
            </w:r>
          </w:p>
        </w:tc>
        <w:tc>
          <w:tcPr>
            <w:tcW w:w="992" w:type="dxa"/>
            <w:noWrap/>
            <w:hideMark/>
          </w:tcPr>
          <w:p w14:paraId="087F109F" w14:textId="77777777" w:rsidR="004142E0" w:rsidRPr="004142E0" w:rsidRDefault="004142E0" w:rsidP="004142E0">
            <w:pPr>
              <w:jc w:val="right"/>
              <w:rPr>
                <w:bCs/>
                <w:sz w:val="18"/>
                <w:szCs w:val="18"/>
              </w:rPr>
            </w:pPr>
            <w:r w:rsidRPr="004142E0">
              <w:rPr>
                <w:bCs/>
                <w:sz w:val="18"/>
                <w:szCs w:val="18"/>
              </w:rPr>
              <w:t>25.000</w:t>
            </w:r>
          </w:p>
        </w:tc>
        <w:tc>
          <w:tcPr>
            <w:tcW w:w="992" w:type="dxa"/>
            <w:gridSpan w:val="2"/>
            <w:noWrap/>
            <w:hideMark/>
          </w:tcPr>
          <w:p w14:paraId="0DAD5A17" w14:textId="77777777" w:rsidR="004142E0" w:rsidRPr="004142E0" w:rsidRDefault="004142E0" w:rsidP="004142E0">
            <w:pPr>
              <w:jc w:val="right"/>
              <w:rPr>
                <w:bCs/>
                <w:sz w:val="18"/>
                <w:szCs w:val="18"/>
              </w:rPr>
            </w:pPr>
            <w:r w:rsidRPr="004142E0">
              <w:rPr>
                <w:bCs/>
                <w:sz w:val="18"/>
                <w:szCs w:val="18"/>
              </w:rPr>
              <w:t>25.000</w:t>
            </w:r>
          </w:p>
        </w:tc>
        <w:tc>
          <w:tcPr>
            <w:tcW w:w="851" w:type="dxa"/>
            <w:gridSpan w:val="2"/>
            <w:noWrap/>
            <w:hideMark/>
          </w:tcPr>
          <w:p w14:paraId="4E65CBE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24CCC9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7527F7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2F20A8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A8A72EC" w14:textId="77777777" w:rsidR="004142E0" w:rsidRPr="004142E0" w:rsidRDefault="004142E0" w:rsidP="004142E0">
            <w:pPr>
              <w:jc w:val="right"/>
              <w:rPr>
                <w:bCs/>
                <w:sz w:val="18"/>
                <w:szCs w:val="18"/>
              </w:rPr>
            </w:pPr>
            <w:r w:rsidRPr="004142E0">
              <w:rPr>
                <w:bCs/>
                <w:sz w:val="18"/>
                <w:szCs w:val="18"/>
              </w:rPr>
              <w:t>0</w:t>
            </w:r>
          </w:p>
        </w:tc>
      </w:tr>
      <w:tr w:rsidR="004142E0" w:rsidRPr="004142E0" w14:paraId="67793B1D" w14:textId="77777777" w:rsidTr="004142E0">
        <w:trPr>
          <w:trHeight w:val="300"/>
        </w:trPr>
        <w:tc>
          <w:tcPr>
            <w:tcW w:w="2802" w:type="dxa"/>
            <w:gridSpan w:val="3"/>
            <w:hideMark/>
          </w:tcPr>
          <w:p w14:paraId="7EE7D37C" w14:textId="77777777" w:rsidR="004142E0" w:rsidRPr="004142E0" w:rsidRDefault="004142E0" w:rsidP="004142E0">
            <w:pPr>
              <w:rPr>
                <w:bCs/>
                <w:sz w:val="18"/>
                <w:szCs w:val="18"/>
              </w:rPr>
            </w:pPr>
            <w:r w:rsidRPr="004142E0">
              <w:rPr>
                <w:bCs/>
                <w:sz w:val="18"/>
                <w:szCs w:val="18"/>
              </w:rPr>
              <w:t>Aktivnost: Poticaj djelovanju podružnice umirovljenika</w:t>
            </w:r>
          </w:p>
        </w:tc>
        <w:tc>
          <w:tcPr>
            <w:tcW w:w="992" w:type="dxa"/>
            <w:noWrap/>
            <w:hideMark/>
          </w:tcPr>
          <w:p w14:paraId="1EA9361C" w14:textId="77777777" w:rsidR="004142E0" w:rsidRPr="004142E0" w:rsidRDefault="004142E0" w:rsidP="004142E0">
            <w:pPr>
              <w:jc w:val="right"/>
              <w:rPr>
                <w:bCs/>
                <w:sz w:val="18"/>
                <w:szCs w:val="18"/>
              </w:rPr>
            </w:pPr>
            <w:r w:rsidRPr="004142E0">
              <w:rPr>
                <w:bCs/>
                <w:sz w:val="18"/>
                <w:szCs w:val="18"/>
              </w:rPr>
              <w:t>9.000</w:t>
            </w:r>
          </w:p>
        </w:tc>
        <w:tc>
          <w:tcPr>
            <w:tcW w:w="992" w:type="dxa"/>
            <w:gridSpan w:val="2"/>
            <w:noWrap/>
            <w:hideMark/>
          </w:tcPr>
          <w:p w14:paraId="5C8D7F9A" w14:textId="77777777" w:rsidR="004142E0" w:rsidRPr="004142E0" w:rsidRDefault="004142E0" w:rsidP="004142E0">
            <w:pPr>
              <w:jc w:val="right"/>
              <w:rPr>
                <w:bCs/>
                <w:sz w:val="18"/>
                <w:szCs w:val="18"/>
              </w:rPr>
            </w:pPr>
            <w:r w:rsidRPr="004142E0">
              <w:rPr>
                <w:bCs/>
                <w:sz w:val="18"/>
                <w:szCs w:val="18"/>
              </w:rPr>
              <w:t>9.000</w:t>
            </w:r>
          </w:p>
        </w:tc>
        <w:tc>
          <w:tcPr>
            <w:tcW w:w="851" w:type="dxa"/>
            <w:gridSpan w:val="2"/>
            <w:noWrap/>
            <w:hideMark/>
          </w:tcPr>
          <w:p w14:paraId="3B650FF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F22221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B8392E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1A7254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44EA0BC" w14:textId="77777777" w:rsidR="004142E0" w:rsidRPr="004142E0" w:rsidRDefault="004142E0" w:rsidP="004142E0">
            <w:pPr>
              <w:jc w:val="right"/>
              <w:rPr>
                <w:bCs/>
                <w:sz w:val="18"/>
                <w:szCs w:val="18"/>
              </w:rPr>
            </w:pPr>
            <w:r w:rsidRPr="004142E0">
              <w:rPr>
                <w:bCs/>
                <w:sz w:val="18"/>
                <w:szCs w:val="18"/>
              </w:rPr>
              <w:t>0</w:t>
            </w:r>
          </w:p>
        </w:tc>
      </w:tr>
      <w:tr w:rsidR="004142E0" w:rsidRPr="004142E0" w14:paraId="567B61C8" w14:textId="77777777" w:rsidTr="004142E0">
        <w:trPr>
          <w:trHeight w:val="288"/>
        </w:trPr>
        <w:tc>
          <w:tcPr>
            <w:tcW w:w="1205" w:type="dxa"/>
            <w:noWrap/>
            <w:hideMark/>
          </w:tcPr>
          <w:p w14:paraId="30DDBA2D"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453C26BD" w14:textId="77777777" w:rsidR="004142E0" w:rsidRPr="004142E0" w:rsidRDefault="004142E0">
            <w:pPr>
              <w:rPr>
                <w:bCs/>
                <w:sz w:val="18"/>
                <w:szCs w:val="18"/>
              </w:rPr>
            </w:pPr>
            <w:r w:rsidRPr="004142E0">
              <w:rPr>
                <w:bCs/>
                <w:sz w:val="18"/>
                <w:szCs w:val="18"/>
              </w:rPr>
              <w:t>Tekuće donacije</w:t>
            </w:r>
          </w:p>
        </w:tc>
        <w:tc>
          <w:tcPr>
            <w:tcW w:w="992" w:type="dxa"/>
            <w:noWrap/>
            <w:hideMark/>
          </w:tcPr>
          <w:p w14:paraId="2FA70B0F" w14:textId="77777777" w:rsidR="004142E0" w:rsidRPr="004142E0" w:rsidRDefault="004142E0" w:rsidP="004142E0">
            <w:pPr>
              <w:jc w:val="right"/>
              <w:rPr>
                <w:bCs/>
                <w:sz w:val="18"/>
                <w:szCs w:val="18"/>
              </w:rPr>
            </w:pPr>
            <w:r w:rsidRPr="004142E0">
              <w:rPr>
                <w:bCs/>
                <w:sz w:val="18"/>
                <w:szCs w:val="18"/>
              </w:rPr>
              <w:t>9.000</w:t>
            </w:r>
          </w:p>
        </w:tc>
        <w:tc>
          <w:tcPr>
            <w:tcW w:w="992" w:type="dxa"/>
            <w:gridSpan w:val="2"/>
            <w:noWrap/>
            <w:hideMark/>
          </w:tcPr>
          <w:p w14:paraId="36601597" w14:textId="77777777" w:rsidR="004142E0" w:rsidRPr="004142E0" w:rsidRDefault="004142E0" w:rsidP="004142E0">
            <w:pPr>
              <w:jc w:val="right"/>
              <w:rPr>
                <w:bCs/>
                <w:sz w:val="18"/>
                <w:szCs w:val="18"/>
              </w:rPr>
            </w:pPr>
            <w:r w:rsidRPr="004142E0">
              <w:rPr>
                <w:bCs/>
                <w:sz w:val="18"/>
                <w:szCs w:val="18"/>
              </w:rPr>
              <w:t>9.000</w:t>
            </w:r>
          </w:p>
        </w:tc>
        <w:tc>
          <w:tcPr>
            <w:tcW w:w="851" w:type="dxa"/>
            <w:gridSpan w:val="2"/>
            <w:noWrap/>
            <w:hideMark/>
          </w:tcPr>
          <w:p w14:paraId="1F29253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8855CE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F4A3DB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E2F9FD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41360F4" w14:textId="77777777" w:rsidR="004142E0" w:rsidRPr="004142E0" w:rsidRDefault="004142E0" w:rsidP="004142E0">
            <w:pPr>
              <w:jc w:val="right"/>
              <w:rPr>
                <w:bCs/>
                <w:sz w:val="18"/>
                <w:szCs w:val="18"/>
              </w:rPr>
            </w:pPr>
            <w:r w:rsidRPr="004142E0">
              <w:rPr>
                <w:bCs/>
                <w:sz w:val="18"/>
                <w:szCs w:val="18"/>
              </w:rPr>
              <w:t>0</w:t>
            </w:r>
          </w:p>
        </w:tc>
      </w:tr>
      <w:tr w:rsidR="004142E0" w:rsidRPr="004142E0" w14:paraId="139D50D7" w14:textId="77777777" w:rsidTr="004142E0">
        <w:trPr>
          <w:trHeight w:val="300"/>
        </w:trPr>
        <w:tc>
          <w:tcPr>
            <w:tcW w:w="2802" w:type="dxa"/>
            <w:gridSpan w:val="3"/>
            <w:hideMark/>
          </w:tcPr>
          <w:p w14:paraId="56631A22" w14:textId="77777777" w:rsidR="004142E0" w:rsidRPr="004142E0" w:rsidRDefault="004142E0" w:rsidP="004142E0">
            <w:pPr>
              <w:rPr>
                <w:bCs/>
                <w:sz w:val="18"/>
                <w:szCs w:val="18"/>
              </w:rPr>
            </w:pPr>
            <w:r w:rsidRPr="004142E0">
              <w:rPr>
                <w:bCs/>
                <w:sz w:val="18"/>
                <w:szCs w:val="18"/>
              </w:rPr>
              <w:t>Program 04: Poticanje rada ostalih udruga građana</w:t>
            </w:r>
          </w:p>
        </w:tc>
        <w:tc>
          <w:tcPr>
            <w:tcW w:w="992" w:type="dxa"/>
            <w:noWrap/>
            <w:hideMark/>
          </w:tcPr>
          <w:p w14:paraId="32EE7A72" w14:textId="77777777" w:rsidR="004142E0" w:rsidRPr="004142E0" w:rsidRDefault="004142E0" w:rsidP="004142E0">
            <w:pPr>
              <w:jc w:val="right"/>
              <w:rPr>
                <w:bCs/>
                <w:sz w:val="18"/>
                <w:szCs w:val="18"/>
              </w:rPr>
            </w:pPr>
            <w:r w:rsidRPr="004142E0">
              <w:rPr>
                <w:bCs/>
                <w:sz w:val="18"/>
                <w:szCs w:val="18"/>
              </w:rPr>
              <w:t>12.000</w:t>
            </w:r>
          </w:p>
        </w:tc>
        <w:tc>
          <w:tcPr>
            <w:tcW w:w="992" w:type="dxa"/>
            <w:gridSpan w:val="2"/>
            <w:noWrap/>
            <w:hideMark/>
          </w:tcPr>
          <w:p w14:paraId="01DC3711" w14:textId="77777777" w:rsidR="004142E0" w:rsidRPr="004142E0" w:rsidRDefault="004142E0" w:rsidP="004142E0">
            <w:pPr>
              <w:jc w:val="right"/>
              <w:rPr>
                <w:bCs/>
                <w:sz w:val="18"/>
                <w:szCs w:val="18"/>
              </w:rPr>
            </w:pPr>
            <w:r w:rsidRPr="004142E0">
              <w:rPr>
                <w:bCs/>
                <w:sz w:val="18"/>
                <w:szCs w:val="18"/>
              </w:rPr>
              <w:t>12.000</w:t>
            </w:r>
          </w:p>
        </w:tc>
        <w:tc>
          <w:tcPr>
            <w:tcW w:w="851" w:type="dxa"/>
            <w:gridSpan w:val="2"/>
            <w:noWrap/>
            <w:hideMark/>
          </w:tcPr>
          <w:p w14:paraId="78393DD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70784C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67DC54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206C9E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97B8B56" w14:textId="77777777" w:rsidR="004142E0" w:rsidRPr="004142E0" w:rsidRDefault="004142E0" w:rsidP="004142E0">
            <w:pPr>
              <w:jc w:val="right"/>
              <w:rPr>
                <w:bCs/>
                <w:sz w:val="18"/>
                <w:szCs w:val="18"/>
              </w:rPr>
            </w:pPr>
            <w:r w:rsidRPr="004142E0">
              <w:rPr>
                <w:bCs/>
                <w:sz w:val="18"/>
                <w:szCs w:val="18"/>
              </w:rPr>
              <w:t>0</w:t>
            </w:r>
          </w:p>
        </w:tc>
      </w:tr>
      <w:tr w:rsidR="004142E0" w:rsidRPr="004142E0" w14:paraId="189C1646" w14:textId="77777777" w:rsidTr="004142E0">
        <w:trPr>
          <w:trHeight w:val="300"/>
        </w:trPr>
        <w:tc>
          <w:tcPr>
            <w:tcW w:w="2802" w:type="dxa"/>
            <w:gridSpan w:val="3"/>
            <w:hideMark/>
          </w:tcPr>
          <w:p w14:paraId="1532FF7B" w14:textId="77777777" w:rsidR="004142E0" w:rsidRPr="004142E0" w:rsidRDefault="004142E0" w:rsidP="004142E0">
            <w:pPr>
              <w:rPr>
                <w:bCs/>
                <w:sz w:val="18"/>
                <w:szCs w:val="18"/>
              </w:rPr>
            </w:pPr>
            <w:r w:rsidRPr="004142E0">
              <w:rPr>
                <w:bCs/>
                <w:sz w:val="18"/>
                <w:szCs w:val="18"/>
              </w:rPr>
              <w:t>Aktivnost: Poticanje rada ostalih udruga građana</w:t>
            </w:r>
          </w:p>
        </w:tc>
        <w:tc>
          <w:tcPr>
            <w:tcW w:w="992" w:type="dxa"/>
            <w:noWrap/>
            <w:hideMark/>
          </w:tcPr>
          <w:p w14:paraId="607FCE13" w14:textId="77777777" w:rsidR="004142E0" w:rsidRPr="004142E0" w:rsidRDefault="004142E0" w:rsidP="004142E0">
            <w:pPr>
              <w:jc w:val="right"/>
              <w:rPr>
                <w:bCs/>
                <w:sz w:val="18"/>
                <w:szCs w:val="18"/>
              </w:rPr>
            </w:pPr>
            <w:r w:rsidRPr="004142E0">
              <w:rPr>
                <w:bCs/>
                <w:sz w:val="18"/>
                <w:szCs w:val="18"/>
              </w:rPr>
              <w:t>12.000</w:t>
            </w:r>
          </w:p>
        </w:tc>
        <w:tc>
          <w:tcPr>
            <w:tcW w:w="992" w:type="dxa"/>
            <w:gridSpan w:val="2"/>
            <w:noWrap/>
            <w:hideMark/>
          </w:tcPr>
          <w:p w14:paraId="2211982E" w14:textId="77777777" w:rsidR="004142E0" w:rsidRPr="004142E0" w:rsidRDefault="004142E0" w:rsidP="004142E0">
            <w:pPr>
              <w:jc w:val="right"/>
              <w:rPr>
                <w:bCs/>
                <w:sz w:val="18"/>
                <w:szCs w:val="18"/>
              </w:rPr>
            </w:pPr>
            <w:r w:rsidRPr="004142E0">
              <w:rPr>
                <w:bCs/>
                <w:sz w:val="18"/>
                <w:szCs w:val="18"/>
              </w:rPr>
              <w:t>12.000</w:t>
            </w:r>
          </w:p>
        </w:tc>
        <w:tc>
          <w:tcPr>
            <w:tcW w:w="851" w:type="dxa"/>
            <w:gridSpan w:val="2"/>
            <w:noWrap/>
            <w:hideMark/>
          </w:tcPr>
          <w:p w14:paraId="1807D80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FF8658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75BE11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AD6B1F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976AB72" w14:textId="77777777" w:rsidR="004142E0" w:rsidRPr="004142E0" w:rsidRDefault="004142E0" w:rsidP="004142E0">
            <w:pPr>
              <w:jc w:val="right"/>
              <w:rPr>
                <w:bCs/>
                <w:sz w:val="18"/>
                <w:szCs w:val="18"/>
              </w:rPr>
            </w:pPr>
            <w:r w:rsidRPr="004142E0">
              <w:rPr>
                <w:bCs/>
                <w:sz w:val="18"/>
                <w:szCs w:val="18"/>
              </w:rPr>
              <w:t>0</w:t>
            </w:r>
          </w:p>
        </w:tc>
      </w:tr>
      <w:tr w:rsidR="004142E0" w:rsidRPr="004142E0" w14:paraId="6640C9E5" w14:textId="77777777" w:rsidTr="004142E0">
        <w:trPr>
          <w:trHeight w:val="288"/>
        </w:trPr>
        <w:tc>
          <w:tcPr>
            <w:tcW w:w="1205" w:type="dxa"/>
            <w:noWrap/>
            <w:hideMark/>
          </w:tcPr>
          <w:p w14:paraId="370F3773"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5DCEFD35" w14:textId="77777777" w:rsidR="004142E0" w:rsidRPr="004142E0" w:rsidRDefault="004142E0">
            <w:pPr>
              <w:rPr>
                <w:bCs/>
                <w:sz w:val="18"/>
                <w:szCs w:val="18"/>
              </w:rPr>
            </w:pPr>
            <w:r w:rsidRPr="004142E0">
              <w:rPr>
                <w:bCs/>
                <w:sz w:val="18"/>
                <w:szCs w:val="18"/>
              </w:rPr>
              <w:t>Tekuće donacije</w:t>
            </w:r>
          </w:p>
        </w:tc>
        <w:tc>
          <w:tcPr>
            <w:tcW w:w="992" w:type="dxa"/>
            <w:noWrap/>
            <w:hideMark/>
          </w:tcPr>
          <w:p w14:paraId="68D4D090" w14:textId="77777777" w:rsidR="004142E0" w:rsidRPr="004142E0" w:rsidRDefault="004142E0" w:rsidP="004142E0">
            <w:pPr>
              <w:jc w:val="right"/>
              <w:rPr>
                <w:bCs/>
                <w:sz w:val="18"/>
                <w:szCs w:val="18"/>
              </w:rPr>
            </w:pPr>
            <w:r w:rsidRPr="004142E0">
              <w:rPr>
                <w:bCs/>
                <w:sz w:val="18"/>
                <w:szCs w:val="18"/>
              </w:rPr>
              <w:t>12.000</w:t>
            </w:r>
          </w:p>
        </w:tc>
        <w:tc>
          <w:tcPr>
            <w:tcW w:w="992" w:type="dxa"/>
            <w:gridSpan w:val="2"/>
            <w:noWrap/>
            <w:hideMark/>
          </w:tcPr>
          <w:p w14:paraId="47521D3F" w14:textId="77777777" w:rsidR="004142E0" w:rsidRPr="004142E0" w:rsidRDefault="004142E0" w:rsidP="004142E0">
            <w:pPr>
              <w:jc w:val="right"/>
              <w:rPr>
                <w:bCs/>
                <w:sz w:val="18"/>
                <w:szCs w:val="18"/>
              </w:rPr>
            </w:pPr>
            <w:r w:rsidRPr="004142E0">
              <w:rPr>
                <w:bCs/>
                <w:sz w:val="18"/>
                <w:szCs w:val="18"/>
              </w:rPr>
              <w:t>12.000</w:t>
            </w:r>
          </w:p>
        </w:tc>
        <w:tc>
          <w:tcPr>
            <w:tcW w:w="851" w:type="dxa"/>
            <w:gridSpan w:val="2"/>
            <w:noWrap/>
            <w:hideMark/>
          </w:tcPr>
          <w:p w14:paraId="3438DA2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4168D2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030AE8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6A39FA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E31596F" w14:textId="77777777" w:rsidR="004142E0" w:rsidRPr="004142E0" w:rsidRDefault="004142E0" w:rsidP="004142E0">
            <w:pPr>
              <w:jc w:val="right"/>
              <w:rPr>
                <w:bCs/>
                <w:sz w:val="18"/>
                <w:szCs w:val="18"/>
              </w:rPr>
            </w:pPr>
            <w:r w:rsidRPr="004142E0">
              <w:rPr>
                <w:bCs/>
                <w:sz w:val="18"/>
                <w:szCs w:val="18"/>
              </w:rPr>
              <w:t>0</w:t>
            </w:r>
          </w:p>
        </w:tc>
      </w:tr>
      <w:tr w:rsidR="004142E0" w:rsidRPr="004142E0" w14:paraId="37FAEC12" w14:textId="77777777" w:rsidTr="004142E0">
        <w:trPr>
          <w:trHeight w:val="300"/>
        </w:trPr>
        <w:tc>
          <w:tcPr>
            <w:tcW w:w="2802" w:type="dxa"/>
            <w:gridSpan w:val="3"/>
            <w:hideMark/>
          </w:tcPr>
          <w:p w14:paraId="5E8E3679" w14:textId="77777777" w:rsidR="004142E0" w:rsidRPr="004142E0" w:rsidRDefault="004142E0" w:rsidP="004142E0">
            <w:pPr>
              <w:rPr>
                <w:bCs/>
                <w:sz w:val="18"/>
                <w:szCs w:val="18"/>
              </w:rPr>
            </w:pPr>
            <w:r w:rsidRPr="004142E0">
              <w:rPr>
                <w:bCs/>
                <w:sz w:val="18"/>
                <w:szCs w:val="18"/>
              </w:rPr>
              <w:t>GLAVA 00107 GOSPODARSTVO, PRORAČUN, FINANCIJE</w:t>
            </w:r>
          </w:p>
        </w:tc>
        <w:tc>
          <w:tcPr>
            <w:tcW w:w="992" w:type="dxa"/>
            <w:noWrap/>
            <w:hideMark/>
          </w:tcPr>
          <w:p w14:paraId="10CCA976" w14:textId="77777777" w:rsidR="004142E0" w:rsidRPr="004142E0" w:rsidRDefault="004142E0" w:rsidP="004142E0">
            <w:pPr>
              <w:jc w:val="right"/>
              <w:rPr>
                <w:bCs/>
                <w:sz w:val="18"/>
                <w:szCs w:val="18"/>
              </w:rPr>
            </w:pPr>
            <w:r w:rsidRPr="004142E0">
              <w:rPr>
                <w:bCs/>
                <w:sz w:val="18"/>
                <w:szCs w:val="18"/>
              </w:rPr>
              <w:t>46.600</w:t>
            </w:r>
          </w:p>
        </w:tc>
        <w:tc>
          <w:tcPr>
            <w:tcW w:w="992" w:type="dxa"/>
            <w:gridSpan w:val="2"/>
            <w:noWrap/>
            <w:hideMark/>
          </w:tcPr>
          <w:p w14:paraId="168DBDC1" w14:textId="77777777" w:rsidR="004142E0" w:rsidRPr="004142E0" w:rsidRDefault="004142E0" w:rsidP="004142E0">
            <w:pPr>
              <w:jc w:val="right"/>
              <w:rPr>
                <w:bCs/>
                <w:sz w:val="18"/>
                <w:szCs w:val="18"/>
              </w:rPr>
            </w:pPr>
            <w:r w:rsidRPr="004142E0">
              <w:rPr>
                <w:bCs/>
                <w:sz w:val="18"/>
                <w:szCs w:val="18"/>
              </w:rPr>
              <w:t>46.600</w:t>
            </w:r>
          </w:p>
        </w:tc>
        <w:tc>
          <w:tcPr>
            <w:tcW w:w="851" w:type="dxa"/>
            <w:gridSpan w:val="2"/>
            <w:noWrap/>
            <w:hideMark/>
          </w:tcPr>
          <w:p w14:paraId="56B55D3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6C516F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20EC65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BDCC65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FB0AD72" w14:textId="77777777" w:rsidR="004142E0" w:rsidRPr="004142E0" w:rsidRDefault="004142E0" w:rsidP="004142E0">
            <w:pPr>
              <w:jc w:val="right"/>
              <w:rPr>
                <w:bCs/>
                <w:sz w:val="18"/>
                <w:szCs w:val="18"/>
              </w:rPr>
            </w:pPr>
            <w:r w:rsidRPr="004142E0">
              <w:rPr>
                <w:bCs/>
                <w:sz w:val="18"/>
                <w:szCs w:val="18"/>
              </w:rPr>
              <w:t>0</w:t>
            </w:r>
          </w:p>
        </w:tc>
      </w:tr>
      <w:tr w:rsidR="004142E0" w:rsidRPr="004142E0" w14:paraId="3BC86576" w14:textId="77777777" w:rsidTr="004142E0">
        <w:trPr>
          <w:trHeight w:val="300"/>
        </w:trPr>
        <w:tc>
          <w:tcPr>
            <w:tcW w:w="2802" w:type="dxa"/>
            <w:gridSpan w:val="3"/>
            <w:hideMark/>
          </w:tcPr>
          <w:p w14:paraId="303F398B" w14:textId="77777777" w:rsidR="004142E0" w:rsidRPr="004142E0" w:rsidRDefault="004142E0" w:rsidP="004142E0">
            <w:pPr>
              <w:rPr>
                <w:bCs/>
                <w:sz w:val="18"/>
                <w:szCs w:val="18"/>
              </w:rPr>
            </w:pPr>
            <w:r w:rsidRPr="004142E0">
              <w:rPr>
                <w:bCs/>
                <w:sz w:val="18"/>
                <w:szCs w:val="18"/>
              </w:rPr>
              <w:t>Funkcijska klasifikacija: 01-opće javne usluge</w:t>
            </w:r>
          </w:p>
        </w:tc>
        <w:tc>
          <w:tcPr>
            <w:tcW w:w="992" w:type="dxa"/>
            <w:noWrap/>
            <w:hideMark/>
          </w:tcPr>
          <w:p w14:paraId="048F5C85" w14:textId="77777777" w:rsidR="004142E0" w:rsidRPr="004142E0" w:rsidRDefault="004142E0" w:rsidP="004142E0">
            <w:pPr>
              <w:jc w:val="right"/>
              <w:rPr>
                <w:bCs/>
                <w:sz w:val="18"/>
                <w:szCs w:val="18"/>
              </w:rPr>
            </w:pPr>
            <w:r w:rsidRPr="004142E0">
              <w:rPr>
                <w:bCs/>
                <w:sz w:val="18"/>
                <w:szCs w:val="18"/>
              </w:rPr>
              <w:t>46.600</w:t>
            </w:r>
          </w:p>
        </w:tc>
        <w:tc>
          <w:tcPr>
            <w:tcW w:w="992" w:type="dxa"/>
            <w:gridSpan w:val="2"/>
            <w:noWrap/>
            <w:hideMark/>
          </w:tcPr>
          <w:p w14:paraId="0ADD17B0" w14:textId="77777777" w:rsidR="004142E0" w:rsidRPr="004142E0" w:rsidRDefault="004142E0" w:rsidP="004142E0">
            <w:pPr>
              <w:jc w:val="right"/>
              <w:rPr>
                <w:bCs/>
                <w:sz w:val="18"/>
                <w:szCs w:val="18"/>
              </w:rPr>
            </w:pPr>
            <w:r w:rsidRPr="004142E0">
              <w:rPr>
                <w:bCs/>
                <w:sz w:val="18"/>
                <w:szCs w:val="18"/>
              </w:rPr>
              <w:t>46.600</w:t>
            </w:r>
          </w:p>
        </w:tc>
        <w:tc>
          <w:tcPr>
            <w:tcW w:w="851" w:type="dxa"/>
            <w:gridSpan w:val="2"/>
            <w:noWrap/>
            <w:hideMark/>
          </w:tcPr>
          <w:p w14:paraId="5EE2655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E56D9D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4EF735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1284B2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1D74D98" w14:textId="77777777" w:rsidR="004142E0" w:rsidRPr="004142E0" w:rsidRDefault="004142E0" w:rsidP="004142E0">
            <w:pPr>
              <w:jc w:val="right"/>
              <w:rPr>
                <w:bCs/>
                <w:sz w:val="18"/>
                <w:szCs w:val="18"/>
              </w:rPr>
            </w:pPr>
            <w:r w:rsidRPr="004142E0">
              <w:rPr>
                <w:bCs/>
                <w:sz w:val="18"/>
                <w:szCs w:val="18"/>
              </w:rPr>
              <w:t>0</w:t>
            </w:r>
          </w:p>
        </w:tc>
      </w:tr>
      <w:tr w:rsidR="004142E0" w:rsidRPr="004142E0" w14:paraId="31688FE8" w14:textId="77777777" w:rsidTr="004142E0">
        <w:trPr>
          <w:trHeight w:val="288"/>
        </w:trPr>
        <w:tc>
          <w:tcPr>
            <w:tcW w:w="2802" w:type="dxa"/>
            <w:gridSpan w:val="3"/>
            <w:noWrap/>
            <w:hideMark/>
          </w:tcPr>
          <w:p w14:paraId="11E92969" w14:textId="77777777" w:rsidR="004142E0" w:rsidRPr="004142E0" w:rsidRDefault="004142E0">
            <w:pPr>
              <w:rPr>
                <w:bCs/>
                <w:sz w:val="18"/>
                <w:szCs w:val="18"/>
              </w:rPr>
            </w:pPr>
            <w:r w:rsidRPr="004142E0">
              <w:rPr>
                <w:bCs/>
                <w:sz w:val="18"/>
                <w:szCs w:val="18"/>
              </w:rPr>
              <w:t>Program 01: Upravljanje javnim financijama</w:t>
            </w:r>
          </w:p>
        </w:tc>
        <w:tc>
          <w:tcPr>
            <w:tcW w:w="992" w:type="dxa"/>
            <w:noWrap/>
            <w:hideMark/>
          </w:tcPr>
          <w:p w14:paraId="38E65B97" w14:textId="77777777" w:rsidR="004142E0" w:rsidRPr="004142E0" w:rsidRDefault="004142E0" w:rsidP="004142E0">
            <w:pPr>
              <w:jc w:val="right"/>
              <w:rPr>
                <w:bCs/>
                <w:sz w:val="18"/>
                <w:szCs w:val="18"/>
              </w:rPr>
            </w:pPr>
            <w:r w:rsidRPr="004142E0">
              <w:rPr>
                <w:bCs/>
                <w:sz w:val="18"/>
                <w:szCs w:val="18"/>
              </w:rPr>
              <w:t>46.600</w:t>
            </w:r>
          </w:p>
        </w:tc>
        <w:tc>
          <w:tcPr>
            <w:tcW w:w="992" w:type="dxa"/>
            <w:gridSpan w:val="2"/>
            <w:noWrap/>
            <w:hideMark/>
          </w:tcPr>
          <w:p w14:paraId="78547D67" w14:textId="77777777" w:rsidR="004142E0" w:rsidRPr="004142E0" w:rsidRDefault="004142E0" w:rsidP="004142E0">
            <w:pPr>
              <w:jc w:val="right"/>
              <w:rPr>
                <w:bCs/>
                <w:sz w:val="18"/>
                <w:szCs w:val="18"/>
              </w:rPr>
            </w:pPr>
            <w:r w:rsidRPr="004142E0">
              <w:rPr>
                <w:bCs/>
                <w:sz w:val="18"/>
                <w:szCs w:val="18"/>
              </w:rPr>
              <w:t>46.600</w:t>
            </w:r>
          </w:p>
        </w:tc>
        <w:tc>
          <w:tcPr>
            <w:tcW w:w="851" w:type="dxa"/>
            <w:gridSpan w:val="2"/>
            <w:noWrap/>
            <w:hideMark/>
          </w:tcPr>
          <w:p w14:paraId="5C5BD88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A8F3DB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43F5A9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D82324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CFEA9E" w14:textId="77777777" w:rsidR="004142E0" w:rsidRPr="004142E0" w:rsidRDefault="004142E0" w:rsidP="004142E0">
            <w:pPr>
              <w:jc w:val="right"/>
              <w:rPr>
                <w:bCs/>
                <w:sz w:val="18"/>
                <w:szCs w:val="18"/>
              </w:rPr>
            </w:pPr>
            <w:r w:rsidRPr="004142E0">
              <w:rPr>
                <w:bCs/>
                <w:sz w:val="18"/>
                <w:szCs w:val="18"/>
              </w:rPr>
              <w:t>0</w:t>
            </w:r>
          </w:p>
        </w:tc>
      </w:tr>
      <w:tr w:rsidR="004142E0" w:rsidRPr="004142E0" w14:paraId="3F6EA5C6" w14:textId="77777777" w:rsidTr="004142E0">
        <w:trPr>
          <w:trHeight w:val="288"/>
        </w:trPr>
        <w:tc>
          <w:tcPr>
            <w:tcW w:w="2802" w:type="dxa"/>
            <w:gridSpan w:val="3"/>
            <w:noWrap/>
            <w:hideMark/>
          </w:tcPr>
          <w:p w14:paraId="13658F53" w14:textId="77777777" w:rsidR="004142E0" w:rsidRPr="004142E0" w:rsidRDefault="004142E0">
            <w:pPr>
              <w:rPr>
                <w:bCs/>
                <w:sz w:val="18"/>
                <w:szCs w:val="18"/>
              </w:rPr>
            </w:pPr>
            <w:r w:rsidRPr="004142E0">
              <w:rPr>
                <w:bCs/>
                <w:sz w:val="18"/>
                <w:szCs w:val="18"/>
              </w:rPr>
              <w:t>Aktivnost: Upravljanje javnim financijama</w:t>
            </w:r>
          </w:p>
        </w:tc>
        <w:tc>
          <w:tcPr>
            <w:tcW w:w="992" w:type="dxa"/>
            <w:noWrap/>
            <w:hideMark/>
          </w:tcPr>
          <w:p w14:paraId="3A38270A" w14:textId="77777777" w:rsidR="004142E0" w:rsidRPr="004142E0" w:rsidRDefault="004142E0" w:rsidP="004142E0">
            <w:pPr>
              <w:jc w:val="right"/>
              <w:rPr>
                <w:bCs/>
                <w:sz w:val="18"/>
                <w:szCs w:val="18"/>
              </w:rPr>
            </w:pPr>
            <w:r w:rsidRPr="004142E0">
              <w:rPr>
                <w:bCs/>
                <w:sz w:val="18"/>
                <w:szCs w:val="18"/>
              </w:rPr>
              <w:t>46.600</w:t>
            </w:r>
          </w:p>
        </w:tc>
        <w:tc>
          <w:tcPr>
            <w:tcW w:w="992" w:type="dxa"/>
            <w:gridSpan w:val="2"/>
            <w:noWrap/>
            <w:hideMark/>
          </w:tcPr>
          <w:p w14:paraId="173E73D7" w14:textId="77777777" w:rsidR="004142E0" w:rsidRPr="004142E0" w:rsidRDefault="004142E0" w:rsidP="004142E0">
            <w:pPr>
              <w:jc w:val="right"/>
              <w:rPr>
                <w:bCs/>
                <w:sz w:val="18"/>
                <w:szCs w:val="18"/>
              </w:rPr>
            </w:pPr>
            <w:r w:rsidRPr="004142E0">
              <w:rPr>
                <w:bCs/>
                <w:sz w:val="18"/>
                <w:szCs w:val="18"/>
              </w:rPr>
              <w:t>46.600</w:t>
            </w:r>
          </w:p>
        </w:tc>
        <w:tc>
          <w:tcPr>
            <w:tcW w:w="851" w:type="dxa"/>
            <w:gridSpan w:val="2"/>
            <w:noWrap/>
            <w:hideMark/>
          </w:tcPr>
          <w:p w14:paraId="51EEC45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FEF112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171CCF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5D0609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156FCB" w14:textId="77777777" w:rsidR="004142E0" w:rsidRPr="004142E0" w:rsidRDefault="004142E0" w:rsidP="004142E0">
            <w:pPr>
              <w:jc w:val="right"/>
              <w:rPr>
                <w:bCs/>
                <w:sz w:val="18"/>
                <w:szCs w:val="18"/>
              </w:rPr>
            </w:pPr>
            <w:r w:rsidRPr="004142E0">
              <w:rPr>
                <w:bCs/>
                <w:sz w:val="18"/>
                <w:szCs w:val="18"/>
              </w:rPr>
              <w:t>0</w:t>
            </w:r>
          </w:p>
        </w:tc>
      </w:tr>
      <w:tr w:rsidR="004142E0" w:rsidRPr="004142E0" w14:paraId="22337371" w14:textId="77777777" w:rsidTr="004142E0">
        <w:trPr>
          <w:trHeight w:val="288"/>
        </w:trPr>
        <w:tc>
          <w:tcPr>
            <w:tcW w:w="1205" w:type="dxa"/>
            <w:noWrap/>
            <w:hideMark/>
          </w:tcPr>
          <w:p w14:paraId="12DA6D68" w14:textId="77777777" w:rsidR="004142E0" w:rsidRPr="004142E0" w:rsidRDefault="004142E0" w:rsidP="004142E0">
            <w:pPr>
              <w:rPr>
                <w:bCs/>
                <w:sz w:val="18"/>
                <w:szCs w:val="18"/>
              </w:rPr>
            </w:pPr>
            <w:r w:rsidRPr="004142E0">
              <w:rPr>
                <w:bCs/>
                <w:sz w:val="18"/>
                <w:szCs w:val="18"/>
              </w:rPr>
              <w:t>343</w:t>
            </w:r>
          </w:p>
        </w:tc>
        <w:tc>
          <w:tcPr>
            <w:tcW w:w="1597" w:type="dxa"/>
            <w:gridSpan w:val="2"/>
            <w:hideMark/>
          </w:tcPr>
          <w:p w14:paraId="60A3E567" w14:textId="77777777" w:rsidR="004142E0" w:rsidRPr="004142E0" w:rsidRDefault="004142E0">
            <w:pPr>
              <w:rPr>
                <w:bCs/>
                <w:sz w:val="18"/>
                <w:szCs w:val="18"/>
              </w:rPr>
            </w:pPr>
            <w:r w:rsidRPr="004142E0">
              <w:rPr>
                <w:bCs/>
                <w:sz w:val="18"/>
                <w:szCs w:val="18"/>
              </w:rPr>
              <w:t>Ostali financijski rashodi</w:t>
            </w:r>
          </w:p>
        </w:tc>
        <w:tc>
          <w:tcPr>
            <w:tcW w:w="992" w:type="dxa"/>
            <w:noWrap/>
            <w:hideMark/>
          </w:tcPr>
          <w:p w14:paraId="0AA48A38" w14:textId="77777777" w:rsidR="004142E0" w:rsidRPr="004142E0" w:rsidRDefault="004142E0" w:rsidP="004142E0">
            <w:pPr>
              <w:jc w:val="right"/>
              <w:rPr>
                <w:bCs/>
                <w:sz w:val="18"/>
                <w:szCs w:val="18"/>
              </w:rPr>
            </w:pPr>
            <w:r w:rsidRPr="004142E0">
              <w:rPr>
                <w:bCs/>
                <w:sz w:val="18"/>
                <w:szCs w:val="18"/>
              </w:rPr>
              <w:t>9.100</w:t>
            </w:r>
          </w:p>
        </w:tc>
        <w:tc>
          <w:tcPr>
            <w:tcW w:w="992" w:type="dxa"/>
            <w:gridSpan w:val="2"/>
            <w:noWrap/>
            <w:hideMark/>
          </w:tcPr>
          <w:p w14:paraId="65574C1A" w14:textId="77777777" w:rsidR="004142E0" w:rsidRPr="004142E0" w:rsidRDefault="004142E0" w:rsidP="004142E0">
            <w:pPr>
              <w:jc w:val="right"/>
              <w:rPr>
                <w:bCs/>
                <w:sz w:val="18"/>
                <w:szCs w:val="18"/>
              </w:rPr>
            </w:pPr>
            <w:r w:rsidRPr="004142E0">
              <w:rPr>
                <w:bCs/>
                <w:sz w:val="18"/>
                <w:szCs w:val="18"/>
              </w:rPr>
              <w:t>9.100</w:t>
            </w:r>
          </w:p>
        </w:tc>
        <w:tc>
          <w:tcPr>
            <w:tcW w:w="851" w:type="dxa"/>
            <w:gridSpan w:val="2"/>
            <w:noWrap/>
            <w:hideMark/>
          </w:tcPr>
          <w:p w14:paraId="610F5F6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5CBEA1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ADFDE2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95B472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DC67997" w14:textId="77777777" w:rsidR="004142E0" w:rsidRPr="004142E0" w:rsidRDefault="004142E0" w:rsidP="004142E0">
            <w:pPr>
              <w:jc w:val="right"/>
              <w:rPr>
                <w:bCs/>
                <w:sz w:val="18"/>
                <w:szCs w:val="18"/>
              </w:rPr>
            </w:pPr>
            <w:r w:rsidRPr="004142E0">
              <w:rPr>
                <w:bCs/>
                <w:sz w:val="18"/>
                <w:szCs w:val="18"/>
              </w:rPr>
              <w:t>0</w:t>
            </w:r>
          </w:p>
        </w:tc>
      </w:tr>
      <w:tr w:rsidR="004142E0" w:rsidRPr="004142E0" w14:paraId="411BAF81" w14:textId="77777777" w:rsidTr="004142E0">
        <w:trPr>
          <w:trHeight w:val="288"/>
        </w:trPr>
        <w:tc>
          <w:tcPr>
            <w:tcW w:w="1205" w:type="dxa"/>
            <w:noWrap/>
            <w:hideMark/>
          </w:tcPr>
          <w:p w14:paraId="2AE08ADF" w14:textId="77777777" w:rsidR="004142E0" w:rsidRPr="004142E0" w:rsidRDefault="004142E0" w:rsidP="004142E0">
            <w:pPr>
              <w:rPr>
                <w:bCs/>
                <w:sz w:val="18"/>
                <w:szCs w:val="18"/>
              </w:rPr>
            </w:pPr>
            <w:r w:rsidRPr="004142E0">
              <w:rPr>
                <w:bCs/>
                <w:sz w:val="18"/>
                <w:szCs w:val="18"/>
              </w:rPr>
              <w:t>323</w:t>
            </w:r>
          </w:p>
        </w:tc>
        <w:tc>
          <w:tcPr>
            <w:tcW w:w="1597" w:type="dxa"/>
            <w:gridSpan w:val="2"/>
            <w:hideMark/>
          </w:tcPr>
          <w:p w14:paraId="033C582B" w14:textId="77777777" w:rsidR="004142E0" w:rsidRPr="004142E0" w:rsidRDefault="004142E0">
            <w:pPr>
              <w:rPr>
                <w:bCs/>
                <w:sz w:val="18"/>
                <w:szCs w:val="18"/>
              </w:rPr>
            </w:pPr>
            <w:r w:rsidRPr="004142E0">
              <w:rPr>
                <w:bCs/>
                <w:sz w:val="18"/>
                <w:szCs w:val="18"/>
              </w:rPr>
              <w:t>Rashodi za usluge</w:t>
            </w:r>
          </w:p>
        </w:tc>
        <w:tc>
          <w:tcPr>
            <w:tcW w:w="992" w:type="dxa"/>
            <w:noWrap/>
            <w:hideMark/>
          </w:tcPr>
          <w:p w14:paraId="3D0F2437" w14:textId="77777777" w:rsidR="004142E0" w:rsidRPr="004142E0" w:rsidRDefault="004142E0" w:rsidP="004142E0">
            <w:pPr>
              <w:jc w:val="right"/>
              <w:rPr>
                <w:bCs/>
                <w:sz w:val="18"/>
                <w:szCs w:val="18"/>
              </w:rPr>
            </w:pPr>
            <w:r w:rsidRPr="004142E0">
              <w:rPr>
                <w:bCs/>
                <w:sz w:val="18"/>
                <w:szCs w:val="18"/>
              </w:rPr>
              <w:t>36.000</w:t>
            </w:r>
          </w:p>
        </w:tc>
        <w:tc>
          <w:tcPr>
            <w:tcW w:w="992" w:type="dxa"/>
            <w:gridSpan w:val="2"/>
            <w:noWrap/>
            <w:hideMark/>
          </w:tcPr>
          <w:p w14:paraId="08ED2D79" w14:textId="77777777" w:rsidR="004142E0" w:rsidRPr="004142E0" w:rsidRDefault="004142E0" w:rsidP="004142E0">
            <w:pPr>
              <w:jc w:val="right"/>
              <w:rPr>
                <w:bCs/>
                <w:sz w:val="18"/>
                <w:szCs w:val="18"/>
              </w:rPr>
            </w:pPr>
            <w:r w:rsidRPr="004142E0">
              <w:rPr>
                <w:bCs/>
                <w:sz w:val="18"/>
                <w:szCs w:val="18"/>
              </w:rPr>
              <w:t>36.000</w:t>
            </w:r>
          </w:p>
        </w:tc>
        <w:tc>
          <w:tcPr>
            <w:tcW w:w="851" w:type="dxa"/>
            <w:gridSpan w:val="2"/>
            <w:noWrap/>
            <w:hideMark/>
          </w:tcPr>
          <w:p w14:paraId="0DF63D1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A9390A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A21079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02D438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383C4A5" w14:textId="77777777" w:rsidR="004142E0" w:rsidRPr="004142E0" w:rsidRDefault="004142E0" w:rsidP="004142E0">
            <w:pPr>
              <w:jc w:val="right"/>
              <w:rPr>
                <w:bCs/>
                <w:sz w:val="18"/>
                <w:szCs w:val="18"/>
              </w:rPr>
            </w:pPr>
            <w:r w:rsidRPr="004142E0">
              <w:rPr>
                <w:bCs/>
                <w:sz w:val="18"/>
                <w:szCs w:val="18"/>
              </w:rPr>
              <w:t>0</w:t>
            </w:r>
          </w:p>
        </w:tc>
      </w:tr>
      <w:tr w:rsidR="004142E0" w:rsidRPr="004142E0" w14:paraId="5B0127F8" w14:textId="77777777" w:rsidTr="004142E0">
        <w:trPr>
          <w:trHeight w:val="288"/>
        </w:trPr>
        <w:tc>
          <w:tcPr>
            <w:tcW w:w="1205" w:type="dxa"/>
            <w:noWrap/>
            <w:hideMark/>
          </w:tcPr>
          <w:p w14:paraId="5E28BF3A" w14:textId="77777777" w:rsidR="004142E0" w:rsidRPr="004142E0" w:rsidRDefault="004142E0" w:rsidP="004142E0">
            <w:pPr>
              <w:rPr>
                <w:bCs/>
                <w:sz w:val="18"/>
                <w:szCs w:val="18"/>
              </w:rPr>
            </w:pPr>
            <w:r w:rsidRPr="004142E0">
              <w:rPr>
                <w:bCs/>
                <w:sz w:val="18"/>
                <w:szCs w:val="18"/>
              </w:rPr>
              <w:t>329</w:t>
            </w:r>
          </w:p>
        </w:tc>
        <w:tc>
          <w:tcPr>
            <w:tcW w:w="1597" w:type="dxa"/>
            <w:gridSpan w:val="2"/>
            <w:hideMark/>
          </w:tcPr>
          <w:p w14:paraId="5C3D0C54" w14:textId="77777777" w:rsidR="004142E0" w:rsidRPr="004142E0" w:rsidRDefault="004142E0">
            <w:pPr>
              <w:rPr>
                <w:bCs/>
                <w:sz w:val="18"/>
                <w:szCs w:val="18"/>
              </w:rPr>
            </w:pPr>
            <w:r w:rsidRPr="004142E0">
              <w:rPr>
                <w:bCs/>
                <w:sz w:val="18"/>
                <w:szCs w:val="18"/>
              </w:rPr>
              <w:t>Ostali rashodi poslovanja</w:t>
            </w:r>
          </w:p>
        </w:tc>
        <w:tc>
          <w:tcPr>
            <w:tcW w:w="992" w:type="dxa"/>
            <w:noWrap/>
            <w:hideMark/>
          </w:tcPr>
          <w:p w14:paraId="2D0EE0D0" w14:textId="77777777" w:rsidR="004142E0" w:rsidRPr="004142E0" w:rsidRDefault="004142E0" w:rsidP="004142E0">
            <w:pPr>
              <w:jc w:val="right"/>
              <w:rPr>
                <w:bCs/>
                <w:sz w:val="18"/>
                <w:szCs w:val="18"/>
              </w:rPr>
            </w:pPr>
            <w:r w:rsidRPr="004142E0">
              <w:rPr>
                <w:bCs/>
                <w:sz w:val="18"/>
                <w:szCs w:val="18"/>
              </w:rPr>
              <w:t>1.500</w:t>
            </w:r>
          </w:p>
        </w:tc>
        <w:tc>
          <w:tcPr>
            <w:tcW w:w="992" w:type="dxa"/>
            <w:gridSpan w:val="2"/>
            <w:noWrap/>
            <w:hideMark/>
          </w:tcPr>
          <w:p w14:paraId="2ED34D6D" w14:textId="77777777" w:rsidR="004142E0" w:rsidRPr="004142E0" w:rsidRDefault="004142E0" w:rsidP="004142E0">
            <w:pPr>
              <w:jc w:val="right"/>
              <w:rPr>
                <w:bCs/>
                <w:sz w:val="18"/>
                <w:szCs w:val="18"/>
              </w:rPr>
            </w:pPr>
            <w:r w:rsidRPr="004142E0">
              <w:rPr>
                <w:bCs/>
                <w:sz w:val="18"/>
                <w:szCs w:val="18"/>
              </w:rPr>
              <w:t>1.500</w:t>
            </w:r>
          </w:p>
        </w:tc>
        <w:tc>
          <w:tcPr>
            <w:tcW w:w="851" w:type="dxa"/>
            <w:gridSpan w:val="2"/>
            <w:noWrap/>
            <w:hideMark/>
          </w:tcPr>
          <w:p w14:paraId="7B4E1B7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E80D8B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0076DC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80C32A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700210F" w14:textId="77777777" w:rsidR="004142E0" w:rsidRPr="004142E0" w:rsidRDefault="004142E0" w:rsidP="004142E0">
            <w:pPr>
              <w:jc w:val="right"/>
              <w:rPr>
                <w:bCs/>
                <w:sz w:val="18"/>
                <w:szCs w:val="18"/>
              </w:rPr>
            </w:pPr>
            <w:r w:rsidRPr="004142E0">
              <w:rPr>
                <w:bCs/>
                <w:sz w:val="18"/>
                <w:szCs w:val="18"/>
              </w:rPr>
              <w:t>0</w:t>
            </w:r>
          </w:p>
        </w:tc>
      </w:tr>
      <w:tr w:rsidR="004142E0" w:rsidRPr="004142E0" w14:paraId="108D8CCE" w14:textId="77777777" w:rsidTr="004142E0">
        <w:trPr>
          <w:trHeight w:val="300"/>
        </w:trPr>
        <w:tc>
          <w:tcPr>
            <w:tcW w:w="2802" w:type="dxa"/>
            <w:gridSpan w:val="3"/>
            <w:hideMark/>
          </w:tcPr>
          <w:p w14:paraId="5667481C" w14:textId="77777777" w:rsidR="004142E0" w:rsidRPr="004142E0" w:rsidRDefault="004142E0" w:rsidP="004142E0">
            <w:pPr>
              <w:rPr>
                <w:bCs/>
                <w:sz w:val="18"/>
                <w:szCs w:val="18"/>
              </w:rPr>
            </w:pPr>
            <w:r w:rsidRPr="004142E0">
              <w:rPr>
                <w:bCs/>
                <w:sz w:val="18"/>
                <w:szCs w:val="18"/>
              </w:rPr>
              <w:t>GLAVA 00108 VATROGASTVO, ZAŠTITA I SPAŠAVANJE</w:t>
            </w:r>
          </w:p>
        </w:tc>
        <w:tc>
          <w:tcPr>
            <w:tcW w:w="992" w:type="dxa"/>
            <w:noWrap/>
            <w:hideMark/>
          </w:tcPr>
          <w:p w14:paraId="53462D0B" w14:textId="77777777" w:rsidR="004142E0" w:rsidRPr="004142E0" w:rsidRDefault="004142E0" w:rsidP="004142E0">
            <w:pPr>
              <w:jc w:val="right"/>
              <w:rPr>
                <w:bCs/>
                <w:sz w:val="18"/>
                <w:szCs w:val="18"/>
              </w:rPr>
            </w:pPr>
            <w:r w:rsidRPr="004142E0">
              <w:rPr>
                <w:bCs/>
                <w:sz w:val="18"/>
                <w:szCs w:val="18"/>
              </w:rPr>
              <w:t>1.120.000</w:t>
            </w:r>
          </w:p>
        </w:tc>
        <w:tc>
          <w:tcPr>
            <w:tcW w:w="992" w:type="dxa"/>
            <w:gridSpan w:val="2"/>
            <w:noWrap/>
            <w:hideMark/>
          </w:tcPr>
          <w:p w14:paraId="463AD4CA" w14:textId="77777777" w:rsidR="004142E0" w:rsidRPr="004142E0" w:rsidRDefault="004142E0" w:rsidP="004142E0">
            <w:pPr>
              <w:jc w:val="right"/>
              <w:rPr>
                <w:bCs/>
                <w:sz w:val="18"/>
                <w:szCs w:val="18"/>
              </w:rPr>
            </w:pPr>
            <w:r w:rsidRPr="004142E0">
              <w:rPr>
                <w:bCs/>
                <w:sz w:val="18"/>
                <w:szCs w:val="18"/>
              </w:rPr>
              <w:t>120.000</w:t>
            </w:r>
          </w:p>
        </w:tc>
        <w:tc>
          <w:tcPr>
            <w:tcW w:w="851" w:type="dxa"/>
            <w:gridSpan w:val="2"/>
            <w:noWrap/>
            <w:hideMark/>
          </w:tcPr>
          <w:p w14:paraId="5A022265"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EEE74C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D03BCD5"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5370017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AF5BE2D" w14:textId="77777777" w:rsidR="004142E0" w:rsidRPr="004142E0" w:rsidRDefault="004142E0" w:rsidP="004142E0">
            <w:pPr>
              <w:jc w:val="right"/>
              <w:rPr>
                <w:bCs/>
                <w:sz w:val="18"/>
                <w:szCs w:val="18"/>
              </w:rPr>
            </w:pPr>
            <w:r w:rsidRPr="004142E0">
              <w:rPr>
                <w:bCs/>
                <w:sz w:val="18"/>
                <w:szCs w:val="18"/>
              </w:rPr>
              <w:t>0</w:t>
            </w:r>
          </w:p>
        </w:tc>
      </w:tr>
      <w:tr w:rsidR="004142E0" w:rsidRPr="004142E0" w14:paraId="03FCEB65" w14:textId="77777777" w:rsidTr="004142E0">
        <w:trPr>
          <w:trHeight w:val="300"/>
        </w:trPr>
        <w:tc>
          <w:tcPr>
            <w:tcW w:w="2802" w:type="dxa"/>
            <w:gridSpan w:val="3"/>
            <w:hideMark/>
          </w:tcPr>
          <w:p w14:paraId="215F871D" w14:textId="77777777" w:rsidR="004142E0" w:rsidRPr="004142E0" w:rsidRDefault="004142E0" w:rsidP="004142E0">
            <w:pPr>
              <w:rPr>
                <w:bCs/>
                <w:sz w:val="18"/>
                <w:szCs w:val="18"/>
              </w:rPr>
            </w:pPr>
            <w:r w:rsidRPr="004142E0">
              <w:rPr>
                <w:bCs/>
                <w:sz w:val="18"/>
                <w:szCs w:val="18"/>
              </w:rPr>
              <w:t>Funkcijska klasifikacija: 03-Javni red i sigurnost</w:t>
            </w:r>
          </w:p>
        </w:tc>
        <w:tc>
          <w:tcPr>
            <w:tcW w:w="992" w:type="dxa"/>
            <w:noWrap/>
            <w:hideMark/>
          </w:tcPr>
          <w:p w14:paraId="68CF39ED" w14:textId="77777777" w:rsidR="004142E0" w:rsidRPr="004142E0" w:rsidRDefault="004142E0" w:rsidP="004142E0">
            <w:pPr>
              <w:jc w:val="right"/>
              <w:rPr>
                <w:bCs/>
                <w:sz w:val="18"/>
                <w:szCs w:val="18"/>
              </w:rPr>
            </w:pPr>
            <w:r w:rsidRPr="004142E0">
              <w:rPr>
                <w:bCs/>
                <w:sz w:val="18"/>
                <w:szCs w:val="18"/>
              </w:rPr>
              <w:t>1.120.000</w:t>
            </w:r>
          </w:p>
        </w:tc>
        <w:tc>
          <w:tcPr>
            <w:tcW w:w="992" w:type="dxa"/>
            <w:gridSpan w:val="2"/>
            <w:noWrap/>
            <w:hideMark/>
          </w:tcPr>
          <w:p w14:paraId="70EE237E" w14:textId="77777777" w:rsidR="004142E0" w:rsidRPr="004142E0" w:rsidRDefault="004142E0" w:rsidP="004142E0">
            <w:pPr>
              <w:jc w:val="right"/>
              <w:rPr>
                <w:bCs/>
                <w:sz w:val="18"/>
                <w:szCs w:val="18"/>
              </w:rPr>
            </w:pPr>
            <w:r w:rsidRPr="004142E0">
              <w:rPr>
                <w:bCs/>
                <w:sz w:val="18"/>
                <w:szCs w:val="18"/>
              </w:rPr>
              <w:t>120.000</w:t>
            </w:r>
          </w:p>
        </w:tc>
        <w:tc>
          <w:tcPr>
            <w:tcW w:w="851" w:type="dxa"/>
            <w:gridSpan w:val="2"/>
            <w:noWrap/>
            <w:hideMark/>
          </w:tcPr>
          <w:p w14:paraId="7AD4964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896053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E53370C"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19738AF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0A6399D" w14:textId="77777777" w:rsidR="004142E0" w:rsidRPr="004142E0" w:rsidRDefault="004142E0" w:rsidP="004142E0">
            <w:pPr>
              <w:jc w:val="right"/>
              <w:rPr>
                <w:bCs/>
                <w:sz w:val="18"/>
                <w:szCs w:val="18"/>
              </w:rPr>
            </w:pPr>
            <w:r w:rsidRPr="004142E0">
              <w:rPr>
                <w:bCs/>
                <w:sz w:val="18"/>
                <w:szCs w:val="18"/>
              </w:rPr>
              <w:t>0</w:t>
            </w:r>
          </w:p>
        </w:tc>
      </w:tr>
      <w:tr w:rsidR="004142E0" w:rsidRPr="004142E0" w14:paraId="317D331F" w14:textId="77777777" w:rsidTr="004142E0">
        <w:trPr>
          <w:trHeight w:val="288"/>
        </w:trPr>
        <w:tc>
          <w:tcPr>
            <w:tcW w:w="2802" w:type="dxa"/>
            <w:gridSpan w:val="3"/>
            <w:noWrap/>
            <w:hideMark/>
          </w:tcPr>
          <w:p w14:paraId="18DF2D61" w14:textId="77777777" w:rsidR="004142E0" w:rsidRPr="004142E0" w:rsidRDefault="004142E0">
            <w:pPr>
              <w:rPr>
                <w:bCs/>
                <w:sz w:val="18"/>
                <w:szCs w:val="18"/>
              </w:rPr>
            </w:pPr>
            <w:r w:rsidRPr="004142E0">
              <w:rPr>
                <w:bCs/>
                <w:sz w:val="18"/>
                <w:szCs w:val="18"/>
              </w:rPr>
              <w:t>Program 01: Zaštita od požara</w:t>
            </w:r>
          </w:p>
        </w:tc>
        <w:tc>
          <w:tcPr>
            <w:tcW w:w="992" w:type="dxa"/>
            <w:noWrap/>
            <w:hideMark/>
          </w:tcPr>
          <w:p w14:paraId="44DC9D3D" w14:textId="77777777" w:rsidR="004142E0" w:rsidRPr="004142E0" w:rsidRDefault="004142E0" w:rsidP="004142E0">
            <w:pPr>
              <w:jc w:val="right"/>
              <w:rPr>
                <w:bCs/>
                <w:sz w:val="18"/>
                <w:szCs w:val="18"/>
              </w:rPr>
            </w:pPr>
            <w:r w:rsidRPr="004142E0">
              <w:rPr>
                <w:bCs/>
                <w:sz w:val="18"/>
                <w:szCs w:val="18"/>
              </w:rPr>
              <w:t>1.120.000</w:t>
            </w:r>
          </w:p>
        </w:tc>
        <w:tc>
          <w:tcPr>
            <w:tcW w:w="992" w:type="dxa"/>
            <w:gridSpan w:val="2"/>
            <w:noWrap/>
            <w:hideMark/>
          </w:tcPr>
          <w:p w14:paraId="5E89142B" w14:textId="77777777" w:rsidR="004142E0" w:rsidRPr="004142E0" w:rsidRDefault="004142E0" w:rsidP="004142E0">
            <w:pPr>
              <w:jc w:val="right"/>
              <w:rPr>
                <w:bCs/>
                <w:sz w:val="18"/>
                <w:szCs w:val="18"/>
              </w:rPr>
            </w:pPr>
            <w:r w:rsidRPr="004142E0">
              <w:rPr>
                <w:bCs/>
                <w:sz w:val="18"/>
                <w:szCs w:val="18"/>
              </w:rPr>
              <w:t>120.000</w:t>
            </w:r>
          </w:p>
        </w:tc>
        <w:tc>
          <w:tcPr>
            <w:tcW w:w="851" w:type="dxa"/>
            <w:gridSpan w:val="2"/>
            <w:noWrap/>
            <w:hideMark/>
          </w:tcPr>
          <w:p w14:paraId="4BD78DF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76DF62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08808B6"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3DC2F4D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B3814A7" w14:textId="77777777" w:rsidR="004142E0" w:rsidRPr="004142E0" w:rsidRDefault="004142E0" w:rsidP="004142E0">
            <w:pPr>
              <w:jc w:val="right"/>
              <w:rPr>
                <w:bCs/>
                <w:sz w:val="18"/>
                <w:szCs w:val="18"/>
              </w:rPr>
            </w:pPr>
            <w:r w:rsidRPr="004142E0">
              <w:rPr>
                <w:bCs/>
                <w:sz w:val="18"/>
                <w:szCs w:val="18"/>
              </w:rPr>
              <w:t>0</w:t>
            </w:r>
          </w:p>
        </w:tc>
      </w:tr>
      <w:tr w:rsidR="004142E0" w:rsidRPr="004142E0" w14:paraId="0F6F34A9" w14:textId="77777777" w:rsidTr="004142E0">
        <w:trPr>
          <w:trHeight w:val="300"/>
        </w:trPr>
        <w:tc>
          <w:tcPr>
            <w:tcW w:w="2802" w:type="dxa"/>
            <w:gridSpan w:val="3"/>
            <w:hideMark/>
          </w:tcPr>
          <w:p w14:paraId="2B1EE7D5" w14:textId="77777777" w:rsidR="004142E0" w:rsidRPr="004142E0" w:rsidRDefault="004142E0" w:rsidP="004142E0">
            <w:pPr>
              <w:rPr>
                <w:bCs/>
                <w:sz w:val="18"/>
                <w:szCs w:val="18"/>
              </w:rPr>
            </w:pPr>
            <w:r w:rsidRPr="004142E0">
              <w:rPr>
                <w:bCs/>
                <w:sz w:val="18"/>
                <w:szCs w:val="18"/>
              </w:rPr>
              <w:t>Aktivnost: Osnovna djelatnost sustava vatrogastva</w:t>
            </w:r>
          </w:p>
        </w:tc>
        <w:tc>
          <w:tcPr>
            <w:tcW w:w="992" w:type="dxa"/>
            <w:noWrap/>
            <w:hideMark/>
          </w:tcPr>
          <w:p w14:paraId="5BB0995D" w14:textId="77777777" w:rsidR="004142E0" w:rsidRPr="004142E0" w:rsidRDefault="004142E0" w:rsidP="004142E0">
            <w:pPr>
              <w:jc w:val="right"/>
              <w:rPr>
                <w:bCs/>
                <w:sz w:val="18"/>
                <w:szCs w:val="18"/>
              </w:rPr>
            </w:pPr>
            <w:r w:rsidRPr="004142E0">
              <w:rPr>
                <w:bCs/>
                <w:sz w:val="18"/>
                <w:szCs w:val="18"/>
              </w:rPr>
              <w:t>1.120.000</w:t>
            </w:r>
          </w:p>
        </w:tc>
        <w:tc>
          <w:tcPr>
            <w:tcW w:w="992" w:type="dxa"/>
            <w:gridSpan w:val="2"/>
            <w:noWrap/>
            <w:hideMark/>
          </w:tcPr>
          <w:p w14:paraId="20F86D76" w14:textId="77777777" w:rsidR="004142E0" w:rsidRPr="004142E0" w:rsidRDefault="004142E0" w:rsidP="004142E0">
            <w:pPr>
              <w:jc w:val="right"/>
              <w:rPr>
                <w:bCs/>
                <w:sz w:val="18"/>
                <w:szCs w:val="18"/>
              </w:rPr>
            </w:pPr>
            <w:r w:rsidRPr="004142E0">
              <w:rPr>
                <w:bCs/>
                <w:sz w:val="18"/>
                <w:szCs w:val="18"/>
              </w:rPr>
              <w:t>120.000</w:t>
            </w:r>
          </w:p>
        </w:tc>
        <w:tc>
          <w:tcPr>
            <w:tcW w:w="851" w:type="dxa"/>
            <w:gridSpan w:val="2"/>
            <w:noWrap/>
            <w:hideMark/>
          </w:tcPr>
          <w:p w14:paraId="758C183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A88DED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FDA1CF3"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3D95624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6E7387F" w14:textId="77777777" w:rsidR="004142E0" w:rsidRPr="004142E0" w:rsidRDefault="004142E0" w:rsidP="004142E0">
            <w:pPr>
              <w:jc w:val="right"/>
              <w:rPr>
                <w:bCs/>
                <w:sz w:val="18"/>
                <w:szCs w:val="18"/>
              </w:rPr>
            </w:pPr>
            <w:r w:rsidRPr="004142E0">
              <w:rPr>
                <w:bCs/>
                <w:sz w:val="18"/>
                <w:szCs w:val="18"/>
              </w:rPr>
              <w:t>0</w:t>
            </w:r>
          </w:p>
        </w:tc>
      </w:tr>
      <w:tr w:rsidR="004142E0" w:rsidRPr="004142E0" w14:paraId="087CB0F1" w14:textId="77777777" w:rsidTr="004142E0">
        <w:trPr>
          <w:trHeight w:val="288"/>
        </w:trPr>
        <w:tc>
          <w:tcPr>
            <w:tcW w:w="1205" w:type="dxa"/>
            <w:noWrap/>
            <w:hideMark/>
          </w:tcPr>
          <w:p w14:paraId="3843E6AD"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1FF545EE"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1F886F17"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501A7E9A" w14:textId="77777777" w:rsidR="004142E0" w:rsidRPr="004142E0" w:rsidRDefault="004142E0" w:rsidP="004142E0">
            <w:pPr>
              <w:jc w:val="right"/>
              <w:rPr>
                <w:bCs/>
                <w:sz w:val="18"/>
                <w:szCs w:val="18"/>
              </w:rPr>
            </w:pPr>
            <w:r w:rsidRPr="004142E0">
              <w:rPr>
                <w:bCs/>
                <w:sz w:val="18"/>
                <w:szCs w:val="18"/>
              </w:rPr>
              <w:t>20.000</w:t>
            </w:r>
          </w:p>
        </w:tc>
        <w:tc>
          <w:tcPr>
            <w:tcW w:w="851" w:type="dxa"/>
            <w:gridSpan w:val="2"/>
            <w:noWrap/>
            <w:hideMark/>
          </w:tcPr>
          <w:p w14:paraId="2377AB1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0EB86B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69B1F6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80F6F0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3225DFD" w14:textId="77777777" w:rsidR="004142E0" w:rsidRPr="004142E0" w:rsidRDefault="004142E0" w:rsidP="004142E0">
            <w:pPr>
              <w:jc w:val="right"/>
              <w:rPr>
                <w:bCs/>
                <w:sz w:val="18"/>
                <w:szCs w:val="18"/>
              </w:rPr>
            </w:pPr>
            <w:r w:rsidRPr="004142E0">
              <w:rPr>
                <w:bCs/>
                <w:sz w:val="18"/>
                <w:szCs w:val="18"/>
              </w:rPr>
              <w:t>0</w:t>
            </w:r>
          </w:p>
        </w:tc>
      </w:tr>
      <w:tr w:rsidR="004142E0" w:rsidRPr="004142E0" w14:paraId="20EBCC82" w14:textId="77777777" w:rsidTr="004142E0">
        <w:trPr>
          <w:trHeight w:val="288"/>
        </w:trPr>
        <w:tc>
          <w:tcPr>
            <w:tcW w:w="1205" w:type="dxa"/>
            <w:noWrap/>
            <w:hideMark/>
          </w:tcPr>
          <w:p w14:paraId="329CD51C"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45A8588E" w14:textId="77777777" w:rsidR="004142E0" w:rsidRPr="004142E0" w:rsidRDefault="004142E0">
            <w:pPr>
              <w:rPr>
                <w:bCs/>
                <w:sz w:val="18"/>
                <w:szCs w:val="18"/>
              </w:rPr>
            </w:pPr>
            <w:r w:rsidRPr="004142E0">
              <w:rPr>
                <w:bCs/>
                <w:sz w:val="18"/>
                <w:szCs w:val="18"/>
              </w:rPr>
              <w:t>Tekuće donacije</w:t>
            </w:r>
          </w:p>
        </w:tc>
        <w:tc>
          <w:tcPr>
            <w:tcW w:w="992" w:type="dxa"/>
            <w:noWrap/>
            <w:hideMark/>
          </w:tcPr>
          <w:p w14:paraId="665A2111" w14:textId="77777777" w:rsidR="004142E0" w:rsidRPr="004142E0" w:rsidRDefault="004142E0" w:rsidP="004142E0">
            <w:pPr>
              <w:jc w:val="right"/>
              <w:rPr>
                <w:bCs/>
                <w:sz w:val="18"/>
                <w:szCs w:val="18"/>
              </w:rPr>
            </w:pPr>
            <w:r w:rsidRPr="004142E0">
              <w:rPr>
                <w:bCs/>
                <w:sz w:val="18"/>
                <w:szCs w:val="18"/>
              </w:rPr>
              <w:t>100.000</w:t>
            </w:r>
          </w:p>
        </w:tc>
        <w:tc>
          <w:tcPr>
            <w:tcW w:w="992" w:type="dxa"/>
            <w:gridSpan w:val="2"/>
            <w:noWrap/>
            <w:hideMark/>
          </w:tcPr>
          <w:p w14:paraId="2AB36F14" w14:textId="77777777" w:rsidR="004142E0" w:rsidRPr="004142E0" w:rsidRDefault="004142E0" w:rsidP="004142E0">
            <w:pPr>
              <w:jc w:val="right"/>
              <w:rPr>
                <w:bCs/>
                <w:sz w:val="18"/>
                <w:szCs w:val="18"/>
              </w:rPr>
            </w:pPr>
            <w:r w:rsidRPr="004142E0">
              <w:rPr>
                <w:bCs/>
                <w:sz w:val="18"/>
                <w:szCs w:val="18"/>
              </w:rPr>
              <w:t>100.000</w:t>
            </w:r>
          </w:p>
        </w:tc>
        <w:tc>
          <w:tcPr>
            <w:tcW w:w="851" w:type="dxa"/>
            <w:gridSpan w:val="2"/>
            <w:noWrap/>
            <w:hideMark/>
          </w:tcPr>
          <w:p w14:paraId="40B92D4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B0BD76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053BB5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746336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B2DA3A4" w14:textId="77777777" w:rsidR="004142E0" w:rsidRPr="004142E0" w:rsidRDefault="004142E0" w:rsidP="004142E0">
            <w:pPr>
              <w:jc w:val="right"/>
              <w:rPr>
                <w:bCs/>
                <w:sz w:val="18"/>
                <w:szCs w:val="18"/>
              </w:rPr>
            </w:pPr>
            <w:r w:rsidRPr="004142E0">
              <w:rPr>
                <w:bCs/>
                <w:sz w:val="18"/>
                <w:szCs w:val="18"/>
              </w:rPr>
              <w:t>0</w:t>
            </w:r>
          </w:p>
        </w:tc>
      </w:tr>
      <w:tr w:rsidR="004142E0" w:rsidRPr="004142E0" w14:paraId="618D9E33" w14:textId="77777777" w:rsidTr="004142E0">
        <w:trPr>
          <w:trHeight w:val="288"/>
        </w:trPr>
        <w:tc>
          <w:tcPr>
            <w:tcW w:w="1205" w:type="dxa"/>
            <w:noWrap/>
            <w:hideMark/>
          </w:tcPr>
          <w:p w14:paraId="11114982" w14:textId="77777777" w:rsidR="004142E0" w:rsidRPr="004142E0" w:rsidRDefault="004142E0" w:rsidP="004142E0">
            <w:pPr>
              <w:rPr>
                <w:bCs/>
                <w:sz w:val="18"/>
                <w:szCs w:val="18"/>
              </w:rPr>
            </w:pPr>
            <w:r w:rsidRPr="004142E0">
              <w:rPr>
                <w:bCs/>
                <w:sz w:val="18"/>
                <w:szCs w:val="18"/>
              </w:rPr>
              <w:t>421</w:t>
            </w:r>
          </w:p>
        </w:tc>
        <w:tc>
          <w:tcPr>
            <w:tcW w:w="1597" w:type="dxa"/>
            <w:gridSpan w:val="2"/>
            <w:noWrap/>
            <w:hideMark/>
          </w:tcPr>
          <w:p w14:paraId="5F3DAF21" w14:textId="77777777" w:rsidR="004142E0" w:rsidRPr="004142E0" w:rsidRDefault="004142E0">
            <w:pPr>
              <w:rPr>
                <w:bCs/>
                <w:sz w:val="18"/>
                <w:szCs w:val="18"/>
              </w:rPr>
            </w:pPr>
            <w:r w:rsidRPr="004142E0">
              <w:rPr>
                <w:bCs/>
                <w:sz w:val="18"/>
                <w:szCs w:val="18"/>
              </w:rPr>
              <w:t>Građevinski objekti</w:t>
            </w:r>
          </w:p>
        </w:tc>
        <w:tc>
          <w:tcPr>
            <w:tcW w:w="992" w:type="dxa"/>
            <w:noWrap/>
            <w:hideMark/>
          </w:tcPr>
          <w:p w14:paraId="5C7479F3"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7B774DDE"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AF341C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12E1F3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1707138" w14:textId="77777777" w:rsidR="004142E0" w:rsidRPr="004142E0" w:rsidRDefault="004142E0" w:rsidP="004142E0">
            <w:pPr>
              <w:jc w:val="right"/>
              <w:rPr>
                <w:bCs/>
                <w:sz w:val="18"/>
                <w:szCs w:val="18"/>
              </w:rPr>
            </w:pPr>
            <w:r w:rsidRPr="004142E0">
              <w:rPr>
                <w:bCs/>
                <w:sz w:val="18"/>
                <w:szCs w:val="18"/>
              </w:rPr>
              <w:t>1.000.000</w:t>
            </w:r>
          </w:p>
        </w:tc>
        <w:tc>
          <w:tcPr>
            <w:tcW w:w="993" w:type="dxa"/>
            <w:gridSpan w:val="2"/>
            <w:noWrap/>
            <w:hideMark/>
          </w:tcPr>
          <w:p w14:paraId="01B4754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3049325" w14:textId="77777777" w:rsidR="004142E0" w:rsidRPr="004142E0" w:rsidRDefault="004142E0" w:rsidP="004142E0">
            <w:pPr>
              <w:jc w:val="right"/>
              <w:rPr>
                <w:bCs/>
                <w:sz w:val="18"/>
                <w:szCs w:val="18"/>
              </w:rPr>
            </w:pPr>
            <w:r w:rsidRPr="004142E0">
              <w:rPr>
                <w:bCs/>
                <w:sz w:val="18"/>
                <w:szCs w:val="18"/>
              </w:rPr>
              <w:t>0</w:t>
            </w:r>
          </w:p>
        </w:tc>
      </w:tr>
      <w:tr w:rsidR="004142E0" w:rsidRPr="004142E0" w14:paraId="1184709B" w14:textId="77777777" w:rsidTr="004142E0">
        <w:trPr>
          <w:trHeight w:val="288"/>
        </w:trPr>
        <w:tc>
          <w:tcPr>
            <w:tcW w:w="2802" w:type="dxa"/>
            <w:gridSpan w:val="3"/>
            <w:noWrap/>
            <w:hideMark/>
          </w:tcPr>
          <w:p w14:paraId="10FAFE5D" w14:textId="77777777" w:rsidR="004142E0" w:rsidRPr="004142E0" w:rsidRDefault="004142E0">
            <w:pPr>
              <w:rPr>
                <w:bCs/>
                <w:sz w:val="18"/>
                <w:szCs w:val="18"/>
              </w:rPr>
            </w:pPr>
            <w:r w:rsidRPr="004142E0">
              <w:rPr>
                <w:bCs/>
                <w:sz w:val="18"/>
                <w:szCs w:val="18"/>
              </w:rPr>
              <w:t>GLAVA 00109 GOSPODARSTVO</w:t>
            </w:r>
          </w:p>
        </w:tc>
        <w:tc>
          <w:tcPr>
            <w:tcW w:w="992" w:type="dxa"/>
            <w:noWrap/>
            <w:hideMark/>
          </w:tcPr>
          <w:p w14:paraId="07FD00F1" w14:textId="77777777" w:rsidR="004142E0" w:rsidRPr="004142E0" w:rsidRDefault="004142E0" w:rsidP="004142E0">
            <w:pPr>
              <w:jc w:val="right"/>
              <w:rPr>
                <w:bCs/>
                <w:sz w:val="18"/>
                <w:szCs w:val="18"/>
              </w:rPr>
            </w:pPr>
            <w:r w:rsidRPr="004142E0">
              <w:rPr>
                <w:bCs/>
                <w:sz w:val="18"/>
                <w:szCs w:val="18"/>
              </w:rPr>
              <w:t>80.000</w:t>
            </w:r>
          </w:p>
        </w:tc>
        <w:tc>
          <w:tcPr>
            <w:tcW w:w="992" w:type="dxa"/>
            <w:gridSpan w:val="2"/>
            <w:noWrap/>
            <w:hideMark/>
          </w:tcPr>
          <w:p w14:paraId="1019D826" w14:textId="77777777" w:rsidR="004142E0" w:rsidRPr="004142E0" w:rsidRDefault="004142E0" w:rsidP="004142E0">
            <w:pPr>
              <w:jc w:val="right"/>
              <w:rPr>
                <w:bCs/>
                <w:sz w:val="18"/>
                <w:szCs w:val="18"/>
              </w:rPr>
            </w:pPr>
            <w:r w:rsidRPr="004142E0">
              <w:rPr>
                <w:bCs/>
                <w:sz w:val="18"/>
                <w:szCs w:val="18"/>
              </w:rPr>
              <w:t>80.000</w:t>
            </w:r>
          </w:p>
        </w:tc>
        <w:tc>
          <w:tcPr>
            <w:tcW w:w="851" w:type="dxa"/>
            <w:gridSpan w:val="2"/>
            <w:noWrap/>
            <w:hideMark/>
          </w:tcPr>
          <w:p w14:paraId="4A85DEE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CC621F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8128C0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A91B27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2787098" w14:textId="77777777" w:rsidR="004142E0" w:rsidRPr="004142E0" w:rsidRDefault="004142E0" w:rsidP="004142E0">
            <w:pPr>
              <w:jc w:val="right"/>
              <w:rPr>
                <w:bCs/>
                <w:sz w:val="18"/>
                <w:szCs w:val="18"/>
              </w:rPr>
            </w:pPr>
            <w:r w:rsidRPr="004142E0">
              <w:rPr>
                <w:bCs/>
                <w:sz w:val="18"/>
                <w:szCs w:val="18"/>
              </w:rPr>
              <w:t>0</w:t>
            </w:r>
          </w:p>
        </w:tc>
      </w:tr>
      <w:tr w:rsidR="004142E0" w:rsidRPr="004142E0" w14:paraId="62371525" w14:textId="77777777" w:rsidTr="004142E0">
        <w:trPr>
          <w:trHeight w:val="288"/>
        </w:trPr>
        <w:tc>
          <w:tcPr>
            <w:tcW w:w="2802" w:type="dxa"/>
            <w:gridSpan w:val="3"/>
            <w:noWrap/>
            <w:hideMark/>
          </w:tcPr>
          <w:p w14:paraId="20E0A7AD" w14:textId="77777777" w:rsidR="004142E0" w:rsidRPr="004142E0" w:rsidRDefault="004142E0">
            <w:pPr>
              <w:rPr>
                <w:bCs/>
                <w:sz w:val="18"/>
                <w:szCs w:val="18"/>
              </w:rPr>
            </w:pPr>
            <w:r w:rsidRPr="004142E0">
              <w:rPr>
                <w:bCs/>
                <w:sz w:val="18"/>
                <w:szCs w:val="18"/>
              </w:rPr>
              <w:t>Funkcijska klasifikacija: 04-Ekonomski poslovi</w:t>
            </w:r>
          </w:p>
        </w:tc>
        <w:tc>
          <w:tcPr>
            <w:tcW w:w="992" w:type="dxa"/>
            <w:noWrap/>
            <w:hideMark/>
          </w:tcPr>
          <w:p w14:paraId="658D689E" w14:textId="77777777" w:rsidR="004142E0" w:rsidRPr="004142E0" w:rsidRDefault="004142E0" w:rsidP="004142E0">
            <w:pPr>
              <w:jc w:val="right"/>
              <w:rPr>
                <w:bCs/>
                <w:sz w:val="18"/>
                <w:szCs w:val="18"/>
              </w:rPr>
            </w:pPr>
            <w:r w:rsidRPr="004142E0">
              <w:rPr>
                <w:bCs/>
                <w:sz w:val="18"/>
                <w:szCs w:val="18"/>
              </w:rPr>
              <w:t>80.000</w:t>
            </w:r>
          </w:p>
        </w:tc>
        <w:tc>
          <w:tcPr>
            <w:tcW w:w="992" w:type="dxa"/>
            <w:gridSpan w:val="2"/>
            <w:noWrap/>
            <w:hideMark/>
          </w:tcPr>
          <w:p w14:paraId="7CF36E41" w14:textId="77777777" w:rsidR="004142E0" w:rsidRPr="004142E0" w:rsidRDefault="004142E0" w:rsidP="004142E0">
            <w:pPr>
              <w:jc w:val="right"/>
              <w:rPr>
                <w:bCs/>
                <w:sz w:val="18"/>
                <w:szCs w:val="18"/>
              </w:rPr>
            </w:pPr>
            <w:r w:rsidRPr="004142E0">
              <w:rPr>
                <w:bCs/>
                <w:sz w:val="18"/>
                <w:szCs w:val="18"/>
              </w:rPr>
              <w:t>80.000</w:t>
            </w:r>
          </w:p>
        </w:tc>
        <w:tc>
          <w:tcPr>
            <w:tcW w:w="851" w:type="dxa"/>
            <w:gridSpan w:val="2"/>
            <w:noWrap/>
            <w:hideMark/>
          </w:tcPr>
          <w:p w14:paraId="21D9B34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7C00B8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D8623B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E15D54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6A34FBF" w14:textId="77777777" w:rsidR="004142E0" w:rsidRPr="004142E0" w:rsidRDefault="004142E0" w:rsidP="004142E0">
            <w:pPr>
              <w:jc w:val="right"/>
              <w:rPr>
                <w:bCs/>
                <w:sz w:val="18"/>
                <w:szCs w:val="18"/>
              </w:rPr>
            </w:pPr>
            <w:r w:rsidRPr="004142E0">
              <w:rPr>
                <w:bCs/>
                <w:sz w:val="18"/>
                <w:szCs w:val="18"/>
              </w:rPr>
              <w:t>0</w:t>
            </w:r>
          </w:p>
        </w:tc>
      </w:tr>
      <w:tr w:rsidR="004142E0" w:rsidRPr="004142E0" w14:paraId="147EEE82" w14:textId="77777777" w:rsidTr="004142E0">
        <w:trPr>
          <w:trHeight w:val="288"/>
        </w:trPr>
        <w:tc>
          <w:tcPr>
            <w:tcW w:w="2802" w:type="dxa"/>
            <w:gridSpan w:val="3"/>
            <w:noWrap/>
            <w:hideMark/>
          </w:tcPr>
          <w:p w14:paraId="76332692" w14:textId="77777777" w:rsidR="004142E0" w:rsidRPr="004142E0" w:rsidRDefault="004142E0">
            <w:pPr>
              <w:rPr>
                <w:bCs/>
                <w:sz w:val="18"/>
                <w:szCs w:val="18"/>
              </w:rPr>
            </w:pPr>
            <w:r w:rsidRPr="004142E0">
              <w:rPr>
                <w:bCs/>
                <w:sz w:val="18"/>
                <w:szCs w:val="18"/>
              </w:rPr>
              <w:t>Program 01: Poticanje razvoja gospodarstva</w:t>
            </w:r>
          </w:p>
        </w:tc>
        <w:tc>
          <w:tcPr>
            <w:tcW w:w="992" w:type="dxa"/>
            <w:noWrap/>
            <w:hideMark/>
          </w:tcPr>
          <w:p w14:paraId="235BB21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FCBEA5C"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1CEA824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B94696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79C9A8A"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DE17F5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EE00DD2" w14:textId="77777777" w:rsidR="004142E0" w:rsidRPr="004142E0" w:rsidRDefault="004142E0" w:rsidP="004142E0">
            <w:pPr>
              <w:jc w:val="right"/>
              <w:rPr>
                <w:bCs/>
                <w:sz w:val="18"/>
                <w:szCs w:val="18"/>
              </w:rPr>
            </w:pPr>
            <w:r w:rsidRPr="004142E0">
              <w:rPr>
                <w:bCs/>
                <w:sz w:val="18"/>
                <w:szCs w:val="18"/>
              </w:rPr>
              <w:t>0</w:t>
            </w:r>
          </w:p>
        </w:tc>
      </w:tr>
      <w:tr w:rsidR="004142E0" w:rsidRPr="004142E0" w14:paraId="48F23E2F" w14:textId="77777777" w:rsidTr="004142E0">
        <w:trPr>
          <w:trHeight w:val="288"/>
        </w:trPr>
        <w:tc>
          <w:tcPr>
            <w:tcW w:w="2802" w:type="dxa"/>
            <w:gridSpan w:val="3"/>
            <w:noWrap/>
            <w:hideMark/>
          </w:tcPr>
          <w:p w14:paraId="6490B410" w14:textId="77777777" w:rsidR="004142E0" w:rsidRPr="004142E0" w:rsidRDefault="004142E0">
            <w:pPr>
              <w:rPr>
                <w:sz w:val="18"/>
                <w:szCs w:val="18"/>
              </w:rPr>
            </w:pPr>
            <w:r w:rsidRPr="004142E0">
              <w:rPr>
                <w:sz w:val="18"/>
                <w:szCs w:val="18"/>
              </w:rPr>
              <w:lastRenderedPageBreak/>
              <w:t xml:space="preserve">Aktivnost: </w:t>
            </w:r>
          </w:p>
        </w:tc>
        <w:tc>
          <w:tcPr>
            <w:tcW w:w="992" w:type="dxa"/>
            <w:noWrap/>
            <w:hideMark/>
          </w:tcPr>
          <w:p w14:paraId="1E58A48E" w14:textId="77777777" w:rsidR="004142E0" w:rsidRPr="004142E0" w:rsidRDefault="004142E0" w:rsidP="004142E0">
            <w:pPr>
              <w:jc w:val="right"/>
              <w:rPr>
                <w:sz w:val="18"/>
                <w:szCs w:val="18"/>
              </w:rPr>
            </w:pPr>
            <w:r w:rsidRPr="004142E0">
              <w:rPr>
                <w:sz w:val="18"/>
                <w:szCs w:val="18"/>
              </w:rPr>
              <w:t>80.000</w:t>
            </w:r>
          </w:p>
        </w:tc>
        <w:tc>
          <w:tcPr>
            <w:tcW w:w="992" w:type="dxa"/>
            <w:gridSpan w:val="2"/>
            <w:noWrap/>
            <w:hideMark/>
          </w:tcPr>
          <w:p w14:paraId="49AD8DCA" w14:textId="77777777" w:rsidR="004142E0" w:rsidRPr="004142E0" w:rsidRDefault="004142E0" w:rsidP="004142E0">
            <w:pPr>
              <w:jc w:val="right"/>
              <w:rPr>
                <w:sz w:val="18"/>
                <w:szCs w:val="18"/>
              </w:rPr>
            </w:pPr>
            <w:r w:rsidRPr="004142E0">
              <w:rPr>
                <w:sz w:val="18"/>
                <w:szCs w:val="18"/>
              </w:rPr>
              <w:t>80.000</w:t>
            </w:r>
          </w:p>
        </w:tc>
        <w:tc>
          <w:tcPr>
            <w:tcW w:w="851" w:type="dxa"/>
            <w:gridSpan w:val="2"/>
            <w:noWrap/>
            <w:hideMark/>
          </w:tcPr>
          <w:p w14:paraId="22254CAF" w14:textId="77777777" w:rsidR="004142E0" w:rsidRPr="004142E0" w:rsidRDefault="004142E0" w:rsidP="004142E0">
            <w:pPr>
              <w:jc w:val="right"/>
              <w:rPr>
                <w:sz w:val="18"/>
                <w:szCs w:val="18"/>
              </w:rPr>
            </w:pPr>
            <w:r w:rsidRPr="004142E0">
              <w:rPr>
                <w:sz w:val="18"/>
                <w:szCs w:val="18"/>
              </w:rPr>
              <w:t>0</w:t>
            </w:r>
          </w:p>
        </w:tc>
        <w:tc>
          <w:tcPr>
            <w:tcW w:w="850" w:type="dxa"/>
            <w:gridSpan w:val="2"/>
            <w:noWrap/>
            <w:hideMark/>
          </w:tcPr>
          <w:p w14:paraId="0BFBA84C" w14:textId="77777777" w:rsidR="004142E0" w:rsidRPr="004142E0" w:rsidRDefault="004142E0" w:rsidP="004142E0">
            <w:pPr>
              <w:jc w:val="right"/>
              <w:rPr>
                <w:sz w:val="18"/>
                <w:szCs w:val="18"/>
              </w:rPr>
            </w:pPr>
            <w:r w:rsidRPr="004142E0">
              <w:rPr>
                <w:sz w:val="18"/>
                <w:szCs w:val="18"/>
              </w:rPr>
              <w:t>0</w:t>
            </w:r>
          </w:p>
        </w:tc>
        <w:tc>
          <w:tcPr>
            <w:tcW w:w="992" w:type="dxa"/>
            <w:gridSpan w:val="2"/>
            <w:noWrap/>
            <w:hideMark/>
          </w:tcPr>
          <w:p w14:paraId="50743377" w14:textId="77777777" w:rsidR="004142E0" w:rsidRPr="004142E0" w:rsidRDefault="004142E0" w:rsidP="004142E0">
            <w:pPr>
              <w:jc w:val="right"/>
              <w:rPr>
                <w:sz w:val="18"/>
                <w:szCs w:val="18"/>
              </w:rPr>
            </w:pPr>
            <w:r w:rsidRPr="004142E0">
              <w:rPr>
                <w:sz w:val="18"/>
                <w:szCs w:val="18"/>
              </w:rPr>
              <w:t>0</w:t>
            </w:r>
          </w:p>
        </w:tc>
        <w:tc>
          <w:tcPr>
            <w:tcW w:w="993" w:type="dxa"/>
            <w:gridSpan w:val="2"/>
            <w:noWrap/>
            <w:hideMark/>
          </w:tcPr>
          <w:p w14:paraId="14E73D7E" w14:textId="77777777" w:rsidR="004142E0" w:rsidRPr="004142E0" w:rsidRDefault="004142E0" w:rsidP="004142E0">
            <w:pPr>
              <w:jc w:val="right"/>
              <w:rPr>
                <w:sz w:val="18"/>
                <w:szCs w:val="18"/>
              </w:rPr>
            </w:pPr>
            <w:r w:rsidRPr="004142E0">
              <w:rPr>
                <w:sz w:val="18"/>
                <w:szCs w:val="18"/>
              </w:rPr>
              <w:t>0</w:t>
            </w:r>
          </w:p>
        </w:tc>
        <w:tc>
          <w:tcPr>
            <w:tcW w:w="816" w:type="dxa"/>
            <w:noWrap/>
            <w:hideMark/>
          </w:tcPr>
          <w:p w14:paraId="062EB569" w14:textId="77777777" w:rsidR="004142E0" w:rsidRPr="004142E0" w:rsidRDefault="004142E0" w:rsidP="004142E0">
            <w:pPr>
              <w:jc w:val="right"/>
              <w:rPr>
                <w:sz w:val="18"/>
                <w:szCs w:val="18"/>
              </w:rPr>
            </w:pPr>
            <w:r w:rsidRPr="004142E0">
              <w:rPr>
                <w:sz w:val="18"/>
                <w:szCs w:val="18"/>
              </w:rPr>
              <w:t>0</w:t>
            </w:r>
          </w:p>
        </w:tc>
      </w:tr>
      <w:tr w:rsidR="004142E0" w:rsidRPr="004142E0" w14:paraId="6AD61729" w14:textId="77777777" w:rsidTr="004142E0">
        <w:trPr>
          <w:trHeight w:val="288"/>
        </w:trPr>
        <w:tc>
          <w:tcPr>
            <w:tcW w:w="1205" w:type="dxa"/>
            <w:noWrap/>
            <w:hideMark/>
          </w:tcPr>
          <w:p w14:paraId="10485E07" w14:textId="77777777" w:rsidR="004142E0" w:rsidRPr="004142E0" w:rsidRDefault="004142E0" w:rsidP="004142E0">
            <w:pPr>
              <w:rPr>
                <w:bCs/>
                <w:sz w:val="18"/>
                <w:szCs w:val="18"/>
              </w:rPr>
            </w:pPr>
            <w:r w:rsidRPr="004142E0">
              <w:rPr>
                <w:bCs/>
                <w:sz w:val="18"/>
                <w:szCs w:val="18"/>
              </w:rPr>
              <w:t>352</w:t>
            </w:r>
          </w:p>
        </w:tc>
        <w:tc>
          <w:tcPr>
            <w:tcW w:w="1597" w:type="dxa"/>
            <w:gridSpan w:val="2"/>
            <w:noWrap/>
            <w:hideMark/>
          </w:tcPr>
          <w:p w14:paraId="434BFAEC" w14:textId="77777777" w:rsidR="004142E0" w:rsidRPr="004142E0" w:rsidRDefault="004142E0">
            <w:pPr>
              <w:rPr>
                <w:bCs/>
                <w:sz w:val="18"/>
                <w:szCs w:val="18"/>
              </w:rPr>
            </w:pPr>
            <w:r w:rsidRPr="004142E0">
              <w:rPr>
                <w:bCs/>
                <w:sz w:val="18"/>
                <w:szCs w:val="18"/>
              </w:rPr>
              <w:t xml:space="preserve">Subvencije </w:t>
            </w:r>
            <w:proofErr w:type="spellStart"/>
            <w:r w:rsidRPr="004142E0">
              <w:rPr>
                <w:bCs/>
                <w:sz w:val="18"/>
                <w:szCs w:val="18"/>
              </w:rPr>
              <w:t>trg.društvima,poljop</w:t>
            </w:r>
            <w:proofErr w:type="spellEnd"/>
            <w:r w:rsidRPr="004142E0">
              <w:rPr>
                <w:bCs/>
                <w:sz w:val="18"/>
                <w:szCs w:val="18"/>
              </w:rPr>
              <w:t>. i obrtnicima izvan javnog sektora</w:t>
            </w:r>
          </w:p>
        </w:tc>
        <w:tc>
          <w:tcPr>
            <w:tcW w:w="992" w:type="dxa"/>
            <w:noWrap/>
            <w:hideMark/>
          </w:tcPr>
          <w:p w14:paraId="54E61B68" w14:textId="77777777" w:rsidR="004142E0" w:rsidRPr="004142E0" w:rsidRDefault="004142E0" w:rsidP="004142E0">
            <w:pPr>
              <w:jc w:val="right"/>
              <w:rPr>
                <w:bCs/>
                <w:sz w:val="18"/>
                <w:szCs w:val="18"/>
              </w:rPr>
            </w:pPr>
            <w:r w:rsidRPr="004142E0">
              <w:rPr>
                <w:bCs/>
                <w:sz w:val="18"/>
                <w:szCs w:val="18"/>
              </w:rPr>
              <w:t>80.000</w:t>
            </w:r>
          </w:p>
        </w:tc>
        <w:tc>
          <w:tcPr>
            <w:tcW w:w="992" w:type="dxa"/>
            <w:gridSpan w:val="2"/>
            <w:noWrap/>
            <w:hideMark/>
          </w:tcPr>
          <w:p w14:paraId="1AB63F4C" w14:textId="77777777" w:rsidR="004142E0" w:rsidRPr="004142E0" w:rsidRDefault="004142E0" w:rsidP="004142E0">
            <w:pPr>
              <w:jc w:val="right"/>
              <w:rPr>
                <w:bCs/>
                <w:sz w:val="18"/>
                <w:szCs w:val="18"/>
              </w:rPr>
            </w:pPr>
            <w:r w:rsidRPr="004142E0">
              <w:rPr>
                <w:bCs/>
                <w:sz w:val="18"/>
                <w:szCs w:val="18"/>
              </w:rPr>
              <w:t>80.000</w:t>
            </w:r>
          </w:p>
        </w:tc>
        <w:tc>
          <w:tcPr>
            <w:tcW w:w="851" w:type="dxa"/>
            <w:gridSpan w:val="2"/>
            <w:noWrap/>
            <w:hideMark/>
          </w:tcPr>
          <w:p w14:paraId="5CA70A45"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F41D3B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B647E8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956F9D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8BB0C5C" w14:textId="77777777" w:rsidR="004142E0" w:rsidRPr="004142E0" w:rsidRDefault="004142E0" w:rsidP="004142E0">
            <w:pPr>
              <w:jc w:val="right"/>
              <w:rPr>
                <w:bCs/>
                <w:sz w:val="18"/>
                <w:szCs w:val="18"/>
              </w:rPr>
            </w:pPr>
            <w:r w:rsidRPr="004142E0">
              <w:rPr>
                <w:bCs/>
                <w:sz w:val="18"/>
                <w:szCs w:val="18"/>
              </w:rPr>
              <w:t>0</w:t>
            </w:r>
          </w:p>
        </w:tc>
      </w:tr>
      <w:tr w:rsidR="004142E0" w:rsidRPr="004142E0" w14:paraId="3DD8D960" w14:textId="77777777" w:rsidTr="004142E0">
        <w:trPr>
          <w:trHeight w:val="288"/>
        </w:trPr>
        <w:tc>
          <w:tcPr>
            <w:tcW w:w="2802" w:type="dxa"/>
            <w:gridSpan w:val="3"/>
            <w:noWrap/>
            <w:hideMark/>
          </w:tcPr>
          <w:p w14:paraId="324375C2" w14:textId="77777777" w:rsidR="004142E0" w:rsidRPr="004142E0" w:rsidRDefault="004142E0">
            <w:pPr>
              <w:rPr>
                <w:bCs/>
                <w:sz w:val="18"/>
                <w:szCs w:val="18"/>
              </w:rPr>
            </w:pPr>
            <w:r w:rsidRPr="004142E0">
              <w:rPr>
                <w:bCs/>
                <w:sz w:val="18"/>
                <w:szCs w:val="18"/>
              </w:rPr>
              <w:t>GLAVA 00110 KOMUNALNE DJELATNOSTI</w:t>
            </w:r>
          </w:p>
        </w:tc>
        <w:tc>
          <w:tcPr>
            <w:tcW w:w="992" w:type="dxa"/>
            <w:noWrap/>
            <w:hideMark/>
          </w:tcPr>
          <w:p w14:paraId="610962AD" w14:textId="77777777" w:rsidR="004142E0" w:rsidRPr="004142E0" w:rsidRDefault="004142E0" w:rsidP="004142E0">
            <w:pPr>
              <w:jc w:val="right"/>
              <w:rPr>
                <w:bCs/>
                <w:sz w:val="18"/>
                <w:szCs w:val="18"/>
              </w:rPr>
            </w:pPr>
            <w:r w:rsidRPr="004142E0">
              <w:rPr>
                <w:bCs/>
                <w:sz w:val="18"/>
                <w:szCs w:val="18"/>
              </w:rPr>
              <w:t>1.211.961</w:t>
            </w:r>
          </w:p>
        </w:tc>
        <w:tc>
          <w:tcPr>
            <w:tcW w:w="992" w:type="dxa"/>
            <w:gridSpan w:val="2"/>
            <w:noWrap/>
            <w:hideMark/>
          </w:tcPr>
          <w:p w14:paraId="401B6076" w14:textId="77777777" w:rsidR="004142E0" w:rsidRPr="004142E0" w:rsidRDefault="004142E0" w:rsidP="004142E0">
            <w:pPr>
              <w:jc w:val="right"/>
              <w:rPr>
                <w:bCs/>
                <w:sz w:val="18"/>
                <w:szCs w:val="18"/>
              </w:rPr>
            </w:pPr>
            <w:r w:rsidRPr="004142E0">
              <w:rPr>
                <w:bCs/>
                <w:sz w:val="18"/>
                <w:szCs w:val="18"/>
              </w:rPr>
              <w:t>581.323</w:t>
            </w:r>
          </w:p>
        </w:tc>
        <w:tc>
          <w:tcPr>
            <w:tcW w:w="851" w:type="dxa"/>
            <w:gridSpan w:val="2"/>
            <w:noWrap/>
            <w:hideMark/>
          </w:tcPr>
          <w:p w14:paraId="755071FF" w14:textId="77777777" w:rsidR="004142E0" w:rsidRPr="004142E0" w:rsidRDefault="004142E0" w:rsidP="004142E0">
            <w:pPr>
              <w:jc w:val="right"/>
              <w:rPr>
                <w:bCs/>
                <w:sz w:val="18"/>
                <w:szCs w:val="18"/>
              </w:rPr>
            </w:pPr>
            <w:r w:rsidRPr="004142E0">
              <w:rPr>
                <w:bCs/>
                <w:sz w:val="18"/>
                <w:szCs w:val="18"/>
              </w:rPr>
              <w:t>488.650</w:t>
            </w:r>
          </w:p>
        </w:tc>
        <w:tc>
          <w:tcPr>
            <w:tcW w:w="850" w:type="dxa"/>
            <w:gridSpan w:val="2"/>
            <w:noWrap/>
            <w:hideMark/>
          </w:tcPr>
          <w:p w14:paraId="2A32296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16AAE94" w14:textId="77777777" w:rsidR="004142E0" w:rsidRPr="004142E0" w:rsidRDefault="004142E0" w:rsidP="004142E0">
            <w:pPr>
              <w:jc w:val="right"/>
              <w:rPr>
                <w:bCs/>
                <w:sz w:val="18"/>
                <w:szCs w:val="18"/>
              </w:rPr>
            </w:pPr>
            <w:r w:rsidRPr="004142E0">
              <w:rPr>
                <w:bCs/>
                <w:sz w:val="18"/>
                <w:szCs w:val="18"/>
              </w:rPr>
              <w:t>141.988</w:t>
            </w:r>
          </w:p>
        </w:tc>
        <w:tc>
          <w:tcPr>
            <w:tcW w:w="993" w:type="dxa"/>
            <w:gridSpan w:val="2"/>
            <w:noWrap/>
            <w:hideMark/>
          </w:tcPr>
          <w:p w14:paraId="54B8480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CAFC301" w14:textId="77777777" w:rsidR="004142E0" w:rsidRPr="004142E0" w:rsidRDefault="004142E0" w:rsidP="004142E0">
            <w:pPr>
              <w:jc w:val="right"/>
              <w:rPr>
                <w:bCs/>
                <w:sz w:val="18"/>
                <w:szCs w:val="18"/>
              </w:rPr>
            </w:pPr>
            <w:r w:rsidRPr="004142E0">
              <w:rPr>
                <w:bCs/>
                <w:sz w:val="18"/>
                <w:szCs w:val="18"/>
              </w:rPr>
              <w:t>0</w:t>
            </w:r>
          </w:p>
        </w:tc>
      </w:tr>
      <w:tr w:rsidR="004142E0" w:rsidRPr="004142E0" w14:paraId="6E34C30E" w14:textId="77777777" w:rsidTr="004142E0">
        <w:trPr>
          <w:trHeight w:val="300"/>
        </w:trPr>
        <w:tc>
          <w:tcPr>
            <w:tcW w:w="2802" w:type="dxa"/>
            <w:gridSpan w:val="3"/>
            <w:hideMark/>
          </w:tcPr>
          <w:p w14:paraId="431813D0" w14:textId="77777777" w:rsidR="004142E0" w:rsidRPr="004142E0" w:rsidRDefault="004142E0" w:rsidP="004142E0">
            <w:pPr>
              <w:rPr>
                <w:bCs/>
                <w:sz w:val="18"/>
                <w:szCs w:val="18"/>
              </w:rPr>
            </w:pPr>
            <w:r w:rsidRPr="004142E0">
              <w:rPr>
                <w:bCs/>
                <w:sz w:val="18"/>
                <w:szCs w:val="18"/>
              </w:rPr>
              <w:t>Funkcijska klasifikacija: 01-Opće javne usluge</w:t>
            </w:r>
          </w:p>
        </w:tc>
        <w:tc>
          <w:tcPr>
            <w:tcW w:w="992" w:type="dxa"/>
            <w:noWrap/>
            <w:hideMark/>
          </w:tcPr>
          <w:p w14:paraId="0DBCE789" w14:textId="77777777" w:rsidR="004142E0" w:rsidRPr="004142E0" w:rsidRDefault="004142E0" w:rsidP="004142E0">
            <w:pPr>
              <w:jc w:val="right"/>
              <w:rPr>
                <w:bCs/>
                <w:sz w:val="18"/>
                <w:szCs w:val="18"/>
              </w:rPr>
            </w:pPr>
            <w:r w:rsidRPr="004142E0">
              <w:rPr>
                <w:bCs/>
                <w:sz w:val="18"/>
                <w:szCs w:val="18"/>
              </w:rPr>
              <w:t>757.561</w:t>
            </w:r>
          </w:p>
        </w:tc>
        <w:tc>
          <w:tcPr>
            <w:tcW w:w="992" w:type="dxa"/>
            <w:gridSpan w:val="2"/>
            <w:noWrap/>
            <w:hideMark/>
          </w:tcPr>
          <w:p w14:paraId="230B2580" w14:textId="77777777" w:rsidR="004142E0" w:rsidRPr="004142E0" w:rsidRDefault="004142E0" w:rsidP="004142E0">
            <w:pPr>
              <w:jc w:val="right"/>
              <w:rPr>
                <w:bCs/>
                <w:sz w:val="18"/>
                <w:szCs w:val="18"/>
              </w:rPr>
            </w:pPr>
            <w:r w:rsidRPr="004142E0">
              <w:rPr>
                <w:bCs/>
                <w:sz w:val="18"/>
                <w:szCs w:val="18"/>
              </w:rPr>
              <w:t>126.923</w:t>
            </w:r>
          </w:p>
        </w:tc>
        <w:tc>
          <w:tcPr>
            <w:tcW w:w="851" w:type="dxa"/>
            <w:gridSpan w:val="2"/>
            <w:noWrap/>
            <w:hideMark/>
          </w:tcPr>
          <w:p w14:paraId="7DAA51D9" w14:textId="77777777" w:rsidR="004142E0" w:rsidRPr="004142E0" w:rsidRDefault="004142E0" w:rsidP="004142E0">
            <w:pPr>
              <w:jc w:val="right"/>
              <w:rPr>
                <w:bCs/>
                <w:sz w:val="18"/>
                <w:szCs w:val="18"/>
              </w:rPr>
            </w:pPr>
            <w:r w:rsidRPr="004142E0">
              <w:rPr>
                <w:bCs/>
                <w:sz w:val="18"/>
                <w:szCs w:val="18"/>
              </w:rPr>
              <w:t>488.650</w:t>
            </w:r>
          </w:p>
        </w:tc>
        <w:tc>
          <w:tcPr>
            <w:tcW w:w="850" w:type="dxa"/>
            <w:gridSpan w:val="2"/>
            <w:noWrap/>
            <w:hideMark/>
          </w:tcPr>
          <w:p w14:paraId="0A12F47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43810E2" w14:textId="77777777" w:rsidR="004142E0" w:rsidRPr="004142E0" w:rsidRDefault="004142E0" w:rsidP="004142E0">
            <w:pPr>
              <w:jc w:val="right"/>
              <w:rPr>
                <w:bCs/>
                <w:sz w:val="18"/>
                <w:szCs w:val="18"/>
              </w:rPr>
            </w:pPr>
            <w:r w:rsidRPr="004142E0">
              <w:rPr>
                <w:bCs/>
                <w:sz w:val="18"/>
                <w:szCs w:val="18"/>
              </w:rPr>
              <w:t>141.988</w:t>
            </w:r>
          </w:p>
        </w:tc>
        <w:tc>
          <w:tcPr>
            <w:tcW w:w="993" w:type="dxa"/>
            <w:gridSpan w:val="2"/>
            <w:noWrap/>
            <w:hideMark/>
          </w:tcPr>
          <w:p w14:paraId="45EC575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6DE6E28" w14:textId="77777777" w:rsidR="004142E0" w:rsidRPr="004142E0" w:rsidRDefault="004142E0" w:rsidP="004142E0">
            <w:pPr>
              <w:jc w:val="right"/>
              <w:rPr>
                <w:bCs/>
                <w:sz w:val="18"/>
                <w:szCs w:val="18"/>
              </w:rPr>
            </w:pPr>
            <w:r w:rsidRPr="004142E0">
              <w:rPr>
                <w:bCs/>
                <w:sz w:val="18"/>
                <w:szCs w:val="18"/>
              </w:rPr>
              <w:t>0</w:t>
            </w:r>
          </w:p>
        </w:tc>
      </w:tr>
      <w:tr w:rsidR="004142E0" w:rsidRPr="004142E0" w14:paraId="4443525A" w14:textId="77777777" w:rsidTr="004142E0">
        <w:trPr>
          <w:trHeight w:val="300"/>
        </w:trPr>
        <w:tc>
          <w:tcPr>
            <w:tcW w:w="2802" w:type="dxa"/>
            <w:gridSpan w:val="3"/>
            <w:hideMark/>
          </w:tcPr>
          <w:p w14:paraId="792BD7B5" w14:textId="77777777" w:rsidR="004142E0" w:rsidRPr="004142E0" w:rsidRDefault="004142E0" w:rsidP="004142E0">
            <w:pPr>
              <w:rPr>
                <w:bCs/>
                <w:sz w:val="18"/>
                <w:szCs w:val="18"/>
              </w:rPr>
            </w:pPr>
            <w:r w:rsidRPr="004142E0">
              <w:rPr>
                <w:bCs/>
                <w:sz w:val="18"/>
                <w:szCs w:val="18"/>
              </w:rPr>
              <w:t>Program 01: Redovna djelatnost vlastitog komunalnog pogona</w:t>
            </w:r>
          </w:p>
        </w:tc>
        <w:tc>
          <w:tcPr>
            <w:tcW w:w="992" w:type="dxa"/>
            <w:noWrap/>
            <w:hideMark/>
          </w:tcPr>
          <w:p w14:paraId="21FF430D" w14:textId="77777777" w:rsidR="004142E0" w:rsidRPr="004142E0" w:rsidRDefault="004142E0" w:rsidP="004142E0">
            <w:pPr>
              <w:jc w:val="right"/>
              <w:rPr>
                <w:bCs/>
                <w:sz w:val="18"/>
                <w:szCs w:val="18"/>
              </w:rPr>
            </w:pPr>
            <w:r w:rsidRPr="004142E0">
              <w:rPr>
                <w:bCs/>
                <w:sz w:val="18"/>
                <w:szCs w:val="18"/>
              </w:rPr>
              <w:t>757.561</w:t>
            </w:r>
          </w:p>
        </w:tc>
        <w:tc>
          <w:tcPr>
            <w:tcW w:w="992" w:type="dxa"/>
            <w:gridSpan w:val="2"/>
            <w:noWrap/>
            <w:hideMark/>
          </w:tcPr>
          <w:p w14:paraId="58BC0CC8" w14:textId="77777777" w:rsidR="004142E0" w:rsidRPr="004142E0" w:rsidRDefault="004142E0" w:rsidP="004142E0">
            <w:pPr>
              <w:jc w:val="right"/>
              <w:rPr>
                <w:bCs/>
                <w:sz w:val="18"/>
                <w:szCs w:val="18"/>
              </w:rPr>
            </w:pPr>
            <w:r w:rsidRPr="004142E0">
              <w:rPr>
                <w:bCs/>
                <w:sz w:val="18"/>
                <w:szCs w:val="18"/>
              </w:rPr>
              <w:t>126.923</w:t>
            </w:r>
          </w:p>
        </w:tc>
        <w:tc>
          <w:tcPr>
            <w:tcW w:w="851" w:type="dxa"/>
            <w:gridSpan w:val="2"/>
            <w:noWrap/>
            <w:hideMark/>
          </w:tcPr>
          <w:p w14:paraId="4143444D" w14:textId="77777777" w:rsidR="004142E0" w:rsidRPr="004142E0" w:rsidRDefault="004142E0" w:rsidP="004142E0">
            <w:pPr>
              <w:jc w:val="right"/>
              <w:rPr>
                <w:bCs/>
                <w:sz w:val="18"/>
                <w:szCs w:val="18"/>
              </w:rPr>
            </w:pPr>
            <w:r w:rsidRPr="004142E0">
              <w:rPr>
                <w:bCs/>
                <w:sz w:val="18"/>
                <w:szCs w:val="18"/>
              </w:rPr>
              <w:t>488.650</w:t>
            </w:r>
          </w:p>
        </w:tc>
        <w:tc>
          <w:tcPr>
            <w:tcW w:w="850" w:type="dxa"/>
            <w:gridSpan w:val="2"/>
            <w:noWrap/>
            <w:hideMark/>
          </w:tcPr>
          <w:p w14:paraId="4CA00A2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2B32FC6" w14:textId="77777777" w:rsidR="004142E0" w:rsidRPr="004142E0" w:rsidRDefault="004142E0" w:rsidP="004142E0">
            <w:pPr>
              <w:jc w:val="right"/>
              <w:rPr>
                <w:bCs/>
                <w:sz w:val="18"/>
                <w:szCs w:val="18"/>
              </w:rPr>
            </w:pPr>
            <w:r w:rsidRPr="004142E0">
              <w:rPr>
                <w:bCs/>
                <w:sz w:val="18"/>
                <w:szCs w:val="18"/>
              </w:rPr>
              <w:t>141.988</w:t>
            </w:r>
          </w:p>
        </w:tc>
        <w:tc>
          <w:tcPr>
            <w:tcW w:w="993" w:type="dxa"/>
            <w:gridSpan w:val="2"/>
            <w:noWrap/>
            <w:hideMark/>
          </w:tcPr>
          <w:p w14:paraId="1F3C871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0172DC2" w14:textId="77777777" w:rsidR="004142E0" w:rsidRPr="004142E0" w:rsidRDefault="004142E0" w:rsidP="004142E0">
            <w:pPr>
              <w:jc w:val="right"/>
              <w:rPr>
                <w:bCs/>
                <w:sz w:val="18"/>
                <w:szCs w:val="18"/>
              </w:rPr>
            </w:pPr>
            <w:r w:rsidRPr="004142E0">
              <w:rPr>
                <w:bCs/>
                <w:sz w:val="18"/>
                <w:szCs w:val="18"/>
              </w:rPr>
              <w:t>0</w:t>
            </w:r>
          </w:p>
        </w:tc>
      </w:tr>
      <w:tr w:rsidR="004142E0" w:rsidRPr="004142E0" w14:paraId="6C1F059D" w14:textId="77777777" w:rsidTr="004142E0">
        <w:trPr>
          <w:trHeight w:val="300"/>
        </w:trPr>
        <w:tc>
          <w:tcPr>
            <w:tcW w:w="2802" w:type="dxa"/>
            <w:gridSpan w:val="3"/>
            <w:hideMark/>
          </w:tcPr>
          <w:p w14:paraId="65BB2FAB" w14:textId="77777777" w:rsidR="004142E0" w:rsidRPr="004142E0" w:rsidRDefault="004142E0" w:rsidP="004142E0">
            <w:pPr>
              <w:rPr>
                <w:bCs/>
                <w:sz w:val="18"/>
                <w:szCs w:val="18"/>
              </w:rPr>
            </w:pPr>
            <w:r w:rsidRPr="004142E0">
              <w:rPr>
                <w:bCs/>
                <w:sz w:val="18"/>
                <w:szCs w:val="18"/>
              </w:rPr>
              <w:t>Aktivnost: Administrativno, tehničko i stručno osoblje</w:t>
            </w:r>
          </w:p>
        </w:tc>
        <w:tc>
          <w:tcPr>
            <w:tcW w:w="992" w:type="dxa"/>
            <w:noWrap/>
            <w:hideMark/>
          </w:tcPr>
          <w:p w14:paraId="59209F51" w14:textId="77777777" w:rsidR="004142E0" w:rsidRPr="004142E0" w:rsidRDefault="004142E0" w:rsidP="004142E0">
            <w:pPr>
              <w:jc w:val="right"/>
              <w:rPr>
                <w:bCs/>
                <w:sz w:val="18"/>
                <w:szCs w:val="18"/>
              </w:rPr>
            </w:pPr>
            <w:r w:rsidRPr="004142E0">
              <w:rPr>
                <w:bCs/>
                <w:sz w:val="18"/>
                <w:szCs w:val="18"/>
              </w:rPr>
              <w:t>527.561</w:t>
            </w:r>
          </w:p>
        </w:tc>
        <w:tc>
          <w:tcPr>
            <w:tcW w:w="992" w:type="dxa"/>
            <w:gridSpan w:val="2"/>
            <w:noWrap/>
            <w:hideMark/>
          </w:tcPr>
          <w:p w14:paraId="538CCB5A"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5B622F3C" w14:textId="77777777" w:rsidR="004142E0" w:rsidRPr="004142E0" w:rsidRDefault="004142E0" w:rsidP="004142E0">
            <w:pPr>
              <w:jc w:val="right"/>
              <w:rPr>
                <w:bCs/>
                <w:sz w:val="18"/>
                <w:szCs w:val="18"/>
              </w:rPr>
            </w:pPr>
            <w:r w:rsidRPr="004142E0">
              <w:rPr>
                <w:bCs/>
                <w:sz w:val="18"/>
                <w:szCs w:val="18"/>
              </w:rPr>
              <w:t>385.573</w:t>
            </w:r>
          </w:p>
        </w:tc>
        <w:tc>
          <w:tcPr>
            <w:tcW w:w="850" w:type="dxa"/>
            <w:gridSpan w:val="2"/>
            <w:noWrap/>
            <w:hideMark/>
          </w:tcPr>
          <w:p w14:paraId="60BAEE1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E4C7AEF" w14:textId="77777777" w:rsidR="004142E0" w:rsidRPr="004142E0" w:rsidRDefault="004142E0" w:rsidP="004142E0">
            <w:pPr>
              <w:jc w:val="right"/>
              <w:rPr>
                <w:bCs/>
                <w:sz w:val="18"/>
                <w:szCs w:val="18"/>
              </w:rPr>
            </w:pPr>
            <w:r w:rsidRPr="004142E0">
              <w:rPr>
                <w:bCs/>
                <w:sz w:val="18"/>
                <w:szCs w:val="18"/>
              </w:rPr>
              <w:t>141.988</w:t>
            </w:r>
          </w:p>
        </w:tc>
        <w:tc>
          <w:tcPr>
            <w:tcW w:w="993" w:type="dxa"/>
            <w:gridSpan w:val="2"/>
            <w:noWrap/>
            <w:hideMark/>
          </w:tcPr>
          <w:p w14:paraId="571524D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132922F" w14:textId="77777777" w:rsidR="004142E0" w:rsidRPr="004142E0" w:rsidRDefault="004142E0" w:rsidP="004142E0">
            <w:pPr>
              <w:jc w:val="right"/>
              <w:rPr>
                <w:bCs/>
                <w:sz w:val="18"/>
                <w:szCs w:val="18"/>
              </w:rPr>
            </w:pPr>
            <w:r w:rsidRPr="004142E0">
              <w:rPr>
                <w:bCs/>
                <w:sz w:val="18"/>
                <w:szCs w:val="18"/>
              </w:rPr>
              <w:t>0</w:t>
            </w:r>
          </w:p>
        </w:tc>
      </w:tr>
      <w:tr w:rsidR="004142E0" w:rsidRPr="004142E0" w14:paraId="7C3E5264" w14:textId="77777777" w:rsidTr="004142E0">
        <w:trPr>
          <w:trHeight w:val="288"/>
        </w:trPr>
        <w:tc>
          <w:tcPr>
            <w:tcW w:w="1205" w:type="dxa"/>
            <w:noWrap/>
            <w:hideMark/>
          </w:tcPr>
          <w:p w14:paraId="7D27517E" w14:textId="77777777" w:rsidR="004142E0" w:rsidRPr="004142E0" w:rsidRDefault="004142E0" w:rsidP="004142E0">
            <w:pPr>
              <w:rPr>
                <w:bCs/>
                <w:sz w:val="18"/>
                <w:szCs w:val="18"/>
              </w:rPr>
            </w:pPr>
            <w:r w:rsidRPr="004142E0">
              <w:rPr>
                <w:bCs/>
                <w:sz w:val="18"/>
                <w:szCs w:val="18"/>
              </w:rPr>
              <w:t>311</w:t>
            </w:r>
          </w:p>
        </w:tc>
        <w:tc>
          <w:tcPr>
            <w:tcW w:w="1597" w:type="dxa"/>
            <w:gridSpan w:val="2"/>
            <w:noWrap/>
            <w:hideMark/>
          </w:tcPr>
          <w:p w14:paraId="686E398B" w14:textId="77777777" w:rsidR="004142E0" w:rsidRPr="004142E0" w:rsidRDefault="004142E0">
            <w:pPr>
              <w:rPr>
                <w:bCs/>
                <w:sz w:val="18"/>
                <w:szCs w:val="18"/>
              </w:rPr>
            </w:pPr>
            <w:r w:rsidRPr="004142E0">
              <w:rPr>
                <w:bCs/>
                <w:sz w:val="18"/>
                <w:szCs w:val="18"/>
              </w:rPr>
              <w:t>Plaće redovni zaposlenici</w:t>
            </w:r>
          </w:p>
        </w:tc>
        <w:tc>
          <w:tcPr>
            <w:tcW w:w="992" w:type="dxa"/>
            <w:noWrap/>
            <w:hideMark/>
          </w:tcPr>
          <w:p w14:paraId="67A2838D" w14:textId="77777777" w:rsidR="004142E0" w:rsidRPr="004142E0" w:rsidRDefault="004142E0" w:rsidP="004142E0">
            <w:pPr>
              <w:jc w:val="right"/>
              <w:rPr>
                <w:bCs/>
                <w:sz w:val="18"/>
                <w:szCs w:val="18"/>
              </w:rPr>
            </w:pPr>
            <w:r w:rsidRPr="004142E0">
              <w:rPr>
                <w:bCs/>
                <w:sz w:val="18"/>
                <w:szCs w:val="18"/>
              </w:rPr>
              <w:t>271.665</w:t>
            </w:r>
          </w:p>
        </w:tc>
        <w:tc>
          <w:tcPr>
            <w:tcW w:w="992" w:type="dxa"/>
            <w:gridSpan w:val="2"/>
            <w:noWrap/>
            <w:hideMark/>
          </w:tcPr>
          <w:p w14:paraId="609DB44D"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1D1AE663" w14:textId="77777777" w:rsidR="004142E0" w:rsidRPr="004142E0" w:rsidRDefault="004142E0" w:rsidP="004142E0">
            <w:pPr>
              <w:jc w:val="right"/>
              <w:rPr>
                <w:bCs/>
                <w:sz w:val="18"/>
                <w:szCs w:val="18"/>
              </w:rPr>
            </w:pPr>
            <w:r w:rsidRPr="004142E0">
              <w:rPr>
                <w:bCs/>
                <w:sz w:val="18"/>
                <w:szCs w:val="18"/>
              </w:rPr>
              <w:t>271.665</w:t>
            </w:r>
          </w:p>
        </w:tc>
        <w:tc>
          <w:tcPr>
            <w:tcW w:w="850" w:type="dxa"/>
            <w:gridSpan w:val="2"/>
            <w:noWrap/>
            <w:hideMark/>
          </w:tcPr>
          <w:p w14:paraId="2C05137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9C8C29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5DD756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BED5E10" w14:textId="77777777" w:rsidR="004142E0" w:rsidRPr="004142E0" w:rsidRDefault="004142E0" w:rsidP="004142E0">
            <w:pPr>
              <w:jc w:val="right"/>
              <w:rPr>
                <w:bCs/>
                <w:sz w:val="18"/>
                <w:szCs w:val="18"/>
              </w:rPr>
            </w:pPr>
            <w:r w:rsidRPr="004142E0">
              <w:rPr>
                <w:bCs/>
                <w:sz w:val="18"/>
                <w:szCs w:val="18"/>
              </w:rPr>
              <w:t>0</w:t>
            </w:r>
          </w:p>
        </w:tc>
      </w:tr>
      <w:tr w:rsidR="004142E0" w:rsidRPr="004142E0" w14:paraId="585959E1" w14:textId="77777777" w:rsidTr="004142E0">
        <w:trPr>
          <w:trHeight w:val="288"/>
        </w:trPr>
        <w:tc>
          <w:tcPr>
            <w:tcW w:w="1205" w:type="dxa"/>
            <w:noWrap/>
            <w:hideMark/>
          </w:tcPr>
          <w:p w14:paraId="7DEBCA93" w14:textId="77777777" w:rsidR="004142E0" w:rsidRPr="004142E0" w:rsidRDefault="004142E0" w:rsidP="004142E0">
            <w:pPr>
              <w:rPr>
                <w:bCs/>
                <w:sz w:val="18"/>
                <w:szCs w:val="18"/>
              </w:rPr>
            </w:pPr>
            <w:r w:rsidRPr="004142E0">
              <w:rPr>
                <w:bCs/>
                <w:sz w:val="18"/>
                <w:szCs w:val="18"/>
              </w:rPr>
              <w:t>312</w:t>
            </w:r>
          </w:p>
        </w:tc>
        <w:tc>
          <w:tcPr>
            <w:tcW w:w="1597" w:type="dxa"/>
            <w:gridSpan w:val="2"/>
            <w:noWrap/>
            <w:hideMark/>
          </w:tcPr>
          <w:p w14:paraId="59C75A2B" w14:textId="77777777" w:rsidR="004142E0" w:rsidRPr="004142E0" w:rsidRDefault="004142E0">
            <w:pPr>
              <w:rPr>
                <w:bCs/>
                <w:sz w:val="18"/>
                <w:szCs w:val="18"/>
              </w:rPr>
            </w:pPr>
            <w:r w:rsidRPr="004142E0">
              <w:rPr>
                <w:bCs/>
                <w:sz w:val="18"/>
                <w:szCs w:val="18"/>
              </w:rPr>
              <w:t>Ostali rashodi za zaposlene</w:t>
            </w:r>
          </w:p>
        </w:tc>
        <w:tc>
          <w:tcPr>
            <w:tcW w:w="992" w:type="dxa"/>
            <w:noWrap/>
            <w:hideMark/>
          </w:tcPr>
          <w:p w14:paraId="4FDB0BB2" w14:textId="77777777" w:rsidR="004142E0" w:rsidRPr="004142E0" w:rsidRDefault="004142E0" w:rsidP="004142E0">
            <w:pPr>
              <w:jc w:val="right"/>
              <w:rPr>
                <w:bCs/>
                <w:sz w:val="18"/>
                <w:szCs w:val="18"/>
              </w:rPr>
            </w:pPr>
            <w:r w:rsidRPr="004142E0">
              <w:rPr>
                <w:bCs/>
                <w:sz w:val="18"/>
                <w:szCs w:val="18"/>
              </w:rPr>
              <w:t>31.600</w:t>
            </w:r>
          </w:p>
        </w:tc>
        <w:tc>
          <w:tcPr>
            <w:tcW w:w="992" w:type="dxa"/>
            <w:gridSpan w:val="2"/>
            <w:noWrap/>
            <w:hideMark/>
          </w:tcPr>
          <w:p w14:paraId="215C90F8"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773243BF" w14:textId="77777777" w:rsidR="004142E0" w:rsidRPr="004142E0" w:rsidRDefault="004142E0" w:rsidP="004142E0">
            <w:pPr>
              <w:jc w:val="right"/>
              <w:rPr>
                <w:bCs/>
                <w:sz w:val="18"/>
                <w:szCs w:val="18"/>
              </w:rPr>
            </w:pPr>
            <w:r w:rsidRPr="004142E0">
              <w:rPr>
                <w:bCs/>
                <w:sz w:val="18"/>
                <w:szCs w:val="18"/>
              </w:rPr>
              <w:t>31.600</w:t>
            </w:r>
          </w:p>
        </w:tc>
        <w:tc>
          <w:tcPr>
            <w:tcW w:w="850" w:type="dxa"/>
            <w:gridSpan w:val="2"/>
            <w:noWrap/>
            <w:hideMark/>
          </w:tcPr>
          <w:p w14:paraId="5E5DE56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3378E4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55AAB3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26719E5" w14:textId="77777777" w:rsidR="004142E0" w:rsidRPr="004142E0" w:rsidRDefault="004142E0" w:rsidP="004142E0">
            <w:pPr>
              <w:jc w:val="right"/>
              <w:rPr>
                <w:bCs/>
                <w:sz w:val="18"/>
                <w:szCs w:val="18"/>
              </w:rPr>
            </w:pPr>
            <w:r w:rsidRPr="004142E0">
              <w:rPr>
                <w:bCs/>
                <w:sz w:val="18"/>
                <w:szCs w:val="18"/>
              </w:rPr>
              <w:t>0</w:t>
            </w:r>
          </w:p>
        </w:tc>
      </w:tr>
      <w:tr w:rsidR="004142E0" w:rsidRPr="004142E0" w14:paraId="78187328" w14:textId="77777777" w:rsidTr="004142E0">
        <w:trPr>
          <w:trHeight w:val="288"/>
        </w:trPr>
        <w:tc>
          <w:tcPr>
            <w:tcW w:w="1205" w:type="dxa"/>
            <w:noWrap/>
            <w:hideMark/>
          </w:tcPr>
          <w:p w14:paraId="76D9F7F5" w14:textId="77777777" w:rsidR="004142E0" w:rsidRPr="004142E0" w:rsidRDefault="004142E0" w:rsidP="004142E0">
            <w:pPr>
              <w:rPr>
                <w:bCs/>
                <w:sz w:val="18"/>
                <w:szCs w:val="18"/>
              </w:rPr>
            </w:pPr>
            <w:r w:rsidRPr="004142E0">
              <w:rPr>
                <w:bCs/>
                <w:sz w:val="18"/>
                <w:szCs w:val="18"/>
              </w:rPr>
              <w:t>313</w:t>
            </w:r>
          </w:p>
        </w:tc>
        <w:tc>
          <w:tcPr>
            <w:tcW w:w="1597" w:type="dxa"/>
            <w:gridSpan w:val="2"/>
            <w:noWrap/>
            <w:hideMark/>
          </w:tcPr>
          <w:p w14:paraId="230A6F70" w14:textId="77777777" w:rsidR="004142E0" w:rsidRPr="004142E0" w:rsidRDefault="004142E0">
            <w:pPr>
              <w:rPr>
                <w:bCs/>
                <w:sz w:val="18"/>
                <w:szCs w:val="18"/>
              </w:rPr>
            </w:pPr>
            <w:r w:rsidRPr="004142E0">
              <w:rPr>
                <w:bCs/>
                <w:sz w:val="18"/>
                <w:szCs w:val="18"/>
              </w:rPr>
              <w:t>Doprinosi na plaće redovni zaposlenici</w:t>
            </w:r>
          </w:p>
        </w:tc>
        <w:tc>
          <w:tcPr>
            <w:tcW w:w="992" w:type="dxa"/>
            <w:noWrap/>
            <w:hideMark/>
          </w:tcPr>
          <w:p w14:paraId="6261D1DC" w14:textId="77777777" w:rsidR="004142E0" w:rsidRPr="004142E0" w:rsidRDefault="004142E0" w:rsidP="004142E0">
            <w:pPr>
              <w:jc w:val="right"/>
              <w:rPr>
                <w:bCs/>
                <w:sz w:val="18"/>
                <w:szCs w:val="18"/>
              </w:rPr>
            </w:pPr>
            <w:r w:rsidRPr="004142E0">
              <w:rPr>
                <w:bCs/>
                <w:sz w:val="18"/>
                <w:szCs w:val="18"/>
              </w:rPr>
              <w:t>44.835</w:t>
            </w:r>
          </w:p>
        </w:tc>
        <w:tc>
          <w:tcPr>
            <w:tcW w:w="992" w:type="dxa"/>
            <w:gridSpan w:val="2"/>
            <w:noWrap/>
            <w:hideMark/>
          </w:tcPr>
          <w:p w14:paraId="5DBCCB46"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ECF1AEA" w14:textId="77777777" w:rsidR="004142E0" w:rsidRPr="004142E0" w:rsidRDefault="004142E0" w:rsidP="004142E0">
            <w:pPr>
              <w:jc w:val="right"/>
              <w:rPr>
                <w:bCs/>
                <w:sz w:val="18"/>
                <w:szCs w:val="18"/>
              </w:rPr>
            </w:pPr>
            <w:r w:rsidRPr="004142E0">
              <w:rPr>
                <w:bCs/>
                <w:sz w:val="18"/>
                <w:szCs w:val="18"/>
              </w:rPr>
              <w:t>44.835</w:t>
            </w:r>
          </w:p>
        </w:tc>
        <w:tc>
          <w:tcPr>
            <w:tcW w:w="850" w:type="dxa"/>
            <w:gridSpan w:val="2"/>
            <w:noWrap/>
            <w:hideMark/>
          </w:tcPr>
          <w:p w14:paraId="5A485EB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5669F4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CF8FF8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76F68E9" w14:textId="77777777" w:rsidR="004142E0" w:rsidRPr="004142E0" w:rsidRDefault="004142E0" w:rsidP="004142E0">
            <w:pPr>
              <w:jc w:val="right"/>
              <w:rPr>
                <w:bCs/>
                <w:sz w:val="18"/>
                <w:szCs w:val="18"/>
              </w:rPr>
            </w:pPr>
            <w:r w:rsidRPr="004142E0">
              <w:rPr>
                <w:bCs/>
                <w:sz w:val="18"/>
                <w:szCs w:val="18"/>
              </w:rPr>
              <w:t>0</w:t>
            </w:r>
          </w:p>
        </w:tc>
      </w:tr>
      <w:tr w:rsidR="004142E0" w:rsidRPr="004142E0" w14:paraId="3B2F69D3" w14:textId="77777777" w:rsidTr="004142E0">
        <w:trPr>
          <w:trHeight w:val="288"/>
        </w:trPr>
        <w:tc>
          <w:tcPr>
            <w:tcW w:w="1205" w:type="dxa"/>
            <w:noWrap/>
            <w:hideMark/>
          </w:tcPr>
          <w:p w14:paraId="5D06AE6E" w14:textId="77777777" w:rsidR="004142E0" w:rsidRPr="004142E0" w:rsidRDefault="004142E0" w:rsidP="004142E0">
            <w:pPr>
              <w:rPr>
                <w:bCs/>
                <w:sz w:val="18"/>
                <w:szCs w:val="18"/>
              </w:rPr>
            </w:pPr>
            <w:r w:rsidRPr="004142E0">
              <w:rPr>
                <w:bCs/>
                <w:sz w:val="18"/>
                <w:szCs w:val="18"/>
              </w:rPr>
              <w:t>321</w:t>
            </w:r>
          </w:p>
        </w:tc>
        <w:tc>
          <w:tcPr>
            <w:tcW w:w="1597" w:type="dxa"/>
            <w:gridSpan w:val="2"/>
            <w:noWrap/>
            <w:hideMark/>
          </w:tcPr>
          <w:p w14:paraId="645E9730" w14:textId="77777777" w:rsidR="004142E0" w:rsidRPr="004142E0" w:rsidRDefault="004142E0">
            <w:pPr>
              <w:rPr>
                <w:bCs/>
                <w:sz w:val="18"/>
                <w:szCs w:val="18"/>
              </w:rPr>
            </w:pPr>
            <w:r w:rsidRPr="004142E0">
              <w:rPr>
                <w:bCs/>
                <w:sz w:val="18"/>
                <w:szCs w:val="18"/>
              </w:rPr>
              <w:t>Naknade troškova zaposlenima</w:t>
            </w:r>
          </w:p>
        </w:tc>
        <w:tc>
          <w:tcPr>
            <w:tcW w:w="992" w:type="dxa"/>
            <w:noWrap/>
            <w:hideMark/>
          </w:tcPr>
          <w:p w14:paraId="1BDAF57D" w14:textId="77777777" w:rsidR="004142E0" w:rsidRPr="004142E0" w:rsidRDefault="004142E0" w:rsidP="004142E0">
            <w:pPr>
              <w:jc w:val="right"/>
              <w:rPr>
                <w:bCs/>
                <w:sz w:val="18"/>
                <w:szCs w:val="18"/>
              </w:rPr>
            </w:pPr>
            <w:r w:rsidRPr="004142E0">
              <w:rPr>
                <w:bCs/>
                <w:sz w:val="18"/>
                <w:szCs w:val="18"/>
              </w:rPr>
              <w:t>5.473</w:t>
            </w:r>
          </w:p>
        </w:tc>
        <w:tc>
          <w:tcPr>
            <w:tcW w:w="992" w:type="dxa"/>
            <w:gridSpan w:val="2"/>
            <w:noWrap/>
            <w:hideMark/>
          </w:tcPr>
          <w:p w14:paraId="3A088936"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7484BD6C" w14:textId="77777777" w:rsidR="004142E0" w:rsidRPr="004142E0" w:rsidRDefault="004142E0" w:rsidP="004142E0">
            <w:pPr>
              <w:jc w:val="right"/>
              <w:rPr>
                <w:bCs/>
                <w:sz w:val="18"/>
                <w:szCs w:val="18"/>
              </w:rPr>
            </w:pPr>
            <w:r w:rsidRPr="004142E0">
              <w:rPr>
                <w:bCs/>
                <w:sz w:val="18"/>
                <w:szCs w:val="18"/>
              </w:rPr>
              <w:t>5.473</w:t>
            </w:r>
          </w:p>
        </w:tc>
        <w:tc>
          <w:tcPr>
            <w:tcW w:w="850" w:type="dxa"/>
            <w:gridSpan w:val="2"/>
            <w:noWrap/>
            <w:hideMark/>
          </w:tcPr>
          <w:p w14:paraId="2363CC2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69BA7A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C7B369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DEAFE6C" w14:textId="77777777" w:rsidR="004142E0" w:rsidRPr="004142E0" w:rsidRDefault="004142E0" w:rsidP="004142E0">
            <w:pPr>
              <w:jc w:val="right"/>
              <w:rPr>
                <w:bCs/>
                <w:sz w:val="18"/>
                <w:szCs w:val="18"/>
              </w:rPr>
            </w:pPr>
            <w:r w:rsidRPr="004142E0">
              <w:rPr>
                <w:bCs/>
                <w:sz w:val="18"/>
                <w:szCs w:val="18"/>
              </w:rPr>
              <w:t>0</w:t>
            </w:r>
          </w:p>
        </w:tc>
      </w:tr>
      <w:tr w:rsidR="004142E0" w:rsidRPr="004142E0" w14:paraId="47EA0965" w14:textId="77777777" w:rsidTr="004142E0">
        <w:trPr>
          <w:trHeight w:val="288"/>
        </w:trPr>
        <w:tc>
          <w:tcPr>
            <w:tcW w:w="1205" w:type="dxa"/>
            <w:noWrap/>
            <w:hideMark/>
          </w:tcPr>
          <w:p w14:paraId="24FB8F68" w14:textId="77777777" w:rsidR="004142E0" w:rsidRPr="004142E0" w:rsidRDefault="004142E0" w:rsidP="004142E0">
            <w:pPr>
              <w:rPr>
                <w:bCs/>
                <w:sz w:val="18"/>
                <w:szCs w:val="18"/>
              </w:rPr>
            </w:pPr>
            <w:r w:rsidRPr="004142E0">
              <w:rPr>
                <w:bCs/>
                <w:sz w:val="18"/>
                <w:szCs w:val="18"/>
              </w:rPr>
              <w:t>311</w:t>
            </w:r>
          </w:p>
        </w:tc>
        <w:tc>
          <w:tcPr>
            <w:tcW w:w="1597" w:type="dxa"/>
            <w:gridSpan w:val="2"/>
            <w:noWrap/>
            <w:hideMark/>
          </w:tcPr>
          <w:p w14:paraId="61B954C2" w14:textId="77777777" w:rsidR="004142E0" w:rsidRPr="004142E0" w:rsidRDefault="004142E0">
            <w:pPr>
              <w:rPr>
                <w:bCs/>
                <w:sz w:val="18"/>
                <w:szCs w:val="18"/>
              </w:rPr>
            </w:pPr>
            <w:r w:rsidRPr="004142E0">
              <w:rPr>
                <w:bCs/>
                <w:sz w:val="18"/>
                <w:szCs w:val="18"/>
              </w:rPr>
              <w:t>Plaće javni radovi</w:t>
            </w:r>
          </w:p>
        </w:tc>
        <w:tc>
          <w:tcPr>
            <w:tcW w:w="992" w:type="dxa"/>
            <w:noWrap/>
            <w:hideMark/>
          </w:tcPr>
          <w:p w14:paraId="1DF5775C" w14:textId="77777777" w:rsidR="004142E0" w:rsidRPr="004142E0" w:rsidRDefault="004142E0" w:rsidP="004142E0">
            <w:pPr>
              <w:jc w:val="right"/>
              <w:rPr>
                <w:bCs/>
                <w:sz w:val="18"/>
                <w:szCs w:val="18"/>
              </w:rPr>
            </w:pPr>
            <w:r w:rsidRPr="004142E0">
              <w:rPr>
                <w:bCs/>
                <w:sz w:val="18"/>
                <w:szCs w:val="18"/>
              </w:rPr>
              <w:t>121.875</w:t>
            </w:r>
          </w:p>
        </w:tc>
        <w:tc>
          <w:tcPr>
            <w:tcW w:w="992" w:type="dxa"/>
            <w:gridSpan w:val="2"/>
            <w:noWrap/>
            <w:hideMark/>
          </w:tcPr>
          <w:p w14:paraId="6CF0D8F0"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6EBF6B3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080285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F978C76" w14:textId="77777777" w:rsidR="004142E0" w:rsidRPr="004142E0" w:rsidRDefault="004142E0" w:rsidP="004142E0">
            <w:pPr>
              <w:jc w:val="right"/>
              <w:rPr>
                <w:bCs/>
                <w:sz w:val="18"/>
                <w:szCs w:val="18"/>
              </w:rPr>
            </w:pPr>
            <w:r w:rsidRPr="004142E0">
              <w:rPr>
                <w:bCs/>
                <w:sz w:val="18"/>
                <w:szCs w:val="18"/>
              </w:rPr>
              <w:t>121.875</w:t>
            </w:r>
          </w:p>
        </w:tc>
        <w:tc>
          <w:tcPr>
            <w:tcW w:w="993" w:type="dxa"/>
            <w:gridSpan w:val="2"/>
            <w:noWrap/>
            <w:hideMark/>
          </w:tcPr>
          <w:p w14:paraId="43F446F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D5318C6" w14:textId="77777777" w:rsidR="004142E0" w:rsidRPr="004142E0" w:rsidRDefault="004142E0" w:rsidP="004142E0">
            <w:pPr>
              <w:jc w:val="right"/>
              <w:rPr>
                <w:bCs/>
                <w:sz w:val="18"/>
                <w:szCs w:val="18"/>
              </w:rPr>
            </w:pPr>
            <w:r w:rsidRPr="004142E0">
              <w:rPr>
                <w:bCs/>
                <w:sz w:val="18"/>
                <w:szCs w:val="18"/>
              </w:rPr>
              <w:t>0</w:t>
            </w:r>
          </w:p>
        </w:tc>
      </w:tr>
      <w:tr w:rsidR="004142E0" w:rsidRPr="004142E0" w14:paraId="413BF231" w14:textId="77777777" w:rsidTr="004142E0">
        <w:trPr>
          <w:trHeight w:val="288"/>
        </w:trPr>
        <w:tc>
          <w:tcPr>
            <w:tcW w:w="1205" w:type="dxa"/>
            <w:noWrap/>
            <w:hideMark/>
          </w:tcPr>
          <w:p w14:paraId="78773AA2" w14:textId="77777777" w:rsidR="004142E0" w:rsidRPr="004142E0" w:rsidRDefault="004142E0" w:rsidP="004142E0">
            <w:pPr>
              <w:rPr>
                <w:bCs/>
                <w:sz w:val="18"/>
                <w:szCs w:val="18"/>
              </w:rPr>
            </w:pPr>
            <w:r w:rsidRPr="004142E0">
              <w:rPr>
                <w:bCs/>
                <w:sz w:val="18"/>
                <w:szCs w:val="18"/>
              </w:rPr>
              <w:t>313</w:t>
            </w:r>
          </w:p>
        </w:tc>
        <w:tc>
          <w:tcPr>
            <w:tcW w:w="1597" w:type="dxa"/>
            <w:gridSpan w:val="2"/>
            <w:noWrap/>
            <w:hideMark/>
          </w:tcPr>
          <w:p w14:paraId="11115BFB" w14:textId="77777777" w:rsidR="004142E0" w:rsidRPr="004142E0" w:rsidRDefault="004142E0">
            <w:pPr>
              <w:rPr>
                <w:bCs/>
                <w:sz w:val="18"/>
                <w:szCs w:val="18"/>
              </w:rPr>
            </w:pPr>
            <w:r w:rsidRPr="004142E0">
              <w:rPr>
                <w:bCs/>
                <w:sz w:val="18"/>
                <w:szCs w:val="18"/>
              </w:rPr>
              <w:t>Doprinosi na plaće javni radovi</w:t>
            </w:r>
          </w:p>
        </w:tc>
        <w:tc>
          <w:tcPr>
            <w:tcW w:w="992" w:type="dxa"/>
            <w:noWrap/>
            <w:hideMark/>
          </w:tcPr>
          <w:p w14:paraId="62025ADD" w14:textId="77777777" w:rsidR="004142E0" w:rsidRPr="004142E0" w:rsidRDefault="004142E0" w:rsidP="004142E0">
            <w:pPr>
              <w:jc w:val="right"/>
              <w:rPr>
                <w:bCs/>
                <w:sz w:val="18"/>
                <w:szCs w:val="18"/>
              </w:rPr>
            </w:pPr>
            <w:r w:rsidRPr="004142E0">
              <w:rPr>
                <w:bCs/>
                <w:sz w:val="18"/>
                <w:szCs w:val="18"/>
              </w:rPr>
              <w:t>20.113</w:t>
            </w:r>
          </w:p>
        </w:tc>
        <w:tc>
          <w:tcPr>
            <w:tcW w:w="992" w:type="dxa"/>
            <w:gridSpan w:val="2"/>
            <w:noWrap/>
            <w:hideMark/>
          </w:tcPr>
          <w:p w14:paraId="0F64B059"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4CDF49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C2C14E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22B8F0F" w14:textId="77777777" w:rsidR="004142E0" w:rsidRPr="004142E0" w:rsidRDefault="004142E0" w:rsidP="004142E0">
            <w:pPr>
              <w:jc w:val="right"/>
              <w:rPr>
                <w:bCs/>
                <w:sz w:val="18"/>
                <w:szCs w:val="18"/>
              </w:rPr>
            </w:pPr>
            <w:r w:rsidRPr="004142E0">
              <w:rPr>
                <w:bCs/>
                <w:sz w:val="18"/>
                <w:szCs w:val="18"/>
              </w:rPr>
              <w:t>20.113</w:t>
            </w:r>
          </w:p>
        </w:tc>
        <w:tc>
          <w:tcPr>
            <w:tcW w:w="993" w:type="dxa"/>
            <w:gridSpan w:val="2"/>
            <w:noWrap/>
            <w:hideMark/>
          </w:tcPr>
          <w:p w14:paraId="2C1BE67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564A5DD" w14:textId="77777777" w:rsidR="004142E0" w:rsidRPr="004142E0" w:rsidRDefault="004142E0" w:rsidP="004142E0">
            <w:pPr>
              <w:jc w:val="right"/>
              <w:rPr>
                <w:bCs/>
                <w:sz w:val="18"/>
                <w:szCs w:val="18"/>
              </w:rPr>
            </w:pPr>
            <w:r w:rsidRPr="004142E0">
              <w:rPr>
                <w:bCs/>
                <w:sz w:val="18"/>
                <w:szCs w:val="18"/>
              </w:rPr>
              <w:t>0</w:t>
            </w:r>
          </w:p>
        </w:tc>
      </w:tr>
      <w:tr w:rsidR="004142E0" w:rsidRPr="004142E0" w14:paraId="2665EECB" w14:textId="77777777" w:rsidTr="004142E0">
        <w:trPr>
          <w:trHeight w:val="288"/>
        </w:trPr>
        <w:tc>
          <w:tcPr>
            <w:tcW w:w="1205" w:type="dxa"/>
            <w:noWrap/>
            <w:hideMark/>
          </w:tcPr>
          <w:p w14:paraId="33C712A6" w14:textId="77777777" w:rsidR="004142E0" w:rsidRPr="004142E0" w:rsidRDefault="004142E0" w:rsidP="004142E0">
            <w:pPr>
              <w:rPr>
                <w:bCs/>
                <w:sz w:val="18"/>
                <w:szCs w:val="18"/>
              </w:rPr>
            </w:pPr>
            <w:r w:rsidRPr="004142E0">
              <w:rPr>
                <w:bCs/>
                <w:sz w:val="18"/>
                <w:szCs w:val="18"/>
              </w:rPr>
              <w:t>363</w:t>
            </w:r>
          </w:p>
        </w:tc>
        <w:tc>
          <w:tcPr>
            <w:tcW w:w="1597" w:type="dxa"/>
            <w:gridSpan w:val="2"/>
            <w:noWrap/>
            <w:hideMark/>
          </w:tcPr>
          <w:p w14:paraId="772343C4" w14:textId="77777777" w:rsidR="004142E0" w:rsidRPr="004142E0" w:rsidRDefault="004142E0">
            <w:pPr>
              <w:rPr>
                <w:bCs/>
                <w:sz w:val="18"/>
                <w:szCs w:val="18"/>
              </w:rPr>
            </w:pPr>
            <w:r w:rsidRPr="004142E0">
              <w:rPr>
                <w:bCs/>
                <w:sz w:val="18"/>
                <w:szCs w:val="18"/>
              </w:rPr>
              <w:t>Pomoći unutar općeg proračuna</w:t>
            </w:r>
          </w:p>
        </w:tc>
        <w:tc>
          <w:tcPr>
            <w:tcW w:w="992" w:type="dxa"/>
            <w:noWrap/>
            <w:hideMark/>
          </w:tcPr>
          <w:p w14:paraId="1EEBB1C3" w14:textId="77777777" w:rsidR="004142E0" w:rsidRPr="004142E0" w:rsidRDefault="004142E0" w:rsidP="004142E0">
            <w:pPr>
              <w:jc w:val="right"/>
              <w:rPr>
                <w:bCs/>
                <w:sz w:val="18"/>
                <w:szCs w:val="18"/>
              </w:rPr>
            </w:pPr>
            <w:r w:rsidRPr="004142E0">
              <w:rPr>
                <w:bCs/>
                <w:sz w:val="18"/>
                <w:szCs w:val="18"/>
              </w:rPr>
              <w:t>32.000</w:t>
            </w:r>
          </w:p>
        </w:tc>
        <w:tc>
          <w:tcPr>
            <w:tcW w:w="992" w:type="dxa"/>
            <w:gridSpan w:val="2"/>
            <w:noWrap/>
            <w:hideMark/>
          </w:tcPr>
          <w:p w14:paraId="530F4D8C"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0D1EC72F" w14:textId="77777777" w:rsidR="004142E0" w:rsidRPr="004142E0" w:rsidRDefault="004142E0" w:rsidP="004142E0">
            <w:pPr>
              <w:jc w:val="right"/>
              <w:rPr>
                <w:bCs/>
                <w:sz w:val="18"/>
                <w:szCs w:val="18"/>
              </w:rPr>
            </w:pPr>
            <w:r w:rsidRPr="004142E0">
              <w:rPr>
                <w:bCs/>
                <w:sz w:val="18"/>
                <w:szCs w:val="18"/>
              </w:rPr>
              <w:t>32.000</w:t>
            </w:r>
          </w:p>
        </w:tc>
        <w:tc>
          <w:tcPr>
            <w:tcW w:w="850" w:type="dxa"/>
            <w:gridSpan w:val="2"/>
            <w:noWrap/>
            <w:hideMark/>
          </w:tcPr>
          <w:p w14:paraId="70CC08F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E8038E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814D69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279D179" w14:textId="77777777" w:rsidR="004142E0" w:rsidRPr="004142E0" w:rsidRDefault="004142E0" w:rsidP="004142E0">
            <w:pPr>
              <w:jc w:val="right"/>
              <w:rPr>
                <w:bCs/>
                <w:sz w:val="18"/>
                <w:szCs w:val="18"/>
              </w:rPr>
            </w:pPr>
            <w:r w:rsidRPr="004142E0">
              <w:rPr>
                <w:bCs/>
                <w:sz w:val="18"/>
                <w:szCs w:val="18"/>
              </w:rPr>
              <w:t>0</w:t>
            </w:r>
          </w:p>
        </w:tc>
      </w:tr>
      <w:tr w:rsidR="004142E0" w:rsidRPr="004142E0" w14:paraId="2A8E0665" w14:textId="77777777" w:rsidTr="004142E0">
        <w:trPr>
          <w:trHeight w:val="288"/>
        </w:trPr>
        <w:tc>
          <w:tcPr>
            <w:tcW w:w="2802" w:type="dxa"/>
            <w:gridSpan w:val="3"/>
            <w:noWrap/>
            <w:hideMark/>
          </w:tcPr>
          <w:p w14:paraId="2F86A170" w14:textId="77777777" w:rsidR="004142E0" w:rsidRPr="004142E0" w:rsidRDefault="004142E0">
            <w:pPr>
              <w:rPr>
                <w:bCs/>
                <w:sz w:val="18"/>
                <w:szCs w:val="18"/>
              </w:rPr>
            </w:pPr>
            <w:r w:rsidRPr="004142E0">
              <w:rPr>
                <w:bCs/>
                <w:sz w:val="18"/>
                <w:szCs w:val="18"/>
              </w:rPr>
              <w:t>Kapitalni projekt: Opremanje vlastitog pogona</w:t>
            </w:r>
          </w:p>
        </w:tc>
        <w:tc>
          <w:tcPr>
            <w:tcW w:w="992" w:type="dxa"/>
            <w:noWrap/>
            <w:hideMark/>
          </w:tcPr>
          <w:p w14:paraId="5AEC084C" w14:textId="77777777" w:rsidR="004142E0" w:rsidRPr="004142E0" w:rsidRDefault="004142E0" w:rsidP="004142E0">
            <w:pPr>
              <w:jc w:val="right"/>
              <w:rPr>
                <w:bCs/>
                <w:sz w:val="18"/>
                <w:szCs w:val="18"/>
              </w:rPr>
            </w:pPr>
            <w:r w:rsidRPr="004142E0">
              <w:rPr>
                <w:bCs/>
                <w:sz w:val="18"/>
                <w:szCs w:val="18"/>
              </w:rPr>
              <w:t>230.000</w:t>
            </w:r>
          </w:p>
        </w:tc>
        <w:tc>
          <w:tcPr>
            <w:tcW w:w="992" w:type="dxa"/>
            <w:gridSpan w:val="2"/>
            <w:noWrap/>
            <w:hideMark/>
          </w:tcPr>
          <w:p w14:paraId="2C0737CF" w14:textId="77777777" w:rsidR="004142E0" w:rsidRPr="004142E0" w:rsidRDefault="004142E0" w:rsidP="004142E0">
            <w:pPr>
              <w:jc w:val="right"/>
              <w:rPr>
                <w:bCs/>
                <w:sz w:val="18"/>
                <w:szCs w:val="18"/>
              </w:rPr>
            </w:pPr>
            <w:r w:rsidRPr="004142E0">
              <w:rPr>
                <w:bCs/>
                <w:sz w:val="18"/>
                <w:szCs w:val="18"/>
              </w:rPr>
              <w:t>126.923</w:t>
            </w:r>
          </w:p>
        </w:tc>
        <w:tc>
          <w:tcPr>
            <w:tcW w:w="851" w:type="dxa"/>
            <w:gridSpan w:val="2"/>
            <w:noWrap/>
            <w:hideMark/>
          </w:tcPr>
          <w:p w14:paraId="2BF4BEC4" w14:textId="77777777" w:rsidR="004142E0" w:rsidRPr="004142E0" w:rsidRDefault="004142E0" w:rsidP="004142E0">
            <w:pPr>
              <w:jc w:val="right"/>
              <w:rPr>
                <w:bCs/>
                <w:sz w:val="18"/>
                <w:szCs w:val="18"/>
              </w:rPr>
            </w:pPr>
            <w:r w:rsidRPr="004142E0">
              <w:rPr>
                <w:bCs/>
                <w:sz w:val="18"/>
                <w:szCs w:val="18"/>
              </w:rPr>
              <w:t>103.077</w:t>
            </w:r>
          </w:p>
        </w:tc>
        <w:tc>
          <w:tcPr>
            <w:tcW w:w="850" w:type="dxa"/>
            <w:gridSpan w:val="2"/>
            <w:noWrap/>
            <w:hideMark/>
          </w:tcPr>
          <w:p w14:paraId="6747326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164908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A0943F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0821C8C" w14:textId="77777777" w:rsidR="004142E0" w:rsidRPr="004142E0" w:rsidRDefault="004142E0" w:rsidP="004142E0">
            <w:pPr>
              <w:jc w:val="right"/>
              <w:rPr>
                <w:bCs/>
                <w:sz w:val="18"/>
                <w:szCs w:val="18"/>
              </w:rPr>
            </w:pPr>
            <w:r w:rsidRPr="004142E0">
              <w:rPr>
                <w:bCs/>
                <w:sz w:val="18"/>
                <w:szCs w:val="18"/>
              </w:rPr>
              <w:t>0</w:t>
            </w:r>
          </w:p>
        </w:tc>
      </w:tr>
      <w:tr w:rsidR="004142E0" w:rsidRPr="004142E0" w14:paraId="215E39ED" w14:textId="77777777" w:rsidTr="004142E0">
        <w:trPr>
          <w:trHeight w:val="288"/>
        </w:trPr>
        <w:tc>
          <w:tcPr>
            <w:tcW w:w="1205" w:type="dxa"/>
            <w:noWrap/>
            <w:hideMark/>
          </w:tcPr>
          <w:p w14:paraId="25981ADF" w14:textId="77777777" w:rsidR="004142E0" w:rsidRPr="004142E0" w:rsidRDefault="004142E0" w:rsidP="004142E0">
            <w:pPr>
              <w:rPr>
                <w:bCs/>
                <w:sz w:val="18"/>
                <w:szCs w:val="18"/>
              </w:rPr>
            </w:pPr>
            <w:r w:rsidRPr="004142E0">
              <w:rPr>
                <w:bCs/>
                <w:sz w:val="18"/>
                <w:szCs w:val="18"/>
              </w:rPr>
              <w:t>422</w:t>
            </w:r>
          </w:p>
        </w:tc>
        <w:tc>
          <w:tcPr>
            <w:tcW w:w="1597" w:type="dxa"/>
            <w:gridSpan w:val="2"/>
            <w:noWrap/>
            <w:hideMark/>
          </w:tcPr>
          <w:p w14:paraId="574BB01B" w14:textId="77777777" w:rsidR="004142E0" w:rsidRPr="004142E0" w:rsidRDefault="004142E0">
            <w:pPr>
              <w:rPr>
                <w:bCs/>
                <w:sz w:val="18"/>
                <w:szCs w:val="18"/>
              </w:rPr>
            </w:pPr>
            <w:r w:rsidRPr="004142E0">
              <w:rPr>
                <w:bCs/>
                <w:sz w:val="18"/>
                <w:szCs w:val="18"/>
              </w:rPr>
              <w:t>Postrojenja i oprema</w:t>
            </w:r>
          </w:p>
        </w:tc>
        <w:tc>
          <w:tcPr>
            <w:tcW w:w="992" w:type="dxa"/>
            <w:noWrap/>
            <w:hideMark/>
          </w:tcPr>
          <w:p w14:paraId="0DAFE683" w14:textId="77777777" w:rsidR="004142E0" w:rsidRPr="004142E0" w:rsidRDefault="004142E0" w:rsidP="004142E0">
            <w:pPr>
              <w:jc w:val="right"/>
              <w:rPr>
                <w:bCs/>
                <w:sz w:val="18"/>
                <w:szCs w:val="18"/>
              </w:rPr>
            </w:pPr>
            <w:r w:rsidRPr="004142E0">
              <w:rPr>
                <w:bCs/>
                <w:sz w:val="18"/>
                <w:szCs w:val="18"/>
              </w:rPr>
              <w:t>210.000</w:t>
            </w:r>
          </w:p>
        </w:tc>
        <w:tc>
          <w:tcPr>
            <w:tcW w:w="992" w:type="dxa"/>
            <w:gridSpan w:val="2"/>
            <w:noWrap/>
            <w:hideMark/>
          </w:tcPr>
          <w:p w14:paraId="302AD5E1" w14:textId="77777777" w:rsidR="004142E0" w:rsidRPr="004142E0" w:rsidRDefault="004142E0" w:rsidP="004142E0">
            <w:pPr>
              <w:jc w:val="right"/>
              <w:rPr>
                <w:bCs/>
                <w:sz w:val="18"/>
                <w:szCs w:val="18"/>
              </w:rPr>
            </w:pPr>
            <w:r w:rsidRPr="004142E0">
              <w:rPr>
                <w:bCs/>
                <w:sz w:val="18"/>
                <w:szCs w:val="18"/>
              </w:rPr>
              <w:t>126.923</w:t>
            </w:r>
          </w:p>
        </w:tc>
        <w:tc>
          <w:tcPr>
            <w:tcW w:w="851" w:type="dxa"/>
            <w:gridSpan w:val="2"/>
            <w:noWrap/>
            <w:hideMark/>
          </w:tcPr>
          <w:p w14:paraId="765BEB9B" w14:textId="77777777" w:rsidR="004142E0" w:rsidRPr="004142E0" w:rsidRDefault="004142E0" w:rsidP="004142E0">
            <w:pPr>
              <w:jc w:val="right"/>
              <w:rPr>
                <w:bCs/>
                <w:sz w:val="18"/>
                <w:szCs w:val="18"/>
              </w:rPr>
            </w:pPr>
            <w:r w:rsidRPr="004142E0">
              <w:rPr>
                <w:bCs/>
                <w:sz w:val="18"/>
                <w:szCs w:val="18"/>
              </w:rPr>
              <w:t>83.077</w:t>
            </w:r>
          </w:p>
        </w:tc>
        <w:tc>
          <w:tcPr>
            <w:tcW w:w="850" w:type="dxa"/>
            <w:gridSpan w:val="2"/>
            <w:noWrap/>
            <w:hideMark/>
          </w:tcPr>
          <w:p w14:paraId="3F6A957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6F4CF5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8C2558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257121A" w14:textId="77777777" w:rsidR="004142E0" w:rsidRPr="004142E0" w:rsidRDefault="004142E0" w:rsidP="004142E0">
            <w:pPr>
              <w:jc w:val="right"/>
              <w:rPr>
                <w:bCs/>
                <w:sz w:val="18"/>
                <w:szCs w:val="18"/>
              </w:rPr>
            </w:pPr>
            <w:r w:rsidRPr="004142E0">
              <w:rPr>
                <w:bCs/>
                <w:sz w:val="18"/>
                <w:szCs w:val="18"/>
              </w:rPr>
              <w:t>0</w:t>
            </w:r>
          </w:p>
        </w:tc>
      </w:tr>
      <w:tr w:rsidR="004142E0" w:rsidRPr="004142E0" w14:paraId="5530FE8B" w14:textId="77777777" w:rsidTr="004142E0">
        <w:trPr>
          <w:trHeight w:val="288"/>
        </w:trPr>
        <w:tc>
          <w:tcPr>
            <w:tcW w:w="1205" w:type="dxa"/>
            <w:noWrap/>
            <w:hideMark/>
          </w:tcPr>
          <w:p w14:paraId="36E101B4"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710B309A"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55547875"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249E0BBA"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5E34B5A3" w14:textId="77777777" w:rsidR="004142E0" w:rsidRPr="004142E0" w:rsidRDefault="004142E0" w:rsidP="004142E0">
            <w:pPr>
              <w:jc w:val="right"/>
              <w:rPr>
                <w:bCs/>
                <w:sz w:val="18"/>
                <w:szCs w:val="18"/>
              </w:rPr>
            </w:pPr>
            <w:r w:rsidRPr="004142E0">
              <w:rPr>
                <w:bCs/>
                <w:sz w:val="18"/>
                <w:szCs w:val="18"/>
              </w:rPr>
              <w:t>20.000</w:t>
            </w:r>
          </w:p>
        </w:tc>
        <w:tc>
          <w:tcPr>
            <w:tcW w:w="850" w:type="dxa"/>
            <w:gridSpan w:val="2"/>
            <w:noWrap/>
            <w:hideMark/>
          </w:tcPr>
          <w:p w14:paraId="27290A9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C888E5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DCA462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3F1FAD7" w14:textId="77777777" w:rsidR="004142E0" w:rsidRPr="004142E0" w:rsidRDefault="004142E0" w:rsidP="004142E0">
            <w:pPr>
              <w:jc w:val="right"/>
              <w:rPr>
                <w:bCs/>
                <w:sz w:val="18"/>
                <w:szCs w:val="18"/>
              </w:rPr>
            </w:pPr>
            <w:r w:rsidRPr="004142E0">
              <w:rPr>
                <w:bCs/>
                <w:sz w:val="18"/>
                <w:szCs w:val="18"/>
              </w:rPr>
              <w:t>0</w:t>
            </w:r>
          </w:p>
        </w:tc>
      </w:tr>
      <w:tr w:rsidR="004142E0" w:rsidRPr="004142E0" w14:paraId="38498D59" w14:textId="77777777" w:rsidTr="004142E0">
        <w:trPr>
          <w:trHeight w:val="288"/>
        </w:trPr>
        <w:tc>
          <w:tcPr>
            <w:tcW w:w="2802" w:type="dxa"/>
            <w:gridSpan w:val="3"/>
            <w:noWrap/>
            <w:hideMark/>
          </w:tcPr>
          <w:p w14:paraId="53A1FEAD" w14:textId="77777777" w:rsidR="004142E0" w:rsidRPr="004142E0" w:rsidRDefault="004142E0">
            <w:pPr>
              <w:rPr>
                <w:bCs/>
                <w:sz w:val="18"/>
                <w:szCs w:val="18"/>
              </w:rPr>
            </w:pPr>
            <w:r w:rsidRPr="004142E0">
              <w:rPr>
                <w:bCs/>
                <w:sz w:val="18"/>
                <w:szCs w:val="18"/>
              </w:rPr>
              <w:t>Funkcijska klasifikacija: 04-Ekonomski poslovi</w:t>
            </w:r>
          </w:p>
        </w:tc>
        <w:tc>
          <w:tcPr>
            <w:tcW w:w="992" w:type="dxa"/>
            <w:noWrap/>
            <w:hideMark/>
          </w:tcPr>
          <w:p w14:paraId="08B40712" w14:textId="77777777" w:rsidR="004142E0" w:rsidRPr="004142E0" w:rsidRDefault="004142E0" w:rsidP="004142E0">
            <w:pPr>
              <w:jc w:val="right"/>
              <w:rPr>
                <w:bCs/>
                <w:sz w:val="18"/>
                <w:szCs w:val="18"/>
              </w:rPr>
            </w:pPr>
            <w:r w:rsidRPr="004142E0">
              <w:rPr>
                <w:bCs/>
                <w:sz w:val="18"/>
                <w:szCs w:val="18"/>
              </w:rPr>
              <w:t>342.400</w:t>
            </w:r>
          </w:p>
        </w:tc>
        <w:tc>
          <w:tcPr>
            <w:tcW w:w="992" w:type="dxa"/>
            <w:gridSpan w:val="2"/>
            <w:noWrap/>
            <w:hideMark/>
          </w:tcPr>
          <w:p w14:paraId="7D7FF74E" w14:textId="77777777" w:rsidR="004142E0" w:rsidRPr="004142E0" w:rsidRDefault="004142E0" w:rsidP="004142E0">
            <w:pPr>
              <w:jc w:val="right"/>
              <w:rPr>
                <w:bCs/>
                <w:sz w:val="18"/>
                <w:szCs w:val="18"/>
              </w:rPr>
            </w:pPr>
            <w:r w:rsidRPr="004142E0">
              <w:rPr>
                <w:bCs/>
                <w:sz w:val="18"/>
                <w:szCs w:val="18"/>
              </w:rPr>
              <w:t>342.400</w:t>
            </w:r>
          </w:p>
        </w:tc>
        <w:tc>
          <w:tcPr>
            <w:tcW w:w="851" w:type="dxa"/>
            <w:gridSpan w:val="2"/>
            <w:noWrap/>
            <w:hideMark/>
          </w:tcPr>
          <w:p w14:paraId="313F6D4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94F7BF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954217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B942DB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EAB9A42" w14:textId="77777777" w:rsidR="004142E0" w:rsidRPr="004142E0" w:rsidRDefault="004142E0" w:rsidP="004142E0">
            <w:pPr>
              <w:jc w:val="right"/>
              <w:rPr>
                <w:bCs/>
                <w:sz w:val="18"/>
                <w:szCs w:val="18"/>
              </w:rPr>
            </w:pPr>
            <w:r w:rsidRPr="004142E0">
              <w:rPr>
                <w:bCs/>
                <w:sz w:val="18"/>
                <w:szCs w:val="18"/>
              </w:rPr>
              <w:t>0</w:t>
            </w:r>
          </w:p>
        </w:tc>
      </w:tr>
      <w:tr w:rsidR="004142E0" w:rsidRPr="004142E0" w14:paraId="46E66EF9" w14:textId="77777777" w:rsidTr="004142E0">
        <w:trPr>
          <w:trHeight w:val="300"/>
        </w:trPr>
        <w:tc>
          <w:tcPr>
            <w:tcW w:w="2802" w:type="dxa"/>
            <w:gridSpan w:val="3"/>
            <w:hideMark/>
          </w:tcPr>
          <w:p w14:paraId="78C07216" w14:textId="77777777" w:rsidR="004142E0" w:rsidRPr="004142E0" w:rsidRDefault="004142E0" w:rsidP="004142E0">
            <w:pPr>
              <w:rPr>
                <w:bCs/>
                <w:sz w:val="18"/>
                <w:szCs w:val="18"/>
              </w:rPr>
            </w:pPr>
            <w:r w:rsidRPr="004142E0">
              <w:rPr>
                <w:bCs/>
                <w:sz w:val="18"/>
                <w:szCs w:val="18"/>
              </w:rPr>
              <w:t>Program 03: Održavanje objekata i uređaja komunalne infrastrukture</w:t>
            </w:r>
          </w:p>
        </w:tc>
        <w:tc>
          <w:tcPr>
            <w:tcW w:w="992" w:type="dxa"/>
            <w:noWrap/>
            <w:hideMark/>
          </w:tcPr>
          <w:p w14:paraId="09E59F45" w14:textId="77777777" w:rsidR="004142E0" w:rsidRPr="004142E0" w:rsidRDefault="004142E0" w:rsidP="004142E0">
            <w:pPr>
              <w:jc w:val="right"/>
              <w:rPr>
                <w:bCs/>
                <w:sz w:val="18"/>
                <w:szCs w:val="18"/>
              </w:rPr>
            </w:pPr>
            <w:r w:rsidRPr="004142E0">
              <w:rPr>
                <w:bCs/>
                <w:sz w:val="18"/>
                <w:szCs w:val="18"/>
              </w:rPr>
              <w:t>342.400</w:t>
            </w:r>
          </w:p>
        </w:tc>
        <w:tc>
          <w:tcPr>
            <w:tcW w:w="992" w:type="dxa"/>
            <w:gridSpan w:val="2"/>
            <w:noWrap/>
            <w:hideMark/>
          </w:tcPr>
          <w:p w14:paraId="491BD57C" w14:textId="77777777" w:rsidR="004142E0" w:rsidRPr="004142E0" w:rsidRDefault="004142E0" w:rsidP="004142E0">
            <w:pPr>
              <w:jc w:val="right"/>
              <w:rPr>
                <w:bCs/>
                <w:sz w:val="18"/>
                <w:szCs w:val="18"/>
              </w:rPr>
            </w:pPr>
            <w:r w:rsidRPr="004142E0">
              <w:rPr>
                <w:bCs/>
                <w:sz w:val="18"/>
                <w:szCs w:val="18"/>
              </w:rPr>
              <w:t>342.400</w:t>
            </w:r>
          </w:p>
        </w:tc>
        <w:tc>
          <w:tcPr>
            <w:tcW w:w="851" w:type="dxa"/>
            <w:gridSpan w:val="2"/>
            <w:noWrap/>
            <w:hideMark/>
          </w:tcPr>
          <w:p w14:paraId="4BD9D17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E45666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7770CC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D33377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0E2C682" w14:textId="77777777" w:rsidR="004142E0" w:rsidRPr="004142E0" w:rsidRDefault="004142E0" w:rsidP="004142E0">
            <w:pPr>
              <w:jc w:val="right"/>
              <w:rPr>
                <w:bCs/>
                <w:sz w:val="18"/>
                <w:szCs w:val="18"/>
              </w:rPr>
            </w:pPr>
            <w:r w:rsidRPr="004142E0">
              <w:rPr>
                <w:bCs/>
                <w:sz w:val="18"/>
                <w:szCs w:val="18"/>
              </w:rPr>
              <w:t>0</w:t>
            </w:r>
          </w:p>
        </w:tc>
      </w:tr>
      <w:tr w:rsidR="004142E0" w:rsidRPr="004142E0" w14:paraId="2959205E" w14:textId="77777777" w:rsidTr="004142E0">
        <w:trPr>
          <w:trHeight w:val="300"/>
        </w:trPr>
        <w:tc>
          <w:tcPr>
            <w:tcW w:w="2802" w:type="dxa"/>
            <w:gridSpan w:val="3"/>
            <w:hideMark/>
          </w:tcPr>
          <w:p w14:paraId="113C2924" w14:textId="77777777" w:rsidR="004142E0" w:rsidRPr="004142E0" w:rsidRDefault="004142E0" w:rsidP="004142E0">
            <w:pPr>
              <w:rPr>
                <w:bCs/>
                <w:sz w:val="18"/>
                <w:szCs w:val="18"/>
              </w:rPr>
            </w:pPr>
            <w:r w:rsidRPr="004142E0">
              <w:rPr>
                <w:bCs/>
                <w:sz w:val="18"/>
                <w:szCs w:val="18"/>
              </w:rPr>
              <w:t xml:space="preserve">Aktivnost: Održavanje i uređivanje javnih ostalih objekata - </w:t>
            </w:r>
            <w:proofErr w:type="spellStart"/>
            <w:r w:rsidRPr="004142E0">
              <w:rPr>
                <w:bCs/>
                <w:sz w:val="18"/>
                <w:szCs w:val="18"/>
              </w:rPr>
              <w:t>Mrtvačnica,vodocrp</w:t>
            </w:r>
            <w:proofErr w:type="spellEnd"/>
            <w:r w:rsidRPr="004142E0">
              <w:rPr>
                <w:bCs/>
                <w:sz w:val="18"/>
                <w:szCs w:val="18"/>
              </w:rPr>
              <w:t>.</w:t>
            </w:r>
          </w:p>
        </w:tc>
        <w:tc>
          <w:tcPr>
            <w:tcW w:w="992" w:type="dxa"/>
            <w:noWrap/>
            <w:hideMark/>
          </w:tcPr>
          <w:p w14:paraId="4C030605" w14:textId="77777777" w:rsidR="004142E0" w:rsidRPr="004142E0" w:rsidRDefault="004142E0" w:rsidP="004142E0">
            <w:pPr>
              <w:jc w:val="right"/>
              <w:rPr>
                <w:bCs/>
                <w:sz w:val="18"/>
                <w:szCs w:val="18"/>
              </w:rPr>
            </w:pPr>
            <w:r w:rsidRPr="004142E0">
              <w:rPr>
                <w:bCs/>
                <w:sz w:val="18"/>
                <w:szCs w:val="18"/>
              </w:rPr>
              <w:t>53.000</w:t>
            </w:r>
          </w:p>
        </w:tc>
        <w:tc>
          <w:tcPr>
            <w:tcW w:w="992" w:type="dxa"/>
            <w:gridSpan w:val="2"/>
            <w:noWrap/>
            <w:hideMark/>
          </w:tcPr>
          <w:p w14:paraId="2B0AD3A5" w14:textId="77777777" w:rsidR="004142E0" w:rsidRPr="004142E0" w:rsidRDefault="004142E0" w:rsidP="004142E0">
            <w:pPr>
              <w:jc w:val="right"/>
              <w:rPr>
                <w:bCs/>
                <w:sz w:val="18"/>
                <w:szCs w:val="18"/>
              </w:rPr>
            </w:pPr>
            <w:r w:rsidRPr="004142E0">
              <w:rPr>
                <w:bCs/>
                <w:sz w:val="18"/>
                <w:szCs w:val="18"/>
              </w:rPr>
              <w:t>53.000</w:t>
            </w:r>
          </w:p>
        </w:tc>
        <w:tc>
          <w:tcPr>
            <w:tcW w:w="851" w:type="dxa"/>
            <w:gridSpan w:val="2"/>
            <w:noWrap/>
            <w:hideMark/>
          </w:tcPr>
          <w:p w14:paraId="5966350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10C864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888825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7FC81E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D0FFC91" w14:textId="77777777" w:rsidR="004142E0" w:rsidRPr="004142E0" w:rsidRDefault="004142E0" w:rsidP="004142E0">
            <w:pPr>
              <w:jc w:val="right"/>
              <w:rPr>
                <w:bCs/>
                <w:sz w:val="18"/>
                <w:szCs w:val="18"/>
              </w:rPr>
            </w:pPr>
            <w:r w:rsidRPr="004142E0">
              <w:rPr>
                <w:bCs/>
                <w:sz w:val="18"/>
                <w:szCs w:val="18"/>
              </w:rPr>
              <w:t>0</w:t>
            </w:r>
          </w:p>
        </w:tc>
      </w:tr>
      <w:tr w:rsidR="004142E0" w:rsidRPr="004142E0" w14:paraId="48083AF7" w14:textId="77777777" w:rsidTr="004142E0">
        <w:trPr>
          <w:trHeight w:val="288"/>
        </w:trPr>
        <w:tc>
          <w:tcPr>
            <w:tcW w:w="1205" w:type="dxa"/>
            <w:noWrap/>
            <w:hideMark/>
          </w:tcPr>
          <w:p w14:paraId="5B3B79E2"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13BFB4BC"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3C855DC6" w14:textId="77777777" w:rsidR="004142E0" w:rsidRPr="004142E0" w:rsidRDefault="004142E0" w:rsidP="004142E0">
            <w:pPr>
              <w:jc w:val="right"/>
              <w:rPr>
                <w:bCs/>
                <w:sz w:val="18"/>
                <w:szCs w:val="18"/>
              </w:rPr>
            </w:pPr>
            <w:r w:rsidRPr="004142E0">
              <w:rPr>
                <w:bCs/>
                <w:sz w:val="18"/>
                <w:szCs w:val="18"/>
              </w:rPr>
              <w:t>52.000</w:t>
            </w:r>
          </w:p>
        </w:tc>
        <w:tc>
          <w:tcPr>
            <w:tcW w:w="992" w:type="dxa"/>
            <w:gridSpan w:val="2"/>
            <w:noWrap/>
            <w:hideMark/>
          </w:tcPr>
          <w:p w14:paraId="636B47B9" w14:textId="77777777" w:rsidR="004142E0" w:rsidRPr="004142E0" w:rsidRDefault="004142E0" w:rsidP="004142E0">
            <w:pPr>
              <w:jc w:val="right"/>
              <w:rPr>
                <w:bCs/>
                <w:sz w:val="18"/>
                <w:szCs w:val="18"/>
              </w:rPr>
            </w:pPr>
            <w:r w:rsidRPr="004142E0">
              <w:rPr>
                <w:bCs/>
                <w:sz w:val="18"/>
                <w:szCs w:val="18"/>
              </w:rPr>
              <w:t>52.000</w:t>
            </w:r>
          </w:p>
        </w:tc>
        <w:tc>
          <w:tcPr>
            <w:tcW w:w="851" w:type="dxa"/>
            <w:gridSpan w:val="2"/>
            <w:noWrap/>
            <w:hideMark/>
          </w:tcPr>
          <w:p w14:paraId="25AB796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E5CF4D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F293A6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BB1CBD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EE5FC2E" w14:textId="77777777" w:rsidR="004142E0" w:rsidRPr="004142E0" w:rsidRDefault="004142E0" w:rsidP="004142E0">
            <w:pPr>
              <w:jc w:val="right"/>
              <w:rPr>
                <w:bCs/>
                <w:sz w:val="18"/>
                <w:szCs w:val="18"/>
              </w:rPr>
            </w:pPr>
            <w:r w:rsidRPr="004142E0">
              <w:rPr>
                <w:bCs/>
                <w:sz w:val="18"/>
                <w:szCs w:val="18"/>
              </w:rPr>
              <w:t>0</w:t>
            </w:r>
          </w:p>
        </w:tc>
      </w:tr>
      <w:tr w:rsidR="004142E0" w:rsidRPr="004142E0" w14:paraId="46DD1150" w14:textId="77777777" w:rsidTr="004142E0">
        <w:trPr>
          <w:trHeight w:val="288"/>
        </w:trPr>
        <w:tc>
          <w:tcPr>
            <w:tcW w:w="1205" w:type="dxa"/>
            <w:noWrap/>
            <w:hideMark/>
          </w:tcPr>
          <w:p w14:paraId="7ECAEFCA"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4A5E2553" w14:textId="77777777" w:rsidR="004142E0" w:rsidRPr="004142E0" w:rsidRDefault="004142E0">
            <w:pPr>
              <w:rPr>
                <w:bCs/>
                <w:sz w:val="18"/>
                <w:szCs w:val="18"/>
              </w:rPr>
            </w:pPr>
            <w:r w:rsidRPr="004142E0">
              <w:rPr>
                <w:bCs/>
                <w:sz w:val="18"/>
                <w:szCs w:val="18"/>
              </w:rPr>
              <w:t>Ostali rashodi</w:t>
            </w:r>
          </w:p>
        </w:tc>
        <w:tc>
          <w:tcPr>
            <w:tcW w:w="992" w:type="dxa"/>
            <w:noWrap/>
            <w:hideMark/>
          </w:tcPr>
          <w:p w14:paraId="18CAAE42" w14:textId="77777777" w:rsidR="004142E0" w:rsidRPr="004142E0" w:rsidRDefault="004142E0" w:rsidP="004142E0">
            <w:pPr>
              <w:jc w:val="right"/>
              <w:rPr>
                <w:bCs/>
                <w:sz w:val="18"/>
                <w:szCs w:val="18"/>
              </w:rPr>
            </w:pPr>
            <w:r w:rsidRPr="004142E0">
              <w:rPr>
                <w:bCs/>
                <w:sz w:val="18"/>
                <w:szCs w:val="18"/>
              </w:rPr>
              <w:t>1.000</w:t>
            </w:r>
          </w:p>
        </w:tc>
        <w:tc>
          <w:tcPr>
            <w:tcW w:w="992" w:type="dxa"/>
            <w:gridSpan w:val="2"/>
            <w:noWrap/>
            <w:hideMark/>
          </w:tcPr>
          <w:p w14:paraId="328BC9EF" w14:textId="77777777" w:rsidR="004142E0" w:rsidRPr="004142E0" w:rsidRDefault="004142E0" w:rsidP="004142E0">
            <w:pPr>
              <w:jc w:val="right"/>
              <w:rPr>
                <w:bCs/>
                <w:sz w:val="18"/>
                <w:szCs w:val="18"/>
              </w:rPr>
            </w:pPr>
            <w:r w:rsidRPr="004142E0">
              <w:rPr>
                <w:bCs/>
                <w:sz w:val="18"/>
                <w:szCs w:val="18"/>
              </w:rPr>
              <w:t>1.000</w:t>
            </w:r>
          </w:p>
        </w:tc>
        <w:tc>
          <w:tcPr>
            <w:tcW w:w="851" w:type="dxa"/>
            <w:gridSpan w:val="2"/>
            <w:noWrap/>
            <w:hideMark/>
          </w:tcPr>
          <w:p w14:paraId="37CE92E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AE6101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704255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5192C0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1BC10CB" w14:textId="77777777" w:rsidR="004142E0" w:rsidRPr="004142E0" w:rsidRDefault="004142E0" w:rsidP="004142E0">
            <w:pPr>
              <w:jc w:val="right"/>
              <w:rPr>
                <w:bCs/>
                <w:sz w:val="18"/>
                <w:szCs w:val="18"/>
              </w:rPr>
            </w:pPr>
            <w:r w:rsidRPr="004142E0">
              <w:rPr>
                <w:bCs/>
                <w:sz w:val="18"/>
                <w:szCs w:val="18"/>
              </w:rPr>
              <w:t>0</w:t>
            </w:r>
          </w:p>
        </w:tc>
      </w:tr>
      <w:tr w:rsidR="004142E0" w:rsidRPr="004142E0" w14:paraId="419BCE4B" w14:textId="77777777" w:rsidTr="004142E0">
        <w:trPr>
          <w:trHeight w:val="300"/>
        </w:trPr>
        <w:tc>
          <w:tcPr>
            <w:tcW w:w="2802" w:type="dxa"/>
            <w:gridSpan w:val="3"/>
            <w:hideMark/>
          </w:tcPr>
          <w:p w14:paraId="29EE148A" w14:textId="77777777" w:rsidR="004142E0" w:rsidRPr="004142E0" w:rsidRDefault="004142E0" w:rsidP="004142E0">
            <w:pPr>
              <w:rPr>
                <w:bCs/>
                <w:sz w:val="18"/>
                <w:szCs w:val="18"/>
              </w:rPr>
            </w:pPr>
            <w:r w:rsidRPr="004142E0">
              <w:rPr>
                <w:bCs/>
                <w:sz w:val="18"/>
                <w:szCs w:val="18"/>
              </w:rPr>
              <w:t>Aktivnost: Održavanje cesta i drugih javnih površina</w:t>
            </w:r>
          </w:p>
        </w:tc>
        <w:tc>
          <w:tcPr>
            <w:tcW w:w="992" w:type="dxa"/>
            <w:noWrap/>
            <w:hideMark/>
          </w:tcPr>
          <w:p w14:paraId="2D96A9E2" w14:textId="77777777" w:rsidR="004142E0" w:rsidRPr="004142E0" w:rsidRDefault="004142E0" w:rsidP="004142E0">
            <w:pPr>
              <w:jc w:val="right"/>
              <w:rPr>
                <w:bCs/>
                <w:sz w:val="18"/>
                <w:szCs w:val="18"/>
              </w:rPr>
            </w:pPr>
            <w:r w:rsidRPr="004142E0">
              <w:rPr>
                <w:bCs/>
                <w:sz w:val="18"/>
                <w:szCs w:val="18"/>
              </w:rPr>
              <w:t>289.400</w:t>
            </w:r>
          </w:p>
        </w:tc>
        <w:tc>
          <w:tcPr>
            <w:tcW w:w="992" w:type="dxa"/>
            <w:gridSpan w:val="2"/>
            <w:noWrap/>
            <w:hideMark/>
          </w:tcPr>
          <w:p w14:paraId="07FFFBFA" w14:textId="77777777" w:rsidR="004142E0" w:rsidRPr="004142E0" w:rsidRDefault="004142E0" w:rsidP="004142E0">
            <w:pPr>
              <w:jc w:val="right"/>
              <w:rPr>
                <w:bCs/>
                <w:sz w:val="18"/>
                <w:szCs w:val="18"/>
              </w:rPr>
            </w:pPr>
            <w:r w:rsidRPr="004142E0">
              <w:rPr>
                <w:bCs/>
                <w:sz w:val="18"/>
                <w:szCs w:val="18"/>
              </w:rPr>
              <w:t>289.400</w:t>
            </w:r>
          </w:p>
        </w:tc>
        <w:tc>
          <w:tcPr>
            <w:tcW w:w="851" w:type="dxa"/>
            <w:gridSpan w:val="2"/>
            <w:noWrap/>
            <w:hideMark/>
          </w:tcPr>
          <w:p w14:paraId="0272542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712333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0433B1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E3ED32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B381574" w14:textId="77777777" w:rsidR="004142E0" w:rsidRPr="004142E0" w:rsidRDefault="004142E0" w:rsidP="004142E0">
            <w:pPr>
              <w:jc w:val="right"/>
              <w:rPr>
                <w:bCs/>
                <w:sz w:val="18"/>
                <w:szCs w:val="18"/>
              </w:rPr>
            </w:pPr>
            <w:r w:rsidRPr="004142E0">
              <w:rPr>
                <w:bCs/>
                <w:sz w:val="18"/>
                <w:szCs w:val="18"/>
              </w:rPr>
              <w:t>0</w:t>
            </w:r>
          </w:p>
        </w:tc>
      </w:tr>
      <w:tr w:rsidR="004142E0" w:rsidRPr="004142E0" w14:paraId="644CB851" w14:textId="77777777" w:rsidTr="004142E0">
        <w:trPr>
          <w:trHeight w:val="288"/>
        </w:trPr>
        <w:tc>
          <w:tcPr>
            <w:tcW w:w="1205" w:type="dxa"/>
            <w:noWrap/>
            <w:hideMark/>
          </w:tcPr>
          <w:p w14:paraId="1145F435"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43B64A61"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43503CC3" w14:textId="77777777" w:rsidR="004142E0" w:rsidRPr="004142E0" w:rsidRDefault="004142E0" w:rsidP="004142E0">
            <w:pPr>
              <w:jc w:val="right"/>
              <w:rPr>
                <w:bCs/>
                <w:sz w:val="18"/>
                <w:szCs w:val="18"/>
              </w:rPr>
            </w:pPr>
            <w:r w:rsidRPr="004142E0">
              <w:rPr>
                <w:bCs/>
                <w:sz w:val="18"/>
                <w:szCs w:val="18"/>
              </w:rPr>
              <w:t>214.000</w:t>
            </w:r>
          </w:p>
        </w:tc>
        <w:tc>
          <w:tcPr>
            <w:tcW w:w="992" w:type="dxa"/>
            <w:gridSpan w:val="2"/>
            <w:noWrap/>
            <w:hideMark/>
          </w:tcPr>
          <w:p w14:paraId="7837D04A" w14:textId="77777777" w:rsidR="004142E0" w:rsidRPr="004142E0" w:rsidRDefault="004142E0" w:rsidP="004142E0">
            <w:pPr>
              <w:jc w:val="right"/>
              <w:rPr>
                <w:bCs/>
                <w:sz w:val="18"/>
                <w:szCs w:val="18"/>
              </w:rPr>
            </w:pPr>
            <w:r w:rsidRPr="004142E0">
              <w:rPr>
                <w:bCs/>
                <w:sz w:val="18"/>
                <w:szCs w:val="18"/>
              </w:rPr>
              <w:t>214.000</w:t>
            </w:r>
          </w:p>
        </w:tc>
        <w:tc>
          <w:tcPr>
            <w:tcW w:w="851" w:type="dxa"/>
            <w:gridSpan w:val="2"/>
            <w:noWrap/>
            <w:hideMark/>
          </w:tcPr>
          <w:p w14:paraId="103EA3B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E1B6EA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D701DD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13469B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2C75675" w14:textId="77777777" w:rsidR="004142E0" w:rsidRPr="004142E0" w:rsidRDefault="004142E0" w:rsidP="004142E0">
            <w:pPr>
              <w:jc w:val="right"/>
              <w:rPr>
                <w:bCs/>
                <w:sz w:val="18"/>
                <w:szCs w:val="18"/>
              </w:rPr>
            </w:pPr>
            <w:r w:rsidRPr="004142E0">
              <w:rPr>
                <w:bCs/>
                <w:sz w:val="18"/>
                <w:szCs w:val="18"/>
              </w:rPr>
              <w:t>0</w:t>
            </w:r>
          </w:p>
        </w:tc>
      </w:tr>
      <w:tr w:rsidR="004142E0" w:rsidRPr="004142E0" w14:paraId="237B8508" w14:textId="77777777" w:rsidTr="004142E0">
        <w:trPr>
          <w:trHeight w:val="288"/>
        </w:trPr>
        <w:tc>
          <w:tcPr>
            <w:tcW w:w="1205" w:type="dxa"/>
            <w:noWrap/>
            <w:hideMark/>
          </w:tcPr>
          <w:p w14:paraId="6E47F854" w14:textId="77777777" w:rsidR="004142E0" w:rsidRPr="004142E0" w:rsidRDefault="004142E0" w:rsidP="004142E0">
            <w:pPr>
              <w:rPr>
                <w:bCs/>
                <w:sz w:val="18"/>
                <w:szCs w:val="18"/>
              </w:rPr>
            </w:pPr>
            <w:r w:rsidRPr="004142E0">
              <w:rPr>
                <w:bCs/>
                <w:sz w:val="18"/>
                <w:szCs w:val="18"/>
              </w:rPr>
              <w:t>323</w:t>
            </w:r>
          </w:p>
        </w:tc>
        <w:tc>
          <w:tcPr>
            <w:tcW w:w="1597" w:type="dxa"/>
            <w:gridSpan w:val="2"/>
            <w:hideMark/>
          </w:tcPr>
          <w:p w14:paraId="5A0EA6D9" w14:textId="77777777" w:rsidR="004142E0" w:rsidRPr="004142E0" w:rsidRDefault="004142E0">
            <w:pPr>
              <w:rPr>
                <w:bCs/>
                <w:sz w:val="18"/>
                <w:szCs w:val="18"/>
              </w:rPr>
            </w:pPr>
            <w:r w:rsidRPr="004142E0">
              <w:rPr>
                <w:bCs/>
                <w:sz w:val="18"/>
                <w:szCs w:val="18"/>
              </w:rPr>
              <w:t>Rashodi za usluge</w:t>
            </w:r>
          </w:p>
        </w:tc>
        <w:tc>
          <w:tcPr>
            <w:tcW w:w="992" w:type="dxa"/>
            <w:noWrap/>
            <w:hideMark/>
          </w:tcPr>
          <w:p w14:paraId="7F23C83E" w14:textId="77777777" w:rsidR="004142E0" w:rsidRPr="004142E0" w:rsidRDefault="004142E0" w:rsidP="004142E0">
            <w:pPr>
              <w:jc w:val="right"/>
              <w:rPr>
                <w:bCs/>
                <w:sz w:val="18"/>
                <w:szCs w:val="18"/>
              </w:rPr>
            </w:pPr>
            <w:r w:rsidRPr="004142E0">
              <w:rPr>
                <w:bCs/>
                <w:sz w:val="18"/>
                <w:szCs w:val="18"/>
              </w:rPr>
              <w:t>69.200</w:t>
            </w:r>
          </w:p>
        </w:tc>
        <w:tc>
          <w:tcPr>
            <w:tcW w:w="992" w:type="dxa"/>
            <w:gridSpan w:val="2"/>
            <w:noWrap/>
            <w:hideMark/>
          </w:tcPr>
          <w:p w14:paraId="1AC5E491" w14:textId="77777777" w:rsidR="004142E0" w:rsidRPr="004142E0" w:rsidRDefault="004142E0" w:rsidP="004142E0">
            <w:pPr>
              <w:jc w:val="right"/>
              <w:rPr>
                <w:bCs/>
                <w:sz w:val="18"/>
                <w:szCs w:val="18"/>
              </w:rPr>
            </w:pPr>
            <w:r w:rsidRPr="004142E0">
              <w:rPr>
                <w:bCs/>
                <w:sz w:val="18"/>
                <w:szCs w:val="18"/>
              </w:rPr>
              <w:t>69.200</w:t>
            </w:r>
          </w:p>
        </w:tc>
        <w:tc>
          <w:tcPr>
            <w:tcW w:w="851" w:type="dxa"/>
            <w:gridSpan w:val="2"/>
            <w:noWrap/>
            <w:hideMark/>
          </w:tcPr>
          <w:p w14:paraId="34DE53D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043055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62FE6B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6B1EE3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30C8C9F" w14:textId="77777777" w:rsidR="004142E0" w:rsidRPr="004142E0" w:rsidRDefault="004142E0" w:rsidP="004142E0">
            <w:pPr>
              <w:jc w:val="right"/>
              <w:rPr>
                <w:bCs/>
                <w:sz w:val="18"/>
                <w:szCs w:val="18"/>
              </w:rPr>
            </w:pPr>
            <w:r w:rsidRPr="004142E0">
              <w:rPr>
                <w:bCs/>
                <w:sz w:val="18"/>
                <w:szCs w:val="18"/>
              </w:rPr>
              <w:t>0</w:t>
            </w:r>
          </w:p>
        </w:tc>
      </w:tr>
      <w:tr w:rsidR="004142E0" w:rsidRPr="004142E0" w14:paraId="2025735F" w14:textId="77777777" w:rsidTr="004142E0">
        <w:trPr>
          <w:trHeight w:val="288"/>
        </w:trPr>
        <w:tc>
          <w:tcPr>
            <w:tcW w:w="1205" w:type="dxa"/>
            <w:noWrap/>
            <w:hideMark/>
          </w:tcPr>
          <w:p w14:paraId="54AB5281" w14:textId="77777777" w:rsidR="004142E0" w:rsidRPr="004142E0" w:rsidRDefault="004142E0" w:rsidP="004142E0">
            <w:pPr>
              <w:rPr>
                <w:bCs/>
                <w:sz w:val="18"/>
                <w:szCs w:val="18"/>
              </w:rPr>
            </w:pPr>
            <w:r w:rsidRPr="004142E0">
              <w:rPr>
                <w:bCs/>
                <w:sz w:val="18"/>
                <w:szCs w:val="18"/>
              </w:rPr>
              <w:t>329</w:t>
            </w:r>
          </w:p>
        </w:tc>
        <w:tc>
          <w:tcPr>
            <w:tcW w:w="1597" w:type="dxa"/>
            <w:gridSpan w:val="2"/>
            <w:hideMark/>
          </w:tcPr>
          <w:p w14:paraId="4B890D75" w14:textId="77777777" w:rsidR="004142E0" w:rsidRPr="004142E0" w:rsidRDefault="004142E0">
            <w:pPr>
              <w:rPr>
                <w:bCs/>
                <w:sz w:val="18"/>
                <w:szCs w:val="18"/>
              </w:rPr>
            </w:pPr>
            <w:r w:rsidRPr="004142E0">
              <w:rPr>
                <w:bCs/>
                <w:sz w:val="18"/>
                <w:szCs w:val="18"/>
              </w:rPr>
              <w:t>Ostali rashodi poslovanja</w:t>
            </w:r>
          </w:p>
        </w:tc>
        <w:tc>
          <w:tcPr>
            <w:tcW w:w="992" w:type="dxa"/>
            <w:noWrap/>
            <w:hideMark/>
          </w:tcPr>
          <w:p w14:paraId="63D61F3D" w14:textId="77777777" w:rsidR="004142E0" w:rsidRPr="004142E0" w:rsidRDefault="004142E0" w:rsidP="004142E0">
            <w:pPr>
              <w:jc w:val="right"/>
              <w:rPr>
                <w:bCs/>
                <w:sz w:val="18"/>
                <w:szCs w:val="18"/>
              </w:rPr>
            </w:pPr>
            <w:r w:rsidRPr="004142E0">
              <w:rPr>
                <w:bCs/>
                <w:sz w:val="18"/>
                <w:szCs w:val="18"/>
              </w:rPr>
              <w:t>6.200</w:t>
            </w:r>
          </w:p>
        </w:tc>
        <w:tc>
          <w:tcPr>
            <w:tcW w:w="992" w:type="dxa"/>
            <w:gridSpan w:val="2"/>
            <w:noWrap/>
            <w:hideMark/>
          </w:tcPr>
          <w:p w14:paraId="287949EB" w14:textId="77777777" w:rsidR="004142E0" w:rsidRPr="004142E0" w:rsidRDefault="004142E0" w:rsidP="004142E0">
            <w:pPr>
              <w:jc w:val="right"/>
              <w:rPr>
                <w:bCs/>
                <w:sz w:val="18"/>
                <w:szCs w:val="18"/>
              </w:rPr>
            </w:pPr>
            <w:r w:rsidRPr="004142E0">
              <w:rPr>
                <w:bCs/>
                <w:sz w:val="18"/>
                <w:szCs w:val="18"/>
              </w:rPr>
              <w:t>6.200</w:t>
            </w:r>
          </w:p>
        </w:tc>
        <w:tc>
          <w:tcPr>
            <w:tcW w:w="851" w:type="dxa"/>
            <w:gridSpan w:val="2"/>
            <w:noWrap/>
            <w:hideMark/>
          </w:tcPr>
          <w:p w14:paraId="50157F4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3C0CED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6CCC8BA"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93D7C9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6E23C06" w14:textId="77777777" w:rsidR="004142E0" w:rsidRPr="004142E0" w:rsidRDefault="004142E0" w:rsidP="004142E0">
            <w:pPr>
              <w:jc w:val="right"/>
              <w:rPr>
                <w:bCs/>
                <w:sz w:val="18"/>
                <w:szCs w:val="18"/>
              </w:rPr>
            </w:pPr>
            <w:r w:rsidRPr="004142E0">
              <w:rPr>
                <w:bCs/>
                <w:sz w:val="18"/>
                <w:szCs w:val="18"/>
              </w:rPr>
              <w:t>0</w:t>
            </w:r>
          </w:p>
        </w:tc>
      </w:tr>
      <w:tr w:rsidR="004142E0" w:rsidRPr="004142E0" w14:paraId="3E6032FC" w14:textId="77777777" w:rsidTr="004142E0">
        <w:trPr>
          <w:trHeight w:val="300"/>
        </w:trPr>
        <w:tc>
          <w:tcPr>
            <w:tcW w:w="2802" w:type="dxa"/>
            <w:gridSpan w:val="3"/>
            <w:hideMark/>
          </w:tcPr>
          <w:p w14:paraId="57C7B809" w14:textId="77777777" w:rsidR="004142E0" w:rsidRPr="004142E0" w:rsidRDefault="004142E0" w:rsidP="004142E0">
            <w:pPr>
              <w:rPr>
                <w:bCs/>
                <w:sz w:val="18"/>
                <w:szCs w:val="18"/>
              </w:rPr>
            </w:pPr>
            <w:r w:rsidRPr="004142E0">
              <w:rPr>
                <w:bCs/>
                <w:sz w:val="18"/>
                <w:szCs w:val="18"/>
              </w:rPr>
              <w:t>Funkcijska klasifikacija: 06 Usluge unaprjeđenja stanovanja</w:t>
            </w:r>
          </w:p>
        </w:tc>
        <w:tc>
          <w:tcPr>
            <w:tcW w:w="992" w:type="dxa"/>
            <w:noWrap/>
            <w:hideMark/>
          </w:tcPr>
          <w:p w14:paraId="23EC17C6" w14:textId="77777777" w:rsidR="004142E0" w:rsidRPr="004142E0" w:rsidRDefault="004142E0" w:rsidP="004142E0">
            <w:pPr>
              <w:jc w:val="right"/>
              <w:rPr>
                <w:bCs/>
                <w:sz w:val="18"/>
                <w:szCs w:val="18"/>
              </w:rPr>
            </w:pPr>
            <w:r w:rsidRPr="004142E0">
              <w:rPr>
                <w:bCs/>
                <w:sz w:val="18"/>
                <w:szCs w:val="18"/>
              </w:rPr>
              <w:t>112.000</w:t>
            </w:r>
          </w:p>
        </w:tc>
        <w:tc>
          <w:tcPr>
            <w:tcW w:w="992" w:type="dxa"/>
            <w:gridSpan w:val="2"/>
            <w:noWrap/>
            <w:hideMark/>
          </w:tcPr>
          <w:p w14:paraId="3358CCFD" w14:textId="77777777" w:rsidR="004142E0" w:rsidRPr="004142E0" w:rsidRDefault="004142E0" w:rsidP="004142E0">
            <w:pPr>
              <w:jc w:val="right"/>
              <w:rPr>
                <w:bCs/>
                <w:sz w:val="18"/>
                <w:szCs w:val="18"/>
              </w:rPr>
            </w:pPr>
            <w:r w:rsidRPr="004142E0">
              <w:rPr>
                <w:bCs/>
                <w:sz w:val="18"/>
                <w:szCs w:val="18"/>
              </w:rPr>
              <w:t>112.000</w:t>
            </w:r>
          </w:p>
        </w:tc>
        <w:tc>
          <w:tcPr>
            <w:tcW w:w="851" w:type="dxa"/>
            <w:gridSpan w:val="2"/>
            <w:noWrap/>
            <w:hideMark/>
          </w:tcPr>
          <w:p w14:paraId="70BCD96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7EC456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E2FD1F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B97D8F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B6C21F9" w14:textId="77777777" w:rsidR="004142E0" w:rsidRPr="004142E0" w:rsidRDefault="004142E0" w:rsidP="004142E0">
            <w:pPr>
              <w:jc w:val="right"/>
              <w:rPr>
                <w:bCs/>
                <w:sz w:val="18"/>
                <w:szCs w:val="18"/>
              </w:rPr>
            </w:pPr>
            <w:r w:rsidRPr="004142E0">
              <w:rPr>
                <w:bCs/>
                <w:sz w:val="18"/>
                <w:szCs w:val="18"/>
              </w:rPr>
              <w:t>0</w:t>
            </w:r>
          </w:p>
        </w:tc>
      </w:tr>
      <w:tr w:rsidR="004142E0" w:rsidRPr="004142E0" w14:paraId="3033DF5B" w14:textId="77777777" w:rsidTr="004142E0">
        <w:trPr>
          <w:trHeight w:val="300"/>
        </w:trPr>
        <w:tc>
          <w:tcPr>
            <w:tcW w:w="2802" w:type="dxa"/>
            <w:gridSpan w:val="3"/>
            <w:hideMark/>
          </w:tcPr>
          <w:p w14:paraId="0B90CC1C" w14:textId="77777777" w:rsidR="004142E0" w:rsidRPr="004142E0" w:rsidRDefault="004142E0" w:rsidP="004142E0">
            <w:pPr>
              <w:rPr>
                <w:bCs/>
                <w:sz w:val="18"/>
                <w:szCs w:val="18"/>
              </w:rPr>
            </w:pPr>
            <w:r w:rsidRPr="004142E0">
              <w:rPr>
                <w:bCs/>
                <w:sz w:val="18"/>
                <w:szCs w:val="18"/>
              </w:rPr>
              <w:t>Program 01: Održavanje objekata i uređaja ulične rasvjete</w:t>
            </w:r>
          </w:p>
        </w:tc>
        <w:tc>
          <w:tcPr>
            <w:tcW w:w="992" w:type="dxa"/>
            <w:noWrap/>
            <w:hideMark/>
          </w:tcPr>
          <w:p w14:paraId="4CF30A7D" w14:textId="77777777" w:rsidR="004142E0" w:rsidRPr="004142E0" w:rsidRDefault="004142E0" w:rsidP="004142E0">
            <w:pPr>
              <w:jc w:val="right"/>
              <w:rPr>
                <w:bCs/>
                <w:sz w:val="18"/>
                <w:szCs w:val="18"/>
              </w:rPr>
            </w:pPr>
            <w:r w:rsidRPr="004142E0">
              <w:rPr>
                <w:bCs/>
                <w:sz w:val="18"/>
                <w:szCs w:val="18"/>
              </w:rPr>
              <w:t>112.000</w:t>
            </w:r>
          </w:p>
        </w:tc>
        <w:tc>
          <w:tcPr>
            <w:tcW w:w="992" w:type="dxa"/>
            <w:gridSpan w:val="2"/>
            <w:noWrap/>
            <w:hideMark/>
          </w:tcPr>
          <w:p w14:paraId="22E63FB8" w14:textId="77777777" w:rsidR="004142E0" w:rsidRPr="004142E0" w:rsidRDefault="004142E0" w:rsidP="004142E0">
            <w:pPr>
              <w:jc w:val="right"/>
              <w:rPr>
                <w:bCs/>
                <w:sz w:val="18"/>
                <w:szCs w:val="18"/>
              </w:rPr>
            </w:pPr>
            <w:r w:rsidRPr="004142E0">
              <w:rPr>
                <w:bCs/>
                <w:sz w:val="18"/>
                <w:szCs w:val="18"/>
              </w:rPr>
              <w:t>112.000</w:t>
            </w:r>
          </w:p>
        </w:tc>
        <w:tc>
          <w:tcPr>
            <w:tcW w:w="851" w:type="dxa"/>
            <w:gridSpan w:val="2"/>
            <w:noWrap/>
            <w:hideMark/>
          </w:tcPr>
          <w:p w14:paraId="7627354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934EBC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E45B6E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386FA6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C407776" w14:textId="77777777" w:rsidR="004142E0" w:rsidRPr="004142E0" w:rsidRDefault="004142E0" w:rsidP="004142E0">
            <w:pPr>
              <w:jc w:val="right"/>
              <w:rPr>
                <w:bCs/>
                <w:sz w:val="18"/>
                <w:szCs w:val="18"/>
              </w:rPr>
            </w:pPr>
            <w:r w:rsidRPr="004142E0">
              <w:rPr>
                <w:bCs/>
                <w:sz w:val="18"/>
                <w:szCs w:val="18"/>
              </w:rPr>
              <w:t>0</w:t>
            </w:r>
          </w:p>
        </w:tc>
      </w:tr>
      <w:tr w:rsidR="004142E0" w:rsidRPr="004142E0" w14:paraId="20F1177C" w14:textId="77777777" w:rsidTr="004142E0">
        <w:trPr>
          <w:trHeight w:val="288"/>
        </w:trPr>
        <w:tc>
          <w:tcPr>
            <w:tcW w:w="2802" w:type="dxa"/>
            <w:gridSpan w:val="3"/>
            <w:noWrap/>
            <w:hideMark/>
          </w:tcPr>
          <w:p w14:paraId="510C78B4" w14:textId="77777777" w:rsidR="004142E0" w:rsidRPr="004142E0" w:rsidRDefault="004142E0">
            <w:pPr>
              <w:rPr>
                <w:bCs/>
                <w:sz w:val="18"/>
                <w:szCs w:val="18"/>
              </w:rPr>
            </w:pPr>
            <w:r w:rsidRPr="004142E0">
              <w:rPr>
                <w:bCs/>
                <w:sz w:val="18"/>
                <w:szCs w:val="18"/>
              </w:rPr>
              <w:t>Aktivnost: Javna rasvjeta</w:t>
            </w:r>
          </w:p>
        </w:tc>
        <w:tc>
          <w:tcPr>
            <w:tcW w:w="992" w:type="dxa"/>
            <w:noWrap/>
            <w:hideMark/>
          </w:tcPr>
          <w:p w14:paraId="667F78A4" w14:textId="77777777" w:rsidR="004142E0" w:rsidRPr="004142E0" w:rsidRDefault="004142E0" w:rsidP="004142E0">
            <w:pPr>
              <w:jc w:val="right"/>
              <w:rPr>
                <w:bCs/>
                <w:sz w:val="18"/>
                <w:szCs w:val="18"/>
              </w:rPr>
            </w:pPr>
            <w:r w:rsidRPr="004142E0">
              <w:rPr>
                <w:bCs/>
                <w:sz w:val="18"/>
                <w:szCs w:val="18"/>
              </w:rPr>
              <w:t>112.000</w:t>
            </w:r>
          </w:p>
        </w:tc>
        <w:tc>
          <w:tcPr>
            <w:tcW w:w="992" w:type="dxa"/>
            <w:gridSpan w:val="2"/>
            <w:noWrap/>
            <w:hideMark/>
          </w:tcPr>
          <w:p w14:paraId="434410F5" w14:textId="77777777" w:rsidR="004142E0" w:rsidRPr="004142E0" w:rsidRDefault="004142E0" w:rsidP="004142E0">
            <w:pPr>
              <w:jc w:val="right"/>
              <w:rPr>
                <w:bCs/>
                <w:sz w:val="18"/>
                <w:szCs w:val="18"/>
              </w:rPr>
            </w:pPr>
            <w:r w:rsidRPr="004142E0">
              <w:rPr>
                <w:bCs/>
                <w:sz w:val="18"/>
                <w:szCs w:val="18"/>
              </w:rPr>
              <w:t>112.000</w:t>
            </w:r>
          </w:p>
        </w:tc>
        <w:tc>
          <w:tcPr>
            <w:tcW w:w="851" w:type="dxa"/>
            <w:gridSpan w:val="2"/>
            <w:noWrap/>
            <w:hideMark/>
          </w:tcPr>
          <w:p w14:paraId="254B57A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66D800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1D62DE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0AC56E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E8DCCA7" w14:textId="77777777" w:rsidR="004142E0" w:rsidRPr="004142E0" w:rsidRDefault="004142E0" w:rsidP="004142E0">
            <w:pPr>
              <w:jc w:val="right"/>
              <w:rPr>
                <w:bCs/>
                <w:sz w:val="18"/>
                <w:szCs w:val="18"/>
              </w:rPr>
            </w:pPr>
            <w:r w:rsidRPr="004142E0">
              <w:rPr>
                <w:bCs/>
                <w:sz w:val="18"/>
                <w:szCs w:val="18"/>
              </w:rPr>
              <w:t>0</w:t>
            </w:r>
          </w:p>
        </w:tc>
      </w:tr>
      <w:tr w:rsidR="004142E0" w:rsidRPr="004142E0" w14:paraId="3E6B38D8" w14:textId="77777777" w:rsidTr="004142E0">
        <w:trPr>
          <w:trHeight w:val="288"/>
        </w:trPr>
        <w:tc>
          <w:tcPr>
            <w:tcW w:w="1205" w:type="dxa"/>
            <w:noWrap/>
            <w:hideMark/>
          </w:tcPr>
          <w:p w14:paraId="5C1EAA6A"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1F7C9175"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08E4ED08" w14:textId="77777777" w:rsidR="004142E0" w:rsidRPr="004142E0" w:rsidRDefault="004142E0" w:rsidP="004142E0">
            <w:pPr>
              <w:jc w:val="right"/>
              <w:rPr>
                <w:bCs/>
                <w:sz w:val="18"/>
                <w:szCs w:val="18"/>
              </w:rPr>
            </w:pPr>
            <w:r w:rsidRPr="004142E0">
              <w:rPr>
                <w:bCs/>
                <w:sz w:val="18"/>
                <w:szCs w:val="18"/>
              </w:rPr>
              <w:t>100.000</w:t>
            </w:r>
          </w:p>
        </w:tc>
        <w:tc>
          <w:tcPr>
            <w:tcW w:w="992" w:type="dxa"/>
            <w:gridSpan w:val="2"/>
            <w:noWrap/>
            <w:hideMark/>
          </w:tcPr>
          <w:p w14:paraId="5165EFDF" w14:textId="77777777" w:rsidR="004142E0" w:rsidRPr="004142E0" w:rsidRDefault="004142E0" w:rsidP="004142E0">
            <w:pPr>
              <w:jc w:val="right"/>
              <w:rPr>
                <w:bCs/>
                <w:sz w:val="18"/>
                <w:szCs w:val="18"/>
              </w:rPr>
            </w:pPr>
            <w:r w:rsidRPr="004142E0">
              <w:rPr>
                <w:bCs/>
                <w:sz w:val="18"/>
                <w:szCs w:val="18"/>
              </w:rPr>
              <w:t>100.000</w:t>
            </w:r>
          </w:p>
        </w:tc>
        <w:tc>
          <w:tcPr>
            <w:tcW w:w="851" w:type="dxa"/>
            <w:gridSpan w:val="2"/>
            <w:noWrap/>
            <w:hideMark/>
          </w:tcPr>
          <w:p w14:paraId="4EB01F0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5A3CB7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7C0EE8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F8C165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C41411A" w14:textId="77777777" w:rsidR="004142E0" w:rsidRPr="004142E0" w:rsidRDefault="004142E0" w:rsidP="004142E0">
            <w:pPr>
              <w:jc w:val="right"/>
              <w:rPr>
                <w:bCs/>
                <w:sz w:val="18"/>
                <w:szCs w:val="18"/>
              </w:rPr>
            </w:pPr>
            <w:r w:rsidRPr="004142E0">
              <w:rPr>
                <w:bCs/>
                <w:sz w:val="18"/>
                <w:szCs w:val="18"/>
              </w:rPr>
              <w:t>0</w:t>
            </w:r>
          </w:p>
        </w:tc>
      </w:tr>
      <w:tr w:rsidR="004142E0" w:rsidRPr="004142E0" w14:paraId="6BBDFBDF" w14:textId="77777777" w:rsidTr="004142E0">
        <w:trPr>
          <w:trHeight w:val="288"/>
        </w:trPr>
        <w:tc>
          <w:tcPr>
            <w:tcW w:w="1205" w:type="dxa"/>
            <w:noWrap/>
            <w:hideMark/>
          </w:tcPr>
          <w:p w14:paraId="32708B5D" w14:textId="77777777" w:rsidR="004142E0" w:rsidRPr="004142E0" w:rsidRDefault="004142E0" w:rsidP="004142E0">
            <w:pPr>
              <w:rPr>
                <w:bCs/>
                <w:sz w:val="18"/>
                <w:szCs w:val="18"/>
              </w:rPr>
            </w:pPr>
            <w:r w:rsidRPr="004142E0">
              <w:rPr>
                <w:bCs/>
                <w:sz w:val="18"/>
                <w:szCs w:val="18"/>
              </w:rPr>
              <w:t>323</w:t>
            </w:r>
          </w:p>
        </w:tc>
        <w:tc>
          <w:tcPr>
            <w:tcW w:w="1597" w:type="dxa"/>
            <w:gridSpan w:val="2"/>
            <w:hideMark/>
          </w:tcPr>
          <w:p w14:paraId="229F40E9" w14:textId="77777777" w:rsidR="004142E0" w:rsidRPr="004142E0" w:rsidRDefault="004142E0">
            <w:pPr>
              <w:rPr>
                <w:bCs/>
                <w:sz w:val="18"/>
                <w:szCs w:val="18"/>
              </w:rPr>
            </w:pPr>
            <w:r w:rsidRPr="004142E0">
              <w:rPr>
                <w:bCs/>
                <w:sz w:val="18"/>
                <w:szCs w:val="18"/>
              </w:rPr>
              <w:t>Rashodi za usluge</w:t>
            </w:r>
          </w:p>
        </w:tc>
        <w:tc>
          <w:tcPr>
            <w:tcW w:w="992" w:type="dxa"/>
            <w:noWrap/>
            <w:hideMark/>
          </w:tcPr>
          <w:p w14:paraId="5289E11E" w14:textId="77777777" w:rsidR="004142E0" w:rsidRPr="004142E0" w:rsidRDefault="004142E0" w:rsidP="004142E0">
            <w:pPr>
              <w:jc w:val="right"/>
              <w:rPr>
                <w:bCs/>
                <w:sz w:val="18"/>
                <w:szCs w:val="18"/>
              </w:rPr>
            </w:pPr>
            <w:r w:rsidRPr="004142E0">
              <w:rPr>
                <w:bCs/>
                <w:sz w:val="18"/>
                <w:szCs w:val="18"/>
              </w:rPr>
              <w:t>12.000</w:t>
            </w:r>
          </w:p>
        </w:tc>
        <w:tc>
          <w:tcPr>
            <w:tcW w:w="992" w:type="dxa"/>
            <w:gridSpan w:val="2"/>
            <w:noWrap/>
            <w:hideMark/>
          </w:tcPr>
          <w:p w14:paraId="0E8E17C4" w14:textId="77777777" w:rsidR="004142E0" w:rsidRPr="004142E0" w:rsidRDefault="004142E0" w:rsidP="004142E0">
            <w:pPr>
              <w:jc w:val="right"/>
              <w:rPr>
                <w:bCs/>
                <w:sz w:val="18"/>
                <w:szCs w:val="18"/>
              </w:rPr>
            </w:pPr>
            <w:r w:rsidRPr="004142E0">
              <w:rPr>
                <w:bCs/>
                <w:sz w:val="18"/>
                <w:szCs w:val="18"/>
              </w:rPr>
              <w:t>12.000</w:t>
            </w:r>
          </w:p>
        </w:tc>
        <w:tc>
          <w:tcPr>
            <w:tcW w:w="851" w:type="dxa"/>
            <w:gridSpan w:val="2"/>
            <w:noWrap/>
            <w:hideMark/>
          </w:tcPr>
          <w:p w14:paraId="7C3261D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3E0525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FC2C5C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E29CFF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51BEF74" w14:textId="77777777" w:rsidR="004142E0" w:rsidRPr="004142E0" w:rsidRDefault="004142E0" w:rsidP="004142E0">
            <w:pPr>
              <w:jc w:val="right"/>
              <w:rPr>
                <w:bCs/>
                <w:sz w:val="18"/>
                <w:szCs w:val="18"/>
              </w:rPr>
            </w:pPr>
            <w:r w:rsidRPr="004142E0">
              <w:rPr>
                <w:bCs/>
                <w:sz w:val="18"/>
                <w:szCs w:val="18"/>
              </w:rPr>
              <w:t>0</w:t>
            </w:r>
          </w:p>
        </w:tc>
      </w:tr>
      <w:tr w:rsidR="004142E0" w:rsidRPr="004142E0" w14:paraId="2BBA19E2" w14:textId="77777777" w:rsidTr="004142E0">
        <w:trPr>
          <w:trHeight w:val="300"/>
        </w:trPr>
        <w:tc>
          <w:tcPr>
            <w:tcW w:w="2802" w:type="dxa"/>
            <w:gridSpan w:val="3"/>
            <w:hideMark/>
          </w:tcPr>
          <w:p w14:paraId="727485D5" w14:textId="77777777" w:rsidR="004142E0" w:rsidRPr="004142E0" w:rsidRDefault="004142E0" w:rsidP="004142E0">
            <w:pPr>
              <w:rPr>
                <w:bCs/>
                <w:sz w:val="18"/>
                <w:szCs w:val="18"/>
              </w:rPr>
            </w:pPr>
            <w:r w:rsidRPr="004142E0">
              <w:rPr>
                <w:bCs/>
                <w:sz w:val="18"/>
                <w:szCs w:val="18"/>
              </w:rPr>
              <w:t>GLAVA 00111 IZGRADNJA I ODRŽAVANJE OBJEKATA I UREĐAJA KOMUNALNE INFRASTRUKTURE</w:t>
            </w:r>
          </w:p>
        </w:tc>
        <w:tc>
          <w:tcPr>
            <w:tcW w:w="992" w:type="dxa"/>
            <w:noWrap/>
            <w:hideMark/>
          </w:tcPr>
          <w:p w14:paraId="7B3F24E7" w14:textId="77777777" w:rsidR="004142E0" w:rsidRPr="004142E0" w:rsidRDefault="004142E0" w:rsidP="004142E0">
            <w:pPr>
              <w:jc w:val="right"/>
              <w:rPr>
                <w:bCs/>
                <w:sz w:val="18"/>
                <w:szCs w:val="18"/>
              </w:rPr>
            </w:pPr>
            <w:r w:rsidRPr="004142E0">
              <w:rPr>
                <w:bCs/>
                <w:sz w:val="18"/>
                <w:szCs w:val="18"/>
              </w:rPr>
              <w:t>2.188.350</w:t>
            </w:r>
          </w:p>
        </w:tc>
        <w:tc>
          <w:tcPr>
            <w:tcW w:w="992" w:type="dxa"/>
            <w:gridSpan w:val="2"/>
            <w:noWrap/>
            <w:hideMark/>
          </w:tcPr>
          <w:p w14:paraId="40779ABE" w14:textId="77777777" w:rsidR="004142E0" w:rsidRPr="004142E0" w:rsidRDefault="004142E0" w:rsidP="004142E0">
            <w:pPr>
              <w:jc w:val="right"/>
              <w:rPr>
                <w:bCs/>
                <w:sz w:val="18"/>
                <w:szCs w:val="18"/>
              </w:rPr>
            </w:pPr>
            <w:r w:rsidRPr="004142E0">
              <w:rPr>
                <w:bCs/>
                <w:sz w:val="18"/>
                <w:szCs w:val="18"/>
              </w:rPr>
              <w:t>1.021.000</w:t>
            </w:r>
          </w:p>
        </w:tc>
        <w:tc>
          <w:tcPr>
            <w:tcW w:w="851" w:type="dxa"/>
            <w:gridSpan w:val="2"/>
            <w:noWrap/>
            <w:hideMark/>
          </w:tcPr>
          <w:p w14:paraId="4778495C" w14:textId="77777777" w:rsidR="004142E0" w:rsidRPr="004142E0" w:rsidRDefault="004142E0" w:rsidP="004142E0">
            <w:pPr>
              <w:jc w:val="right"/>
              <w:rPr>
                <w:bCs/>
                <w:sz w:val="18"/>
                <w:szCs w:val="18"/>
              </w:rPr>
            </w:pPr>
            <w:r w:rsidRPr="004142E0">
              <w:rPr>
                <w:bCs/>
                <w:sz w:val="18"/>
                <w:szCs w:val="18"/>
              </w:rPr>
              <w:t>9.350</w:t>
            </w:r>
          </w:p>
        </w:tc>
        <w:tc>
          <w:tcPr>
            <w:tcW w:w="850" w:type="dxa"/>
            <w:gridSpan w:val="2"/>
            <w:noWrap/>
            <w:hideMark/>
          </w:tcPr>
          <w:p w14:paraId="6CA31C32" w14:textId="77777777" w:rsidR="004142E0" w:rsidRPr="004142E0" w:rsidRDefault="004142E0" w:rsidP="004142E0">
            <w:pPr>
              <w:jc w:val="right"/>
              <w:rPr>
                <w:bCs/>
                <w:sz w:val="18"/>
                <w:szCs w:val="18"/>
              </w:rPr>
            </w:pPr>
            <w:r w:rsidRPr="004142E0">
              <w:rPr>
                <w:bCs/>
                <w:sz w:val="18"/>
                <w:szCs w:val="18"/>
              </w:rPr>
              <w:t>626.000</w:t>
            </w:r>
          </w:p>
        </w:tc>
        <w:tc>
          <w:tcPr>
            <w:tcW w:w="992" w:type="dxa"/>
            <w:gridSpan w:val="2"/>
            <w:noWrap/>
            <w:hideMark/>
          </w:tcPr>
          <w:p w14:paraId="487D98D5" w14:textId="77777777" w:rsidR="004142E0" w:rsidRPr="004142E0" w:rsidRDefault="004142E0" w:rsidP="004142E0">
            <w:pPr>
              <w:jc w:val="right"/>
              <w:rPr>
                <w:bCs/>
                <w:sz w:val="18"/>
                <w:szCs w:val="18"/>
              </w:rPr>
            </w:pPr>
            <w:r w:rsidRPr="004142E0">
              <w:rPr>
                <w:bCs/>
                <w:sz w:val="18"/>
                <w:szCs w:val="18"/>
              </w:rPr>
              <w:t>320.000</w:t>
            </w:r>
          </w:p>
        </w:tc>
        <w:tc>
          <w:tcPr>
            <w:tcW w:w="993" w:type="dxa"/>
            <w:gridSpan w:val="2"/>
            <w:noWrap/>
            <w:hideMark/>
          </w:tcPr>
          <w:p w14:paraId="155D0829" w14:textId="77777777" w:rsidR="004142E0" w:rsidRPr="004142E0" w:rsidRDefault="004142E0" w:rsidP="004142E0">
            <w:pPr>
              <w:jc w:val="right"/>
              <w:rPr>
                <w:bCs/>
                <w:sz w:val="18"/>
                <w:szCs w:val="18"/>
              </w:rPr>
            </w:pPr>
            <w:r w:rsidRPr="004142E0">
              <w:rPr>
                <w:bCs/>
                <w:sz w:val="18"/>
                <w:szCs w:val="18"/>
              </w:rPr>
              <w:t>212.000</w:t>
            </w:r>
          </w:p>
        </w:tc>
        <w:tc>
          <w:tcPr>
            <w:tcW w:w="816" w:type="dxa"/>
            <w:noWrap/>
            <w:hideMark/>
          </w:tcPr>
          <w:p w14:paraId="2D0ECC23" w14:textId="77777777" w:rsidR="004142E0" w:rsidRPr="004142E0" w:rsidRDefault="004142E0" w:rsidP="004142E0">
            <w:pPr>
              <w:jc w:val="right"/>
              <w:rPr>
                <w:bCs/>
                <w:sz w:val="18"/>
                <w:szCs w:val="18"/>
              </w:rPr>
            </w:pPr>
            <w:r w:rsidRPr="004142E0">
              <w:rPr>
                <w:bCs/>
                <w:sz w:val="18"/>
                <w:szCs w:val="18"/>
              </w:rPr>
              <w:t>0</w:t>
            </w:r>
          </w:p>
        </w:tc>
      </w:tr>
      <w:tr w:rsidR="004142E0" w:rsidRPr="004142E0" w14:paraId="042FF4C5" w14:textId="77777777" w:rsidTr="004142E0">
        <w:trPr>
          <w:trHeight w:val="288"/>
        </w:trPr>
        <w:tc>
          <w:tcPr>
            <w:tcW w:w="2802" w:type="dxa"/>
            <w:gridSpan w:val="3"/>
            <w:noWrap/>
            <w:hideMark/>
          </w:tcPr>
          <w:p w14:paraId="1D7FAB4D" w14:textId="77777777" w:rsidR="004142E0" w:rsidRPr="004142E0" w:rsidRDefault="004142E0">
            <w:pPr>
              <w:rPr>
                <w:bCs/>
                <w:sz w:val="18"/>
                <w:szCs w:val="18"/>
              </w:rPr>
            </w:pPr>
            <w:r w:rsidRPr="004142E0">
              <w:rPr>
                <w:bCs/>
                <w:sz w:val="18"/>
                <w:szCs w:val="18"/>
              </w:rPr>
              <w:lastRenderedPageBreak/>
              <w:t>Funkcijska klasifikacija: 04-Ekonomski poslovi</w:t>
            </w:r>
          </w:p>
        </w:tc>
        <w:tc>
          <w:tcPr>
            <w:tcW w:w="992" w:type="dxa"/>
            <w:noWrap/>
            <w:hideMark/>
          </w:tcPr>
          <w:p w14:paraId="45DB654A" w14:textId="77777777" w:rsidR="004142E0" w:rsidRPr="004142E0" w:rsidRDefault="004142E0" w:rsidP="004142E0">
            <w:pPr>
              <w:jc w:val="right"/>
              <w:rPr>
                <w:bCs/>
                <w:sz w:val="18"/>
                <w:szCs w:val="18"/>
              </w:rPr>
            </w:pPr>
            <w:r w:rsidRPr="004142E0">
              <w:rPr>
                <w:bCs/>
                <w:sz w:val="18"/>
                <w:szCs w:val="18"/>
              </w:rPr>
              <w:t>1.167.350</w:t>
            </w:r>
          </w:p>
        </w:tc>
        <w:tc>
          <w:tcPr>
            <w:tcW w:w="992" w:type="dxa"/>
            <w:gridSpan w:val="2"/>
            <w:noWrap/>
            <w:hideMark/>
          </w:tcPr>
          <w:p w14:paraId="0CC9AA31"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2F92D944" w14:textId="77777777" w:rsidR="004142E0" w:rsidRPr="004142E0" w:rsidRDefault="004142E0" w:rsidP="004142E0">
            <w:pPr>
              <w:jc w:val="right"/>
              <w:rPr>
                <w:bCs/>
                <w:sz w:val="18"/>
                <w:szCs w:val="18"/>
              </w:rPr>
            </w:pPr>
            <w:r w:rsidRPr="004142E0">
              <w:rPr>
                <w:bCs/>
                <w:sz w:val="18"/>
                <w:szCs w:val="18"/>
              </w:rPr>
              <w:t>9.350</w:t>
            </w:r>
          </w:p>
        </w:tc>
        <w:tc>
          <w:tcPr>
            <w:tcW w:w="850" w:type="dxa"/>
            <w:gridSpan w:val="2"/>
            <w:noWrap/>
            <w:hideMark/>
          </w:tcPr>
          <w:p w14:paraId="2FA5D9C6" w14:textId="77777777" w:rsidR="004142E0" w:rsidRPr="004142E0" w:rsidRDefault="004142E0" w:rsidP="004142E0">
            <w:pPr>
              <w:jc w:val="right"/>
              <w:rPr>
                <w:bCs/>
                <w:sz w:val="18"/>
                <w:szCs w:val="18"/>
              </w:rPr>
            </w:pPr>
            <w:r w:rsidRPr="004142E0">
              <w:rPr>
                <w:bCs/>
                <w:sz w:val="18"/>
                <w:szCs w:val="18"/>
              </w:rPr>
              <w:t>626.000</w:t>
            </w:r>
          </w:p>
        </w:tc>
        <w:tc>
          <w:tcPr>
            <w:tcW w:w="992" w:type="dxa"/>
            <w:gridSpan w:val="2"/>
            <w:noWrap/>
            <w:hideMark/>
          </w:tcPr>
          <w:p w14:paraId="08A05321" w14:textId="77777777" w:rsidR="004142E0" w:rsidRPr="004142E0" w:rsidRDefault="004142E0" w:rsidP="004142E0">
            <w:pPr>
              <w:jc w:val="right"/>
              <w:rPr>
                <w:bCs/>
                <w:sz w:val="18"/>
                <w:szCs w:val="18"/>
              </w:rPr>
            </w:pPr>
            <w:r w:rsidRPr="004142E0">
              <w:rPr>
                <w:bCs/>
                <w:sz w:val="18"/>
                <w:szCs w:val="18"/>
              </w:rPr>
              <w:t>320.000</w:t>
            </w:r>
          </w:p>
        </w:tc>
        <w:tc>
          <w:tcPr>
            <w:tcW w:w="993" w:type="dxa"/>
            <w:gridSpan w:val="2"/>
            <w:noWrap/>
            <w:hideMark/>
          </w:tcPr>
          <w:p w14:paraId="09A1D66F" w14:textId="77777777" w:rsidR="004142E0" w:rsidRPr="004142E0" w:rsidRDefault="004142E0" w:rsidP="004142E0">
            <w:pPr>
              <w:jc w:val="right"/>
              <w:rPr>
                <w:bCs/>
                <w:sz w:val="18"/>
                <w:szCs w:val="18"/>
              </w:rPr>
            </w:pPr>
            <w:r w:rsidRPr="004142E0">
              <w:rPr>
                <w:bCs/>
                <w:sz w:val="18"/>
                <w:szCs w:val="18"/>
              </w:rPr>
              <w:t>212.000</w:t>
            </w:r>
          </w:p>
        </w:tc>
        <w:tc>
          <w:tcPr>
            <w:tcW w:w="816" w:type="dxa"/>
            <w:noWrap/>
            <w:hideMark/>
          </w:tcPr>
          <w:p w14:paraId="20AC11B4" w14:textId="77777777" w:rsidR="004142E0" w:rsidRPr="004142E0" w:rsidRDefault="004142E0" w:rsidP="004142E0">
            <w:pPr>
              <w:jc w:val="right"/>
              <w:rPr>
                <w:bCs/>
                <w:sz w:val="18"/>
                <w:szCs w:val="18"/>
              </w:rPr>
            </w:pPr>
            <w:r w:rsidRPr="004142E0">
              <w:rPr>
                <w:bCs/>
                <w:sz w:val="18"/>
                <w:szCs w:val="18"/>
              </w:rPr>
              <w:t>0</w:t>
            </w:r>
          </w:p>
        </w:tc>
      </w:tr>
      <w:tr w:rsidR="004142E0" w:rsidRPr="004142E0" w14:paraId="658387A7" w14:textId="77777777" w:rsidTr="004142E0">
        <w:trPr>
          <w:trHeight w:val="300"/>
        </w:trPr>
        <w:tc>
          <w:tcPr>
            <w:tcW w:w="2802" w:type="dxa"/>
            <w:gridSpan w:val="3"/>
            <w:hideMark/>
          </w:tcPr>
          <w:p w14:paraId="3ECDDCE5" w14:textId="77777777" w:rsidR="004142E0" w:rsidRPr="004142E0" w:rsidRDefault="004142E0" w:rsidP="004142E0">
            <w:pPr>
              <w:rPr>
                <w:bCs/>
                <w:sz w:val="18"/>
                <w:szCs w:val="18"/>
              </w:rPr>
            </w:pPr>
            <w:r w:rsidRPr="004142E0">
              <w:rPr>
                <w:bCs/>
                <w:sz w:val="18"/>
                <w:szCs w:val="18"/>
              </w:rPr>
              <w:t>Program 01: Izgradnja objekata prometne infrastrukture</w:t>
            </w:r>
          </w:p>
        </w:tc>
        <w:tc>
          <w:tcPr>
            <w:tcW w:w="992" w:type="dxa"/>
            <w:noWrap/>
            <w:hideMark/>
          </w:tcPr>
          <w:p w14:paraId="7AA000EC" w14:textId="77777777" w:rsidR="004142E0" w:rsidRPr="004142E0" w:rsidRDefault="004142E0" w:rsidP="004142E0">
            <w:pPr>
              <w:jc w:val="right"/>
              <w:rPr>
                <w:bCs/>
                <w:sz w:val="18"/>
                <w:szCs w:val="18"/>
              </w:rPr>
            </w:pPr>
            <w:r w:rsidRPr="004142E0">
              <w:rPr>
                <w:bCs/>
                <w:sz w:val="18"/>
                <w:szCs w:val="18"/>
              </w:rPr>
              <w:t>1.167.350</w:t>
            </w:r>
          </w:p>
        </w:tc>
        <w:tc>
          <w:tcPr>
            <w:tcW w:w="992" w:type="dxa"/>
            <w:gridSpan w:val="2"/>
            <w:noWrap/>
            <w:hideMark/>
          </w:tcPr>
          <w:p w14:paraId="675065BA"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125B847D" w14:textId="77777777" w:rsidR="004142E0" w:rsidRPr="004142E0" w:rsidRDefault="004142E0" w:rsidP="004142E0">
            <w:pPr>
              <w:jc w:val="right"/>
              <w:rPr>
                <w:bCs/>
                <w:sz w:val="18"/>
                <w:szCs w:val="18"/>
              </w:rPr>
            </w:pPr>
            <w:r w:rsidRPr="004142E0">
              <w:rPr>
                <w:bCs/>
                <w:sz w:val="18"/>
                <w:szCs w:val="18"/>
              </w:rPr>
              <w:t>9.350</w:t>
            </w:r>
          </w:p>
        </w:tc>
        <w:tc>
          <w:tcPr>
            <w:tcW w:w="850" w:type="dxa"/>
            <w:gridSpan w:val="2"/>
            <w:noWrap/>
            <w:hideMark/>
          </w:tcPr>
          <w:p w14:paraId="5BF662CF" w14:textId="77777777" w:rsidR="004142E0" w:rsidRPr="004142E0" w:rsidRDefault="004142E0" w:rsidP="004142E0">
            <w:pPr>
              <w:jc w:val="right"/>
              <w:rPr>
                <w:bCs/>
                <w:sz w:val="18"/>
                <w:szCs w:val="18"/>
              </w:rPr>
            </w:pPr>
            <w:r w:rsidRPr="004142E0">
              <w:rPr>
                <w:bCs/>
                <w:sz w:val="18"/>
                <w:szCs w:val="18"/>
              </w:rPr>
              <w:t>626.000</w:t>
            </w:r>
          </w:p>
        </w:tc>
        <w:tc>
          <w:tcPr>
            <w:tcW w:w="992" w:type="dxa"/>
            <w:gridSpan w:val="2"/>
            <w:noWrap/>
            <w:hideMark/>
          </w:tcPr>
          <w:p w14:paraId="16399045" w14:textId="77777777" w:rsidR="004142E0" w:rsidRPr="004142E0" w:rsidRDefault="004142E0" w:rsidP="004142E0">
            <w:pPr>
              <w:jc w:val="right"/>
              <w:rPr>
                <w:bCs/>
                <w:sz w:val="18"/>
                <w:szCs w:val="18"/>
              </w:rPr>
            </w:pPr>
            <w:r w:rsidRPr="004142E0">
              <w:rPr>
                <w:bCs/>
                <w:sz w:val="18"/>
                <w:szCs w:val="18"/>
              </w:rPr>
              <w:t>320.000</w:t>
            </w:r>
          </w:p>
        </w:tc>
        <w:tc>
          <w:tcPr>
            <w:tcW w:w="993" w:type="dxa"/>
            <w:gridSpan w:val="2"/>
            <w:noWrap/>
            <w:hideMark/>
          </w:tcPr>
          <w:p w14:paraId="39605E37" w14:textId="77777777" w:rsidR="004142E0" w:rsidRPr="004142E0" w:rsidRDefault="004142E0" w:rsidP="004142E0">
            <w:pPr>
              <w:jc w:val="right"/>
              <w:rPr>
                <w:bCs/>
                <w:sz w:val="18"/>
                <w:szCs w:val="18"/>
              </w:rPr>
            </w:pPr>
            <w:r w:rsidRPr="004142E0">
              <w:rPr>
                <w:bCs/>
                <w:sz w:val="18"/>
                <w:szCs w:val="18"/>
              </w:rPr>
              <w:t>212.000</w:t>
            </w:r>
          </w:p>
        </w:tc>
        <w:tc>
          <w:tcPr>
            <w:tcW w:w="816" w:type="dxa"/>
            <w:noWrap/>
            <w:hideMark/>
          </w:tcPr>
          <w:p w14:paraId="410B31D5" w14:textId="77777777" w:rsidR="004142E0" w:rsidRPr="004142E0" w:rsidRDefault="004142E0" w:rsidP="004142E0">
            <w:pPr>
              <w:jc w:val="right"/>
              <w:rPr>
                <w:bCs/>
                <w:sz w:val="18"/>
                <w:szCs w:val="18"/>
              </w:rPr>
            </w:pPr>
            <w:r w:rsidRPr="004142E0">
              <w:rPr>
                <w:bCs/>
                <w:sz w:val="18"/>
                <w:szCs w:val="18"/>
              </w:rPr>
              <w:t>0</w:t>
            </w:r>
          </w:p>
        </w:tc>
      </w:tr>
      <w:tr w:rsidR="004142E0" w:rsidRPr="004142E0" w14:paraId="6515BED5" w14:textId="77777777" w:rsidTr="004142E0">
        <w:trPr>
          <w:trHeight w:val="300"/>
        </w:trPr>
        <w:tc>
          <w:tcPr>
            <w:tcW w:w="2802" w:type="dxa"/>
            <w:gridSpan w:val="3"/>
            <w:hideMark/>
          </w:tcPr>
          <w:p w14:paraId="01F7F241" w14:textId="77777777" w:rsidR="004142E0" w:rsidRPr="004142E0" w:rsidRDefault="004142E0" w:rsidP="004142E0">
            <w:pPr>
              <w:rPr>
                <w:bCs/>
                <w:sz w:val="18"/>
                <w:szCs w:val="18"/>
              </w:rPr>
            </w:pPr>
            <w:r w:rsidRPr="004142E0">
              <w:rPr>
                <w:bCs/>
                <w:sz w:val="18"/>
                <w:szCs w:val="18"/>
              </w:rPr>
              <w:t>Kapitalni projekt : Izgradnja i asfaltiranje cesta, nogostupa,</w:t>
            </w:r>
          </w:p>
        </w:tc>
        <w:tc>
          <w:tcPr>
            <w:tcW w:w="992" w:type="dxa"/>
            <w:noWrap/>
            <w:hideMark/>
          </w:tcPr>
          <w:p w14:paraId="20156043" w14:textId="77777777" w:rsidR="004142E0" w:rsidRPr="004142E0" w:rsidRDefault="004142E0" w:rsidP="004142E0">
            <w:pPr>
              <w:jc w:val="right"/>
              <w:rPr>
                <w:bCs/>
                <w:sz w:val="18"/>
                <w:szCs w:val="18"/>
              </w:rPr>
            </w:pPr>
            <w:r w:rsidRPr="004142E0">
              <w:rPr>
                <w:bCs/>
                <w:sz w:val="18"/>
                <w:szCs w:val="18"/>
              </w:rPr>
              <w:t>1.167.350</w:t>
            </w:r>
          </w:p>
        </w:tc>
        <w:tc>
          <w:tcPr>
            <w:tcW w:w="992" w:type="dxa"/>
            <w:gridSpan w:val="2"/>
            <w:noWrap/>
            <w:hideMark/>
          </w:tcPr>
          <w:p w14:paraId="6F1AAA1B"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6CFCAE64" w14:textId="77777777" w:rsidR="004142E0" w:rsidRPr="004142E0" w:rsidRDefault="004142E0" w:rsidP="004142E0">
            <w:pPr>
              <w:jc w:val="right"/>
              <w:rPr>
                <w:bCs/>
                <w:sz w:val="18"/>
                <w:szCs w:val="18"/>
              </w:rPr>
            </w:pPr>
            <w:r w:rsidRPr="004142E0">
              <w:rPr>
                <w:bCs/>
                <w:sz w:val="18"/>
                <w:szCs w:val="18"/>
              </w:rPr>
              <w:t>9.350</w:t>
            </w:r>
          </w:p>
        </w:tc>
        <w:tc>
          <w:tcPr>
            <w:tcW w:w="850" w:type="dxa"/>
            <w:gridSpan w:val="2"/>
            <w:noWrap/>
            <w:hideMark/>
          </w:tcPr>
          <w:p w14:paraId="34BB116A" w14:textId="77777777" w:rsidR="004142E0" w:rsidRPr="004142E0" w:rsidRDefault="004142E0" w:rsidP="004142E0">
            <w:pPr>
              <w:jc w:val="right"/>
              <w:rPr>
                <w:bCs/>
                <w:sz w:val="18"/>
                <w:szCs w:val="18"/>
              </w:rPr>
            </w:pPr>
            <w:r w:rsidRPr="004142E0">
              <w:rPr>
                <w:bCs/>
                <w:sz w:val="18"/>
                <w:szCs w:val="18"/>
              </w:rPr>
              <w:t>626.000</w:t>
            </w:r>
          </w:p>
        </w:tc>
        <w:tc>
          <w:tcPr>
            <w:tcW w:w="992" w:type="dxa"/>
            <w:gridSpan w:val="2"/>
            <w:noWrap/>
            <w:hideMark/>
          </w:tcPr>
          <w:p w14:paraId="0797D652" w14:textId="77777777" w:rsidR="004142E0" w:rsidRPr="004142E0" w:rsidRDefault="004142E0" w:rsidP="004142E0">
            <w:pPr>
              <w:jc w:val="right"/>
              <w:rPr>
                <w:bCs/>
                <w:sz w:val="18"/>
                <w:szCs w:val="18"/>
              </w:rPr>
            </w:pPr>
            <w:r w:rsidRPr="004142E0">
              <w:rPr>
                <w:bCs/>
                <w:sz w:val="18"/>
                <w:szCs w:val="18"/>
              </w:rPr>
              <w:t>320.000</w:t>
            </w:r>
          </w:p>
        </w:tc>
        <w:tc>
          <w:tcPr>
            <w:tcW w:w="993" w:type="dxa"/>
            <w:gridSpan w:val="2"/>
            <w:noWrap/>
            <w:hideMark/>
          </w:tcPr>
          <w:p w14:paraId="6705ADDA" w14:textId="77777777" w:rsidR="004142E0" w:rsidRPr="004142E0" w:rsidRDefault="004142E0" w:rsidP="004142E0">
            <w:pPr>
              <w:jc w:val="right"/>
              <w:rPr>
                <w:bCs/>
                <w:sz w:val="18"/>
                <w:szCs w:val="18"/>
              </w:rPr>
            </w:pPr>
            <w:r w:rsidRPr="004142E0">
              <w:rPr>
                <w:bCs/>
                <w:sz w:val="18"/>
                <w:szCs w:val="18"/>
              </w:rPr>
              <w:t>212.000</w:t>
            </w:r>
          </w:p>
        </w:tc>
        <w:tc>
          <w:tcPr>
            <w:tcW w:w="816" w:type="dxa"/>
            <w:noWrap/>
            <w:hideMark/>
          </w:tcPr>
          <w:p w14:paraId="5FEB6886" w14:textId="77777777" w:rsidR="004142E0" w:rsidRPr="004142E0" w:rsidRDefault="004142E0" w:rsidP="004142E0">
            <w:pPr>
              <w:jc w:val="right"/>
              <w:rPr>
                <w:bCs/>
                <w:sz w:val="18"/>
                <w:szCs w:val="18"/>
              </w:rPr>
            </w:pPr>
            <w:r w:rsidRPr="004142E0">
              <w:rPr>
                <w:bCs/>
                <w:sz w:val="18"/>
                <w:szCs w:val="18"/>
              </w:rPr>
              <w:t>0</w:t>
            </w:r>
          </w:p>
        </w:tc>
      </w:tr>
      <w:tr w:rsidR="004142E0" w:rsidRPr="004142E0" w14:paraId="600CBDE2" w14:textId="77777777" w:rsidTr="004142E0">
        <w:trPr>
          <w:trHeight w:val="288"/>
        </w:trPr>
        <w:tc>
          <w:tcPr>
            <w:tcW w:w="1205" w:type="dxa"/>
            <w:noWrap/>
            <w:hideMark/>
          </w:tcPr>
          <w:p w14:paraId="0E46EFA3" w14:textId="77777777" w:rsidR="004142E0" w:rsidRPr="004142E0" w:rsidRDefault="004142E0" w:rsidP="004142E0">
            <w:pPr>
              <w:rPr>
                <w:bCs/>
                <w:sz w:val="18"/>
                <w:szCs w:val="18"/>
              </w:rPr>
            </w:pPr>
            <w:r w:rsidRPr="004142E0">
              <w:rPr>
                <w:bCs/>
                <w:sz w:val="18"/>
                <w:szCs w:val="18"/>
              </w:rPr>
              <w:t>421</w:t>
            </w:r>
          </w:p>
        </w:tc>
        <w:tc>
          <w:tcPr>
            <w:tcW w:w="1597" w:type="dxa"/>
            <w:gridSpan w:val="2"/>
            <w:noWrap/>
            <w:hideMark/>
          </w:tcPr>
          <w:p w14:paraId="5263F62A" w14:textId="77777777" w:rsidR="004142E0" w:rsidRPr="004142E0" w:rsidRDefault="004142E0">
            <w:pPr>
              <w:rPr>
                <w:bCs/>
                <w:sz w:val="18"/>
                <w:szCs w:val="18"/>
              </w:rPr>
            </w:pPr>
            <w:r w:rsidRPr="004142E0">
              <w:rPr>
                <w:bCs/>
                <w:sz w:val="18"/>
                <w:szCs w:val="18"/>
              </w:rPr>
              <w:t>Građevinski objekti</w:t>
            </w:r>
          </w:p>
        </w:tc>
        <w:tc>
          <w:tcPr>
            <w:tcW w:w="992" w:type="dxa"/>
            <w:noWrap/>
            <w:hideMark/>
          </w:tcPr>
          <w:p w14:paraId="5FE77AB4" w14:textId="77777777" w:rsidR="004142E0" w:rsidRPr="004142E0" w:rsidRDefault="004142E0" w:rsidP="004142E0">
            <w:pPr>
              <w:jc w:val="right"/>
              <w:rPr>
                <w:bCs/>
                <w:sz w:val="18"/>
                <w:szCs w:val="18"/>
              </w:rPr>
            </w:pPr>
            <w:r w:rsidRPr="004142E0">
              <w:rPr>
                <w:bCs/>
                <w:sz w:val="18"/>
                <w:szCs w:val="18"/>
              </w:rPr>
              <w:t>1.167.350</w:t>
            </w:r>
          </w:p>
        </w:tc>
        <w:tc>
          <w:tcPr>
            <w:tcW w:w="992" w:type="dxa"/>
            <w:gridSpan w:val="2"/>
            <w:noWrap/>
            <w:hideMark/>
          </w:tcPr>
          <w:p w14:paraId="4E5B363D"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1C3C9CC0" w14:textId="77777777" w:rsidR="004142E0" w:rsidRPr="004142E0" w:rsidRDefault="004142E0" w:rsidP="004142E0">
            <w:pPr>
              <w:jc w:val="right"/>
              <w:rPr>
                <w:bCs/>
                <w:sz w:val="18"/>
                <w:szCs w:val="18"/>
              </w:rPr>
            </w:pPr>
            <w:r w:rsidRPr="004142E0">
              <w:rPr>
                <w:bCs/>
                <w:sz w:val="18"/>
                <w:szCs w:val="18"/>
              </w:rPr>
              <w:t>9.350</w:t>
            </w:r>
          </w:p>
        </w:tc>
        <w:tc>
          <w:tcPr>
            <w:tcW w:w="850" w:type="dxa"/>
            <w:gridSpan w:val="2"/>
            <w:noWrap/>
            <w:hideMark/>
          </w:tcPr>
          <w:p w14:paraId="5C563C61" w14:textId="77777777" w:rsidR="004142E0" w:rsidRPr="004142E0" w:rsidRDefault="004142E0" w:rsidP="004142E0">
            <w:pPr>
              <w:jc w:val="right"/>
              <w:rPr>
                <w:bCs/>
                <w:sz w:val="18"/>
                <w:szCs w:val="18"/>
              </w:rPr>
            </w:pPr>
            <w:r w:rsidRPr="004142E0">
              <w:rPr>
                <w:bCs/>
                <w:sz w:val="18"/>
                <w:szCs w:val="18"/>
              </w:rPr>
              <w:t>626.000</w:t>
            </w:r>
          </w:p>
        </w:tc>
        <w:tc>
          <w:tcPr>
            <w:tcW w:w="992" w:type="dxa"/>
            <w:gridSpan w:val="2"/>
            <w:noWrap/>
            <w:hideMark/>
          </w:tcPr>
          <w:p w14:paraId="73572BC7" w14:textId="77777777" w:rsidR="004142E0" w:rsidRPr="004142E0" w:rsidRDefault="004142E0" w:rsidP="004142E0">
            <w:pPr>
              <w:jc w:val="right"/>
              <w:rPr>
                <w:bCs/>
                <w:sz w:val="18"/>
                <w:szCs w:val="18"/>
              </w:rPr>
            </w:pPr>
            <w:r w:rsidRPr="004142E0">
              <w:rPr>
                <w:bCs/>
                <w:sz w:val="18"/>
                <w:szCs w:val="18"/>
              </w:rPr>
              <w:t>320.000</w:t>
            </w:r>
          </w:p>
        </w:tc>
        <w:tc>
          <w:tcPr>
            <w:tcW w:w="993" w:type="dxa"/>
            <w:gridSpan w:val="2"/>
            <w:noWrap/>
            <w:hideMark/>
          </w:tcPr>
          <w:p w14:paraId="723769A0" w14:textId="77777777" w:rsidR="004142E0" w:rsidRPr="004142E0" w:rsidRDefault="004142E0" w:rsidP="004142E0">
            <w:pPr>
              <w:jc w:val="right"/>
              <w:rPr>
                <w:bCs/>
                <w:sz w:val="18"/>
                <w:szCs w:val="18"/>
              </w:rPr>
            </w:pPr>
            <w:r w:rsidRPr="004142E0">
              <w:rPr>
                <w:bCs/>
                <w:sz w:val="18"/>
                <w:szCs w:val="18"/>
              </w:rPr>
              <w:t>212.000</w:t>
            </w:r>
          </w:p>
        </w:tc>
        <w:tc>
          <w:tcPr>
            <w:tcW w:w="816" w:type="dxa"/>
            <w:noWrap/>
            <w:hideMark/>
          </w:tcPr>
          <w:p w14:paraId="52DC1489" w14:textId="77777777" w:rsidR="004142E0" w:rsidRPr="004142E0" w:rsidRDefault="004142E0" w:rsidP="004142E0">
            <w:pPr>
              <w:jc w:val="right"/>
              <w:rPr>
                <w:bCs/>
                <w:sz w:val="18"/>
                <w:szCs w:val="18"/>
              </w:rPr>
            </w:pPr>
            <w:r w:rsidRPr="004142E0">
              <w:rPr>
                <w:bCs/>
                <w:sz w:val="18"/>
                <w:szCs w:val="18"/>
              </w:rPr>
              <w:t>0</w:t>
            </w:r>
          </w:p>
        </w:tc>
      </w:tr>
      <w:tr w:rsidR="004142E0" w:rsidRPr="004142E0" w14:paraId="07829BF6" w14:textId="77777777" w:rsidTr="004142E0">
        <w:trPr>
          <w:trHeight w:val="300"/>
        </w:trPr>
        <w:tc>
          <w:tcPr>
            <w:tcW w:w="2802" w:type="dxa"/>
            <w:gridSpan w:val="3"/>
            <w:hideMark/>
          </w:tcPr>
          <w:p w14:paraId="63DD7971" w14:textId="77777777" w:rsidR="004142E0" w:rsidRPr="004142E0" w:rsidRDefault="004142E0" w:rsidP="004142E0">
            <w:pPr>
              <w:rPr>
                <w:bCs/>
                <w:sz w:val="18"/>
                <w:szCs w:val="18"/>
              </w:rPr>
            </w:pPr>
            <w:r w:rsidRPr="004142E0">
              <w:rPr>
                <w:bCs/>
                <w:sz w:val="18"/>
                <w:szCs w:val="18"/>
              </w:rPr>
              <w:t>Funkcijska klasifikacija: 06 Usluge unaprjeđenja stanovanja</w:t>
            </w:r>
          </w:p>
        </w:tc>
        <w:tc>
          <w:tcPr>
            <w:tcW w:w="992" w:type="dxa"/>
            <w:noWrap/>
            <w:hideMark/>
          </w:tcPr>
          <w:p w14:paraId="4288C4EF"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13F7D959" w14:textId="77777777" w:rsidR="004142E0" w:rsidRPr="004142E0" w:rsidRDefault="004142E0" w:rsidP="004142E0">
            <w:pPr>
              <w:jc w:val="right"/>
              <w:rPr>
                <w:bCs/>
                <w:sz w:val="18"/>
                <w:szCs w:val="18"/>
              </w:rPr>
            </w:pPr>
            <w:r w:rsidRPr="004142E0">
              <w:rPr>
                <w:bCs/>
                <w:sz w:val="18"/>
                <w:szCs w:val="18"/>
              </w:rPr>
              <w:t>1.000.000</w:t>
            </w:r>
          </w:p>
        </w:tc>
        <w:tc>
          <w:tcPr>
            <w:tcW w:w="851" w:type="dxa"/>
            <w:gridSpan w:val="2"/>
            <w:noWrap/>
            <w:hideMark/>
          </w:tcPr>
          <w:p w14:paraId="2659DA9D"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024841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3ED2685"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BEBC24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E896208" w14:textId="77777777" w:rsidR="004142E0" w:rsidRPr="004142E0" w:rsidRDefault="004142E0" w:rsidP="004142E0">
            <w:pPr>
              <w:jc w:val="right"/>
              <w:rPr>
                <w:bCs/>
                <w:sz w:val="18"/>
                <w:szCs w:val="18"/>
              </w:rPr>
            </w:pPr>
            <w:r w:rsidRPr="004142E0">
              <w:rPr>
                <w:bCs/>
                <w:sz w:val="18"/>
                <w:szCs w:val="18"/>
              </w:rPr>
              <w:t>0</w:t>
            </w:r>
          </w:p>
        </w:tc>
      </w:tr>
      <w:tr w:rsidR="004142E0" w:rsidRPr="004142E0" w14:paraId="00BD237C" w14:textId="77777777" w:rsidTr="004142E0">
        <w:trPr>
          <w:trHeight w:val="300"/>
        </w:trPr>
        <w:tc>
          <w:tcPr>
            <w:tcW w:w="2802" w:type="dxa"/>
            <w:gridSpan w:val="3"/>
            <w:hideMark/>
          </w:tcPr>
          <w:p w14:paraId="38A5D1AF" w14:textId="77777777" w:rsidR="004142E0" w:rsidRPr="004142E0" w:rsidRDefault="004142E0" w:rsidP="004142E0">
            <w:pPr>
              <w:rPr>
                <w:bCs/>
                <w:sz w:val="18"/>
                <w:szCs w:val="18"/>
              </w:rPr>
            </w:pPr>
            <w:r w:rsidRPr="004142E0">
              <w:rPr>
                <w:bCs/>
                <w:sz w:val="18"/>
                <w:szCs w:val="18"/>
              </w:rPr>
              <w:t>Program 03: Dodatna ulaganja, uređenje i održavanje ostale komunalne infrastrukture</w:t>
            </w:r>
          </w:p>
        </w:tc>
        <w:tc>
          <w:tcPr>
            <w:tcW w:w="992" w:type="dxa"/>
            <w:noWrap/>
            <w:hideMark/>
          </w:tcPr>
          <w:p w14:paraId="4C69EB95"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167F9823" w14:textId="77777777" w:rsidR="004142E0" w:rsidRPr="004142E0" w:rsidRDefault="004142E0" w:rsidP="004142E0">
            <w:pPr>
              <w:jc w:val="right"/>
              <w:rPr>
                <w:bCs/>
                <w:sz w:val="18"/>
                <w:szCs w:val="18"/>
              </w:rPr>
            </w:pPr>
            <w:r w:rsidRPr="004142E0">
              <w:rPr>
                <w:bCs/>
                <w:sz w:val="18"/>
                <w:szCs w:val="18"/>
              </w:rPr>
              <w:t>1.000.000</w:t>
            </w:r>
          </w:p>
        </w:tc>
        <w:tc>
          <w:tcPr>
            <w:tcW w:w="851" w:type="dxa"/>
            <w:gridSpan w:val="2"/>
            <w:noWrap/>
            <w:hideMark/>
          </w:tcPr>
          <w:p w14:paraId="37FC247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F10F54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89F6AA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6CB872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90C87A8" w14:textId="77777777" w:rsidR="004142E0" w:rsidRPr="004142E0" w:rsidRDefault="004142E0" w:rsidP="004142E0">
            <w:pPr>
              <w:jc w:val="right"/>
              <w:rPr>
                <w:bCs/>
                <w:sz w:val="18"/>
                <w:szCs w:val="18"/>
              </w:rPr>
            </w:pPr>
            <w:r w:rsidRPr="004142E0">
              <w:rPr>
                <w:bCs/>
                <w:sz w:val="18"/>
                <w:szCs w:val="18"/>
              </w:rPr>
              <w:t>0</w:t>
            </w:r>
          </w:p>
        </w:tc>
      </w:tr>
      <w:tr w:rsidR="004142E0" w:rsidRPr="004142E0" w14:paraId="4BCE6EDE" w14:textId="77777777" w:rsidTr="004142E0">
        <w:trPr>
          <w:trHeight w:val="300"/>
        </w:trPr>
        <w:tc>
          <w:tcPr>
            <w:tcW w:w="2802" w:type="dxa"/>
            <w:gridSpan w:val="3"/>
            <w:hideMark/>
          </w:tcPr>
          <w:p w14:paraId="7306EB4A" w14:textId="77777777" w:rsidR="004142E0" w:rsidRPr="004142E0" w:rsidRDefault="004142E0" w:rsidP="004142E0">
            <w:pPr>
              <w:rPr>
                <w:bCs/>
                <w:sz w:val="18"/>
                <w:szCs w:val="18"/>
              </w:rPr>
            </w:pPr>
            <w:r w:rsidRPr="004142E0">
              <w:rPr>
                <w:bCs/>
                <w:sz w:val="18"/>
                <w:szCs w:val="18"/>
              </w:rPr>
              <w:t>Aktivnost: Uređenje i unaprjeđenje ostale komunalne infrastrukture</w:t>
            </w:r>
          </w:p>
        </w:tc>
        <w:tc>
          <w:tcPr>
            <w:tcW w:w="992" w:type="dxa"/>
            <w:noWrap/>
            <w:hideMark/>
          </w:tcPr>
          <w:p w14:paraId="6B7D6C45"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45AF7825" w14:textId="77777777" w:rsidR="004142E0" w:rsidRPr="004142E0" w:rsidRDefault="004142E0" w:rsidP="004142E0">
            <w:pPr>
              <w:jc w:val="right"/>
              <w:rPr>
                <w:bCs/>
                <w:sz w:val="18"/>
                <w:szCs w:val="18"/>
              </w:rPr>
            </w:pPr>
            <w:r w:rsidRPr="004142E0">
              <w:rPr>
                <w:bCs/>
                <w:sz w:val="18"/>
                <w:szCs w:val="18"/>
              </w:rPr>
              <w:t>1.000.000</w:t>
            </w:r>
          </w:p>
        </w:tc>
        <w:tc>
          <w:tcPr>
            <w:tcW w:w="851" w:type="dxa"/>
            <w:gridSpan w:val="2"/>
            <w:noWrap/>
            <w:hideMark/>
          </w:tcPr>
          <w:p w14:paraId="77A0FEA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655427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FE5047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FE811B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4FD12FF" w14:textId="77777777" w:rsidR="004142E0" w:rsidRPr="004142E0" w:rsidRDefault="004142E0" w:rsidP="004142E0">
            <w:pPr>
              <w:jc w:val="right"/>
              <w:rPr>
                <w:bCs/>
                <w:sz w:val="18"/>
                <w:szCs w:val="18"/>
              </w:rPr>
            </w:pPr>
            <w:r w:rsidRPr="004142E0">
              <w:rPr>
                <w:bCs/>
                <w:sz w:val="18"/>
                <w:szCs w:val="18"/>
              </w:rPr>
              <w:t>0</w:t>
            </w:r>
          </w:p>
        </w:tc>
      </w:tr>
      <w:tr w:rsidR="004142E0" w:rsidRPr="004142E0" w14:paraId="60B8FB2C" w14:textId="77777777" w:rsidTr="004142E0">
        <w:trPr>
          <w:trHeight w:val="288"/>
        </w:trPr>
        <w:tc>
          <w:tcPr>
            <w:tcW w:w="1205" w:type="dxa"/>
            <w:noWrap/>
            <w:hideMark/>
          </w:tcPr>
          <w:p w14:paraId="49801742" w14:textId="77777777" w:rsidR="004142E0" w:rsidRPr="004142E0" w:rsidRDefault="004142E0" w:rsidP="004142E0">
            <w:pPr>
              <w:rPr>
                <w:bCs/>
                <w:sz w:val="18"/>
                <w:szCs w:val="18"/>
              </w:rPr>
            </w:pPr>
            <w:r w:rsidRPr="004142E0">
              <w:rPr>
                <w:bCs/>
                <w:sz w:val="18"/>
                <w:szCs w:val="18"/>
              </w:rPr>
              <w:t>421</w:t>
            </w:r>
          </w:p>
        </w:tc>
        <w:tc>
          <w:tcPr>
            <w:tcW w:w="1597" w:type="dxa"/>
            <w:gridSpan w:val="2"/>
            <w:noWrap/>
            <w:hideMark/>
          </w:tcPr>
          <w:p w14:paraId="52092C4C" w14:textId="77777777" w:rsidR="004142E0" w:rsidRPr="004142E0" w:rsidRDefault="004142E0">
            <w:pPr>
              <w:rPr>
                <w:bCs/>
                <w:sz w:val="18"/>
                <w:szCs w:val="18"/>
              </w:rPr>
            </w:pPr>
            <w:r w:rsidRPr="004142E0">
              <w:rPr>
                <w:bCs/>
                <w:sz w:val="18"/>
                <w:szCs w:val="18"/>
              </w:rPr>
              <w:t>Građevinski objekti</w:t>
            </w:r>
          </w:p>
        </w:tc>
        <w:tc>
          <w:tcPr>
            <w:tcW w:w="992" w:type="dxa"/>
            <w:noWrap/>
            <w:hideMark/>
          </w:tcPr>
          <w:p w14:paraId="44F539F9" w14:textId="77777777" w:rsidR="004142E0" w:rsidRPr="004142E0" w:rsidRDefault="004142E0" w:rsidP="004142E0">
            <w:pPr>
              <w:jc w:val="right"/>
              <w:rPr>
                <w:bCs/>
                <w:sz w:val="18"/>
                <w:szCs w:val="18"/>
              </w:rPr>
            </w:pPr>
            <w:r w:rsidRPr="004142E0">
              <w:rPr>
                <w:bCs/>
                <w:sz w:val="18"/>
                <w:szCs w:val="18"/>
              </w:rPr>
              <w:t>1.000.000</w:t>
            </w:r>
          </w:p>
        </w:tc>
        <w:tc>
          <w:tcPr>
            <w:tcW w:w="992" w:type="dxa"/>
            <w:gridSpan w:val="2"/>
            <w:noWrap/>
            <w:hideMark/>
          </w:tcPr>
          <w:p w14:paraId="0EBDE18C" w14:textId="77777777" w:rsidR="004142E0" w:rsidRPr="004142E0" w:rsidRDefault="004142E0" w:rsidP="004142E0">
            <w:pPr>
              <w:jc w:val="right"/>
              <w:rPr>
                <w:bCs/>
                <w:sz w:val="18"/>
                <w:szCs w:val="18"/>
              </w:rPr>
            </w:pPr>
            <w:r w:rsidRPr="004142E0">
              <w:rPr>
                <w:bCs/>
                <w:sz w:val="18"/>
                <w:szCs w:val="18"/>
              </w:rPr>
              <w:t>1.000.000</w:t>
            </w:r>
          </w:p>
        </w:tc>
        <w:tc>
          <w:tcPr>
            <w:tcW w:w="851" w:type="dxa"/>
            <w:gridSpan w:val="2"/>
            <w:noWrap/>
            <w:hideMark/>
          </w:tcPr>
          <w:p w14:paraId="2582746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8B8644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4EB5E2A"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4886CD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0C355A3" w14:textId="77777777" w:rsidR="004142E0" w:rsidRPr="004142E0" w:rsidRDefault="004142E0" w:rsidP="004142E0">
            <w:pPr>
              <w:jc w:val="right"/>
              <w:rPr>
                <w:bCs/>
                <w:sz w:val="18"/>
                <w:szCs w:val="18"/>
              </w:rPr>
            </w:pPr>
            <w:r w:rsidRPr="004142E0">
              <w:rPr>
                <w:bCs/>
                <w:sz w:val="18"/>
                <w:szCs w:val="18"/>
              </w:rPr>
              <w:t>0</w:t>
            </w:r>
          </w:p>
        </w:tc>
      </w:tr>
      <w:tr w:rsidR="004142E0" w:rsidRPr="004142E0" w14:paraId="46D6EAC0" w14:textId="77777777" w:rsidTr="004142E0">
        <w:trPr>
          <w:trHeight w:val="288"/>
        </w:trPr>
        <w:tc>
          <w:tcPr>
            <w:tcW w:w="1205" w:type="dxa"/>
            <w:noWrap/>
            <w:hideMark/>
          </w:tcPr>
          <w:p w14:paraId="3388A03A" w14:textId="77777777" w:rsidR="004142E0" w:rsidRPr="004142E0" w:rsidRDefault="004142E0" w:rsidP="004142E0">
            <w:pPr>
              <w:rPr>
                <w:sz w:val="18"/>
                <w:szCs w:val="18"/>
              </w:rPr>
            </w:pPr>
            <w:r w:rsidRPr="004142E0">
              <w:rPr>
                <w:sz w:val="18"/>
                <w:szCs w:val="18"/>
              </w:rPr>
              <w:t>######</w:t>
            </w:r>
          </w:p>
        </w:tc>
        <w:tc>
          <w:tcPr>
            <w:tcW w:w="1597" w:type="dxa"/>
            <w:gridSpan w:val="2"/>
            <w:noWrap/>
            <w:hideMark/>
          </w:tcPr>
          <w:p w14:paraId="1B779CD3" w14:textId="77777777" w:rsidR="004142E0" w:rsidRPr="004142E0" w:rsidRDefault="004142E0">
            <w:pPr>
              <w:rPr>
                <w:sz w:val="18"/>
                <w:szCs w:val="18"/>
              </w:rPr>
            </w:pPr>
            <w:r w:rsidRPr="004142E0">
              <w:rPr>
                <w:sz w:val="18"/>
                <w:szCs w:val="18"/>
              </w:rPr>
              <w:t>Centar općine</w:t>
            </w:r>
          </w:p>
        </w:tc>
        <w:tc>
          <w:tcPr>
            <w:tcW w:w="992" w:type="dxa"/>
            <w:noWrap/>
            <w:hideMark/>
          </w:tcPr>
          <w:p w14:paraId="56C816A1" w14:textId="77777777" w:rsidR="004142E0" w:rsidRPr="004142E0" w:rsidRDefault="004142E0" w:rsidP="004142E0">
            <w:pPr>
              <w:jc w:val="right"/>
              <w:rPr>
                <w:sz w:val="18"/>
                <w:szCs w:val="18"/>
              </w:rPr>
            </w:pPr>
            <w:r w:rsidRPr="004142E0">
              <w:rPr>
                <w:sz w:val="18"/>
                <w:szCs w:val="18"/>
              </w:rPr>
              <w:t>800.000</w:t>
            </w:r>
          </w:p>
        </w:tc>
        <w:tc>
          <w:tcPr>
            <w:tcW w:w="992" w:type="dxa"/>
            <w:gridSpan w:val="2"/>
            <w:noWrap/>
            <w:hideMark/>
          </w:tcPr>
          <w:p w14:paraId="5518FF5F" w14:textId="77777777" w:rsidR="004142E0" w:rsidRPr="004142E0" w:rsidRDefault="004142E0" w:rsidP="004142E0">
            <w:pPr>
              <w:jc w:val="right"/>
              <w:rPr>
                <w:sz w:val="18"/>
                <w:szCs w:val="18"/>
              </w:rPr>
            </w:pPr>
            <w:r w:rsidRPr="004142E0">
              <w:rPr>
                <w:sz w:val="18"/>
                <w:szCs w:val="18"/>
              </w:rPr>
              <w:t>800.000</w:t>
            </w:r>
          </w:p>
        </w:tc>
        <w:tc>
          <w:tcPr>
            <w:tcW w:w="851" w:type="dxa"/>
            <w:gridSpan w:val="2"/>
            <w:noWrap/>
            <w:hideMark/>
          </w:tcPr>
          <w:p w14:paraId="3B09B408" w14:textId="77777777" w:rsidR="004142E0" w:rsidRPr="004142E0" w:rsidRDefault="004142E0" w:rsidP="004142E0">
            <w:pPr>
              <w:jc w:val="right"/>
              <w:rPr>
                <w:sz w:val="18"/>
                <w:szCs w:val="18"/>
              </w:rPr>
            </w:pPr>
            <w:r w:rsidRPr="004142E0">
              <w:rPr>
                <w:sz w:val="18"/>
                <w:szCs w:val="18"/>
              </w:rPr>
              <w:t> </w:t>
            </w:r>
          </w:p>
        </w:tc>
        <w:tc>
          <w:tcPr>
            <w:tcW w:w="850" w:type="dxa"/>
            <w:gridSpan w:val="2"/>
            <w:noWrap/>
            <w:hideMark/>
          </w:tcPr>
          <w:p w14:paraId="7E4C6C8C" w14:textId="77777777" w:rsidR="004142E0" w:rsidRPr="004142E0" w:rsidRDefault="004142E0" w:rsidP="004142E0">
            <w:pPr>
              <w:jc w:val="right"/>
              <w:rPr>
                <w:sz w:val="18"/>
                <w:szCs w:val="18"/>
              </w:rPr>
            </w:pPr>
            <w:r w:rsidRPr="004142E0">
              <w:rPr>
                <w:sz w:val="18"/>
                <w:szCs w:val="18"/>
              </w:rPr>
              <w:t> </w:t>
            </w:r>
          </w:p>
        </w:tc>
        <w:tc>
          <w:tcPr>
            <w:tcW w:w="992" w:type="dxa"/>
            <w:gridSpan w:val="2"/>
            <w:noWrap/>
            <w:hideMark/>
          </w:tcPr>
          <w:p w14:paraId="54ED284D" w14:textId="77777777" w:rsidR="004142E0" w:rsidRPr="004142E0" w:rsidRDefault="004142E0" w:rsidP="004142E0">
            <w:pPr>
              <w:jc w:val="right"/>
              <w:rPr>
                <w:sz w:val="18"/>
                <w:szCs w:val="18"/>
              </w:rPr>
            </w:pPr>
            <w:r w:rsidRPr="004142E0">
              <w:rPr>
                <w:sz w:val="18"/>
                <w:szCs w:val="18"/>
              </w:rPr>
              <w:t> </w:t>
            </w:r>
          </w:p>
        </w:tc>
        <w:tc>
          <w:tcPr>
            <w:tcW w:w="993" w:type="dxa"/>
            <w:gridSpan w:val="2"/>
            <w:noWrap/>
            <w:hideMark/>
          </w:tcPr>
          <w:p w14:paraId="292FEC1D" w14:textId="77777777" w:rsidR="004142E0" w:rsidRPr="004142E0" w:rsidRDefault="004142E0" w:rsidP="004142E0">
            <w:pPr>
              <w:jc w:val="right"/>
              <w:rPr>
                <w:sz w:val="18"/>
                <w:szCs w:val="18"/>
              </w:rPr>
            </w:pPr>
            <w:r w:rsidRPr="004142E0">
              <w:rPr>
                <w:sz w:val="18"/>
                <w:szCs w:val="18"/>
              </w:rPr>
              <w:t> </w:t>
            </w:r>
          </w:p>
        </w:tc>
        <w:tc>
          <w:tcPr>
            <w:tcW w:w="816" w:type="dxa"/>
            <w:noWrap/>
            <w:hideMark/>
          </w:tcPr>
          <w:p w14:paraId="2E81DBB8" w14:textId="77777777" w:rsidR="004142E0" w:rsidRPr="004142E0" w:rsidRDefault="004142E0" w:rsidP="004142E0">
            <w:pPr>
              <w:jc w:val="right"/>
              <w:rPr>
                <w:sz w:val="18"/>
                <w:szCs w:val="18"/>
              </w:rPr>
            </w:pPr>
            <w:r w:rsidRPr="004142E0">
              <w:rPr>
                <w:sz w:val="18"/>
                <w:szCs w:val="18"/>
              </w:rPr>
              <w:t> </w:t>
            </w:r>
          </w:p>
        </w:tc>
      </w:tr>
      <w:tr w:rsidR="004142E0" w:rsidRPr="004142E0" w14:paraId="694B0F39" w14:textId="77777777" w:rsidTr="004142E0">
        <w:trPr>
          <w:trHeight w:val="288"/>
        </w:trPr>
        <w:tc>
          <w:tcPr>
            <w:tcW w:w="1205" w:type="dxa"/>
            <w:noWrap/>
            <w:hideMark/>
          </w:tcPr>
          <w:p w14:paraId="3DF89779" w14:textId="77777777" w:rsidR="004142E0" w:rsidRPr="004142E0" w:rsidRDefault="004142E0" w:rsidP="004142E0">
            <w:pPr>
              <w:rPr>
                <w:sz w:val="18"/>
                <w:szCs w:val="18"/>
              </w:rPr>
            </w:pPr>
            <w:r w:rsidRPr="004142E0">
              <w:rPr>
                <w:sz w:val="18"/>
                <w:szCs w:val="18"/>
              </w:rPr>
              <w:t>######</w:t>
            </w:r>
          </w:p>
        </w:tc>
        <w:tc>
          <w:tcPr>
            <w:tcW w:w="1597" w:type="dxa"/>
            <w:gridSpan w:val="2"/>
            <w:hideMark/>
          </w:tcPr>
          <w:p w14:paraId="04D7E0FE" w14:textId="77777777" w:rsidR="004142E0" w:rsidRPr="004142E0" w:rsidRDefault="004142E0">
            <w:pPr>
              <w:rPr>
                <w:sz w:val="18"/>
                <w:szCs w:val="18"/>
              </w:rPr>
            </w:pPr>
            <w:r w:rsidRPr="004142E0">
              <w:rPr>
                <w:sz w:val="18"/>
                <w:szCs w:val="18"/>
              </w:rPr>
              <w:t>PZ Brezine</w:t>
            </w:r>
          </w:p>
        </w:tc>
        <w:tc>
          <w:tcPr>
            <w:tcW w:w="992" w:type="dxa"/>
            <w:noWrap/>
            <w:hideMark/>
          </w:tcPr>
          <w:p w14:paraId="68DF1031" w14:textId="77777777" w:rsidR="004142E0" w:rsidRPr="004142E0" w:rsidRDefault="004142E0" w:rsidP="004142E0">
            <w:pPr>
              <w:jc w:val="right"/>
              <w:rPr>
                <w:sz w:val="18"/>
                <w:szCs w:val="18"/>
              </w:rPr>
            </w:pPr>
            <w:r w:rsidRPr="004142E0">
              <w:rPr>
                <w:sz w:val="18"/>
                <w:szCs w:val="18"/>
              </w:rPr>
              <w:t>200.000</w:t>
            </w:r>
          </w:p>
        </w:tc>
        <w:tc>
          <w:tcPr>
            <w:tcW w:w="992" w:type="dxa"/>
            <w:gridSpan w:val="2"/>
            <w:noWrap/>
            <w:hideMark/>
          </w:tcPr>
          <w:p w14:paraId="507D102D" w14:textId="77777777" w:rsidR="004142E0" w:rsidRPr="004142E0" w:rsidRDefault="004142E0" w:rsidP="004142E0">
            <w:pPr>
              <w:jc w:val="right"/>
              <w:rPr>
                <w:sz w:val="18"/>
                <w:szCs w:val="18"/>
              </w:rPr>
            </w:pPr>
            <w:r w:rsidRPr="004142E0">
              <w:rPr>
                <w:sz w:val="18"/>
                <w:szCs w:val="18"/>
              </w:rPr>
              <w:t>200.000</w:t>
            </w:r>
          </w:p>
        </w:tc>
        <w:tc>
          <w:tcPr>
            <w:tcW w:w="851" w:type="dxa"/>
            <w:gridSpan w:val="2"/>
            <w:noWrap/>
            <w:hideMark/>
          </w:tcPr>
          <w:p w14:paraId="68E26929" w14:textId="77777777" w:rsidR="004142E0" w:rsidRPr="004142E0" w:rsidRDefault="004142E0" w:rsidP="004142E0">
            <w:pPr>
              <w:jc w:val="right"/>
              <w:rPr>
                <w:sz w:val="18"/>
                <w:szCs w:val="18"/>
              </w:rPr>
            </w:pPr>
            <w:r w:rsidRPr="004142E0">
              <w:rPr>
                <w:sz w:val="18"/>
                <w:szCs w:val="18"/>
              </w:rPr>
              <w:t> </w:t>
            </w:r>
          </w:p>
        </w:tc>
        <w:tc>
          <w:tcPr>
            <w:tcW w:w="850" w:type="dxa"/>
            <w:gridSpan w:val="2"/>
            <w:noWrap/>
            <w:hideMark/>
          </w:tcPr>
          <w:p w14:paraId="50E9296D" w14:textId="77777777" w:rsidR="004142E0" w:rsidRPr="004142E0" w:rsidRDefault="004142E0" w:rsidP="004142E0">
            <w:pPr>
              <w:jc w:val="right"/>
              <w:rPr>
                <w:sz w:val="18"/>
                <w:szCs w:val="18"/>
              </w:rPr>
            </w:pPr>
            <w:r w:rsidRPr="004142E0">
              <w:rPr>
                <w:sz w:val="18"/>
                <w:szCs w:val="18"/>
              </w:rPr>
              <w:t> </w:t>
            </w:r>
          </w:p>
        </w:tc>
        <w:tc>
          <w:tcPr>
            <w:tcW w:w="992" w:type="dxa"/>
            <w:gridSpan w:val="2"/>
            <w:noWrap/>
            <w:hideMark/>
          </w:tcPr>
          <w:p w14:paraId="1BE72B24" w14:textId="77777777" w:rsidR="004142E0" w:rsidRPr="004142E0" w:rsidRDefault="004142E0" w:rsidP="004142E0">
            <w:pPr>
              <w:jc w:val="right"/>
              <w:rPr>
                <w:sz w:val="18"/>
                <w:szCs w:val="18"/>
              </w:rPr>
            </w:pPr>
            <w:r w:rsidRPr="004142E0">
              <w:rPr>
                <w:sz w:val="18"/>
                <w:szCs w:val="18"/>
              </w:rPr>
              <w:t> </w:t>
            </w:r>
          </w:p>
        </w:tc>
        <w:tc>
          <w:tcPr>
            <w:tcW w:w="993" w:type="dxa"/>
            <w:gridSpan w:val="2"/>
            <w:noWrap/>
            <w:hideMark/>
          </w:tcPr>
          <w:p w14:paraId="0E6ED72D" w14:textId="77777777" w:rsidR="004142E0" w:rsidRPr="004142E0" w:rsidRDefault="004142E0" w:rsidP="004142E0">
            <w:pPr>
              <w:jc w:val="right"/>
              <w:rPr>
                <w:sz w:val="18"/>
                <w:szCs w:val="18"/>
              </w:rPr>
            </w:pPr>
            <w:r w:rsidRPr="004142E0">
              <w:rPr>
                <w:sz w:val="18"/>
                <w:szCs w:val="18"/>
              </w:rPr>
              <w:t> </w:t>
            </w:r>
          </w:p>
        </w:tc>
        <w:tc>
          <w:tcPr>
            <w:tcW w:w="816" w:type="dxa"/>
            <w:noWrap/>
            <w:hideMark/>
          </w:tcPr>
          <w:p w14:paraId="4D419DAF" w14:textId="77777777" w:rsidR="004142E0" w:rsidRPr="004142E0" w:rsidRDefault="004142E0" w:rsidP="004142E0">
            <w:pPr>
              <w:jc w:val="right"/>
              <w:rPr>
                <w:sz w:val="18"/>
                <w:szCs w:val="18"/>
              </w:rPr>
            </w:pPr>
            <w:r w:rsidRPr="004142E0">
              <w:rPr>
                <w:sz w:val="18"/>
                <w:szCs w:val="18"/>
              </w:rPr>
              <w:t> </w:t>
            </w:r>
          </w:p>
        </w:tc>
      </w:tr>
      <w:tr w:rsidR="004142E0" w:rsidRPr="004142E0" w14:paraId="29FCA11F" w14:textId="77777777" w:rsidTr="004142E0">
        <w:trPr>
          <w:trHeight w:val="288"/>
        </w:trPr>
        <w:tc>
          <w:tcPr>
            <w:tcW w:w="2802" w:type="dxa"/>
            <w:gridSpan w:val="3"/>
            <w:noWrap/>
            <w:hideMark/>
          </w:tcPr>
          <w:p w14:paraId="7F93F6F0" w14:textId="77777777" w:rsidR="004142E0" w:rsidRPr="004142E0" w:rsidRDefault="004142E0">
            <w:pPr>
              <w:rPr>
                <w:bCs/>
                <w:sz w:val="18"/>
                <w:szCs w:val="18"/>
              </w:rPr>
            </w:pPr>
            <w:r w:rsidRPr="004142E0">
              <w:rPr>
                <w:bCs/>
                <w:sz w:val="18"/>
                <w:szCs w:val="18"/>
              </w:rPr>
              <w:t>Funkcijska klasifikacija: 05 Zaštita okoliša</w:t>
            </w:r>
          </w:p>
        </w:tc>
        <w:tc>
          <w:tcPr>
            <w:tcW w:w="992" w:type="dxa"/>
            <w:noWrap/>
            <w:hideMark/>
          </w:tcPr>
          <w:p w14:paraId="6A755157" w14:textId="77777777" w:rsidR="004142E0" w:rsidRPr="004142E0" w:rsidRDefault="004142E0" w:rsidP="004142E0">
            <w:pPr>
              <w:jc w:val="right"/>
              <w:rPr>
                <w:bCs/>
                <w:sz w:val="18"/>
                <w:szCs w:val="18"/>
              </w:rPr>
            </w:pPr>
            <w:r w:rsidRPr="004142E0">
              <w:rPr>
                <w:bCs/>
                <w:sz w:val="18"/>
                <w:szCs w:val="18"/>
              </w:rPr>
              <w:t>21.000</w:t>
            </w:r>
          </w:p>
        </w:tc>
        <w:tc>
          <w:tcPr>
            <w:tcW w:w="992" w:type="dxa"/>
            <w:gridSpan w:val="2"/>
            <w:noWrap/>
            <w:hideMark/>
          </w:tcPr>
          <w:p w14:paraId="31BE760F" w14:textId="77777777" w:rsidR="004142E0" w:rsidRPr="004142E0" w:rsidRDefault="004142E0" w:rsidP="004142E0">
            <w:pPr>
              <w:jc w:val="right"/>
              <w:rPr>
                <w:bCs/>
                <w:sz w:val="18"/>
                <w:szCs w:val="18"/>
              </w:rPr>
            </w:pPr>
            <w:r w:rsidRPr="004142E0">
              <w:rPr>
                <w:bCs/>
                <w:sz w:val="18"/>
                <w:szCs w:val="18"/>
              </w:rPr>
              <w:t>21.000</w:t>
            </w:r>
          </w:p>
        </w:tc>
        <w:tc>
          <w:tcPr>
            <w:tcW w:w="851" w:type="dxa"/>
            <w:gridSpan w:val="2"/>
            <w:noWrap/>
            <w:hideMark/>
          </w:tcPr>
          <w:p w14:paraId="72C3F62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2C7857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B5923B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5BB0CE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3E9C378" w14:textId="77777777" w:rsidR="004142E0" w:rsidRPr="004142E0" w:rsidRDefault="004142E0" w:rsidP="004142E0">
            <w:pPr>
              <w:jc w:val="right"/>
              <w:rPr>
                <w:bCs/>
                <w:sz w:val="18"/>
                <w:szCs w:val="18"/>
              </w:rPr>
            </w:pPr>
            <w:r w:rsidRPr="004142E0">
              <w:rPr>
                <w:bCs/>
                <w:sz w:val="18"/>
                <w:szCs w:val="18"/>
              </w:rPr>
              <w:t>0</w:t>
            </w:r>
          </w:p>
        </w:tc>
      </w:tr>
      <w:tr w:rsidR="004142E0" w:rsidRPr="004142E0" w14:paraId="5DCCBDF2" w14:textId="77777777" w:rsidTr="004142E0">
        <w:trPr>
          <w:trHeight w:val="288"/>
        </w:trPr>
        <w:tc>
          <w:tcPr>
            <w:tcW w:w="2802" w:type="dxa"/>
            <w:gridSpan w:val="3"/>
            <w:noWrap/>
            <w:hideMark/>
          </w:tcPr>
          <w:p w14:paraId="5BBDE386" w14:textId="77777777" w:rsidR="004142E0" w:rsidRPr="004142E0" w:rsidRDefault="004142E0">
            <w:pPr>
              <w:rPr>
                <w:bCs/>
                <w:sz w:val="18"/>
                <w:szCs w:val="18"/>
              </w:rPr>
            </w:pPr>
            <w:r w:rsidRPr="004142E0">
              <w:rPr>
                <w:bCs/>
                <w:sz w:val="18"/>
                <w:szCs w:val="18"/>
              </w:rPr>
              <w:t>Program 01:Prikupljanje i odvodnja otpadnih voda</w:t>
            </w:r>
          </w:p>
        </w:tc>
        <w:tc>
          <w:tcPr>
            <w:tcW w:w="992" w:type="dxa"/>
            <w:noWrap/>
            <w:hideMark/>
          </w:tcPr>
          <w:p w14:paraId="1ECE6D8A" w14:textId="77777777" w:rsidR="004142E0" w:rsidRPr="004142E0" w:rsidRDefault="004142E0" w:rsidP="004142E0">
            <w:pPr>
              <w:jc w:val="right"/>
              <w:rPr>
                <w:bCs/>
                <w:sz w:val="18"/>
                <w:szCs w:val="18"/>
              </w:rPr>
            </w:pPr>
            <w:r w:rsidRPr="004142E0">
              <w:rPr>
                <w:bCs/>
                <w:sz w:val="18"/>
                <w:szCs w:val="18"/>
              </w:rPr>
              <w:t>21.000</w:t>
            </w:r>
          </w:p>
        </w:tc>
        <w:tc>
          <w:tcPr>
            <w:tcW w:w="992" w:type="dxa"/>
            <w:gridSpan w:val="2"/>
            <w:noWrap/>
            <w:hideMark/>
          </w:tcPr>
          <w:p w14:paraId="704D0326" w14:textId="77777777" w:rsidR="004142E0" w:rsidRPr="004142E0" w:rsidRDefault="004142E0" w:rsidP="004142E0">
            <w:pPr>
              <w:jc w:val="right"/>
              <w:rPr>
                <w:bCs/>
                <w:sz w:val="18"/>
                <w:szCs w:val="18"/>
              </w:rPr>
            </w:pPr>
            <w:r w:rsidRPr="004142E0">
              <w:rPr>
                <w:bCs/>
                <w:sz w:val="18"/>
                <w:szCs w:val="18"/>
              </w:rPr>
              <w:t>21.000</w:t>
            </w:r>
          </w:p>
        </w:tc>
        <w:tc>
          <w:tcPr>
            <w:tcW w:w="851" w:type="dxa"/>
            <w:gridSpan w:val="2"/>
            <w:noWrap/>
            <w:hideMark/>
          </w:tcPr>
          <w:p w14:paraId="557EB59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909A4E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207B7C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D21944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C421282" w14:textId="77777777" w:rsidR="004142E0" w:rsidRPr="004142E0" w:rsidRDefault="004142E0" w:rsidP="004142E0">
            <w:pPr>
              <w:jc w:val="right"/>
              <w:rPr>
                <w:bCs/>
                <w:sz w:val="18"/>
                <w:szCs w:val="18"/>
              </w:rPr>
            </w:pPr>
            <w:r w:rsidRPr="004142E0">
              <w:rPr>
                <w:bCs/>
                <w:sz w:val="18"/>
                <w:szCs w:val="18"/>
              </w:rPr>
              <w:t>0</w:t>
            </w:r>
          </w:p>
        </w:tc>
      </w:tr>
      <w:tr w:rsidR="004142E0" w:rsidRPr="004142E0" w14:paraId="61954DEB" w14:textId="77777777" w:rsidTr="004142E0">
        <w:trPr>
          <w:trHeight w:val="300"/>
        </w:trPr>
        <w:tc>
          <w:tcPr>
            <w:tcW w:w="2802" w:type="dxa"/>
            <w:gridSpan w:val="3"/>
            <w:hideMark/>
          </w:tcPr>
          <w:p w14:paraId="129FDA03" w14:textId="77777777" w:rsidR="004142E0" w:rsidRPr="004142E0" w:rsidRDefault="004142E0" w:rsidP="004142E0">
            <w:pPr>
              <w:rPr>
                <w:bCs/>
                <w:sz w:val="18"/>
                <w:szCs w:val="18"/>
              </w:rPr>
            </w:pPr>
            <w:r w:rsidRPr="004142E0">
              <w:rPr>
                <w:bCs/>
                <w:sz w:val="18"/>
                <w:szCs w:val="18"/>
              </w:rPr>
              <w:t>Aktivnost: Održavanje sistema za odvodnju otpadnih voda</w:t>
            </w:r>
          </w:p>
        </w:tc>
        <w:tc>
          <w:tcPr>
            <w:tcW w:w="992" w:type="dxa"/>
            <w:noWrap/>
            <w:hideMark/>
          </w:tcPr>
          <w:p w14:paraId="197B6A8D" w14:textId="77777777" w:rsidR="004142E0" w:rsidRPr="004142E0" w:rsidRDefault="004142E0" w:rsidP="004142E0">
            <w:pPr>
              <w:jc w:val="right"/>
              <w:rPr>
                <w:bCs/>
                <w:sz w:val="18"/>
                <w:szCs w:val="18"/>
              </w:rPr>
            </w:pPr>
            <w:r w:rsidRPr="004142E0">
              <w:rPr>
                <w:bCs/>
                <w:sz w:val="18"/>
                <w:szCs w:val="18"/>
              </w:rPr>
              <w:t>21.000</w:t>
            </w:r>
          </w:p>
        </w:tc>
        <w:tc>
          <w:tcPr>
            <w:tcW w:w="992" w:type="dxa"/>
            <w:gridSpan w:val="2"/>
            <w:noWrap/>
            <w:hideMark/>
          </w:tcPr>
          <w:p w14:paraId="2EB36550" w14:textId="77777777" w:rsidR="004142E0" w:rsidRPr="004142E0" w:rsidRDefault="004142E0" w:rsidP="004142E0">
            <w:pPr>
              <w:jc w:val="right"/>
              <w:rPr>
                <w:bCs/>
                <w:sz w:val="18"/>
                <w:szCs w:val="18"/>
              </w:rPr>
            </w:pPr>
            <w:r w:rsidRPr="004142E0">
              <w:rPr>
                <w:bCs/>
                <w:sz w:val="18"/>
                <w:szCs w:val="18"/>
              </w:rPr>
              <w:t>21.000</w:t>
            </w:r>
          </w:p>
        </w:tc>
        <w:tc>
          <w:tcPr>
            <w:tcW w:w="851" w:type="dxa"/>
            <w:gridSpan w:val="2"/>
            <w:noWrap/>
            <w:hideMark/>
          </w:tcPr>
          <w:p w14:paraId="3342697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5D56F1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813DCA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D0428C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39DA379" w14:textId="77777777" w:rsidR="004142E0" w:rsidRPr="004142E0" w:rsidRDefault="004142E0" w:rsidP="004142E0">
            <w:pPr>
              <w:jc w:val="right"/>
              <w:rPr>
                <w:bCs/>
                <w:sz w:val="18"/>
                <w:szCs w:val="18"/>
              </w:rPr>
            </w:pPr>
            <w:r w:rsidRPr="004142E0">
              <w:rPr>
                <w:bCs/>
                <w:sz w:val="18"/>
                <w:szCs w:val="18"/>
              </w:rPr>
              <w:t>0</w:t>
            </w:r>
          </w:p>
        </w:tc>
      </w:tr>
      <w:tr w:rsidR="004142E0" w:rsidRPr="004142E0" w14:paraId="673E713E" w14:textId="77777777" w:rsidTr="004142E0">
        <w:trPr>
          <w:trHeight w:val="288"/>
        </w:trPr>
        <w:tc>
          <w:tcPr>
            <w:tcW w:w="1205" w:type="dxa"/>
            <w:noWrap/>
            <w:hideMark/>
          </w:tcPr>
          <w:p w14:paraId="37DB1EF7"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6C3FC777"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65D402FC" w14:textId="77777777" w:rsidR="004142E0" w:rsidRPr="004142E0" w:rsidRDefault="004142E0" w:rsidP="004142E0">
            <w:pPr>
              <w:jc w:val="right"/>
              <w:rPr>
                <w:bCs/>
                <w:sz w:val="18"/>
                <w:szCs w:val="18"/>
              </w:rPr>
            </w:pPr>
            <w:r w:rsidRPr="004142E0">
              <w:rPr>
                <w:bCs/>
                <w:sz w:val="18"/>
                <w:szCs w:val="18"/>
              </w:rPr>
              <w:t>14.000</w:t>
            </w:r>
          </w:p>
        </w:tc>
        <w:tc>
          <w:tcPr>
            <w:tcW w:w="992" w:type="dxa"/>
            <w:gridSpan w:val="2"/>
            <w:noWrap/>
            <w:hideMark/>
          </w:tcPr>
          <w:p w14:paraId="118366F9" w14:textId="77777777" w:rsidR="004142E0" w:rsidRPr="004142E0" w:rsidRDefault="004142E0" w:rsidP="004142E0">
            <w:pPr>
              <w:jc w:val="right"/>
              <w:rPr>
                <w:bCs/>
                <w:sz w:val="18"/>
                <w:szCs w:val="18"/>
              </w:rPr>
            </w:pPr>
            <w:r w:rsidRPr="004142E0">
              <w:rPr>
                <w:bCs/>
                <w:sz w:val="18"/>
                <w:szCs w:val="18"/>
              </w:rPr>
              <w:t>14.000</w:t>
            </w:r>
          </w:p>
        </w:tc>
        <w:tc>
          <w:tcPr>
            <w:tcW w:w="851" w:type="dxa"/>
            <w:gridSpan w:val="2"/>
            <w:noWrap/>
            <w:hideMark/>
          </w:tcPr>
          <w:p w14:paraId="791227B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88B49D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29D72C9"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D49582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1C75616" w14:textId="77777777" w:rsidR="004142E0" w:rsidRPr="004142E0" w:rsidRDefault="004142E0" w:rsidP="004142E0">
            <w:pPr>
              <w:jc w:val="right"/>
              <w:rPr>
                <w:bCs/>
                <w:sz w:val="18"/>
                <w:szCs w:val="18"/>
              </w:rPr>
            </w:pPr>
            <w:r w:rsidRPr="004142E0">
              <w:rPr>
                <w:bCs/>
                <w:sz w:val="18"/>
                <w:szCs w:val="18"/>
              </w:rPr>
              <w:t>0</w:t>
            </w:r>
          </w:p>
        </w:tc>
      </w:tr>
      <w:tr w:rsidR="004142E0" w:rsidRPr="004142E0" w14:paraId="605CA84C" w14:textId="77777777" w:rsidTr="004142E0">
        <w:trPr>
          <w:trHeight w:val="288"/>
        </w:trPr>
        <w:tc>
          <w:tcPr>
            <w:tcW w:w="1205" w:type="dxa"/>
            <w:noWrap/>
            <w:hideMark/>
          </w:tcPr>
          <w:p w14:paraId="618B3CE6" w14:textId="77777777" w:rsidR="004142E0" w:rsidRPr="004142E0" w:rsidRDefault="004142E0" w:rsidP="004142E0">
            <w:pPr>
              <w:rPr>
                <w:bCs/>
                <w:sz w:val="18"/>
                <w:szCs w:val="18"/>
              </w:rPr>
            </w:pPr>
            <w:r w:rsidRPr="004142E0">
              <w:rPr>
                <w:bCs/>
                <w:sz w:val="18"/>
                <w:szCs w:val="18"/>
              </w:rPr>
              <w:t>323</w:t>
            </w:r>
          </w:p>
        </w:tc>
        <w:tc>
          <w:tcPr>
            <w:tcW w:w="1597" w:type="dxa"/>
            <w:gridSpan w:val="2"/>
            <w:noWrap/>
            <w:hideMark/>
          </w:tcPr>
          <w:p w14:paraId="35AC3A8B" w14:textId="77777777" w:rsidR="004142E0" w:rsidRPr="004142E0" w:rsidRDefault="004142E0">
            <w:pPr>
              <w:rPr>
                <w:bCs/>
                <w:sz w:val="18"/>
                <w:szCs w:val="18"/>
              </w:rPr>
            </w:pPr>
            <w:r w:rsidRPr="004142E0">
              <w:rPr>
                <w:bCs/>
                <w:sz w:val="18"/>
                <w:szCs w:val="18"/>
              </w:rPr>
              <w:t>Rashodi za usluge</w:t>
            </w:r>
          </w:p>
        </w:tc>
        <w:tc>
          <w:tcPr>
            <w:tcW w:w="992" w:type="dxa"/>
            <w:noWrap/>
            <w:hideMark/>
          </w:tcPr>
          <w:p w14:paraId="2B4EAB0F" w14:textId="77777777" w:rsidR="004142E0" w:rsidRPr="004142E0" w:rsidRDefault="004142E0" w:rsidP="004142E0">
            <w:pPr>
              <w:jc w:val="right"/>
              <w:rPr>
                <w:bCs/>
                <w:sz w:val="18"/>
                <w:szCs w:val="18"/>
              </w:rPr>
            </w:pPr>
            <w:r w:rsidRPr="004142E0">
              <w:rPr>
                <w:bCs/>
                <w:sz w:val="18"/>
                <w:szCs w:val="18"/>
              </w:rPr>
              <w:t>7.000</w:t>
            </w:r>
          </w:p>
        </w:tc>
        <w:tc>
          <w:tcPr>
            <w:tcW w:w="992" w:type="dxa"/>
            <w:gridSpan w:val="2"/>
            <w:noWrap/>
            <w:hideMark/>
          </w:tcPr>
          <w:p w14:paraId="040519A6" w14:textId="77777777" w:rsidR="004142E0" w:rsidRPr="004142E0" w:rsidRDefault="004142E0" w:rsidP="004142E0">
            <w:pPr>
              <w:jc w:val="right"/>
              <w:rPr>
                <w:bCs/>
                <w:sz w:val="18"/>
                <w:szCs w:val="18"/>
              </w:rPr>
            </w:pPr>
            <w:r w:rsidRPr="004142E0">
              <w:rPr>
                <w:bCs/>
                <w:sz w:val="18"/>
                <w:szCs w:val="18"/>
              </w:rPr>
              <w:t>7.000</w:t>
            </w:r>
          </w:p>
        </w:tc>
        <w:tc>
          <w:tcPr>
            <w:tcW w:w="851" w:type="dxa"/>
            <w:gridSpan w:val="2"/>
            <w:noWrap/>
            <w:hideMark/>
          </w:tcPr>
          <w:p w14:paraId="52B5957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B3333B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653021E"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984F33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C7284C7" w14:textId="77777777" w:rsidR="004142E0" w:rsidRPr="004142E0" w:rsidRDefault="004142E0" w:rsidP="004142E0">
            <w:pPr>
              <w:jc w:val="right"/>
              <w:rPr>
                <w:bCs/>
                <w:sz w:val="18"/>
                <w:szCs w:val="18"/>
              </w:rPr>
            </w:pPr>
            <w:r w:rsidRPr="004142E0">
              <w:rPr>
                <w:bCs/>
                <w:sz w:val="18"/>
                <w:szCs w:val="18"/>
              </w:rPr>
              <w:t>0</w:t>
            </w:r>
          </w:p>
        </w:tc>
      </w:tr>
      <w:tr w:rsidR="004142E0" w:rsidRPr="004142E0" w14:paraId="5464C7BE" w14:textId="77777777" w:rsidTr="004142E0">
        <w:trPr>
          <w:trHeight w:val="300"/>
        </w:trPr>
        <w:tc>
          <w:tcPr>
            <w:tcW w:w="2802" w:type="dxa"/>
            <w:gridSpan w:val="3"/>
            <w:hideMark/>
          </w:tcPr>
          <w:p w14:paraId="5DB15BED" w14:textId="77777777" w:rsidR="004142E0" w:rsidRPr="004142E0" w:rsidRDefault="004142E0" w:rsidP="004142E0">
            <w:pPr>
              <w:rPr>
                <w:bCs/>
                <w:sz w:val="18"/>
                <w:szCs w:val="18"/>
              </w:rPr>
            </w:pPr>
            <w:r w:rsidRPr="004142E0">
              <w:rPr>
                <w:bCs/>
                <w:sz w:val="18"/>
                <w:szCs w:val="18"/>
              </w:rPr>
              <w:t>GLAVA 00112 KORIŠTENJE OBNOVLJIVIH IZVORA ENERGIJE</w:t>
            </w:r>
          </w:p>
        </w:tc>
        <w:tc>
          <w:tcPr>
            <w:tcW w:w="992" w:type="dxa"/>
            <w:hideMark/>
          </w:tcPr>
          <w:p w14:paraId="782077A6"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109B125E" w14:textId="77777777" w:rsidR="004142E0" w:rsidRPr="004142E0" w:rsidRDefault="004142E0" w:rsidP="004142E0">
            <w:pPr>
              <w:jc w:val="right"/>
              <w:rPr>
                <w:bCs/>
                <w:sz w:val="18"/>
                <w:szCs w:val="18"/>
              </w:rPr>
            </w:pPr>
            <w:r w:rsidRPr="004142E0">
              <w:rPr>
                <w:bCs/>
                <w:sz w:val="18"/>
                <w:szCs w:val="18"/>
              </w:rPr>
              <w:t>0</w:t>
            </w:r>
          </w:p>
        </w:tc>
        <w:tc>
          <w:tcPr>
            <w:tcW w:w="851" w:type="dxa"/>
            <w:gridSpan w:val="2"/>
            <w:hideMark/>
          </w:tcPr>
          <w:p w14:paraId="281C6BC1" w14:textId="77777777" w:rsidR="004142E0" w:rsidRPr="004142E0" w:rsidRDefault="004142E0" w:rsidP="004142E0">
            <w:pPr>
              <w:jc w:val="right"/>
              <w:rPr>
                <w:bCs/>
                <w:sz w:val="18"/>
                <w:szCs w:val="18"/>
              </w:rPr>
            </w:pPr>
            <w:r w:rsidRPr="004142E0">
              <w:rPr>
                <w:bCs/>
                <w:sz w:val="18"/>
                <w:szCs w:val="18"/>
              </w:rPr>
              <w:t>0</w:t>
            </w:r>
          </w:p>
        </w:tc>
        <w:tc>
          <w:tcPr>
            <w:tcW w:w="850" w:type="dxa"/>
            <w:gridSpan w:val="2"/>
            <w:hideMark/>
          </w:tcPr>
          <w:p w14:paraId="655E8927"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76C0864A" w14:textId="77777777" w:rsidR="004142E0" w:rsidRPr="004142E0" w:rsidRDefault="004142E0" w:rsidP="004142E0">
            <w:pPr>
              <w:jc w:val="right"/>
              <w:rPr>
                <w:bCs/>
                <w:sz w:val="18"/>
                <w:szCs w:val="18"/>
              </w:rPr>
            </w:pPr>
            <w:r w:rsidRPr="004142E0">
              <w:rPr>
                <w:bCs/>
                <w:sz w:val="18"/>
                <w:szCs w:val="18"/>
              </w:rPr>
              <w:t>0</w:t>
            </w:r>
          </w:p>
        </w:tc>
        <w:tc>
          <w:tcPr>
            <w:tcW w:w="993" w:type="dxa"/>
            <w:gridSpan w:val="2"/>
            <w:hideMark/>
          </w:tcPr>
          <w:p w14:paraId="52ECBF04" w14:textId="77777777" w:rsidR="004142E0" w:rsidRPr="004142E0" w:rsidRDefault="004142E0" w:rsidP="004142E0">
            <w:pPr>
              <w:jc w:val="right"/>
              <w:rPr>
                <w:bCs/>
                <w:sz w:val="18"/>
                <w:szCs w:val="18"/>
              </w:rPr>
            </w:pPr>
            <w:r w:rsidRPr="004142E0">
              <w:rPr>
                <w:bCs/>
                <w:sz w:val="18"/>
                <w:szCs w:val="18"/>
              </w:rPr>
              <w:t>0</w:t>
            </w:r>
          </w:p>
        </w:tc>
        <w:tc>
          <w:tcPr>
            <w:tcW w:w="816" w:type="dxa"/>
            <w:hideMark/>
          </w:tcPr>
          <w:p w14:paraId="5F68D94A" w14:textId="77777777" w:rsidR="004142E0" w:rsidRPr="004142E0" w:rsidRDefault="004142E0" w:rsidP="004142E0">
            <w:pPr>
              <w:jc w:val="right"/>
              <w:rPr>
                <w:bCs/>
                <w:sz w:val="18"/>
                <w:szCs w:val="18"/>
              </w:rPr>
            </w:pPr>
            <w:r w:rsidRPr="004142E0">
              <w:rPr>
                <w:bCs/>
                <w:sz w:val="18"/>
                <w:szCs w:val="18"/>
              </w:rPr>
              <w:t>0</w:t>
            </w:r>
          </w:p>
        </w:tc>
      </w:tr>
      <w:tr w:rsidR="004142E0" w:rsidRPr="004142E0" w14:paraId="7B9A48D7" w14:textId="77777777" w:rsidTr="004142E0">
        <w:trPr>
          <w:trHeight w:val="288"/>
        </w:trPr>
        <w:tc>
          <w:tcPr>
            <w:tcW w:w="2802" w:type="dxa"/>
            <w:gridSpan w:val="3"/>
            <w:noWrap/>
            <w:hideMark/>
          </w:tcPr>
          <w:p w14:paraId="394FB863" w14:textId="77777777" w:rsidR="004142E0" w:rsidRPr="004142E0" w:rsidRDefault="004142E0">
            <w:pPr>
              <w:rPr>
                <w:bCs/>
                <w:sz w:val="18"/>
                <w:szCs w:val="18"/>
              </w:rPr>
            </w:pPr>
            <w:r w:rsidRPr="004142E0">
              <w:rPr>
                <w:bCs/>
                <w:sz w:val="18"/>
                <w:szCs w:val="18"/>
              </w:rPr>
              <w:t>Funkcijska klasifikacija: 05-Zaštita okoliša</w:t>
            </w:r>
          </w:p>
        </w:tc>
        <w:tc>
          <w:tcPr>
            <w:tcW w:w="992" w:type="dxa"/>
            <w:noWrap/>
            <w:hideMark/>
          </w:tcPr>
          <w:p w14:paraId="42618B2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32515B0"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30BDE0B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F61EBB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A9DEB7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75FB981"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E5C7250" w14:textId="77777777" w:rsidR="004142E0" w:rsidRPr="004142E0" w:rsidRDefault="004142E0" w:rsidP="004142E0">
            <w:pPr>
              <w:jc w:val="right"/>
              <w:rPr>
                <w:bCs/>
                <w:sz w:val="18"/>
                <w:szCs w:val="18"/>
              </w:rPr>
            </w:pPr>
            <w:r w:rsidRPr="004142E0">
              <w:rPr>
                <w:bCs/>
                <w:sz w:val="18"/>
                <w:szCs w:val="18"/>
              </w:rPr>
              <w:t>0</w:t>
            </w:r>
          </w:p>
        </w:tc>
      </w:tr>
      <w:tr w:rsidR="004142E0" w:rsidRPr="004142E0" w14:paraId="64C9AF3B" w14:textId="77777777" w:rsidTr="004142E0">
        <w:trPr>
          <w:trHeight w:val="300"/>
        </w:trPr>
        <w:tc>
          <w:tcPr>
            <w:tcW w:w="2802" w:type="dxa"/>
            <w:gridSpan w:val="3"/>
            <w:hideMark/>
          </w:tcPr>
          <w:p w14:paraId="68E961E1" w14:textId="77777777" w:rsidR="004142E0" w:rsidRPr="004142E0" w:rsidRDefault="004142E0" w:rsidP="004142E0">
            <w:pPr>
              <w:rPr>
                <w:bCs/>
                <w:sz w:val="18"/>
                <w:szCs w:val="18"/>
              </w:rPr>
            </w:pPr>
            <w:r w:rsidRPr="004142E0">
              <w:rPr>
                <w:bCs/>
                <w:sz w:val="18"/>
                <w:szCs w:val="18"/>
              </w:rPr>
              <w:t>Program 01: Obnova obiteljskih kuća i stanova</w:t>
            </w:r>
          </w:p>
        </w:tc>
        <w:tc>
          <w:tcPr>
            <w:tcW w:w="992" w:type="dxa"/>
            <w:hideMark/>
          </w:tcPr>
          <w:p w14:paraId="5C5CE5A7"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72E32D9A" w14:textId="77777777" w:rsidR="004142E0" w:rsidRPr="004142E0" w:rsidRDefault="004142E0" w:rsidP="004142E0">
            <w:pPr>
              <w:jc w:val="right"/>
              <w:rPr>
                <w:bCs/>
                <w:sz w:val="18"/>
                <w:szCs w:val="18"/>
              </w:rPr>
            </w:pPr>
            <w:r w:rsidRPr="004142E0">
              <w:rPr>
                <w:bCs/>
                <w:sz w:val="18"/>
                <w:szCs w:val="18"/>
              </w:rPr>
              <w:t>0</w:t>
            </w:r>
          </w:p>
        </w:tc>
        <w:tc>
          <w:tcPr>
            <w:tcW w:w="851" w:type="dxa"/>
            <w:gridSpan w:val="2"/>
            <w:hideMark/>
          </w:tcPr>
          <w:p w14:paraId="10596968" w14:textId="77777777" w:rsidR="004142E0" w:rsidRPr="004142E0" w:rsidRDefault="004142E0" w:rsidP="004142E0">
            <w:pPr>
              <w:jc w:val="right"/>
              <w:rPr>
                <w:bCs/>
                <w:sz w:val="18"/>
                <w:szCs w:val="18"/>
              </w:rPr>
            </w:pPr>
            <w:r w:rsidRPr="004142E0">
              <w:rPr>
                <w:bCs/>
                <w:sz w:val="18"/>
                <w:szCs w:val="18"/>
              </w:rPr>
              <w:t>0</w:t>
            </w:r>
          </w:p>
        </w:tc>
        <w:tc>
          <w:tcPr>
            <w:tcW w:w="850" w:type="dxa"/>
            <w:gridSpan w:val="2"/>
            <w:hideMark/>
          </w:tcPr>
          <w:p w14:paraId="512D6304"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553C7F0C" w14:textId="77777777" w:rsidR="004142E0" w:rsidRPr="004142E0" w:rsidRDefault="004142E0" w:rsidP="004142E0">
            <w:pPr>
              <w:jc w:val="right"/>
              <w:rPr>
                <w:bCs/>
                <w:sz w:val="18"/>
                <w:szCs w:val="18"/>
              </w:rPr>
            </w:pPr>
            <w:r w:rsidRPr="004142E0">
              <w:rPr>
                <w:bCs/>
                <w:sz w:val="18"/>
                <w:szCs w:val="18"/>
              </w:rPr>
              <w:t>0</w:t>
            </w:r>
          </w:p>
        </w:tc>
        <w:tc>
          <w:tcPr>
            <w:tcW w:w="993" w:type="dxa"/>
            <w:gridSpan w:val="2"/>
            <w:hideMark/>
          </w:tcPr>
          <w:p w14:paraId="0CE2CD19" w14:textId="77777777" w:rsidR="004142E0" w:rsidRPr="004142E0" w:rsidRDefault="004142E0" w:rsidP="004142E0">
            <w:pPr>
              <w:jc w:val="right"/>
              <w:rPr>
                <w:bCs/>
                <w:sz w:val="18"/>
                <w:szCs w:val="18"/>
              </w:rPr>
            </w:pPr>
            <w:r w:rsidRPr="004142E0">
              <w:rPr>
                <w:bCs/>
                <w:sz w:val="18"/>
                <w:szCs w:val="18"/>
              </w:rPr>
              <w:t>0</w:t>
            </w:r>
          </w:p>
        </w:tc>
        <w:tc>
          <w:tcPr>
            <w:tcW w:w="816" w:type="dxa"/>
            <w:hideMark/>
          </w:tcPr>
          <w:p w14:paraId="73E2F479" w14:textId="77777777" w:rsidR="004142E0" w:rsidRPr="004142E0" w:rsidRDefault="004142E0" w:rsidP="004142E0">
            <w:pPr>
              <w:jc w:val="right"/>
              <w:rPr>
                <w:bCs/>
                <w:sz w:val="18"/>
                <w:szCs w:val="18"/>
              </w:rPr>
            </w:pPr>
            <w:r w:rsidRPr="004142E0">
              <w:rPr>
                <w:bCs/>
                <w:sz w:val="18"/>
                <w:szCs w:val="18"/>
              </w:rPr>
              <w:t>0</w:t>
            </w:r>
          </w:p>
        </w:tc>
      </w:tr>
      <w:tr w:rsidR="004142E0" w:rsidRPr="004142E0" w14:paraId="3171EB05" w14:textId="77777777" w:rsidTr="004142E0">
        <w:trPr>
          <w:trHeight w:val="300"/>
        </w:trPr>
        <w:tc>
          <w:tcPr>
            <w:tcW w:w="2802" w:type="dxa"/>
            <w:gridSpan w:val="3"/>
            <w:hideMark/>
          </w:tcPr>
          <w:p w14:paraId="28544C37" w14:textId="77777777" w:rsidR="004142E0" w:rsidRPr="004142E0" w:rsidRDefault="004142E0" w:rsidP="004142E0">
            <w:pPr>
              <w:rPr>
                <w:bCs/>
                <w:sz w:val="18"/>
                <w:szCs w:val="18"/>
              </w:rPr>
            </w:pPr>
            <w:r w:rsidRPr="004142E0">
              <w:rPr>
                <w:bCs/>
                <w:sz w:val="18"/>
                <w:szCs w:val="18"/>
              </w:rPr>
              <w:t>Kapitalni projekt: Instaliranje uređaja koji troše obnovljive izvore energije i žbukanje obiteljskih kuća u cilju povećanja energetske učinkovitosti</w:t>
            </w:r>
          </w:p>
        </w:tc>
        <w:tc>
          <w:tcPr>
            <w:tcW w:w="992" w:type="dxa"/>
            <w:hideMark/>
          </w:tcPr>
          <w:p w14:paraId="44FCB565"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2DC7AE3F" w14:textId="77777777" w:rsidR="004142E0" w:rsidRPr="004142E0" w:rsidRDefault="004142E0" w:rsidP="004142E0">
            <w:pPr>
              <w:jc w:val="right"/>
              <w:rPr>
                <w:bCs/>
                <w:sz w:val="18"/>
                <w:szCs w:val="18"/>
              </w:rPr>
            </w:pPr>
            <w:r w:rsidRPr="004142E0">
              <w:rPr>
                <w:bCs/>
                <w:sz w:val="18"/>
                <w:szCs w:val="18"/>
              </w:rPr>
              <w:t>0</w:t>
            </w:r>
          </w:p>
        </w:tc>
        <w:tc>
          <w:tcPr>
            <w:tcW w:w="851" w:type="dxa"/>
            <w:gridSpan w:val="2"/>
            <w:hideMark/>
          </w:tcPr>
          <w:p w14:paraId="60747675" w14:textId="77777777" w:rsidR="004142E0" w:rsidRPr="004142E0" w:rsidRDefault="004142E0" w:rsidP="004142E0">
            <w:pPr>
              <w:jc w:val="right"/>
              <w:rPr>
                <w:bCs/>
                <w:sz w:val="18"/>
                <w:szCs w:val="18"/>
              </w:rPr>
            </w:pPr>
            <w:r w:rsidRPr="004142E0">
              <w:rPr>
                <w:bCs/>
                <w:sz w:val="18"/>
                <w:szCs w:val="18"/>
              </w:rPr>
              <w:t>0</w:t>
            </w:r>
          </w:p>
        </w:tc>
        <w:tc>
          <w:tcPr>
            <w:tcW w:w="850" w:type="dxa"/>
            <w:gridSpan w:val="2"/>
            <w:hideMark/>
          </w:tcPr>
          <w:p w14:paraId="6EF162F5" w14:textId="77777777" w:rsidR="004142E0" w:rsidRPr="004142E0" w:rsidRDefault="004142E0" w:rsidP="004142E0">
            <w:pPr>
              <w:jc w:val="right"/>
              <w:rPr>
                <w:bCs/>
                <w:sz w:val="18"/>
                <w:szCs w:val="18"/>
              </w:rPr>
            </w:pPr>
            <w:r w:rsidRPr="004142E0">
              <w:rPr>
                <w:bCs/>
                <w:sz w:val="18"/>
                <w:szCs w:val="18"/>
              </w:rPr>
              <w:t>0</w:t>
            </w:r>
          </w:p>
        </w:tc>
        <w:tc>
          <w:tcPr>
            <w:tcW w:w="992" w:type="dxa"/>
            <w:gridSpan w:val="2"/>
            <w:hideMark/>
          </w:tcPr>
          <w:p w14:paraId="3D6E45E4" w14:textId="77777777" w:rsidR="004142E0" w:rsidRPr="004142E0" w:rsidRDefault="004142E0" w:rsidP="004142E0">
            <w:pPr>
              <w:jc w:val="right"/>
              <w:rPr>
                <w:bCs/>
                <w:sz w:val="18"/>
                <w:szCs w:val="18"/>
              </w:rPr>
            </w:pPr>
            <w:r w:rsidRPr="004142E0">
              <w:rPr>
                <w:bCs/>
                <w:sz w:val="18"/>
                <w:szCs w:val="18"/>
              </w:rPr>
              <w:t>0</w:t>
            </w:r>
          </w:p>
        </w:tc>
        <w:tc>
          <w:tcPr>
            <w:tcW w:w="993" w:type="dxa"/>
            <w:gridSpan w:val="2"/>
            <w:hideMark/>
          </w:tcPr>
          <w:p w14:paraId="4A7C2374" w14:textId="77777777" w:rsidR="004142E0" w:rsidRPr="004142E0" w:rsidRDefault="004142E0" w:rsidP="004142E0">
            <w:pPr>
              <w:jc w:val="right"/>
              <w:rPr>
                <w:bCs/>
                <w:sz w:val="18"/>
                <w:szCs w:val="18"/>
              </w:rPr>
            </w:pPr>
            <w:r w:rsidRPr="004142E0">
              <w:rPr>
                <w:bCs/>
                <w:sz w:val="18"/>
                <w:szCs w:val="18"/>
              </w:rPr>
              <w:t>0</w:t>
            </w:r>
          </w:p>
        </w:tc>
        <w:tc>
          <w:tcPr>
            <w:tcW w:w="816" w:type="dxa"/>
            <w:hideMark/>
          </w:tcPr>
          <w:p w14:paraId="1768FB00" w14:textId="77777777" w:rsidR="004142E0" w:rsidRPr="004142E0" w:rsidRDefault="004142E0" w:rsidP="004142E0">
            <w:pPr>
              <w:jc w:val="right"/>
              <w:rPr>
                <w:bCs/>
                <w:sz w:val="18"/>
                <w:szCs w:val="18"/>
              </w:rPr>
            </w:pPr>
            <w:r w:rsidRPr="004142E0">
              <w:rPr>
                <w:bCs/>
                <w:sz w:val="18"/>
                <w:szCs w:val="18"/>
              </w:rPr>
              <w:t>0</w:t>
            </w:r>
          </w:p>
        </w:tc>
      </w:tr>
      <w:tr w:rsidR="004142E0" w:rsidRPr="004142E0" w14:paraId="2CB04C80" w14:textId="77777777" w:rsidTr="004142E0">
        <w:trPr>
          <w:trHeight w:val="288"/>
        </w:trPr>
        <w:tc>
          <w:tcPr>
            <w:tcW w:w="1205" w:type="dxa"/>
            <w:noWrap/>
            <w:hideMark/>
          </w:tcPr>
          <w:p w14:paraId="7A51E53F" w14:textId="77777777" w:rsidR="004142E0" w:rsidRPr="004142E0" w:rsidRDefault="004142E0" w:rsidP="004142E0">
            <w:pPr>
              <w:rPr>
                <w:bCs/>
                <w:sz w:val="18"/>
                <w:szCs w:val="18"/>
              </w:rPr>
            </w:pPr>
            <w:r w:rsidRPr="004142E0">
              <w:rPr>
                <w:bCs/>
                <w:sz w:val="18"/>
                <w:szCs w:val="18"/>
              </w:rPr>
              <w:t>382</w:t>
            </w:r>
          </w:p>
        </w:tc>
        <w:tc>
          <w:tcPr>
            <w:tcW w:w="1597" w:type="dxa"/>
            <w:gridSpan w:val="2"/>
            <w:noWrap/>
            <w:hideMark/>
          </w:tcPr>
          <w:p w14:paraId="32D49833" w14:textId="77777777" w:rsidR="004142E0" w:rsidRPr="004142E0" w:rsidRDefault="004142E0">
            <w:pPr>
              <w:rPr>
                <w:bCs/>
                <w:sz w:val="18"/>
                <w:szCs w:val="18"/>
              </w:rPr>
            </w:pPr>
            <w:r w:rsidRPr="004142E0">
              <w:rPr>
                <w:bCs/>
                <w:sz w:val="18"/>
                <w:szCs w:val="18"/>
              </w:rPr>
              <w:t>Kapitalne donacije</w:t>
            </w:r>
          </w:p>
        </w:tc>
        <w:tc>
          <w:tcPr>
            <w:tcW w:w="992" w:type="dxa"/>
            <w:noWrap/>
            <w:hideMark/>
          </w:tcPr>
          <w:p w14:paraId="20DFAF2D"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050123C" w14:textId="77777777" w:rsidR="004142E0" w:rsidRPr="004142E0" w:rsidRDefault="004142E0" w:rsidP="004142E0">
            <w:pPr>
              <w:jc w:val="right"/>
              <w:rPr>
                <w:bCs/>
                <w:sz w:val="18"/>
                <w:szCs w:val="18"/>
              </w:rPr>
            </w:pPr>
            <w:r w:rsidRPr="004142E0">
              <w:rPr>
                <w:bCs/>
                <w:sz w:val="18"/>
                <w:szCs w:val="18"/>
              </w:rPr>
              <w:t>0</w:t>
            </w:r>
          </w:p>
        </w:tc>
        <w:tc>
          <w:tcPr>
            <w:tcW w:w="851" w:type="dxa"/>
            <w:gridSpan w:val="2"/>
            <w:noWrap/>
            <w:hideMark/>
          </w:tcPr>
          <w:p w14:paraId="5AD86D2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BE127F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7C7400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1EFBB0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4E62899" w14:textId="77777777" w:rsidR="004142E0" w:rsidRPr="004142E0" w:rsidRDefault="004142E0" w:rsidP="004142E0">
            <w:pPr>
              <w:jc w:val="right"/>
              <w:rPr>
                <w:bCs/>
                <w:sz w:val="18"/>
                <w:szCs w:val="18"/>
              </w:rPr>
            </w:pPr>
            <w:r w:rsidRPr="004142E0">
              <w:rPr>
                <w:bCs/>
                <w:sz w:val="18"/>
                <w:szCs w:val="18"/>
              </w:rPr>
              <w:t>0</w:t>
            </w:r>
          </w:p>
        </w:tc>
      </w:tr>
      <w:tr w:rsidR="004142E0" w:rsidRPr="004142E0" w14:paraId="51ED8538" w14:textId="77777777" w:rsidTr="004142E0">
        <w:trPr>
          <w:trHeight w:val="288"/>
        </w:trPr>
        <w:tc>
          <w:tcPr>
            <w:tcW w:w="1205" w:type="dxa"/>
            <w:noWrap/>
            <w:hideMark/>
          </w:tcPr>
          <w:p w14:paraId="027398F4" w14:textId="77777777" w:rsidR="004142E0" w:rsidRPr="004142E0" w:rsidRDefault="004142E0">
            <w:pPr>
              <w:rPr>
                <w:bCs/>
                <w:sz w:val="18"/>
                <w:szCs w:val="18"/>
              </w:rPr>
            </w:pPr>
            <w:r w:rsidRPr="004142E0">
              <w:rPr>
                <w:bCs/>
                <w:sz w:val="18"/>
                <w:szCs w:val="18"/>
              </w:rPr>
              <w:t>RAZDJEL 002 NAČELNIK</w:t>
            </w:r>
          </w:p>
        </w:tc>
        <w:tc>
          <w:tcPr>
            <w:tcW w:w="1597" w:type="dxa"/>
            <w:gridSpan w:val="2"/>
            <w:noWrap/>
            <w:hideMark/>
          </w:tcPr>
          <w:p w14:paraId="27BF82F0" w14:textId="77777777" w:rsidR="004142E0" w:rsidRPr="004142E0" w:rsidRDefault="004142E0">
            <w:pPr>
              <w:rPr>
                <w:bCs/>
                <w:sz w:val="18"/>
                <w:szCs w:val="18"/>
              </w:rPr>
            </w:pPr>
            <w:r w:rsidRPr="004142E0">
              <w:rPr>
                <w:bCs/>
                <w:sz w:val="18"/>
                <w:szCs w:val="18"/>
              </w:rPr>
              <w:t> </w:t>
            </w:r>
          </w:p>
        </w:tc>
        <w:tc>
          <w:tcPr>
            <w:tcW w:w="992" w:type="dxa"/>
            <w:noWrap/>
            <w:hideMark/>
          </w:tcPr>
          <w:p w14:paraId="790EF0CD" w14:textId="77777777" w:rsidR="004142E0" w:rsidRPr="004142E0" w:rsidRDefault="004142E0" w:rsidP="004142E0">
            <w:pPr>
              <w:jc w:val="right"/>
              <w:rPr>
                <w:bCs/>
                <w:sz w:val="18"/>
                <w:szCs w:val="18"/>
              </w:rPr>
            </w:pPr>
            <w:r w:rsidRPr="004142E0">
              <w:rPr>
                <w:bCs/>
                <w:sz w:val="18"/>
                <w:szCs w:val="18"/>
              </w:rPr>
              <w:t>184.500</w:t>
            </w:r>
          </w:p>
        </w:tc>
        <w:tc>
          <w:tcPr>
            <w:tcW w:w="992" w:type="dxa"/>
            <w:gridSpan w:val="2"/>
            <w:noWrap/>
            <w:hideMark/>
          </w:tcPr>
          <w:p w14:paraId="4D38E17B" w14:textId="77777777" w:rsidR="004142E0" w:rsidRPr="004142E0" w:rsidRDefault="004142E0" w:rsidP="004142E0">
            <w:pPr>
              <w:jc w:val="right"/>
              <w:rPr>
                <w:bCs/>
                <w:sz w:val="18"/>
                <w:szCs w:val="18"/>
              </w:rPr>
            </w:pPr>
            <w:r w:rsidRPr="004142E0">
              <w:rPr>
                <w:bCs/>
                <w:sz w:val="18"/>
                <w:szCs w:val="18"/>
              </w:rPr>
              <w:t>184.500</w:t>
            </w:r>
          </w:p>
        </w:tc>
        <w:tc>
          <w:tcPr>
            <w:tcW w:w="851" w:type="dxa"/>
            <w:gridSpan w:val="2"/>
            <w:noWrap/>
            <w:hideMark/>
          </w:tcPr>
          <w:p w14:paraId="1A2F130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AF9201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2504567"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C836BB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8C82985" w14:textId="77777777" w:rsidR="004142E0" w:rsidRPr="004142E0" w:rsidRDefault="004142E0" w:rsidP="004142E0">
            <w:pPr>
              <w:jc w:val="right"/>
              <w:rPr>
                <w:bCs/>
                <w:sz w:val="18"/>
                <w:szCs w:val="18"/>
              </w:rPr>
            </w:pPr>
            <w:r w:rsidRPr="004142E0">
              <w:rPr>
                <w:bCs/>
                <w:sz w:val="18"/>
                <w:szCs w:val="18"/>
              </w:rPr>
              <w:t>0</w:t>
            </w:r>
          </w:p>
        </w:tc>
      </w:tr>
      <w:tr w:rsidR="004142E0" w:rsidRPr="004142E0" w14:paraId="4EF52E18" w14:textId="77777777" w:rsidTr="004142E0">
        <w:trPr>
          <w:trHeight w:val="288"/>
        </w:trPr>
        <w:tc>
          <w:tcPr>
            <w:tcW w:w="2802" w:type="dxa"/>
            <w:gridSpan w:val="3"/>
            <w:noWrap/>
            <w:hideMark/>
          </w:tcPr>
          <w:p w14:paraId="201C8E23" w14:textId="77777777" w:rsidR="004142E0" w:rsidRPr="004142E0" w:rsidRDefault="004142E0">
            <w:pPr>
              <w:rPr>
                <w:bCs/>
                <w:sz w:val="18"/>
                <w:szCs w:val="18"/>
              </w:rPr>
            </w:pPr>
            <w:r w:rsidRPr="004142E0">
              <w:rPr>
                <w:bCs/>
                <w:sz w:val="18"/>
                <w:szCs w:val="18"/>
              </w:rPr>
              <w:t>GLAVA 00201 NAČELNIK</w:t>
            </w:r>
          </w:p>
        </w:tc>
        <w:tc>
          <w:tcPr>
            <w:tcW w:w="992" w:type="dxa"/>
            <w:noWrap/>
            <w:hideMark/>
          </w:tcPr>
          <w:p w14:paraId="02859190" w14:textId="77777777" w:rsidR="004142E0" w:rsidRPr="004142E0" w:rsidRDefault="004142E0" w:rsidP="004142E0">
            <w:pPr>
              <w:jc w:val="right"/>
              <w:rPr>
                <w:bCs/>
                <w:sz w:val="18"/>
                <w:szCs w:val="18"/>
              </w:rPr>
            </w:pPr>
            <w:r w:rsidRPr="004142E0">
              <w:rPr>
                <w:bCs/>
                <w:sz w:val="18"/>
                <w:szCs w:val="18"/>
              </w:rPr>
              <w:t>184.500</w:t>
            </w:r>
          </w:p>
        </w:tc>
        <w:tc>
          <w:tcPr>
            <w:tcW w:w="992" w:type="dxa"/>
            <w:gridSpan w:val="2"/>
            <w:noWrap/>
            <w:hideMark/>
          </w:tcPr>
          <w:p w14:paraId="592DE14E" w14:textId="77777777" w:rsidR="004142E0" w:rsidRPr="004142E0" w:rsidRDefault="004142E0" w:rsidP="004142E0">
            <w:pPr>
              <w:jc w:val="right"/>
              <w:rPr>
                <w:bCs/>
                <w:sz w:val="18"/>
                <w:szCs w:val="18"/>
              </w:rPr>
            </w:pPr>
            <w:r w:rsidRPr="004142E0">
              <w:rPr>
                <w:bCs/>
                <w:sz w:val="18"/>
                <w:szCs w:val="18"/>
              </w:rPr>
              <w:t>184.500</w:t>
            </w:r>
          </w:p>
        </w:tc>
        <w:tc>
          <w:tcPr>
            <w:tcW w:w="851" w:type="dxa"/>
            <w:gridSpan w:val="2"/>
            <w:noWrap/>
            <w:hideMark/>
          </w:tcPr>
          <w:p w14:paraId="50295CA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DD56CE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FBFD71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DACAE1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4A02696" w14:textId="77777777" w:rsidR="004142E0" w:rsidRPr="004142E0" w:rsidRDefault="004142E0" w:rsidP="004142E0">
            <w:pPr>
              <w:jc w:val="right"/>
              <w:rPr>
                <w:bCs/>
                <w:sz w:val="18"/>
                <w:szCs w:val="18"/>
              </w:rPr>
            </w:pPr>
            <w:r w:rsidRPr="004142E0">
              <w:rPr>
                <w:bCs/>
                <w:sz w:val="18"/>
                <w:szCs w:val="18"/>
              </w:rPr>
              <w:t>0</w:t>
            </w:r>
          </w:p>
        </w:tc>
      </w:tr>
      <w:tr w:rsidR="004142E0" w:rsidRPr="004142E0" w14:paraId="6C65F6D1" w14:textId="77777777" w:rsidTr="004142E0">
        <w:trPr>
          <w:trHeight w:val="300"/>
        </w:trPr>
        <w:tc>
          <w:tcPr>
            <w:tcW w:w="2802" w:type="dxa"/>
            <w:gridSpan w:val="3"/>
            <w:hideMark/>
          </w:tcPr>
          <w:p w14:paraId="2EF6343F" w14:textId="77777777" w:rsidR="004142E0" w:rsidRPr="004142E0" w:rsidRDefault="004142E0" w:rsidP="004142E0">
            <w:pPr>
              <w:rPr>
                <w:bCs/>
                <w:sz w:val="18"/>
                <w:szCs w:val="18"/>
              </w:rPr>
            </w:pPr>
            <w:r w:rsidRPr="004142E0">
              <w:rPr>
                <w:bCs/>
                <w:sz w:val="18"/>
                <w:szCs w:val="18"/>
              </w:rPr>
              <w:t>Funkcijska klasifikacija: 01-Opće javne usluge</w:t>
            </w:r>
          </w:p>
        </w:tc>
        <w:tc>
          <w:tcPr>
            <w:tcW w:w="992" w:type="dxa"/>
            <w:noWrap/>
            <w:hideMark/>
          </w:tcPr>
          <w:p w14:paraId="363F3372" w14:textId="77777777" w:rsidR="004142E0" w:rsidRPr="004142E0" w:rsidRDefault="004142E0" w:rsidP="004142E0">
            <w:pPr>
              <w:jc w:val="right"/>
              <w:rPr>
                <w:bCs/>
                <w:sz w:val="18"/>
                <w:szCs w:val="18"/>
              </w:rPr>
            </w:pPr>
            <w:r w:rsidRPr="004142E0">
              <w:rPr>
                <w:bCs/>
                <w:sz w:val="18"/>
                <w:szCs w:val="18"/>
              </w:rPr>
              <w:t>184.500</w:t>
            </w:r>
          </w:p>
        </w:tc>
        <w:tc>
          <w:tcPr>
            <w:tcW w:w="992" w:type="dxa"/>
            <w:gridSpan w:val="2"/>
            <w:noWrap/>
            <w:hideMark/>
          </w:tcPr>
          <w:p w14:paraId="31A57F19" w14:textId="77777777" w:rsidR="004142E0" w:rsidRPr="004142E0" w:rsidRDefault="004142E0" w:rsidP="004142E0">
            <w:pPr>
              <w:jc w:val="right"/>
              <w:rPr>
                <w:bCs/>
                <w:sz w:val="18"/>
                <w:szCs w:val="18"/>
              </w:rPr>
            </w:pPr>
            <w:r w:rsidRPr="004142E0">
              <w:rPr>
                <w:bCs/>
                <w:sz w:val="18"/>
                <w:szCs w:val="18"/>
              </w:rPr>
              <w:t>184.500</w:t>
            </w:r>
          </w:p>
        </w:tc>
        <w:tc>
          <w:tcPr>
            <w:tcW w:w="851" w:type="dxa"/>
            <w:gridSpan w:val="2"/>
            <w:noWrap/>
            <w:hideMark/>
          </w:tcPr>
          <w:p w14:paraId="35099E0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D003202"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B8B4ACC"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9C1464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6B30225" w14:textId="77777777" w:rsidR="004142E0" w:rsidRPr="004142E0" w:rsidRDefault="004142E0" w:rsidP="004142E0">
            <w:pPr>
              <w:jc w:val="right"/>
              <w:rPr>
                <w:bCs/>
                <w:sz w:val="18"/>
                <w:szCs w:val="18"/>
              </w:rPr>
            </w:pPr>
            <w:r w:rsidRPr="004142E0">
              <w:rPr>
                <w:bCs/>
                <w:sz w:val="18"/>
                <w:szCs w:val="18"/>
              </w:rPr>
              <w:t>0</w:t>
            </w:r>
          </w:p>
        </w:tc>
      </w:tr>
      <w:tr w:rsidR="004142E0" w:rsidRPr="004142E0" w14:paraId="1E8FC124" w14:textId="77777777" w:rsidTr="004142E0">
        <w:trPr>
          <w:trHeight w:val="300"/>
        </w:trPr>
        <w:tc>
          <w:tcPr>
            <w:tcW w:w="2802" w:type="dxa"/>
            <w:gridSpan w:val="3"/>
            <w:hideMark/>
          </w:tcPr>
          <w:p w14:paraId="1EBAA4AB" w14:textId="77777777" w:rsidR="004142E0" w:rsidRPr="004142E0" w:rsidRDefault="004142E0" w:rsidP="004142E0">
            <w:pPr>
              <w:rPr>
                <w:bCs/>
                <w:sz w:val="18"/>
                <w:szCs w:val="18"/>
              </w:rPr>
            </w:pPr>
            <w:r w:rsidRPr="004142E0">
              <w:rPr>
                <w:bCs/>
                <w:sz w:val="18"/>
                <w:szCs w:val="18"/>
              </w:rPr>
              <w:t>Program 01: Donošenje akata i mjera iz djelokruga izvršnog tijela</w:t>
            </w:r>
          </w:p>
        </w:tc>
        <w:tc>
          <w:tcPr>
            <w:tcW w:w="992" w:type="dxa"/>
            <w:noWrap/>
            <w:hideMark/>
          </w:tcPr>
          <w:p w14:paraId="794BE798" w14:textId="77777777" w:rsidR="004142E0" w:rsidRPr="004142E0" w:rsidRDefault="004142E0" w:rsidP="004142E0">
            <w:pPr>
              <w:jc w:val="right"/>
              <w:rPr>
                <w:bCs/>
                <w:sz w:val="18"/>
                <w:szCs w:val="18"/>
              </w:rPr>
            </w:pPr>
            <w:r w:rsidRPr="004142E0">
              <w:rPr>
                <w:bCs/>
                <w:sz w:val="18"/>
                <w:szCs w:val="18"/>
              </w:rPr>
              <w:t>184.500</w:t>
            </w:r>
          </w:p>
        </w:tc>
        <w:tc>
          <w:tcPr>
            <w:tcW w:w="992" w:type="dxa"/>
            <w:gridSpan w:val="2"/>
            <w:noWrap/>
            <w:hideMark/>
          </w:tcPr>
          <w:p w14:paraId="7000AA40" w14:textId="77777777" w:rsidR="004142E0" w:rsidRPr="004142E0" w:rsidRDefault="004142E0" w:rsidP="004142E0">
            <w:pPr>
              <w:jc w:val="right"/>
              <w:rPr>
                <w:bCs/>
                <w:sz w:val="18"/>
                <w:szCs w:val="18"/>
              </w:rPr>
            </w:pPr>
            <w:r w:rsidRPr="004142E0">
              <w:rPr>
                <w:bCs/>
                <w:sz w:val="18"/>
                <w:szCs w:val="18"/>
              </w:rPr>
              <w:t>184.500</w:t>
            </w:r>
          </w:p>
        </w:tc>
        <w:tc>
          <w:tcPr>
            <w:tcW w:w="851" w:type="dxa"/>
            <w:gridSpan w:val="2"/>
            <w:noWrap/>
            <w:hideMark/>
          </w:tcPr>
          <w:p w14:paraId="6490592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0B9096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5AAA54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E92C3F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F73F520" w14:textId="77777777" w:rsidR="004142E0" w:rsidRPr="004142E0" w:rsidRDefault="004142E0" w:rsidP="004142E0">
            <w:pPr>
              <w:jc w:val="right"/>
              <w:rPr>
                <w:bCs/>
                <w:sz w:val="18"/>
                <w:szCs w:val="18"/>
              </w:rPr>
            </w:pPr>
            <w:r w:rsidRPr="004142E0">
              <w:rPr>
                <w:bCs/>
                <w:sz w:val="18"/>
                <w:szCs w:val="18"/>
              </w:rPr>
              <w:t>0</w:t>
            </w:r>
          </w:p>
        </w:tc>
      </w:tr>
      <w:tr w:rsidR="004142E0" w:rsidRPr="004142E0" w14:paraId="5A7B83D3" w14:textId="77777777" w:rsidTr="004142E0">
        <w:trPr>
          <w:trHeight w:val="288"/>
        </w:trPr>
        <w:tc>
          <w:tcPr>
            <w:tcW w:w="2802" w:type="dxa"/>
            <w:gridSpan w:val="3"/>
            <w:noWrap/>
            <w:hideMark/>
          </w:tcPr>
          <w:p w14:paraId="0BF146F1" w14:textId="77777777" w:rsidR="004142E0" w:rsidRPr="004142E0" w:rsidRDefault="004142E0">
            <w:pPr>
              <w:rPr>
                <w:bCs/>
                <w:sz w:val="18"/>
                <w:szCs w:val="18"/>
              </w:rPr>
            </w:pPr>
            <w:r w:rsidRPr="004142E0">
              <w:rPr>
                <w:bCs/>
                <w:sz w:val="18"/>
                <w:szCs w:val="18"/>
              </w:rPr>
              <w:t>Aktivnost: Izvršna tijela</w:t>
            </w:r>
          </w:p>
        </w:tc>
        <w:tc>
          <w:tcPr>
            <w:tcW w:w="992" w:type="dxa"/>
            <w:noWrap/>
            <w:hideMark/>
          </w:tcPr>
          <w:p w14:paraId="423B3C41" w14:textId="77777777" w:rsidR="004142E0" w:rsidRPr="004142E0" w:rsidRDefault="004142E0" w:rsidP="004142E0">
            <w:pPr>
              <w:jc w:val="right"/>
              <w:rPr>
                <w:bCs/>
                <w:sz w:val="18"/>
                <w:szCs w:val="18"/>
              </w:rPr>
            </w:pPr>
            <w:r w:rsidRPr="004142E0">
              <w:rPr>
                <w:bCs/>
                <w:sz w:val="18"/>
                <w:szCs w:val="18"/>
              </w:rPr>
              <w:t>184.500</w:t>
            </w:r>
          </w:p>
        </w:tc>
        <w:tc>
          <w:tcPr>
            <w:tcW w:w="992" w:type="dxa"/>
            <w:gridSpan w:val="2"/>
            <w:noWrap/>
            <w:hideMark/>
          </w:tcPr>
          <w:p w14:paraId="758365FF" w14:textId="77777777" w:rsidR="004142E0" w:rsidRPr="004142E0" w:rsidRDefault="004142E0" w:rsidP="004142E0">
            <w:pPr>
              <w:jc w:val="right"/>
              <w:rPr>
                <w:bCs/>
                <w:sz w:val="18"/>
                <w:szCs w:val="18"/>
              </w:rPr>
            </w:pPr>
            <w:r w:rsidRPr="004142E0">
              <w:rPr>
                <w:bCs/>
                <w:sz w:val="18"/>
                <w:szCs w:val="18"/>
              </w:rPr>
              <w:t>184.500</w:t>
            </w:r>
          </w:p>
        </w:tc>
        <w:tc>
          <w:tcPr>
            <w:tcW w:w="851" w:type="dxa"/>
            <w:gridSpan w:val="2"/>
            <w:noWrap/>
            <w:hideMark/>
          </w:tcPr>
          <w:p w14:paraId="4CECE66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750573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02F73C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778C6F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F751A37" w14:textId="77777777" w:rsidR="004142E0" w:rsidRPr="004142E0" w:rsidRDefault="004142E0" w:rsidP="004142E0">
            <w:pPr>
              <w:jc w:val="right"/>
              <w:rPr>
                <w:bCs/>
                <w:sz w:val="18"/>
                <w:szCs w:val="18"/>
              </w:rPr>
            </w:pPr>
            <w:r w:rsidRPr="004142E0">
              <w:rPr>
                <w:bCs/>
                <w:sz w:val="18"/>
                <w:szCs w:val="18"/>
              </w:rPr>
              <w:t>0</w:t>
            </w:r>
          </w:p>
        </w:tc>
      </w:tr>
      <w:tr w:rsidR="004142E0" w:rsidRPr="004142E0" w14:paraId="7D09E615" w14:textId="77777777" w:rsidTr="004142E0">
        <w:trPr>
          <w:trHeight w:val="288"/>
        </w:trPr>
        <w:tc>
          <w:tcPr>
            <w:tcW w:w="1205" w:type="dxa"/>
            <w:noWrap/>
            <w:hideMark/>
          </w:tcPr>
          <w:p w14:paraId="4F7D194E" w14:textId="77777777" w:rsidR="004142E0" w:rsidRPr="004142E0" w:rsidRDefault="004142E0" w:rsidP="004142E0">
            <w:pPr>
              <w:rPr>
                <w:bCs/>
                <w:sz w:val="18"/>
                <w:szCs w:val="18"/>
              </w:rPr>
            </w:pPr>
            <w:r w:rsidRPr="004142E0">
              <w:rPr>
                <w:bCs/>
                <w:sz w:val="18"/>
                <w:szCs w:val="18"/>
              </w:rPr>
              <w:t>311</w:t>
            </w:r>
          </w:p>
        </w:tc>
        <w:tc>
          <w:tcPr>
            <w:tcW w:w="1597" w:type="dxa"/>
            <w:gridSpan w:val="2"/>
            <w:noWrap/>
            <w:hideMark/>
          </w:tcPr>
          <w:p w14:paraId="0D40B582" w14:textId="77777777" w:rsidR="004142E0" w:rsidRPr="004142E0" w:rsidRDefault="004142E0">
            <w:pPr>
              <w:rPr>
                <w:bCs/>
                <w:sz w:val="18"/>
                <w:szCs w:val="18"/>
              </w:rPr>
            </w:pPr>
            <w:r w:rsidRPr="004142E0">
              <w:rPr>
                <w:bCs/>
                <w:sz w:val="18"/>
                <w:szCs w:val="18"/>
              </w:rPr>
              <w:t>Plaće</w:t>
            </w:r>
          </w:p>
        </w:tc>
        <w:tc>
          <w:tcPr>
            <w:tcW w:w="992" w:type="dxa"/>
            <w:noWrap/>
            <w:hideMark/>
          </w:tcPr>
          <w:p w14:paraId="067FEC7C" w14:textId="77777777" w:rsidR="004142E0" w:rsidRPr="004142E0" w:rsidRDefault="004142E0" w:rsidP="004142E0">
            <w:pPr>
              <w:jc w:val="right"/>
              <w:rPr>
                <w:bCs/>
                <w:sz w:val="18"/>
                <w:szCs w:val="18"/>
              </w:rPr>
            </w:pPr>
            <w:r w:rsidRPr="004142E0">
              <w:rPr>
                <w:bCs/>
                <w:sz w:val="18"/>
                <w:szCs w:val="18"/>
              </w:rPr>
              <w:t>152.900</w:t>
            </w:r>
          </w:p>
        </w:tc>
        <w:tc>
          <w:tcPr>
            <w:tcW w:w="992" w:type="dxa"/>
            <w:gridSpan w:val="2"/>
            <w:noWrap/>
            <w:hideMark/>
          </w:tcPr>
          <w:p w14:paraId="74A0039F" w14:textId="77777777" w:rsidR="004142E0" w:rsidRPr="004142E0" w:rsidRDefault="004142E0" w:rsidP="004142E0">
            <w:pPr>
              <w:jc w:val="right"/>
              <w:rPr>
                <w:bCs/>
                <w:sz w:val="18"/>
                <w:szCs w:val="18"/>
              </w:rPr>
            </w:pPr>
            <w:r w:rsidRPr="004142E0">
              <w:rPr>
                <w:bCs/>
                <w:sz w:val="18"/>
                <w:szCs w:val="18"/>
              </w:rPr>
              <w:t>152.900</w:t>
            </w:r>
          </w:p>
        </w:tc>
        <w:tc>
          <w:tcPr>
            <w:tcW w:w="851" w:type="dxa"/>
            <w:gridSpan w:val="2"/>
            <w:noWrap/>
            <w:hideMark/>
          </w:tcPr>
          <w:p w14:paraId="39B7DBE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D7C118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BB9FF86"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98CA574"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3B40AAA" w14:textId="77777777" w:rsidR="004142E0" w:rsidRPr="004142E0" w:rsidRDefault="004142E0" w:rsidP="004142E0">
            <w:pPr>
              <w:jc w:val="right"/>
              <w:rPr>
                <w:bCs/>
                <w:sz w:val="18"/>
                <w:szCs w:val="18"/>
              </w:rPr>
            </w:pPr>
            <w:r w:rsidRPr="004142E0">
              <w:rPr>
                <w:bCs/>
                <w:sz w:val="18"/>
                <w:szCs w:val="18"/>
              </w:rPr>
              <w:t>0</w:t>
            </w:r>
          </w:p>
        </w:tc>
      </w:tr>
      <w:tr w:rsidR="004142E0" w:rsidRPr="004142E0" w14:paraId="2E5A48FE" w14:textId="77777777" w:rsidTr="004142E0">
        <w:trPr>
          <w:trHeight w:val="288"/>
        </w:trPr>
        <w:tc>
          <w:tcPr>
            <w:tcW w:w="1205" w:type="dxa"/>
            <w:noWrap/>
            <w:hideMark/>
          </w:tcPr>
          <w:p w14:paraId="7FCCBB05" w14:textId="77777777" w:rsidR="004142E0" w:rsidRPr="004142E0" w:rsidRDefault="004142E0" w:rsidP="004142E0">
            <w:pPr>
              <w:rPr>
                <w:bCs/>
                <w:sz w:val="18"/>
                <w:szCs w:val="18"/>
              </w:rPr>
            </w:pPr>
            <w:r w:rsidRPr="004142E0">
              <w:rPr>
                <w:bCs/>
                <w:sz w:val="18"/>
                <w:szCs w:val="18"/>
              </w:rPr>
              <w:t>313</w:t>
            </w:r>
          </w:p>
        </w:tc>
        <w:tc>
          <w:tcPr>
            <w:tcW w:w="1597" w:type="dxa"/>
            <w:gridSpan w:val="2"/>
            <w:noWrap/>
            <w:hideMark/>
          </w:tcPr>
          <w:p w14:paraId="6C2FB7B5" w14:textId="77777777" w:rsidR="004142E0" w:rsidRPr="004142E0" w:rsidRDefault="004142E0">
            <w:pPr>
              <w:rPr>
                <w:bCs/>
                <w:sz w:val="18"/>
                <w:szCs w:val="18"/>
              </w:rPr>
            </w:pPr>
            <w:r w:rsidRPr="004142E0">
              <w:rPr>
                <w:bCs/>
                <w:sz w:val="18"/>
                <w:szCs w:val="18"/>
              </w:rPr>
              <w:t>Doprinosi na plaće</w:t>
            </w:r>
          </w:p>
        </w:tc>
        <w:tc>
          <w:tcPr>
            <w:tcW w:w="992" w:type="dxa"/>
            <w:noWrap/>
            <w:hideMark/>
          </w:tcPr>
          <w:p w14:paraId="7DA7958F" w14:textId="77777777" w:rsidR="004142E0" w:rsidRPr="004142E0" w:rsidRDefault="004142E0" w:rsidP="004142E0">
            <w:pPr>
              <w:jc w:val="right"/>
              <w:rPr>
                <w:bCs/>
                <w:sz w:val="18"/>
                <w:szCs w:val="18"/>
              </w:rPr>
            </w:pPr>
            <w:r w:rsidRPr="004142E0">
              <w:rPr>
                <w:bCs/>
                <w:sz w:val="18"/>
                <w:szCs w:val="18"/>
              </w:rPr>
              <w:t>25.230</w:t>
            </w:r>
          </w:p>
        </w:tc>
        <w:tc>
          <w:tcPr>
            <w:tcW w:w="992" w:type="dxa"/>
            <w:gridSpan w:val="2"/>
            <w:noWrap/>
            <w:hideMark/>
          </w:tcPr>
          <w:p w14:paraId="21218410" w14:textId="77777777" w:rsidR="004142E0" w:rsidRPr="004142E0" w:rsidRDefault="004142E0" w:rsidP="004142E0">
            <w:pPr>
              <w:jc w:val="right"/>
              <w:rPr>
                <w:bCs/>
                <w:sz w:val="18"/>
                <w:szCs w:val="18"/>
              </w:rPr>
            </w:pPr>
            <w:r w:rsidRPr="004142E0">
              <w:rPr>
                <w:bCs/>
                <w:sz w:val="18"/>
                <w:szCs w:val="18"/>
              </w:rPr>
              <w:t>25.230</w:t>
            </w:r>
          </w:p>
        </w:tc>
        <w:tc>
          <w:tcPr>
            <w:tcW w:w="851" w:type="dxa"/>
            <w:gridSpan w:val="2"/>
            <w:noWrap/>
            <w:hideMark/>
          </w:tcPr>
          <w:p w14:paraId="1DD4300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044658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AF88B3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C02AC3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D952933" w14:textId="77777777" w:rsidR="004142E0" w:rsidRPr="004142E0" w:rsidRDefault="004142E0" w:rsidP="004142E0">
            <w:pPr>
              <w:jc w:val="right"/>
              <w:rPr>
                <w:bCs/>
                <w:sz w:val="18"/>
                <w:szCs w:val="18"/>
              </w:rPr>
            </w:pPr>
            <w:r w:rsidRPr="004142E0">
              <w:rPr>
                <w:bCs/>
                <w:sz w:val="18"/>
                <w:szCs w:val="18"/>
              </w:rPr>
              <w:t>0</w:t>
            </w:r>
          </w:p>
        </w:tc>
      </w:tr>
      <w:tr w:rsidR="004142E0" w:rsidRPr="004142E0" w14:paraId="23F54A8E" w14:textId="77777777" w:rsidTr="004142E0">
        <w:trPr>
          <w:trHeight w:val="288"/>
        </w:trPr>
        <w:tc>
          <w:tcPr>
            <w:tcW w:w="1205" w:type="dxa"/>
            <w:noWrap/>
            <w:hideMark/>
          </w:tcPr>
          <w:p w14:paraId="58AF0C58" w14:textId="77777777" w:rsidR="004142E0" w:rsidRPr="004142E0" w:rsidRDefault="004142E0" w:rsidP="004142E0">
            <w:pPr>
              <w:rPr>
                <w:bCs/>
                <w:sz w:val="18"/>
                <w:szCs w:val="18"/>
              </w:rPr>
            </w:pPr>
            <w:r w:rsidRPr="004142E0">
              <w:rPr>
                <w:bCs/>
                <w:sz w:val="18"/>
                <w:szCs w:val="18"/>
              </w:rPr>
              <w:t>321</w:t>
            </w:r>
          </w:p>
        </w:tc>
        <w:tc>
          <w:tcPr>
            <w:tcW w:w="1597" w:type="dxa"/>
            <w:gridSpan w:val="2"/>
            <w:noWrap/>
            <w:hideMark/>
          </w:tcPr>
          <w:p w14:paraId="4E795E2A" w14:textId="77777777" w:rsidR="004142E0" w:rsidRPr="004142E0" w:rsidRDefault="004142E0">
            <w:pPr>
              <w:rPr>
                <w:bCs/>
                <w:sz w:val="18"/>
                <w:szCs w:val="18"/>
              </w:rPr>
            </w:pPr>
            <w:r w:rsidRPr="004142E0">
              <w:rPr>
                <w:bCs/>
                <w:sz w:val="18"/>
                <w:szCs w:val="18"/>
              </w:rPr>
              <w:t>Naknade troškova zaposlenima</w:t>
            </w:r>
          </w:p>
        </w:tc>
        <w:tc>
          <w:tcPr>
            <w:tcW w:w="992" w:type="dxa"/>
            <w:noWrap/>
            <w:hideMark/>
          </w:tcPr>
          <w:p w14:paraId="211E5511" w14:textId="77777777" w:rsidR="004142E0" w:rsidRPr="004142E0" w:rsidRDefault="004142E0" w:rsidP="004142E0">
            <w:pPr>
              <w:jc w:val="right"/>
              <w:rPr>
                <w:bCs/>
                <w:sz w:val="18"/>
                <w:szCs w:val="18"/>
              </w:rPr>
            </w:pPr>
            <w:r w:rsidRPr="004142E0">
              <w:rPr>
                <w:bCs/>
                <w:sz w:val="18"/>
                <w:szCs w:val="18"/>
              </w:rPr>
              <w:t>6.370</w:t>
            </w:r>
          </w:p>
        </w:tc>
        <w:tc>
          <w:tcPr>
            <w:tcW w:w="992" w:type="dxa"/>
            <w:gridSpan w:val="2"/>
            <w:noWrap/>
            <w:hideMark/>
          </w:tcPr>
          <w:p w14:paraId="23B21E8E" w14:textId="77777777" w:rsidR="004142E0" w:rsidRPr="004142E0" w:rsidRDefault="004142E0" w:rsidP="004142E0">
            <w:pPr>
              <w:jc w:val="right"/>
              <w:rPr>
                <w:bCs/>
                <w:sz w:val="18"/>
                <w:szCs w:val="18"/>
              </w:rPr>
            </w:pPr>
            <w:r w:rsidRPr="004142E0">
              <w:rPr>
                <w:bCs/>
                <w:sz w:val="18"/>
                <w:szCs w:val="18"/>
              </w:rPr>
              <w:t>6.370</w:t>
            </w:r>
          </w:p>
        </w:tc>
        <w:tc>
          <w:tcPr>
            <w:tcW w:w="851" w:type="dxa"/>
            <w:gridSpan w:val="2"/>
            <w:noWrap/>
            <w:hideMark/>
          </w:tcPr>
          <w:p w14:paraId="034AFBF7"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EB0E60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376913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6ACB0C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A06DA65" w14:textId="77777777" w:rsidR="004142E0" w:rsidRPr="004142E0" w:rsidRDefault="004142E0" w:rsidP="004142E0">
            <w:pPr>
              <w:jc w:val="right"/>
              <w:rPr>
                <w:bCs/>
                <w:sz w:val="18"/>
                <w:szCs w:val="18"/>
              </w:rPr>
            </w:pPr>
            <w:r w:rsidRPr="004142E0">
              <w:rPr>
                <w:bCs/>
                <w:sz w:val="18"/>
                <w:szCs w:val="18"/>
              </w:rPr>
              <w:t>0</w:t>
            </w:r>
          </w:p>
        </w:tc>
      </w:tr>
      <w:tr w:rsidR="004142E0" w:rsidRPr="004142E0" w14:paraId="616B86E2" w14:textId="77777777" w:rsidTr="004142E0">
        <w:trPr>
          <w:trHeight w:val="288"/>
        </w:trPr>
        <w:tc>
          <w:tcPr>
            <w:tcW w:w="2802" w:type="dxa"/>
            <w:gridSpan w:val="3"/>
            <w:noWrap/>
            <w:hideMark/>
          </w:tcPr>
          <w:p w14:paraId="1439F8B7" w14:textId="77777777" w:rsidR="004142E0" w:rsidRPr="004142E0" w:rsidRDefault="004142E0">
            <w:pPr>
              <w:rPr>
                <w:bCs/>
                <w:sz w:val="18"/>
                <w:szCs w:val="18"/>
              </w:rPr>
            </w:pPr>
            <w:r w:rsidRPr="004142E0">
              <w:rPr>
                <w:bCs/>
                <w:sz w:val="18"/>
                <w:szCs w:val="18"/>
              </w:rPr>
              <w:t>RAZDJEL 003 OPĆINSKO VIJEĆE</w:t>
            </w:r>
          </w:p>
        </w:tc>
        <w:tc>
          <w:tcPr>
            <w:tcW w:w="992" w:type="dxa"/>
            <w:noWrap/>
            <w:hideMark/>
          </w:tcPr>
          <w:p w14:paraId="0F0730C4" w14:textId="77777777" w:rsidR="004142E0" w:rsidRPr="004142E0" w:rsidRDefault="004142E0" w:rsidP="004142E0">
            <w:pPr>
              <w:jc w:val="right"/>
              <w:rPr>
                <w:bCs/>
                <w:sz w:val="18"/>
                <w:szCs w:val="18"/>
              </w:rPr>
            </w:pPr>
            <w:r w:rsidRPr="004142E0">
              <w:rPr>
                <w:bCs/>
                <w:sz w:val="18"/>
                <w:szCs w:val="18"/>
              </w:rPr>
              <w:t>1.550.300</w:t>
            </w:r>
          </w:p>
        </w:tc>
        <w:tc>
          <w:tcPr>
            <w:tcW w:w="992" w:type="dxa"/>
            <w:gridSpan w:val="2"/>
            <w:noWrap/>
            <w:hideMark/>
          </w:tcPr>
          <w:p w14:paraId="21E69018" w14:textId="77777777" w:rsidR="004142E0" w:rsidRPr="004142E0" w:rsidRDefault="004142E0" w:rsidP="004142E0">
            <w:pPr>
              <w:jc w:val="right"/>
              <w:rPr>
                <w:bCs/>
                <w:sz w:val="18"/>
                <w:szCs w:val="18"/>
              </w:rPr>
            </w:pPr>
            <w:r w:rsidRPr="004142E0">
              <w:rPr>
                <w:bCs/>
                <w:sz w:val="18"/>
                <w:szCs w:val="18"/>
              </w:rPr>
              <w:t>679.180</w:t>
            </w:r>
          </w:p>
        </w:tc>
        <w:tc>
          <w:tcPr>
            <w:tcW w:w="851" w:type="dxa"/>
            <w:gridSpan w:val="2"/>
            <w:noWrap/>
            <w:hideMark/>
          </w:tcPr>
          <w:p w14:paraId="2532A7B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359A7E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18BCD4B"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2B4F97C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277F8058"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7A9230B8" w14:textId="77777777" w:rsidTr="004142E0">
        <w:trPr>
          <w:trHeight w:val="288"/>
        </w:trPr>
        <w:tc>
          <w:tcPr>
            <w:tcW w:w="2802" w:type="dxa"/>
            <w:gridSpan w:val="3"/>
            <w:noWrap/>
            <w:hideMark/>
          </w:tcPr>
          <w:p w14:paraId="752280E9" w14:textId="77777777" w:rsidR="004142E0" w:rsidRPr="004142E0" w:rsidRDefault="004142E0">
            <w:pPr>
              <w:rPr>
                <w:bCs/>
                <w:sz w:val="18"/>
                <w:szCs w:val="18"/>
              </w:rPr>
            </w:pPr>
            <w:r w:rsidRPr="004142E0">
              <w:rPr>
                <w:bCs/>
                <w:sz w:val="18"/>
                <w:szCs w:val="18"/>
              </w:rPr>
              <w:t>GLAVA 00301 OPĆINSKO VIJEĆE</w:t>
            </w:r>
          </w:p>
        </w:tc>
        <w:tc>
          <w:tcPr>
            <w:tcW w:w="992" w:type="dxa"/>
            <w:noWrap/>
            <w:hideMark/>
          </w:tcPr>
          <w:p w14:paraId="47B871AA" w14:textId="77777777" w:rsidR="004142E0" w:rsidRPr="004142E0" w:rsidRDefault="004142E0" w:rsidP="004142E0">
            <w:pPr>
              <w:jc w:val="right"/>
              <w:rPr>
                <w:bCs/>
                <w:sz w:val="18"/>
                <w:szCs w:val="18"/>
              </w:rPr>
            </w:pPr>
            <w:r w:rsidRPr="004142E0">
              <w:rPr>
                <w:bCs/>
                <w:sz w:val="18"/>
                <w:szCs w:val="18"/>
              </w:rPr>
              <w:t>1.550.300</w:t>
            </w:r>
          </w:p>
        </w:tc>
        <w:tc>
          <w:tcPr>
            <w:tcW w:w="992" w:type="dxa"/>
            <w:gridSpan w:val="2"/>
            <w:noWrap/>
            <w:hideMark/>
          </w:tcPr>
          <w:p w14:paraId="09ED6CE4" w14:textId="77777777" w:rsidR="004142E0" w:rsidRPr="004142E0" w:rsidRDefault="004142E0" w:rsidP="004142E0">
            <w:pPr>
              <w:jc w:val="right"/>
              <w:rPr>
                <w:bCs/>
                <w:sz w:val="18"/>
                <w:szCs w:val="18"/>
              </w:rPr>
            </w:pPr>
            <w:r w:rsidRPr="004142E0">
              <w:rPr>
                <w:bCs/>
                <w:sz w:val="18"/>
                <w:szCs w:val="18"/>
              </w:rPr>
              <w:t>679.180</w:t>
            </w:r>
          </w:p>
        </w:tc>
        <w:tc>
          <w:tcPr>
            <w:tcW w:w="851" w:type="dxa"/>
            <w:gridSpan w:val="2"/>
            <w:noWrap/>
            <w:hideMark/>
          </w:tcPr>
          <w:p w14:paraId="74770A0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5C9301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24607EA"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33AA92F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1D60533"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33654DF2" w14:textId="77777777" w:rsidTr="004142E0">
        <w:trPr>
          <w:trHeight w:val="288"/>
        </w:trPr>
        <w:tc>
          <w:tcPr>
            <w:tcW w:w="2802" w:type="dxa"/>
            <w:gridSpan w:val="3"/>
            <w:noWrap/>
            <w:hideMark/>
          </w:tcPr>
          <w:p w14:paraId="5563EFB7" w14:textId="77777777" w:rsidR="004142E0" w:rsidRPr="004142E0" w:rsidRDefault="004142E0">
            <w:pPr>
              <w:rPr>
                <w:bCs/>
                <w:sz w:val="18"/>
                <w:szCs w:val="18"/>
              </w:rPr>
            </w:pPr>
            <w:r w:rsidRPr="004142E0">
              <w:rPr>
                <w:bCs/>
                <w:sz w:val="18"/>
                <w:szCs w:val="18"/>
              </w:rPr>
              <w:t>Funkcijska klasifikacija: 01-Opće javne usluge</w:t>
            </w:r>
          </w:p>
        </w:tc>
        <w:tc>
          <w:tcPr>
            <w:tcW w:w="992" w:type="dxa"/>
            <w:noWrap/>
            <w:hideMark/>
          </w:tcPr>
          <w:p w14:paraId="75F01678" w14:textId="77777777" w:rsidR="004142E0" w:rsidRPr="004142E0" w:rsidRDefault="004142E0" w:rsidP="004142E0">
            <w:pPr>
              <w:jc w:val="right"/>
              <w:rPr>
                <w:bCs/>
                <w:sz w:val="18"/>
                <w:szCs w:val="18"/>
              </w:rPr>
            </w:pPr>
            <w:r w:rsidRPr="004142E0">
              <w:rPr>
                <w:bCs/>
                <w:sz w:val="18"/>
                <w:szCs w:val="18"/>
              </w:rPr>
              <w:t>1.550.300</w:t>
            </w:r>
          </w:p>
        </w:tc>
        <w:tc>
          <w:tcPr>
            <w:tcW w:w="992" w:type="dxa"/>
            <w:gridSpan w:val="2"/>
            <w:noWrap/>
            <w:hideMark/>
          </w:tcPr>
          <w:p w14:paraId="169AF561" w14:textId="77777777" w:rsidR="004142E0" w:rsidRPr="004142E0" w:rsidRDefault="004142E0" w:rsidP="004142E0">
            <w:pPr>
              <w:jc w:val="right"/>
              <w:rPr>
                <w:bCs/>
                <w:sz w:val="18"/>
                <w:szCs w:val="18"/>
              </w:rPr>
            </w:pPr>
            <w:r w:rsidRPr="004142E0">
              <w:rPr>
                <w:bCs/>
                <w:sz w:val="18"/>
                <w:szCs w:val="18"/>
              </w:rPr>
              <w:t>679.180</w:t>
            </w:r>
          </w:p>
        </w:tc>
        <w:tc>
          <w:tcPr>
            <w:tcW w:w="851" w:type="dxa"/>
            <w:gridSpan w:val="2"/>
            <w:noWrap/>
            <w:hideMark/>
          </w:tcPr>
          <w:p w14:paraId="51C4406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0E7E27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AE900A0"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27C9AF8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F607B40"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11283497" w14:textId="77777777" w:rsidTr="004142E0">
        <w:trPr>
          <w:trHeight w:val="300"/>
        </w:trPr>
        <w:tc>
          <w:tcPr>
            <w:tcW w:w="2802" w:type="dxa"/>
            <w:gridSpan w:val="3"/>
            <w:hideMark/>
          </w:tcPr>
          <w:p w14:paraId="506C14F4" w14:textId="77777777" w:rsidR="004142E0" w:rsidRPr="004142E0" w:rsidRDefault="004142E0">
            <w:pPr>
              <w:rPr>
                <w:bCs/>
                <w:sz w:val="18"/>
                <w:szCs w:val="18"/>
              </w:rPr>
            </w:pPr>
            <w:r w:rsidRPr="004142E0">
              <w:rPr>
                <w:bCs/>
                <w:sz w:val="18"/>
                <w:szCs w:val="18"/>
              </w:rPr>
              <w:t xml:space="preserve">Program 01: Donošenje akata i mjera iz djelokruga </w:t>
            </w:r>
            <w:proofErr w:type="spellStart"/>
            <w:r w:rsidRPr="004142E0">
              <w:rPr>
                <w:bCs/>
                <w:sz w:val="18"/>
                <w:szCs w:val="18"/>
              </w:rPr>
              <w:t>predst</w:t>
            </w:r>
            <w:proofErr w:type="spellEnd"/>
            <w:r w:rsidRPr="004142E0">
              <w:rPr>
                <w:bCs/>
                <w:sz w:val="18"/>
                <w:szCs w:val="18"/>
              </w:rPr>
              <w:t xml:space="preserve">. mjesne </w:t>
            </w:r>
            <w:r w:rsidRPr="004142E0">
              <w:rPr>
                <w:bCs/>
                <w:sz w:val="18"/>
                <w:szCs w:val="18"/>
              </w:rPr>
              <w:lastRenderedPageBreak/>
              <w:t>samouprave</w:t>
            </w:r>
          </w:p>
        </w:tc>
        <w:tc>
          <w:tcPr>
            <w:tcW w:w="992" w:type="dxa"/>
            <w:noWrap/>
            <w:hideMark/>
          </w:tcPr>
          <w:p w14:paraId="5D6CBEE3" w14:textId="77777777" w:rsidR="004142E0" w:rsidRPr="004142E0" w:rsidRDefault="004142E0" w:rsidP="004142E0">
            <w:pPr>
              <w:jc w:val="right"/>
              <w:rPr>
                <w:bCs/>
                <w:sz w:val="18"/>
                <w:szCs w:val="18"/>
              </w:rPr>
            </w:pPr>
            <w:r w:rsidRPr="004142E0">
              <w:rPr>
                <w:bCs/>
                <w:sz w:val="18"/>
                <w:szCs w:val="18"/>
              </w:rPr>
              <w:lastRenderedPageBreak/>
              <w:t>89.500</w:t>
            </w:r>
          </w:p>
        </w:tc>
        <w:tc>
          <w:tcPr>
            <w:tcW w:w="992" w:type="dxa"/>
            <w:gridSpan w:val="2"/>
            <w:noWrap/>
            <w:hideMark/>
          </w:tcPr>
          <w:p w14:paraId="2FE3FA09" w14:textId="77777777" w:rsidR="004142E0" w:rsidRPr="004142E0" w:rsidRDefault="004142E0" w:rsidP="004142E0">
            <w:pPr>
              <w:jc w:val="right"/>
              <w:rPr>
                <w:bCs/>
                <w:sz w:val="18"/>
                <w:szCs w:val="18"/>
              </w:rPr>
            </w:pPr>
            <w:r w:rsidRPr="004142E0">
              <w:rPr>
                <w:bCs/>
                <w:sz w:val="18"/>
                <w:szCs w:val="18"/>
              </w:rPr>
              <w:t>89.500</w:t>
            </w:r>
          </w:p>
        </w:tc>
        <w:tc>
          <w:tcPr>
            <w:tcW w:w="851" w:type="dxa"/>
            <w:gridSpan w:val="2"/>
            <w:noWrap/>
            <w:hideMark/>
          </w:tcPr>
          <w:p w14:paraId="57FBF08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7465868"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0BA7BE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D310D8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DE123D4" w14:textId="77777777" w:rsidR="004142E0" w:rsidRPr="004142E0" w:rsidRDefault="004142E0" w:rsidP="004142E0">
            <w:pPr>
              <w:jc w:val="right"/>
              <w:rPr>
                <w:bCs/>
                <w:sz w:val="18"/>
                <w:szCs w:val="18"/>
              </w:rPr>
            </w:pPr>
            <w:r w:rsidRPr="004142E0">
              <w:rPr>
                <w:bCs/>
                <w:sz w:val="18"/>
                <w:szCs w:val="18"/>
              </w:rPr>
              <w:t>0</w:t>
            </w:r>
          </w:p>
        </w:tc>
      </w:tr>
      <w:tr w:rsidR="004142E0" w:rsidRPr="004142E0" w14:paraId="2EDD7CE6" w14:textId="77777777" w:rsidTr="004142E0">
        <w:trPr>
          <w:trHeight w:val="288"/>
        </w:trPr>
        <w:tc>
          <w:tcPr>
            <w:tcW w:w="2802" w:type="dxa"/>
            <w:gridSpan w:val="3"/>
            <w:noWrap/>
            <w:hideMark/>
          </w:tcPr>
          <w:p w14:paraId="4E763DA7" w14:textId="77777777" w:rsidR="004142E0" w:rsidRPr="004142E0" w:rsidRDefault="004142E0">
            <w:pPr>
              <w:rPr>
                <w:bCs/>
                <w:sz w:val="18"/>
                <w:szCs w:val="18"/>
              </w:rPr>
            </w:pPr>
            <w:r w:rsidRPr="004142E0">
              <w:rPr>
                <w:bCs/>
                <w:sz w:val="18"/>
                <w:szCs w:val="18"/>
              </w:rPr>
              <w:t>Aktivnost: Predstavničko tijelo</w:t>
            </w:r>
          </w:p>
        </w:tc>
        <w:tc>
          <w:tcPr>
            <w:tcW w:w="992" w:type="dxa"/>
            <w:noWrap/>
            <w:hideMark/>
          </w:tcPr>
          <w:p w14:paraId="2927FD5F" w14:textId="77777777" w:rsidR="004142E0" w:rsidRPr="004142E0" w:rsidRDefault="004142E0" w:rsidP="004142E0">
            <w:pPr>
              <w:jc w:val="right"/>
              <w:rPr>
                <w:bCs/>
                <w:sz w:val="18"/>
                <w:szCs w:val="18"/>
              </w:rPr>
            </w:pPr>
            <w:r w:rsidRPr="004142E0">
              <w:rPr>
                <w:bCs/>
                <w:sz w:val="18"/>
                <w:szCs w:val="18"/>
              </w:rPr>
              <w:t>22.000</w:t>
            </w:r>
          </w:p>
        </w:tc>
        <w:tc>
          <w:tcPr>
            <w:tcW w:w="992" w:type="dxa"/>
            <w:gridSpan w:val="2"/>
            <w:noWrap/>
            <w:hideMark/>
          </w:tcPr>
          <w:p w14:paraId="7E2FE6D9" w14:textId="77777777" w:rsidR="004142E0" w:rsidRPr="004142E0" w:rsidRDefault="004142E0" w:rsidP="004142E0">
            <w:pPr>
              <w:jc w:val="right"/>
              <w:rPr>
                <w:bCs/>
                <w:sz w:val="18"/>
                <w:szCs w:val="18"/>
              </w:rPr>
            </w:pPr>
            <w:r w:rsidRPr="004142E0">
              <w:rPr>
                <w:bCs/>
                <w:sz w:val="18"/>
                <w:szCs w:val="18"/>
              </w:rPr>
              <w:t>22.000</w:t>
            </w:r>
          </w:p>
        </w:tc>
        <w:tc>
          <w:tcPr>
            <w:tcW w:w="851" w:type="dxa"/>
            <w:gridSpan w:val="2"/>
            <w:noWrap/>
            <w:hideMark/>
          </w:tcPr>
          <w:p w14:paraId="0EB7FBA9"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33E3A5E"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551F5E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4544D6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12A4D1F" w14:textId="77777777" w:rsidR="004142E0" w:rsidRPr="004142E0" w:rsidRDefault="004142E0" w:rsidP="004142E0">
            <w:pPr>
              <w:jc w:val="right"/>
              <w:rPr>
                <w:bCs/>
                <w:sz w:val="18"/>
                <w:szCs w:val="18"/>
              </w:rPr>
            </w:pPr>
            <w:r w:rsidRPr="004142E0">
              <w:rPr>
                <w:bCs/>
                <w:sz w:val="18"/>
                <w:szCs w:val="18"/>
              </w:rPr>
              <w:t>0</w:t>
            </w:r>
          </w:p>
        </w:tc>
      </w:tr>
      <w:tr w:rsidR="004142E0" w:rsidRPr="004142E0" w14:paraId="1AA8AB0E" w14:textId="77777777" w:rsidTr="004142E0">
        <w:trPr>
          <w:trHeight w:val="492"/>
        </w:trPr>
        <w:tc>
          <w:tcPr>
            <w:tcW w:w="1205" w:type="dxa"/>
            <w:noWrap/>
            <w:hideMark/>
          </w:tcPr>
          <w:p w14:paraId="020D46D8" w14:textId="77777777" w:rsidR="004142E0" w:rsidRPr="004142E0" w:rsidRDefault="004142E0" w:rsidP="004142E0">
            <w:pPr>
              <w:rPr>
                <w:bCs/>
                <w:sz w:val="18"/>
                <w:szCs w:val="18"/>
              </w:rPr>
            </w:pPr>
            <w:r w:rsidRPr="004142E0">
              <w:rPr>
                <w:bCs/>
                <w:sz w:val="18"/>
                <w:szCs w:val="18"/>
              </w:rPr>
              <w:t>329</w:t>
            </w:r>
          </w:p>
        </w:tc>
        <w:tc>
          <w:tcPr>
            <w:tcW w:w="1597" w:type="dxa"/>
            <w:gridSpan w:val="2"/>
            <w:hideMark/>
          </w:tcPr>
          <w:p w14:paraId="5263844A"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4ED6F116" w14:textId="77777777" w:rsidR="004142E0" w:rsidRPr="004142E0" w:rsidRDefault="004142E0" w:rsidP="004142E0">
            <w:pPr>
              <w:jc w:val="right"/>
              <w:rPr>
                <w:bCs/>
                <w:sz w:val="18"/>
                <w:szCs w:val="18"/>
              </w:rPr>
            </w:pPr>
            <w:r w:rsidRPr="004142E0">
              <w:rPr>
                <w:bCs/>
                <w:sz w:val="18"/>
                <w:szCs w:val="18"/>
              </w:rPr>
              <w:t>22.000</w:t>
            </w:r>
          </w:p>
        </w:tc>
        <w:tc>
          <w:tcPr>
            <w:tcW w:w="992" w:type="dxa"/>
            <w:gridSpan w:val="2"/>
            <w:noWrap/>
            <w:hideMark/>
          </w:tcPr>
          <w:p w14:paraId="26EBC08C" w14:textId="77777777" w:rsidR="004142E0" w:rsidRPr="004142E0" w:rsidRDefault="004142E0" w:rsidP="004142E0">
            <w:pPr>
              <w:jc w:val="right"/>
              <w:rPr>
                <w:bCs/>
                <w:sz w:val="18"/>
                <w:szCs w:val="18"/>
              </w:rPr>
            </w:pPr>
            <w:r w:rsidRPr="004142E0">
              <w:rPr>
                <w:bCs/>
                <w:sz w:val="18"/>
                <w:szCs w:val="18"/>
              </w:rPr>
              <w:t>22.000</w:t>
            </w:r>
          </w:p>
        </w:tc>
        <w:tc>
          <w:tcPr>
            <w:tcW w:w="851" w:type="dxa"/>
            <w:gridSpan w:val="2"/>
            <w:noWrap/>
            <w:hideMark/>
          </w:tcPr>
          <w:p w14:paraId="3D466F6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22BE91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99A76D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5CEF61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FC4C439" w14:textId="77777777" w:rsidR="004142E0" w:rsidRPr="004142E0" w:rsidRDefault="004142E0" w:rsidP="004142E0">
            <w:pPr>
              <w:jc w:val="right"/>
              <w:rPr>
                <w:bCs/>
                <w:sz w:val="18"/>
                <w:szCs w:val="18"/>
              </w:rPr>
            </w:pPr>
            <w:r w:rsidRPr="004142E0">
              <w:rPr>
                <w:bCs/>
                <w:sz w:val="18"/>
                <w:szCs w:val="18"/>
              </w:rPr>
              <w:t>0</w:t>
            </w:r>
          </w:p>
        </w:tc>
      </w:tr>
      <w:tr w:rsidR="004142E0" w:rsidRPr="004142E0" w14:paraId="091A3A77" w14:textId="77777777" w:rsidTr="004142E0">
        <w:trPr>
          <w:trHeight w:val="288"/>
        </w:trPr>
        <w:tc>
          <w:tcPr>
            <w:tcW w:w="2802" w:type="dxa"/>
            <w:gridSpan w:val="3"/>
            <w:noWrap/>
            <w:hideMark/>
          </w:tcPr>
          <w:p w14:paraId="53B70496" w14:textId="77777777" w:rsidR="004142E0" w:rsidRPr="004142E0" w:rsidRDefault="004142E0">
            <w:pPr>
              <w:rPr>
                <w:bCs/>
                <w:sz w:val="18"/>
                <w:szCs w:val="18"/>
              </w:rPr>
            </w:pPr>
            <w:r w:rsidRPr="004142E0">
              <w:rPr>
                <w:bCs/>
                <w:sz w:val="18"/>
                <w:szCs w:val="18"/>
              </w:rPr>
              <w:t>Aktivnost: Tekuća zaliha proračuna</w:t>
            </w:r>
          </w:p>
        </w:tc>
        <w:tc>
          <w:tcPr>
            <w:tcW w:w="992" w:type="dxa"/>
            <w:noWrap/>
            <w:hideMark/>
          </w:tcPr>
          <w:p w14:paraId="2F37D9CA"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0CAAF86C" w14:textId="77777777" w:rsidR="004142E0" w:rsidRPr="004142E0" w:rsidRDefault="004142E0" w:rsidP="004142E0">
            <w:pPr>
              <w:jc w:val="right"/>
              <w:rPr>
                <w:bCs/>
                <w:sz w:val="18"/>
                <w:szCs w:val="18"/>
              </w:rPr>
            </w:pPr>
            <w:r w:rsidRPr="004142E0">
              <w:rPr>
                <w:bCs/>
                <w:sz w:val="18"/>
                <w:szCs w:val="18"/>
              </w:rPr>
              <w:t>20.000</w:t>
            </w:r>
          </w:p>
        </w:tc>
        <w:tc>
          <w:tcPr>
            <w:tcW w:w="851" w:type="dxa"/>
            <w:gridSpan w:val="2"/>
            <w:noWrap/>
            <w:hideMark/>
          </w:tcPr>
          <w:p w14:paraId="1608F924"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14A8C8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3FD141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EF7BCE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1168C88" w14:textId="77777777" w:rsidR="004142E0" w:rsidRPr="004142E0" w:rsidRDefault="004142E0" w:rsidP="004142E0">
            <w:pPr>
              <w:jc w:val="right"/>
              <w:rPr>
                <w:bCs/>
                <w:sz w:val="18"/>
                <w:szCs w:val="18"/>
              </w:rPr>
            </w:pPr>
            <w:r w:rsidRPr="004142E0">
              <w:rPr>
                <w:bCs/>
                <w:sz w:val="18"/>
                <w:szCs w:val="18"/>
              </w:rPr>
              <w:t>0</w:t>
            </w:r>
          </w:p>
        </w:tc>
      </w:tr>
      <w:tr w:rsidR="004142E0" w:rsidRPr="004142E0" w14:paraId="5FBD72DA" w14:textId="77777777" w:rsidTr="004142E0">
        <w:trPr>
          <w:trHeight w:val="288"/>
        </w:trPr>
        <w:tc>
          <w:tcPr>
            <w:tcW w:w="1205" w:type="dxa"/>
            <w:noWrap/>
            <w:hideMark/>
          </w:tcPr>
          <w:p w14:paraId="4E41A0DA" w14:textId="77777777" w:rsidR="004142E0" w:rsidRPr="004142E0" w:rsidRDefault="004142E0" w:rsidP="004142E0">
            <w:pPr>
              <w:rPr>
                <w:bCs/>
                <w:sz w:val="18"/>
                <w:szCs w:val="18"/>
              </w:rPr>
            </w:pPr>
            <w:r w:rsidRPr="004142E0">
              <w:rPr>
                <w:bCs/>
                <w:sz w:val="18"/>
                <w:szCs w:val="18"/>
              </w:rPr>
              <w:t>385</w:t>
            </w:r>
          </w:p>
        </w:tc>
        <w:tc>
          <w:tcPr>
            <w:tcW w:w="1597" w:type="dxa"/>
            <w:gridSpan w:val="2"/>
            <w:noWrap/>
            <w:hideMark/>
          </w:tcPr>
          <w:p w14:paraId="46C498D2" w14:textId="77777777" w:rsidR="004142E0" w:rsidRPr="004142E0" w:rsidRDefault="004142E0">
            <w:pPr>
              <w:rPr>
                <w:bCs/>
                <w:sz w:val="18"/>
                <w:szCs w:val="18"/>
              </w:rPr>
            </w:pPr>
            <w:r w:rsidRPr="004142E0">
              <w:rPr>
                <w:bCs/>
                <w:sz w:val="18"/>
                <w:szCs w:val="18"/>
              </w:rPr>
              <w:t>Izvanredni rashodi</w:t>
            </w:r>
          </w:p>
        </w:tc>
        <w:tc>
          <w:tcPr>
            <w:tcW w:w="992" w:type="dxa"/>
            <w:noWrap/>
            <w:hideMark/>
          </w:tcPr>
          <w:p w14:paraId="7F279105" w14:textId="77777777" w:rsidR="004142E0" w:rsidRPr="004142E0" w:rsidRDefault="004142E0" w:rsidP="004142E0">
            <w:pPr>
              <w:jc w:val="right"/>
              <w:rPr>
                <w:bCs/>
                <w:sz w:val="18"/>
                <w:szCs w:val="18"/>
              </w:rPr>
            </w:pPr>
            <w:r w:rsidRPr="004142E0">
              <w:rPr>
                <w:bCs/>
                <w:sz w:val="18"/>
                <w:szCs w:val="18"/>
              </w:rPr>
              <w:t>20.000</w:t>
            </w:r>
          </w:p>
        </w:tc>
        <w:tc>
          <w:tcPr>
            <w:tcW w:w="992" w:type="dxa"/>
            <w:gridSpan w:val="2"/>
            <w:noWrap/>
            <w:hideMark/>
          </w:tcPr>
          <w:p w14:paraId="2BF359C4" w14:textId="77777777" w:rsidR="004142E0" w:rsidRPr="004142E0" w:rsidRDefault="004142E0" w:rsidP="004142E0">
            <w:pPr>
              <w:jc w:val="right"/>
              <w:rPr>
                <w:bCs/>
                <w:sz w:val="18"/>
                <w:szCs w:val="18"/>
              </w:rPr>
            </w:pPr>
            <w:r w:rsidRPr="004142E0">
              <w:rPr>
                <w:bCs/>
                <w:sz w:val="18"/>
                <w:szCs w:val="18"/>
              </w:rPr>
              <w:t>20.000</w:t>
            </w:r>
          </w:p>
        </w:tc>
        <w:tc>
          <w:tcPr>
            <w:tcW w:w="851" w:type="dxa"/>
            <w:gridSpan w:val="2"/>
            <w:noWrap/>
            <w:hideMark/>
          </w:tcPr>
          <w:p w14:paraId="31C76BE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A8248A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329945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D2DBD5A"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EC6126C" w14:textId="77777777" w:rsidR="004142E0" w:rsidRPr="004142E0" w:rsidRDefault="004142E0" w:rsidP="004142E0">
            <w:pPr>
              <w:jc w:val="right"/>
              <w:rPr>
                <w:bCs/>
                <w:sz w:val="18"/>
                <w:szCs w:val="18"/>
              </w:rPr>
            </w:pPr>
            <w:r w:rsidRPr="004142E0">
              <w:rPr>
                <w:bCs/>
                <w:sz w:val="18"/>
                <w:szCs w:val="18"/>
              </w:rPr>
              <w:t>0</w:t>
            </w:r>
          </w:p>
        </w:tc>
      </w:tr>
      <w:tr w:rsidR="004142E0" w:rsidRPr="004142E0" w14:paraId="3DEA9568" w14:textId="77777777" w:rsidTr="004142E0">
        <w:trPr>
          <w:trHeight w:val="288"/>
        </w:trPr>
        <w:tc>
          <w:tcPr>
            <w:tcW w:w="1205" w:type="dxa"/>
            <w:noWrap/>
            <w:hideMark/>
          </w:tcPr>
          <w:p w14:paraId="01EC0930" w14:textId="77777777" w:rsidR="004142E0" w:rsidRPr="004142E0" w:rsidRDefault="004142E0">
            <w:pPr>
              <w:rPr>
                <w:bCs/>
                <w:sz w:val="18"/>
                <w:szCs w:val="18"/>
              </w:rPr>
            </w:pPr>
            <w:r w:rsidRPr="004142E0">
              <w:rPr>
                <w:bCs/>
                <w:sz w:val="18"/>
                <w:szCs w:val="18"/>
              </w:rPr>
              <w:t>Aktivnost: Dan Grada Pakraca</w:t>
            </w:r>
          </w:p>
        </w:tc>
        <w:tc>
          <w:tcPr>
            <w:tcW w:w="1597" w:type="dxa"/>
            <w:gridSpan w:val="2"/>
            <w:noWrap/>
            <w:hideMark/>
          </w:tcPr>
          <w:p w14:paraId="572930CE" w14:textId="77777777" w:rsidR="004142E0" w:rsidRPr="004142E0" w:rsidRDefault="004142E0">
            <w:pPr>
              <w:rPr>
                <w:bCs/>
                <w:sz w:val="18"/>
                <w:szCs w:val="18"/>
              </w:rPr>
            </w:pPr>
            <w:r w:rsidRPr="004142E0">
              <w:rPr>
                <w:bCs/>
                <w:sz w:val="18"/>
                <w:szCs w:val="18"/>
              </w:rPr>
              <w:t>Obilježavanje Dana općine</w:t>
            </w:r>
          </w:p>
        </w:tc>
        <w:tc>
          <w:tcPr>
            <w:tcW w:w="992" w:type="dxa"/>
            <w:noWrap/>
            <w:hideMark/>
          </w:tcPr>
          <w:p w14:paraId="62423BC8" w14:textId="77777777" w:rsidR="004142E0" w:rsidRPr="004142E0" w:rsidRDefault="004142E0" w:rsidP="004142E0">
            <w:pPr>
              <w:jc w:val="right"/>
              <w:rPr>
                <w:bCs/>
                <w:sz w:val="18"/>
                <w:szCs w:val="18"/>
              </w:rPr>
            </w:pPr>
            <w:r w:rsidRPr="004142E0">
              <w:rPr>
                <w:bCs/>
                <w:sz w:val="18"/>
                <w:szCs w:val="18"/>
              </w:rPr>
              <w:t>33.000</w:t>
            </w:r>
          </w:p>
        </w:tc>
        <w:tc>
          <w:tcPr>
            <w:tcW w:w="992" w:type="dxa"/>
            <w:gridSpan w:val="2"/>
            <w:noWrap/>
            <w:hideMark/>
          </w:tcPr>
          <w:p w14:paraId="21FC5C8C" w14:textId="77777777" w:rsidR="004142E0" w:rsidRPr="004142E0" w:rsidRDefault="004142E0" w:rsidP="004142E0">
            <w:pPr>
              <w:jc w:val="right"/>
              <w:rPr>
                <w:bCs/>
                <w:sz w:val="18"/>
                <w:szCs w:val="18"/>
              </w:rPr>
            </w:pPr>
            <w:r w:rsidRPr="004142E0">
              <w:rPr>
                <w:bCs/>
                <w:sz w:val="18"/>
                <w:szCs w:val="18"/>
              </w:rPr>
              <w:t>33.000</w:t>
            </w:r>
          </w:p>
        </w:tc>
        <w:tc>
          <w:tcPr>
            <w:tcW w:w="851" w:type="dxa"/>
            <w:gridSpan w:val="2"/>
            <w:noWrap/>
            <w:hideMark/>
          </w:tcPr>
          <w:p w14:paraId="6977281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B4B0F1F"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98FD44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DCF949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F8434CD" w14:textId="77777777" w:rsidR="004142E0" w:rsidRPr="004142E0" w:rsidRDefault="004142E0" w:rsidP="004142E0">
            <w:pPr>
              <w:jc w:val="right"/>
              <w:rPr>
                <w:bCs/>
                <w:sz w:val="18"/>
                <w:szCs w:val="18"/>
              </w:rPr>
            </w:pPr>
            <w:r w:rsidRPr="004142E0">
              <w:rPr>
                <w:bCs/>
                <w:sz w:val="18"/>
                <w:szCs w:val="18"/>
              </w:rPr>
              <w:t>0</w:t>
            </w:r>
          </w:p>
        </w:tc>
      </w:tr>
      <w:tr w:rsidR="004142E0" w:rsidRPr="004142E0" w14:paraId="29B5BDBD" w14:textId="77777777" w:rsidTr="004142E0">
        <w:trPr>
          <w:trHeight w:val="288"/>
        </w:trPr>
        <w:tc>
          <w:tcPr>
            <w:tcW w:w="1205" w:type="dxa"/>
            <w:noWrap/>
            <w:hideMark/>
          </w:tcPr>
          <w:p w14:paraId="6B729736"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261FEA0E"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3162E33E" w14:textId="77777777" w:rsidR="004142E0" w:rsidRPr="004142E0" w:rsidRDefault="004142E0" w:rsidP="004142E0">
            <w:pPr>
              <w:jc w:val="right"/>
              <w:rPr>
                <w:bCs/>
                <w:sz w:val="18"/>
                <w:szCs w:val="18"/>
              </w:rPr>
            </w:pPr>
            <w:r w:rsidRPr="004142E0">
              <w:rPr>
                <w:bCs/>
                <w:sz w:val="18"/>
                <w:szCs w:val="18"/>
              </w:rPr>
              <w:t>33.000</w:t>
            </w:r>
          </w:p>
        </w:tc>
        <w:tc>
          <w:tcPr>
            <w:tcW w:w="992" w:type="dxa"/>
            <w:gridSpan w:val="2"/>
            <w:noWrap/>
            <w:hideMark/>
          </w:tcPr>
          <w:p w14:paraId="39B4984B" w14:textId="77777777" w:rsidR="004142E0" w:rsidRPr="004142E0" w:rsidRDefault="004142E0" w:rsidP="004142E0">
            <w:pPr>
              <w:jc w:val="right"/>
              <w:rPr>
                <w:bCs/>
                <w:sz w:val="18"/>
                <w:szCs w:val="18"/>
              </w:rPr>
            </w:pPr>
            <w:r w:rsidRPr="004142E0">
              <w:rPr>
                <w:bCs/>
                <w:sz w:val="18"/>
                <w:szCs w:val="18"/>
              </w:rPr>
              <w:t>33.000</w:t>
            </w:r>
          </w:p>
        </w:tc>
        <w:tc>
          <w:tcPr>
            <w:tcW w:w="851" w:type="dxa"/>
            <w:gridSpan w:val="2"/>
            <w:noWrap/>
            <w:hideMark/>
          </w:tcPr>
          <w:p w14:paraId="604335C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D723C61"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283141A"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9A7127F"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97D5F17" w14:textId="77777777" w:rsidR="004142E0" w:rsidRPr="004142E0" w:rsidRDefault="004142E0" w:rsidP="004142E0">
            <w:pPr>
              <w:jc w:val="right"/>
              <w:rPr>
                <w:bCs/>
                <w:sz w:val="18"/>
                <w:szCs w:val="18"/>
              </w:rPr>
            </w:pPr>
            <w:r w:rsidRPr="004142E0">
              <w:rPr>
                <w:bCs/>
                <w:sz w:val="18"/>
                <w:szCs w:val="18"/>
              </w:rPr>
              <w:t>0</w:t>
            </w:r>
          </w:p>
        </w:tc>
      </w:tr>
      <w:tr w:rsidR="004142E0" w:rsidRPr="004142E0" w14:paraId="3D6B1B58" w14:textId="77777777" w:rsidTr="004142E0">
        <w:trPr>
          <w:trHeight w:val="288"/>
        </w:trPr>
        <w:tc>
          <w:tcPr>
            <w:tcW w:w="2802" w:type="dxa"/>
            <w:gridSpan w:val="3"/>
            <w:noWrap/>
            <w:hideMark/>
          </w:tcPr>
          <w:p w14:paraId="3C3CC0F8" w14:textId="77777777" w:rsidR="004142E0" w:rsidRPr="004142E0" w:rsidRDefault="004142E0">
            <w:pPr>
              <w:rPr>
                <w:bCs/>
                <w:sz w:val="18"/>
                <w:szCs w:val="18"/>
              </w:rPr>
            </w:pPr>
            <w:r w:rsidRPr="004142E0">
              <w:rPr>
                <w:bCs/>
                <w:sz w:val="18"/>
                <w:szCs w:val="18"/>
              </w:rPr>
              <w:t>Aktivnost: Sjećanja na Domovinski rat</w:t>
            </w:r>
          </w:p>
        </w:tc>
        <w:tc>
          <w:tcPr>
            <w:tcW w:w="992" w:type="dxa"/>
            <w:noWrap/>
            <w:hideMark/>
          </w:tcPr>
          <w:p w14:paraId="01C3C49C" w14:textId="77777777" w:rsidR="004142E0" w:rsidRPr="004142E0" w:rsidRDefault="004142E0" w:rsidP="004142E0">
            <w:pPr>
              <w:jc w:val="right"/>
              <w:rPr>
                <w:bCs/>
                <w:sz w:val="18"/>
                <w:szCs w:val="18"/>
              </w:rPr>
            </w:pPr>
            <w:r w:rsidRPr="004142E0">
              <w:rPr>
                <w:bCs/>
                <w:sz w:val="18"/>
                <w:szCs w:val="18"/>
              </w:rPr>
              <w:t>14.500</w:t>
            </w:r>
          </w:p>
        </w:tc>
        <w:tc>
          <w:tcPr>
            <w:tcW w:w="992" w:type="dxa"/>
            <w:gridSpan w:val="2"/>
            <w:noWrap/>
            <w:hideMark/>
          </w:tcPr>
          <w:p w14:paraId="4E5A5855" w14:textId="77777777" w:rsidR="004142E0" w:rsidRPr="004142E0" w:rsidRDefault="004142E0" w:rsidP="004142E0">
            <w:pPr>
              <w:jc w:val="right"/>
              <w:rPr>
                <w:bCs/>
                <w:sz w:val="18"/>
                <w:szCs w:val="18"/>
              </w:rPr>
            </w:pPr>
            <w:r w:rsidRPr="004142E0">
              <w:rPr>
                <w:bCs/>
                <w:sz w:val="18"/>
                <w:szCs w:val="18"/>
              </w:rPr>
              <w:t>14.500</w:t>
            </w:r>
          </w:p>
        </w:tc>
        <w:tc>
          <w:tcPr>
            <w:tcW w:w="851" w:type="dxa"/>
            <w:gridSpan w:val="2"/>
            <w:noWrap/>
            <w:hideMark/>
          </w:tcPr>
          <w:p w14:paraId="7AFB8F8B"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FBEB019"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176786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8F733D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E8D4A5F" w14:textId="77777777" w:rsidR="004142E0" w:rsidRPr="004142E0" w:rsidRDefault="004142E0" w:rsidP="004142E0">
            <w:pPr>
              <w:jc w:val="right"/>
              <w:rPr>
                <w:bCs/>
                <w:sz w:val="18"/>
                <w:szCs w:val="18"/>
              </w:rPr>
            </w:pPr>
            <w:r w:rsidRPr="004142E0">
              <w:rPr>
                <w:bCs/>
                <w:sz w:val="18"/>
                <w:szCs w:val="18"/>
              </w:rPr>
              <w:t>0</w:t>
            </w:r>
          </w:p>
        </w:tc>
      </w:tr>
      <w:tr w:rsidR="004142E0" w:rsidRPr="004142E0" w14:paraId="1B59F676" w14:textId="77777777" w:rsidTr="004142E0">
        <w:trPr>
          <w:trHeight w:val="288"/>
        </w:trPr>
        <w:tc>
          <w:tcPr>
            <w:tcW w:w="1205" w:type="dxa"/>
            <w:noWrap/>
            <w:hideMark/>
          </w:tcPr>
          <w:p w14:paraId="5104CA1F"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3FCAE838" w14:textId="77777777" w:rsidR="004142E0" w:rsidRPr="004142E0" w:rsidRDefault="004142E0">
            <w:pPr>
              <w:rPr>
                <w:bCs/>
                <w:sz w:val="18"/>
                <w:szCs w:val="18"/>
              </w:rPr>
            </w:pPr>
            <w:r w:rsidRPr="004142E0">
              <w:rPr>
                <w:bCs/>
                <w:sz w:val="18"/>
                <w:szCs w:val="18"/>
              </w:rPr>
              <w:t>Tekuće donacije</w:t>
            </w:r>
          </w:p>
        </w:tc>
        <w:tc>
          <w:tcPr>
            <w:tcW w:w="992" w:type="dxa"/>
            <w:noWrap/>
            <w:hideMark/>
          </w:tcPr>
          <w:p w14:paraId="663B87D4" w14:textId="77777777" w:rsidR="004142E0" w:rsidRPr="004142E0" w:rsidRDefault="004142E0" w:rsidP="004142E0">
            <w:pPr>
              <w:jc w:val="right"/>
              <w:rPr>
                <w:bCs/>
                <w:sz w:val="18"/>
                <w:szCs w:val="18"/>
              </w:rPr>
            </w:pPr>
            <w:r w:rsidRPr="004142E0">
              <w:rPr>
                <w:bCs/>
                <w:sz w:val="18"/>
                <w:szCs w:val="18"/>
              </w:rPr>
              <w:t>14.500</w:t>
            </w:r>
          </w:p>
        </w:tc>
        <w:tc>
          <w:tcPr>
            <w:tcW w:w="992" w:type="dxa"/>
            <w:gridSpan w:val="2"/>
            <w:noWrap/>
            <w:hideMark/>
          </w:tcPr>
          <w:p w14:paraId="14D6C7E7" w14:textId="77777777" w:rsidR="004142E0" w:rsidRPr="004142E0" w:rsidRDefault="004142E0" w:rsidP="004142E0">
            <w:pPr>
              <w:jc w:val="right"/>
              <w:rPr>
                <w:bCs/>
                <w:sz w:val="18"/>
                <w:szCs w:val="18"/>
              </w:rPr>
            </w:pPr>
            <w:r w:rsidRPr="004142E0">
              <w:rPr>
                <w:bCs/>
                <w:sz w:val="18"/>
                <w:szCs w:val="18"/>
              </w:rPr>
              <w:t>14.500</w:t>
            </w:r>
          </w:p>
        </w:tc>
        <w:tc>
          <w:tcPr>
            <w:tcW w:w="851" w:type="dxa"/>
            <w:gridSpan w:val="2"/>
            <w:noWrap/>
            <w:hideMark/>
          </w:tcPr>
          <w:p w14:paraId="0EBFB46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B7776FA"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11C462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4BD728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2DFB61B" w14:textId="77777777" w:rsidR="004142E0" w:rsidRPr="004142E0" w:rsidRDefault="004142E0" w:rsidP="004142E0">
            <w:pPr>
              <w:jc w:val="right"/>
              <w:rPr>
                <w:bCs/>
                <w:sz w:val="18"/>
                <w:szCs w:val="18"/>
              </w:rPr>
            </w:pPr>
            <w:r w:rsidRPr="004142E0">
              <w:rPr>
                <w:bCs/>
                <w:sz w:val="18"/>
                <w:szCs w:val="18"/>
              </w:rPr>
              <w:t>0</w:t>
            </w:r>
          </w:p>
        </w:tc>
      </w:tr>
      <w:tr w:rsidR="004142E0" w:rsidRPr="004142E0" w14:paraId="355AB977" w14:textId="77777777" w:rsidTr="004142E0">
        <w:trPr>
          <w:trHeight w:val="288"/>
        </w:trPr>
        <w:tc>
          <w:tcPr>
            <w:tcW w:w="2802" w:type="dxa"/>
            <w:gridSpan w:val="3"/>
            <w:noWrap/>
            <w:hideMark/>
          </w:tcPr>
          <w:p w14:paraId="6550DFBC" w14:textId="77777777" w:rsidR="004142E0" w:rsidRPr="004142E0" w:rsidRDefault="004142E0">
            <w:pPr>
              <w:rPr>
                <w:bCs/>
                <w:sz w:val="18"/>
                <w:szCs w:val="18"/>
              </w:rPr>
            </w:pPr>
            <w:r w:rsidRPr="004142E0">
              <w:rPr>
                <w:bCs/>
                <w:sz w:val="18"/>
                <w:szCs w:val="18"/>
              </w:rPr>
              <w:t>Program 02: Informiranje građana</w:t>
            </w:r>
          </w:p>
        </w:tc>
        <w:tc>
          <w:tcPr>
            <w:tcW w:w="992" w:type="dxa"/>
            <w:noWrap/>
            <w:hideMark/>
          </w:tcPr>
          <w:p w14:paraId="6AA42B73" w14:textId="77777777" w:rsidR="004142E0" w:rsidRPr="004142E0" w:rsidRDefault="004142E0" w:rsidP="004142E0">
            <w:pPr>
              <w:jc w:val="right"/>
              <w:rPr>
                <w:bCs/>
                <w:sz w:val="18"/>
                <w:szCs w:val="18"/>
              </w:rPr>
            </w:pPr>
            <w:r w:rsidRPr="004142E0">
              <w:rPr>
                <w:bCs/>
                <w:sz w:val="18"/>
                <w:szCs w:val="18"/>
              </w:rPr>
              <w:t>40.000</w:t>
            </w:r>
          </w:p>
        </w:tc>
        <w:tc>
          <w:tcPr>
            <w:tcW w:w="992" w:type="dxa"/>
            <w:gridSpan w:val="2"/>
            <w:noWrap/>
            <w:hideMark/>
          </w:tcPr>
          <w:p w14:paraId="3723DA28" w14:textId="77777777" w:rsidR="004142E0" w:rsidRPr="004142E0" w:rsidRDefault="004142E0" w:rsidP="004142E0">
            <w:pPr>
              <w:jc w:val="right"/>
              <w:rPr>
                <w:bCs/>
                <w:sz w:val="18"/>
                <w:szCs w:val="18"/>
              </w:rPr>
            </w:pPr>
            <w:r w:rsidRPr="004142E0">
              <w:rPr>
                <w:bCs/>
                <w:sz w:val="18"/>
                <w:szCs w:val="18"/>
              </w:rPr>
              <w:t>40.000</w:t>
            </w:r>
          </w:p>
        </w:tc>
        <w:tc>
          <w:tcPr>
            <w:tcW w:w="851" w:type="dxa"/>
            <w:gridSpan w:val="2"/>
            <w:noWrap/>
            <w:hideMark/>
          </w:tcPr>
          <w:p w14:paraId="7575024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4E53E2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98E286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DB1914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01FF731" w14:textId="77777777" w:rsidR="004142E0" w:rsidRPr="004142E0" w:rsidRDefault="004142E0" w:rsidP="004142E0">
            <w:pPr>
              <w:jc w:val="right"/>
              <w:rPr>
                <w:bCs/>
                <w:sz w:val="18"/>
                <w:szCs w:val="18"/>
              </w:rPr>
            </w:pPr>
            <w:r w:rsidRPr="004142E0">
              <w:rPr>
                <w:bCs/>
                <w:sz w:val="18"/>
                <w:szCs w:val="18"/>
              </w:rPr>
              <w:t>0</w:t>
            </w:r>
          </w:p>
        </w:tc>
      </w:tr>
      <w:tr w:rsidR="004142E0" w:rsidRPr="004142E0" w14:paraId="2CD0385C" w14:textId="77777777" w:rsidTr="004142E0">
        <w:trPr>
          <w:trHeight w:val="288"/>
        </w:trPr>
        <w:tc>
          <w:tcPr>
            <w:tcW w:w="2802" w:type="dxa"/>
            <w:gridSpan w:val="3"/>
            <w:noWrap/>
            <w:hideMark/>
          </w:tcPr>
          <w:p w14:paraId="7489D994" w14:textId="77777777" w:rsidR="004142E0" w:rsidRPr="004142E0" w:rsidRDefault="004142E0">
            <w:pPr>
              <w:rPr>
                <w:bCs/>
                <w:sz w:val="18"/>
                <w:szCs w:val="18"/>
              </w:rPr>
            </w:pPr>
            <w:r w:rsidRPr="004142E0">
              <w:rPr>
                <w:bCs/>
                <w:sz w:val="18"/>
                <w:szCs w:val="18"/>
              </w:rPr>
              <w:t>Aktivnost: Informiranje putem radija</w:t>
            </w:r>
          </w:p>
        </w:tc>
        <w:tc>
          <w:tcPr>
            <w:tcW w:w="992" w:type="dxa"/>
            <w:noWrap/>
            <w:hideMark/>
          </w:tcPr>
          <w:p w14:paraId="676CEA51" w14:textId="77777777" w:rsidR="004142E0" w:rsidRPr="004142E0" w:rsidRDefault="004142E0" w:rsidP="004142E0">
            <w:pPr>
              <w:jc w:val="right"/>
              <w:rPr>
                <w:bCs/>
                <w:sz w:val="18"/>
                <w:szCs w:val="18"/>
              </w:rPr>
            </w:pPr>
            <w:r w:rsidRPr="004142E0">
              <w:rPr>
                <w:bCs/>
                <w:sz w:val="18"/>
                <w:szCs w:val="18"/>
              </w:rPr>
              <w:t>40.000</w:t>
            </w:r>
          </w:p>
        </w:tc>
        <w:tc>
          <w:tcPr>
            <w:tcW w:w="992" w:type="dxa"/>
            <w:gridSpan w:val="2"/>
            <w:noWrap/>
            <w:hideMark/>
          </w:tcPr>
          <w:p w14:paraId="58660076" w14:textId="77777777" w:rsidR="004142E0" w:rsidRPr="004142E0" w:rsidRDefault="004142E0" w:rsidP="004142E0">
            <w:pPr>
              <w:jc w:val="right"/>
              <w:rPr>
                <w:bCs/>
                <w:sz w:val="18"/>
                <w:szCs w:val="18"/>
              </w:rPr>
            </w:pPr>
            <w:r w:rsidRPr="004142E0">
              <w:rPr>
                <w:bCs/>
                <w:sz w:val="18"/>
                <w:szCs w:val="18"/>
              </w:rPr>
              <w:t>40.000</w:t>
            </w:r>
          </w:p>
        </w:tc>
        <w:tc>
          <w:tcPr>
            <w:tcW w:w="851" w:type="dxa"/>
            <w:gridSpan w:val="2"/>
            <w:noWrap/>
            <w:hideMark/>
          </w:tcPr>
          <w:p w14:paraId="5C2CA34E"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781CB8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9695B2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9DB871E"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5DB6575" w14:textId="77777777" w:rsidR="004142E0" w:rsidRPr="004142E0" w:rsidRDefault="004142E0" w:rsidP="004142E0">
            <w:pPr>
              <w:jc w:val="right"/>
              <w:rPr>
                <w:bCs/>
                <w:sz w:val="18"/>
                <w:szCs w:val="18"/>
              </w:rPr>
            </w:pPr>
            <w:r w:rsidRPr="004142E0">
              <w:rPr>
                <w:bCs/>
                <w:sz w:val="18"/>
                <w:szCs w:val="18"/>
              </w:rPr>
              <w:t>0</w:t>
            </w:r>
          </w:p>
        </w:tc>
      </w:tr>
      <w:tr w:rsidR="004142E0" w:rsidRPr="004142E0" w14:paraId="49AD82F7" w14:textId="77777777" w:rsidTr="004142E0">
        <w:trPr>
          <w:trHeight w:val="288"/>
        </w:trPr>
        <w:tc>
          <w:tcPr>
            <w:tcW w:w="1205" w:type="dxa"/>
            <w:noWrap/>
            <w:hideMark/>
          </w:tcPr>
          <w:p w14:paraId="4B0EE8C1"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16040AF5" w14:textId="77777777" w:rsidR="004142E0" w:rsidRPr="004142E0" w:rsidRDefault="004142E0">
            <w:pPr>
              <w:rPr>
                <w:bCs/>
                <w:sz w:val="18"/>
                <w:szCs w:val="18"/>
              </w:rPr>
            </w:pPr>
            <w:r w:rsidRPr="004142E0">
              <w:rPr>
                <w:bCs/>
                <w:sz w:val="18"/>
                <w:szCs w:val="18"/>
              </w:rPr>
              <w:t>Tekuće donacije</w:t>
            </w:r>
          </w:p>
        </w:tc>
        <w:tc>
          <w:tcPr>
            <w:tcW w:w="992" w:type="dxa"/>
            <w:noWrap/>
            <w:hideMark/>
          </w:tcPr>
          <w:p w14:paraId="3425207D" w14:textId="77777777" w:rsidR="004142E0" w:rsidRPr="004142E0" w:rsidRDefault="004142E0" w:rsidP="004142E0">
            <w:pPr>
              <w:jc w:val="right"/>
              <w:rPr>
                <w:bCs/>
                <w:sz w:val="18"/>
                <w:szCs w:val="18"/>
              </w:rPr>
            </w:pPr>
            <w:r w:rsidRPr="004142E0">
              <w:rPr>
                <w:bCs/>
                <w:sz w:val="18"/>
                <w:szCs w:val="18"/>
              </w:rPr>
              <w:t>40.000</w:t>
            </w:r>
          </w:p>
        </w:tc>
        <w:tc>
          <w:tcPr>
            <w:tcW w:w="992" w:type="dxa"/>
            <w:gridSpan w:val="2"/>
            <w:noWrap/>
            <w:hideMark/>
          </w:tcPr>
          <w:p w14:paraId="0F5C19D4" w14:textId="77777777" w:rsidR="004142E0" w:rsidRPr="004142E0" w:rsidRDefault="004142E0" w:rsidP="004142E0">
            <w:pPr>
              <w:jc w:val="right"/>
              <w:rPr>
                <w:bCs/>
                <w:sz w:val="18"/>
                <w:szCs w:val="18"/>
              </w:rPr>
            </w:pPr>
            <w:r w:rsidRPr="004142E0">
              <w:rPr>
                <w:bCs/>
                <w:sz w:val="18"/>
                <w:szCs w:val="18"/>
              </w:rPr>
              <w:t>40.000</w:t>
            </w:r>
          </w:p>
        </w:tc>
        <w:tc>
          <w:tcPr>
            <w:tcW w:w="851" w:type="dxa"/>
            <w:gridSpan w:val="2"/>
            <w:noWrap/>
            <w:hideMark/>
          </w:tcPr>
          <w:p w14:paraId="5B579941"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4A9F382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59399BA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12149EE6"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C20997F" w14:textId="77777777" w:rsidR="004142E0" w:rsidRPr="004142E0" w:rsidRDefault="004142E0" w:rsidP="004142E0">
            <w:pPr>
              <w:jc w:val="right"/>
              <w:rPr>
                <w:bCs/>
                <w:sz w:val="18"/>
                <w:szCs w:val="18"/>
              </w:rPr>
            </w:pPr>
            <w:r w:rsidRPr="004142E0">
              <w:rPr>
                <w:bCs/>
                <w:sz w:val="18"/>
                <w:szCs w:val="18"/>
              </w:rPr>
              <w:t>0</w:t>
            </w:r>
          </w:p>
        </w:tc>
      </w:tr>
      <w:tr w:rsidR="004142E0" w:rsidRPr="004142E0" w14:paraId="5084A53F" w14:textId="77777777" w:rsidTr="004142E0">
        <w:trPr>
          <w:trHeight w:val="288"/>
        </w:trPr>
        <w:tc>
          <w:tcPr>
            <w:tcW w:w="2802" w:type="dxa"/>
            <w:gridSpan w:val="3"/>
            <w:noWrap/>
            <w:hideMark/>
          </w:tcPr>
          <w:p w14:paraId="208611CD" w14:textId="77777777" w:rsidR="004142E0" w:rsidRPr="004142E0" w:rsidRDefault="004142E0">
            <w:pPr>
              <w:rPr>
                <w:bCs/>
                <w:sz w:val="18"/>
                <w:szCs w:val="18"/>
              </w:rPr>
            </w:pPr>
            <w:r w:rsidRPr="004142E0">
              <w:rPr>
                <w:bCs/>
                <w:sz w:val="18"/>
                <w:szCs w:val="18"/>
              </w:rPr>
              <w:t>Program 03: Program političkih stranaka</w:t>
            </w:r>
          </w:p>
        </w:tc>
        <w:tc>
          <w:tcPr>
            <w:tcW w:w="992" w:type="dxa"/>
            <w:noWrap/>
            <w:hideMark/>
          </w:tcPr>
          <w:p w14:paraId="5265B7AB" w14:textId="77777777" w:rsidR="004142E0" w:rsidRPr="004142E0" w:rsidRDefault="004142E0" w:rsidP="004142E0">
            <w:pPr>
              <w:jc w:val="right"/>
              <w:rPr>
                <w:bCs/>
                <w:sz w:val="18"/>
                <w:szCs w:val="18"/>
              </w:rPr>
            </w:pPr>
            <w:r w:rsidRPr="004142E0">
              <w:rPr>
                <w:bCs/>
                <w:sz w:val="18"/>
                <w:szCs w:val="18"/>
              </w:rPr>
              <w:t>4.800</w:t>
            </w:r>
          </w:p>
        </w:tc>
        <w:tc>
          <w:tcPr>
            <w:tcW w:w="992" w:type="dxa"/>
            <w:gridSpan w:val="2"/>
            <w:noWrap/>
            <w:hideMark/>
          </w:tcPr>
          <w:p w14:paraId="2343FEED" w14:textId="77777777" w:rsidR="004142E0" w:rsidRPr="004142E0" w:rsidRDefault="004142E0" w:rsidP="004142E0">
            <w:pPr>
              <w:jc w:val="right"/>
              <w:rPr>
                <w:bCs/>
                <w:sz w:val="18"/>
                <w:szCs w:val="18"/>
              </w:rPr>
            </w:pPr>
            <w:r w:rsidRPr="004142E0">
              <w:rPr>
                <w:bCs/>
                <w:sz w:val="18"/>
                <w:szCs w:val="18"/>
              </w:rPr>
              <w:t>4.800</w:t>
            </w:r>
          </w:p>
        </w:tc>
        <w:tc>
          <w:tcPr>
            <w:tcW w:w="851" w:type="dxa"/>
            <w:gridSpan w:val="2"/>
            <w:noWrap/>
            <w:hideMark/>
          </w:tcPr>
          <w:p w14:paraId="0297A1D8"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E28837C"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348DF60"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5DAE409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0F19F9B" w14:textId="77777777" w:rsidR="004142E0" w:rsidRPr="004142E0" w:rsidRDefault="004142E0" w:rsidP="004142E0">
            <w:pPr>
              <w:jc w:val="right"/>
              <w:rPr>
                <w:bCs/>
                <w:sz w:val="18"/>
                <w:szCs w:val="18"/>
              </w:rPr>
            </w:pPr>
            <w:r w:rsidRPr="004142E0">
              <w:rPr>
                <w:bCs/>
                <w:sz w:val="18"/>
                <w:szCs w:val="18"/>
              </w:rPr>
              <w:t>0</w:t>
            </w:r>
          </w:p>
        </w:tc>
      </w:tr>
      <w:tr w:rsidR="004142E0" w:rsidRPr="004142E0" w14:paraId="3D2B2B5B" w14:textId="77777777" w:rsidTr="004142E0">
        <w:trPr>
          <w:trHeight w:val="300"/>
        </w:trPr>
        <w:tc>
          <w:tcPr>
            <w:tcW w:w="2802" w:type="dxa"/>
            <w:gridSpan w:val="3"/>
            <w:hideMark/>
          </w:tcPr>
          <w:p w14:paraId="0BC4349D" w14:textId="77777777" w:rsidR="004142E0" w:rsidRPr="004142E0" w:rsidRDefault="004142E0" w:rsidP="004142E0">
            <w:pPr>
              <w:rPr>
                <w:bCs/>
                <w:sz w:val="18"/>
                <w:szCs w:val="18"/>
              </w:rPr>
            </w:pPr>
            <w:r w:rsidRPr="004142E0">
              <w:rPr>
                <w:bCs/>
                <w:sz w:val="18"/>
                <w:szCs w:val="18"/>
              </w:rPr>
              <w:t>Aktivnost: Osnovne funkcije političkih stranaka - Izbori</w:t>
            </w:r>
          </w:p>
        </w:tc>
        <w:tc>
          <w:tcPr>
            <w:tcW w:w="992" w:type="dxa"/>
            <w:noWrap/>
            <w:hideMark/>
          </w:tcPr>
          <w:p w14:paraId="012317FF" w14:textId="77777777" w:rsidR="004142E0" w:rsidRPr="004142E0" w:rsidRDefault="004142E0" w:rsidP="004142E0">
            <w:pPr>
              <w:jc w:val="right"/>
              <w:rPr>
                <w:bCs/>
                <w:sz w:val="18"/>
                <w:szCs w:val="18"/>
              </w:rPr>
            </w:pPr>
            <w:r w:rsidRPr="004142E0">
              <w:rPr>
                <w:bCs/>
                <w:sz w:val="18"/>
                <w:szCs w:val="18"/>
              </w:rPr>
              <w:t>4.800</w:t>
            </w:r>
          </w:p>
        </w:tc>
        <w:tc>
          <w:tcPr>
            <w:tcW w:w="992" w:type="dxa"/>
            <w:gridSpan w:val="2"/>
            <w:noWrap/>
            <w:hideMark/>
          </w:tcPr>
          <w:p w14:paraId="3A5C4484" w14:textId="77777777" w:rsidR="004142E0" w:rsidRPr="004142E0" w:rsidRDefault="004142E0" w:rsidP="004142E0">
            <w:pPr>
              <w:jc w:val="right"/>
              <w:rPr>
                <w:bCs/>
                <w:sz w:val="18"/>
                <w:szCs w:val="18"/>
              </w:rPr>
            </w:pPr>
            <w:r w:rsidRPr="004142E0">
              <w:rPr>
                <w:bCs/>
                <w:sz w:val="18"/>
                <w:szCs w:val="18"/>
              </w:rPr>
              <w:t>4.800</w:t>
            </w:r>
          </w:p>
        </w:tc>
        <w:tc>
          <w:tcPr>
            <w:tcW w:w="851" w:type="dxa"/>
            <w:gridSpan w:val="2"/>
            <w:noWrap/>
            <w:hideMark/>
          </w:tcPr>
          <w:p w14:paraId="00BD3C3F"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6BCF5F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4A3587C2"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2A60050"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566A094" w14:textId="77777777" w:rsidR="004142E0" w:rsidRPr="004142E0" w:rsidRDefault="004142E0" w:rsidP="004142E0">
            <w:pPr>
              <w:jc w:val="right"/>
              <w:rPr>
                <w:bCs/>
                <w:sz w:val="18"/>
                <w:szCs w:val="18"/>
              </w:rPr>
            </w:pPr>
            <w:r w:rsidRPr="004142E0">
              <w:rPr>
                <w:bCs/>
                <w:sz w:val="18"/>
                <w:szCs w:val="18"/>
              </w:rPr>
              <w:t>0</w:t>
            </w:r>
          </w:p>
        </w:tc>
      </w:tr>
      <w:tr w:rsidR="004142E0" w:rsidRPr="004142E0" w14:paraId="6A351A09" w14:textId="77777777" w:rsidTr="004142E0">
        <w:trPr>
          <w:trHeight w:val="288"/>
        </w:trPr>
        <w:tc>
          <w:tcPr>
            <w:tcW w:w="1205" w:type="dxa"/>
            <w:noWrap/>
            <w:hideMark/>
          </w:tcPr>
          <w:p w14:paraId="3C2B0785" w14:textId="77777777" w:rsidR="004142E0" w:rsidRPr="004142E0" w:rsidRDefault="004142E0" w:rsidP="004142E0">
            <w:pPr>
              <w:rPr>
                <w:bCs/>
                <w:sz w:val="18"/>
                <w:szCs w:val="18"/>
              </w:rPr>
            </w:pPr>
            <w:r w:rsidRPr="004142E0">
              <w:rPr>
                <w:bCs/>
                <w:sz w:val="18"/>
                <w:szCs w:val="18"/>
              </w:rPr>
              <w:t>329</w:t>
            </w:r>
          </w:p>
        </w:tc>
        <w:tc>
          <w:tcPr>
            <w:tcW w:w="1597" w:type="dxa"/>
            <w:gridSpan w:val="2"/>
            <w:noWrap/>
            <w:hideMark/>
          </w:tcPr>
          <w:p w14:paraId="59CC3B67"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0B0FC034" w14:textId="77777777" w:rsidR="004142E0" w:rsidRPr="004142E0" w:rsidRDefault="004142E0" w:rsidP="004142E0">
            <w:pPr>
              <w:jc w:val="right"/>
              <w:rPr>
                <w:bCs/>
                <w:sz w:val="18"/>
                <w:szCs w:val="18"/>
              </w:rPr>
            </w:pPr>
            <w:r w:rsidRPr="004142E0">
              <w:rPr>
                <w:bCs/>
                <w:sz w:val="18"/>
                <w:szCs w:val="18"/>
              </w:rPr>
              <w:t>4.800</w:t>
            </w:r>
          </w:p>
        </w:tc>
        <w:tc>
          <w:tcPr>
            <w:tcW w:w="992" w:type="dxa"/>
            <w:gridSpan w:val="2"/>
            <w:noWrap/>
            <w:hideMark/>
          </w:tcPr>
          <w:p w14:paraId="764D3FF0" w14:textId="77777777" w:rsidR="004142E0" w:rsidRPr="004142E0" w:rsidRDefault="004142E0" w:rsidP="004142E0">
            <w:pPr>
              <w:jc w:val="right"/>
              <w:rPr>
                <w:bCs/>
                <w:sz w:val="18"/>
                <w:szCs w:val="18"/>
              </w:rPr>
            </w:pPr>
            <w:r w:rsidRPr="004142E0">
              <w:rPr>
                <w:bCs/>
                <w:sz w:val="18"/>
                <w:szCs w:val="18"/>
              </w:rPr>
              <w:t>4.800</w:t>
            </w:r>
          </w:p>
        </w:tc>
        <w:tc>
          <w:tcPr>
            <w:tcW w:w="851" w:type="dxa"/>
            <w:gridSpan w:val="2"/>
            <w:noWrap/>
            <w:hideMark/>
          </w:tcPr>
          <w:p w14:paraId="0C9ACB1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96E9A7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328579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DB42015"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523F8744" w14:textId="77777777" w:rsidR="004142E0" w:rsidRPr="004142E0" w:rsidRDefault="004142E0" w:rsidP="004142E0">
            <w:pPr>
              <w:jc w:val="right"/>
              <w:rPr>
                <w:bCs/>
                <w:sz w:val="18"/>
                <w:szCs w:val="18"/>
              </w:rPr>
            </w:pPr>
            <w:r w:rsidRPr="004142E0">
              <w:rPr>
                <w:bCs/>
                <w:sz w:val="18"/>
                <w:szCs w:val="18"/>
              </w:rPr>
              <w:t>0</w:t>
            </w:r>
          </w:p>
        </w:tc>
      </w:tr>
      <w:tr w:rsidR="004142E0" w:rsidRPr="004142E0" w14:paraId="05350551" w14:textId="77777777" w:rsidTr="004142E0">
        <w:trPr>
          <w:trHeight w:val="288"/>
        </w:trPr>
        <w:tc>
          <w:tcPr>
            <w:tcW w:w="2802" w:type="dxa"/>
            <w:gridSpan w:val="3"/>
            <w:noWrap/>
            <w:hideMark/>
          </w:tcPr>
          <w:p w14:paraId="1234BF69" w14:textId="77777777" w:rsidR="004142E0" w:rsidRPr="004142E0" w:rsidRDefault="004142E0">
            <w:pPr>
              <w:rPr>
                <w:bCs/>
                <w:sz w:val="18"/>
                <w:szCs w:val="18"/>
              </w:rPr>
            </w:pPr>
            <w:r w:rsidRPr="004142E0">
              <w:rPr>
                <w:bCs/>
                <w:sz w:val="18"/>
                <w:szCs w:val="18"/>
              </w:rPr>
              <w:t>Program 04: Rad nacionalnih manjina i zajednica</w:t>
            </w:r>
          </w:p>
        </w:tc>
        <w:tc>
          <w:tcPr>
            <w:tcW w:w="992" w:type="dxa"/>
            <w:noWrap/>
            <w:hideMark/>
          </w:tcPr>
          <w:p w14:paraId="0C9FE774" w14:textId="77777777" w:rsidR="004142E0" w:rsidRPr="004142E0" w:rsidRDefault="004142E0" w:rsidP="004142E0">
            <w:pPr>
              <w:jc w:val="right"/>
              <w:rPr>
                <w:bCs/>
                <w:sz w:val="18"/>
                <w:szCs w:val="18"/>
              </w:rPr>
            </w:pPr>
            <w:r w:rsidRPr="004142E0">
              <w:rPr>
                <w:bCs/>
                <w:sz w:val="18"/>
                <w:szCs w:val="18"/>
              </w:rPr>
              <w:t>10.000</w:t>
            </w:r>
          </w:p>
        </w:tc>
        <w:tc>
          <w:tcPr>
            <w:tcW w:w="992" w:type="dxa"/>
            <w:gridSpan w:val="2"/>
            <w:noWrap/>
            <w:hideMark/>
          </w:tcPr>
          <w:p w14:paraId="6D7F0B7B" w14:textId="77777777" w:rsidR="004142E0" w:rsidRPr="004142E0" w:rsidRDefault="004142E0" w:rsidP="004142E0">
            <w:pPr>
              <w:jc w:val="right"/>
              <w:rPr>
                <w:bCs/>
                <w:sz w:val="18"/>
                <w:szCs w:val="18"/>
              </w:rPr>
            </w:pPr>
            <w:r w:rsidRPr="004142E0">
              <w:rPr>
                <w:bCs/>
                <w:sz w:val="18"/>
                <w:szCs w:val="18"/>
              </w:rPr>
              <w:t>10.000</w:t>
            </w:r>
          </w:p>
        </w:tc>
        <w:tc>
          <w:tcPr>
            <w:tcW w:w="851" w:type="dxa"/>
            <w:gridSpan w:val="2"/>
            <w:noWrap/>
            <w:hideMark/>
          </w:tcPr>
          <w:p w14:paraId="3DE84C5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3C4A92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A99FBF4"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063C817"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EFFC4FE" w14:textId="77777777" w:rsidR="004142E0" w:rsidRPr="004142E0" w:rsidRDefault="004142E0" w:rsidP="004142E0">
            <w:pPr>
              <w:jc w:val="right"/>
              <w:rPr>
                <w:bCs/>
                <w:sz w:val="18"/>
                <w:szCs w:val="18"/>
              </w:rPr>
            </w:pPr>
            <w:r w:rsidRPr="004142E0">
              <w:rPr>
                <w:bCs/>
                <w:sz w:val="18"/>
                <w:szCs w:val="18"/>
              </w:rPr>
              <w:t>0</w:t>
            </w:r>
          </w:p>
        </w:tc>
      </w:tr>
      <w:tr w:rsidR="004142E0" w:rsidRPr="004142E0" w14:paraId="6758DDFC" w14:textId="77777777" w:rsidTr="004142E0">
        <w:trPr>
          <w:trHeight w:val="300"/>
        </w:trPr>
        <w:tc>
          <w:tcPr>
            <w:tcW w:w="2802" w:type="dxa"/>
            <w:gridSpan w:val="3"/>
            <w:hideMark/>
          </w:tcPr>
          <w:p w14:paraId="5E19A961" w14:textId="77777777" w:rsidR="004142E0" w:rsidRPr="004142E0" w:rsidRDefault="004142E0" w:rsidP="004142E0">
            <w:pPr>
              <w:rPr>
                <w:bCs/>
                <w:sz w:val="18"/>
                <w:szCs w:val="18"/>
              </w:rPr>
            </w:pPr>
            <w:r w:rsidRPr="004142E0">
              <w:rPr>
                <w:bCs/>
                <w:sz w:val="18"/>
                <w:szCs w:val="18"/>
              </w:rPr>
              <w:t>Aktivnost: Aktivnosti vijeća nacionalnih manjina</w:t>
            </w:r>
          </w:p>
        </w:tc>
        <w:tc>
          <w:tcPr>
            <w:tcW w:w="992" w:type="dxa"/>
            <w:noWrap/>
            <w:hideMark/>
          </w:tcPr>
          <w:p w14:paraId="1983E00A" w14:textId="77777777" w:rsidR="004142E0" w:rsidRPr="004142E0" w:rsidRDefault="004142E0" w:rsidP="004142E0">
            <w:pPr>
              <w:jc w:val="right"/>
              <w:rPr>
                <w:bCs/>
                <w:sz w:val="18"/>
                <w:szCs w:val="18"/>
              </w:rPr>
            </w:pPr>
            <w:r w:rsidRPr="004142E0">
              <w:rPr>
                <w:bCs/>
                <w:sz w:val="18"/>
                <w:szCs w:val="18"/>
              </w:rPr>
              <w:t>10.000</w:t>
            </w:r>
          </w:p>
        </w:tc>
        <w:tc>
          <w:tcPr>
            <w:tcW w:w="992" w:type="dxa"/>
            <w:gridSpan w:val="2"/>
            <w:noWrap/>
            <w:hideMark/>
          </w:tcPr>
          <w:p w14:paraId="7336979A" w14:textId="77777777" w:rsidR="004142E0" w:rsidRPr="004142E0" w:rsidRDefault="004142E0" w:rsidP="004142E0">
            <w:pPr>
              <w:jc w:val="right"/>
              <w:rPr>
                <w:bCs/>
                <w:sz w:val="18"/>
                <w:szCs w:val="18"/>
              </w:rPr>
            </w:pPr>
            <w:r w:rsidRPr="004142E0">
              <w:rPr>
                <w:bCs/>
                <w:sz w:val="18"/>
                <w:szCs w:val="18"/>
              </w:rPr>
              <w:t>10.000</w:t>
            </w:r>
          </w:p>
        </w:tc>
        <w:tc>
          <w:tcPr>
            <w:tcW w:w="851" w:type="dxa"/>
            <w:gridSpan w:val="2"/>
            <w:noWrap/>
            <w:hideMark/>
          </w:tcPr>
          <w:p w14:paraId="1062E31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3CAE8B73"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F28870F"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20D1FA7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328304B8" w14:textId="77777777" w:rsidR="004142E0" w:rsidRPr="004142E0" w:rsidRDefault="004142E0" w:rsidP="004142E0">
            <w:pPr>
              <w:jc w:val="right"/>
              <w:rPr>
                <w:bCs/>
                <w:sz w:val="18"/>
                <w:szCs w:val="18"/>
              </w:rPr>
            </w:pPr>
            <w:r w:rsidRPr="004142E0">
              <w:rPr>
                <w:bCs/>
                <w:sz w:val="18"/>
                <w:szCs w:val="18"/>
              </w:rPr>
              <w:t>0</w:t>
            </w:r>
          </w:p>
        </w:tc>
      </w:tr>
      <w:tr w:rsidR="004142E0" w:rsidRPr="004142E0" w14:paraId="1B0D0B65" w14:textId="77777777" w:rsidTr="004142E0">
        <w:trPr>
          <w:trHeight w:val="288"/>
        </w:trPr>
        <w:tc>
          <w:tcPr>
            <w:tcW w:w="1205" w:type="dxa"/>
            <w:noWrap/>
            <w:hideMark/>
          </w:tcPr>
          <w:p w14:paraId="5748EFE7" w14:textId="77777777" w:rsidR="004142E0" w:rsidRPr="004142E0" w:rsidRDefault="004142E0" w:rsidP="004142E0">
            <w:pPr>
              <w:rPr>
                <w:bCs/>
                <w:sz w:val="18"/>
                <w:szCs w:val="18"/>
              </w:rPr>
            </w:pPr>
            <w:r w:rsidRPr="004142E0">
              <w:rPr>
                <w:bCs/>
                <w:sz w:val="18"/>
                <w:szCs w:val="18"/>
              </w:rPr>
              <w:t>381</w:t>
            </w:r>
          </w:p>
        </w:tc>
        <w:tc>
          <w:tcPr>
            <w:tcW w:w="1597" w:type="dxa"/>
            <w:gridSpan w:val="2"/>
            <w:noWrap/>
            <w:hideMark/>
          </w:tcPr>
          <w:p w14:paraId="24284537" w14:textId="77777777" w:rsidR="004142E0" w:rsidRPr="004142E0" w:rsidRDefault="004142E0">
            <w:pPr>
              <w:rPr>
                <w:bCs/>
                <w:sz w:val="18"/>
                <w:szCs w:val="18"/>
              </w:rPr>
            </w:pPr>
            <w:r w:rsidRPr="004142E0">
              <w:rPr>
                <w:bCs/>
                <w:sz w:val="18"/>
                <w:szCs w:val="18"/>
              </w:rPr>
              <w:t>Tekuće donacije</w:t>
            </w:r>
          </w:p>
        </w:tc>
        <w:tc>
          <w:tcPr>
            <w:tcW w:w="992" w:type="dxa"/>
            <w:noWrap/>
            <w:hideMark/>
          </w:tcPr>
          <w:p w14:paraId="37F40FB8" w14:textId="77777777" w:rsidR="004142E0" w:rsidRPr="004142E0" w:rsidRDefault="004142E0" w:rsidP="004142E0">
            <w:pPr>
              <w:jc w:val="right"/>
              <w:rPr>
                <w:bCs/>
                <w:sz w:val="18"/>
                <w:szCs w:val="18"/>
              </w:rPr>
            </w:pPr>
            <w:r w:rsidRPr="004142E0">
              <w:rPr>
                <w:bCs/>
                <w:sz w:val="18"/>
                <w:szCs w:val="18"/>
              </w:rPr>
              <w:t>10.000</w:t>
            </w:r>
          </w:p>
        </w:tc>
        <w:tc>
          <w:tcPr>
            <w:tcW w:w="992" w:type="dxa"/>
            <w:gridSpan w:val="2"/>
            <w:noWrap/>
            <w:hideMark/>
          </w:tcPr>
          <w:p w14:paraId="290BDD49" w14:textId="77777777" w:rsidR="004142E0" w:rsidRPr="004142E0" w:rsidRDefault="004142E0" w:rsidP="004142E0">
            <w:pPr>
              <w:jc w:val="right"/>
              <w:rPr>
                <w:bCs/>
                <w:sz w:val="18"/>
                <w:szCs w:val="18"/>
              </w:rPr>
            </w:pPr>
            <w:r w:rsidRPr="004142E0">
              <w:rPr>
                <w:bCs/>
                <w:sz w:val="18"/>
                <w:szCs w:val="18"/>
              </w:rPr>
              <w:t>10.000</w:t>
            </w:r>
          </w:p>
        </w:tc>
        <w:tc>
          <w:tcPr>
            <w:tcW w:w="851" w:type="dxa"/>
            <w:gridSpan w:val="2"/>
            <w:noWrap/>
            <w:hideMark/>
          </w:tcPr>
          <w:p w14:paraId="4735126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5A0F23C6"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11DC4B88"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4B4A69C3"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00C83104" w14:textId="77777777" w:rsidR="004142E0" w:rsidRPr="004142E0" w:rsidRDefault="004142E0" w:rsidP="004142E0">
            <w:pPr>
              <w:jc w:val="right"/>
              <w:rPr>
                <w:bCs/>
                <w:sz w:val="18"/>
                <w:szCs w:val="18"/>
              </w:rPr>
            </w:pPr>
            <w:r w:rsidRPr="004142E0">
              <w:rPr>
                <w:bCs/>
                <w:sz w:val="18"/>
                <w:szCs w:val="18"/>
              </w:rPr>
              <w:t>0</w:t>
            </w:r>
          </w:p>
        </w:tc>
      </w:tr>
      <w:tr w:rsidR="004142E0" w:rsidRPr="004142E0" w14:paraId="0B82E96F" w14:textId="77777777" w:rsidTr="004142E0">
        <w:trPr>
          <w:trHeight w:val="288"/>
        </w:trPr>
        <w:tc>
          <w:tcPr>
            <w:tcW w:w="2802" w:type="dxa"/>
            <w:gridSpan w:val="3"/>
            <w:noWrap/>
            <w:hideMark/>
          </w:tcPr>
          <w:p w14:paraId="5E7AEA39" w14:textId="77777777" w:rsidR="004142E0" w:rsidRPr="004142E0" w:rsidRDefault="004142E0">
            <w:pPr>
              <w:rPr>
                <w:bCs/>
                <w:sz w:val="18"/>
                <w:szCs w:val="18"/>
              </w:rPr>
            </w:pPr>
            <w:r w:rsidRPr="004142E0">
              <w:rPr>
                <w:bCs/>
                <w:sz w:val="18"/>
                <w:szCs w:val="18"/>
              </w:rPr>
              <w:t>Program 05: Rad mjesnih odbora</w:t>
            </w:r>
          </w:p>
        </w:tc>
        <w:tc>
          <w:tcPr>
            <w:tcW w:w="992" w:type="dxa"/>
            <w:noWrap/>
            <w:hideMark/>
          </w:tcPr>
          <w:p w14:paraId="2C786B75" w14:textId="77777777" w:rsidR="004142E0" w:rsidRPr="004142E0" w:rsidRDefault="004142E0" w:rsidP="004142E0">
            <w:pPr>
              <w:jc w:val="right"/>
              <w:rPr>
                <w:bCs/>
                <w:sz w:val="18"/>
                <w:szCs w:val="18"/>
              </w:rPr>
            </w:pPr>
            <w:r w:rsidRPr="004142E0">
              <w:rPr>
                <w:bCs/>
                <w:sz w:val="18"/>
                <w:szCs w:val="18"/>
              </w:rPr>
              <w:t>1.406.000</w:t>
            </w:r>
          </w:p>
        </w:tc>
        <w:tc>
          <w:tcPr>
            <w:tcW w:w="992" w:type="dxa"/>
            <w:gridSpan w:val="2"/>
            <w:noWrap/>
            <w:hideMark/>
          </w:tcPr>
          <w:p w14:paraId="22BF221A" w14:textId="77777777" w:rsidR="004142E0" w:rsidRPr="004142E0" w:rsidRDefault="004142E0" w:rsidP="004142E0">
            <w:pPr>
              <w:jc w:val="right"/>
              <w:rPr>
                <w:bCs/>
                <w:sz w:val="18"/>
                <w:szCs w:val="18"/>
              </w:rPr>
            </w:pPr>
            <w:r w:rsidRPr="004142E0">
              <w:rPr>
                <w:bCs/>
                <w:sz w:val="18"/>
                <w:szCs w:val="18"/>
              </w:rPr>
              <w:t>534.880</w:t>
            </w:r>
          </w:p>
        </w:tc>
        <w:tc>
          <w:tcPr>
            <w:tcW w:w="851" w:type="dxa"/>
            <w:gridSpan w:val="2"/>
            <w:noWrap/>
            <w:hideMark/>
          </w:tcPr>
          <w:p w14:paraId="198BF492"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932569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0B2F9DC5"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3CC43EAC"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FA5177D"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3C095AFD" w14:textId="77777777" w:rsidTr="004142E0">
        <w:trPr>
          <w:trHeight w:val="300"/>
        </w:trPr>
        <w:tc>
          <w:tcPr>
            <w:tcW w:w="2802" w:type="dxa"/>
            <w:gridSpan w:val="3"/>
            <w:hideMark/>
          </w:tcPr>
          <w:p w14:paraId="384204B1" w14:textId="77777777" w:rsidR="004142E0" w:rsidRPr="004142E0" w:rsidRDefault="004142E0" w:rsidP="004142E0">
            <w:pPr>
              <w:rPr>
                <w:bCs/>
                <w:sz w:val="18"/>
                <w:szCs w:val="18"/>
              </w:rPr>
            </w:pPr>
            <w:r w:rsidRPr="004142E0">
              <w:rPr>
                <w:bCs/>
                <w:sz w:val="18"/>
                <w:szCs w:val="18"/>
              </w:rPr>
              <w:t>Aktivnost: Održavanje zgrada za redovno korištenje i rad MO</w:t>
            </w:r>
          </w:p>
        </w:tc>
        <w:tc>
          <w:tcPr>
            <w:tcW w:w="992" w:type="dxa"/>
            <w:noWrap/>
            <w:hideMark/>
          </w:tcPr>
          <w:p w14:paraId="57BACB13" w14:textId="77777777" w:rsidR="004142E0" w:rsidRPr="004142E0" w:rsidRDefault="004142E0" w:rsidP="004142E0">
            <w:pPr>
              <w:jc w:val="right"/>
              <w:rPr>
                <w:bCs/>
                <w:sz w:val="18"/>
                <w:szCs w:val="18"/>
              </w:rPr>
            </w:pPr>
            <w:r w:rsidRPr="004142E0">
              <w:rPr>
                <w:bCs/>
                <w:sz w:val="18"/>
                <w:szCs w:val="18"/>
              </w:rPr>
              <w:t>56.000</w:t>
            </w:r>
          </w:p>
        </w:tc>
        <w:tc>
          <w:tcPr>
            <w:tcW w:w="992" w:type="dxa"/>
            <w:gridSpan w:val="2"/>
            <w:noWrap/>
            <w:hideMark/>
          </w:tcPr>
          <w:p w14:paraId="340D6A66" w14:textId="77777777" w:rsidR="004142E0" w:rsidRPr="004142E0" w:rsidRDefault="004142E0" w:rsidP="004142E0">
            <w:pPr>
              <w:jc w:val="right"/>
              <w:rPr>
                <w:bCs/>
                <w:sz w:val="18"/>
                <w:szCs w:val="18"/>
              </w:rPr>
            </w:pPr>
            <w:r w:rsidRPr="004142E0">
              <w:rPr>
                <w:bCs/>
                <w:sz w:val="18"/>
                <w:szCs w:val="18"/>
              </w:rPr>
              <w:t>56.000</w:t>
            </w:r>
          </w:p>
        </w:tc>
        <w:tc>
          <w:tcPr>
            <w:tcW w:w="851" w:type="dxa"/>
            <w:gridSpan w:val="2"/>
            <w:noWrap/>
            <w:hideMark/>
          </w:tcPr>
          <w:p w14:paraId="01B7A460"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7D2997C4"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FB03071"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653F41BB"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6C9853D" w14:textId="77777777" w:rsidR="004142E0" w:rsidRPr="004142E0" w:rsidRDefault="004142E0" w:rsidP="004142E0">
            <w:pPr>
              <w:jc w:val="right"/>
              <w:rPr>
                <w:bCs/>
                <w:sz w:val="18"/>
                <w:szCs w:val="18"/>
              </w:rPr>
            </w:pPr>
            <w:r w:rsidRPr="004142E0">
              <w:rPr>
                <w:bCs/>
                <w:sz w:val="18"/>
                <w:szCs w:val="18"/>
              </w:rPr>
              <w:t>0</w:t>
            </w:r>
          </w:p>
        </w:tc>
      </w:tr>
      <w:tr w:rsidR="004142E0" w:rsidRPr="004142E0" w14:paraId="02EF95BB" w14:textId="77777777" w:rsidTr="004142E0">
        <w:trPr>
          <w:trHeight w:val="288"/>
        </w:trPr>
        <w:tc>
          <w:tcPr>
            <w:tcW w:w="1205" w:type="dxa"/>
            <w:noWrap/>
            <w:hideMark/>
          </w:tcPr>
          <w:p w14:paraId="4DF46FFB" w14:textId="77777777" w:rsidR="004142E0" w:rsidRPr="004142E0" w:rsidRDefault="004142E0" w:rsidP="004142E0">
            <w:pPr>
              <w:rPr>
                <w:bCs/>
                <w:sz w:val="18"/>
                <w:szCs w:val="18"/>
              </w:rPr>
            </w:pPr>
            <w:r w:rsidRPr="004142E0">
              <w:rPr>
                <w:bCs/>
                <w:sz w:val="18"/>
                <w:szCs w:val="18"/>
              </w:rPr>
              <w:t>322</w:t>
            </w:r>
          </w:p>
        </w:tc>
        <w:tc>
          <w:tcPr>
            <w:tcW w:w="1597" w:type="dxa"/>
            <w:gridSpan w:val="2"/>
            <w:noWrap/>
            <w:hideMark/>
          </w:tcPr>
          <w:p w14:paraId="3578C262" w14:textId="77777777" w:rsidR="004142E0" w:rsidRPr="004142E0" w:rsidRDefault="004142E0">
            <w:pPr>
              <w:rPr>
                <w:bCs/>
                <w:sz w:val="18"/>
                <w:szCs w:val="18"/>
              </w:rPr>
            </w:pPr>
            <w:r w:rsidRPr="004142E0">
              <w:rPr>
                <w:bCs/>
                <w:sz w:val="18"/>
                <w:szCs w:val="18"/>
              </w:rPr>
              <w:t>Rashodi za materijal i energiju</w:t>
            </w:r>
          </w:p>
        </w:tc>
        <w:tc>
          <w:tcPr>
            <w:tcW w:w="992" w:type="dxa"/>
            <w:noWrap/>
            <w:hideMark/>
          </w:tcPr>
          <w:p w14:paraId="74C5E70A" w14:textId="77777777" w:rsidR="004142E0" w:rsidRPr="004142E0" w:rsidRDefault="004142E0" w:rsidP="004142E0">
            <w:pPr>
              <w:jc w:val="right"/>
              <w:rPr>
                <w:bCs/>
                <w:sz w:val="18"/>
                <w:szCs w:val="18"/>
              </w:rPr>
            </w:pPr>
            <w:r w:rsidRPr="004142E0">
              <w:rPr>
                <w:bCs/>
                <w:sz w:val="18"/>
                <w:szCs w:val="18"/>
              </w:rPr>
              <w:t>41.000</w:t>
            </w:r>
          </w:p>
        </w:tc>
        <w:tc>
          <w:tcPr>
            <w:tcW w:w="992" w:type="dxa"/>
            <w:gridSpan w:val="2"/>
            <w:noWrap/>
            <w:hideMark/>
          </w:tcPr>
          <w:p w14:paraId="673D68BC" w14:textId="77777777" w:rsidR="004142E0" w:rsidRPr="004142E0" w:rsidRDefault="004142E0" w:rsidP="004142E0">
            <w:pPr>
              <w:jc w:val="right"/>
              <w:rPr>
                <w:bCs/>
                <w:sz w:val="18"/>
                <w:szCs w:val="18"/>
              </w:rPr>
            </w:pPr>
            <w:r w:rsidRPr="004142E0">
              <w:rPr>
                <w:bCs/>
                <w:sz w:val="18"/>
                <w:szCs w:val="18"/>
              </w:rPr>
              <w:t>41.000</w:t>
            </w:r>
          </w:p>
        </w:tc>
        <w:tc>
          <w:tcPr>
            <w:tcW w:w="851" w:type="dxa"/>
            <w:gridSpan w:val="2"/>
            <w:noWrap/>
            <w:hideMark/>
          </w:tcPr>
          <w:p w14:paraId="39E7E91C"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10E6B7D5"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7E2725FD"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3EE96348"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1A928B1D" w14:textId="77777777" w:rsidR="004142E0" w:rsidRPr="004142E0" w:rsidRDefault="004142E0" w:rsidP="004142E0">
            <w:pPr>
              <w:jc w:val="right"/>
              <w:rPr>
                <w:bCs/>
                <w:sz w:val="18"/>
                <w:szCs w:val="18"/>
              </w:rPr>
            </w:pPr>
            <w:r w:rsidRPr="004142E0">
              <w:rPr>
                <w:bCs/>
                <w:sz w:val="18"/>
                <w:szCs w:val="18"/>
              </w:rPr>
              <w:t>0</w:t>
            </w:r>
          </w:p>
        </w:tc>
      </w:tr>
      <w:tr w:rsidR="004142E0" w:rsidRPr="004142E0" w14:paraId="0D668F8B" w14:textId="77777777" w:rsidTr="004142E0">
        <w:trPr>
          <w:trHeight w:val="288"/>
        </w:trPr>
        <w:tc>
          <w:tcPr>
            <w:tcW w:w="1205" w:type="dxa"/>
            <w:noWrap/>
            <w:hideMark/>
          </w:tcPr>
          <w:p w14:paraId="3C4FD145" w14:textId="77777777" w:rsidR="004142E0" w:rsidRPr="004142E0" w:rsidRDefault="004142E0" w:rsidP="004142E0">
            <w:pPr>
              <w:rPr>
                <w:bCs/>
                <w:sz w:val="18"/>
                <w:szCs w:val="18"/>
              </w:rPr>
            </w:pPr>
            <w:r w:rsidRPr="004142E0">
              <w:rPr>
                <w:bCs/>
                <w:sz w:val="18"/>
                <w:szCs w:val="18"/>
              </w:rPr>
              <w:t>323</w:t>
            </w:r>
          </w:p>
        </w:tc>
        <w:tc>
          <w:tcPr>
            <w:tcW w:w="1597" w:type="dxa"/>
            <w:gridSpan w:val="2"/>
            <w:hideMark/>
          </w:tcPr>
          <w:p w14:paraId="5D1C0F98" w14:textId="77777777" w:rsidR="004142E0" w:rsidRPr="004142E0" w:rsidRDefault="004142E0">
            <w:pPr>
              <w:rPr>
                <w:bCs/>
                <w:sz w:val="18"/>
                <w:szCs w:val="18"/>
              </w:rPr>
            </w:pPr>
            <w:r w:rsidRPr="004142E0">
              <w:rPr>
                <w:bCs/>
                <w:sz w:val="18"/>
                <w:szCs w:val="18"/>
              </w:rPr>
              <w:t>Rashodi za usluge</w:t>
            </w:r>
          </w:p>
        </w:tc>
        <w:tc>
          <w:tcPr>
            <w:tcW w:w="992" w:type="dxa"/>
            <w:noWrap/>
            <w:hideMark/>
          </w:tcPr>
          <w:p w14:paraId="188F2EA9" w14:textId="77777777" w:rsidR="004142E0" w:rsidRPr="004142E0" w:rsidRDefault="004142E0" w:rsidP="004142E0">
            <w:pPr>
              <w:jc w:val="right"/>
              <w:rPr>
                <w:bCs/>
                <w:sz w:val="18"/>
                <w:szCs w:val="18"/>
              </w:rPr>
            </w:pPr>
            <w:r w:rsidRPr="004142E0">
              <w:rPr>
                <w:bCs/>
                <w:sz w:val="18"/>
                <w:szCs w:val="18"/>
              </w:rPr>
              <w:t>12.000</w:t>
            </w:r>
          </w:p>
        </w:tc>
        <w:tc>
          <w:tcPr>
            <w:tcW w:w="992" w:type="dxa"/>
            <w:gridSpan w:val="2"/>
            <w:noWrap/>
            <w:hideMark/>
          </w:tcPr>
          <w:p w14:paraId="47FDC736" w14:textId="77777777" w:rsidR="004142E0" w:rsidRPr="004142E0" w:rsidRDefault="004142E0" w:rsidP="004142E0">
            <w:pPr>
              <w:jc w:val="right"/>
              <w:rPr>
                <w:bCs/>
                <w:sz w:val="18"/>
                <w:szCs w:val="18"/>
              </w:rPr>
            </w:pPr>
            <w:r w:rsidRPr="004142E0">
              <w:rPr>
                <w:bCs/>
                <w:sz w:val="18"/>
                <w:szCs w:val="18"/>
              </w:rPr>
              <w:t>12.000</w:t>
            </w:r>
          </w:p>
        </w:tc>
        <w:tc>
          <w:tcPr>
            <w:tcW w:w="851" w:type="dxa"/>
            <w:gridSpan w:val="2"/>
            <w:noWrap/>
            <w:hideMark/>
          </w:tcPr>
          <w:p w14:paraId="6DD036D6"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7D48FE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0A06003"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0390328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4DF00E6F" w14:textId="77777777" w:rsidR="004142E0" w:rsidRPr="004142E0" w:rsidRDefault="004142E0" w:rsidP="004142E0">
            <w:pPr>
              <w:jc w:val="right"/>
              <w:rPr>
                <w:bCs/>
                <w:sz w:val="18"/>
                <w:szCs w:val="18"/>
              </w:rPr>
            </w:pPr>
            <w:r w:rsidRPr="004142E0">
              <w:rPr>
                <w:bCs/>
                <w:sz w:val="18"/>
                <w:szCs w:val="18"/>
              </w:rPr>
              <w:t>0</w:t>
            </w:r>
          </w:p>
        </w:tc>
      </w:tr>
      <w:tr w:rsidR="004142E0" w:rsidRPr="004142E0" w14:paraId="2B5DF0ED" w14:textId="77777777" w:rsidTr="004142E0">
        <w:trPr>
          <w:trHeight w:val="492"/>
        </w:trPr>
        <w:tc>
          <w:tcPr>
            <w:tcW w:w="1205" w:type="dxa"/>
            <w:noWrap/>
            <w:hideMark/>
          </w:tcPr>
          <w:p w14:paraId="329D8B75" w14:textId="77777777" w:rsidR="004142E0" w:rsidRPr="004142E0" w:rsidRDefault="004142E0" w:rsidP="004142E0">
            <w:pPr>
              <w:rPr>
                <w:bCs/>
                <w:sz w:val="18"/>
                <w:szCs w:val="18"/>
              </w:rPr>
            </w:pPr>
            <w:r w:rsidRPr="004142E0">
              <w:rPr>
                <w:bCs/>
                <w:sz w:val="18"/>
                <w:szCs w:val="18"/>
              </w:rPr>
              <w:t>329</w:t>
            </w:r>
          </w:p>
        </w:tc>
        <w:tc>
          <w:tcPr>
            <w:tcW w:w="1597" w:type="dxa"/>
            <w:gridSpan w:val="2"/>
            <w:hideMark/>
          </w:tcPr>
          <w:p w14:paraId="60FBD7AD" w14:textId="77777777" w:rsidR="004142E0" w:rsidRPr="004142E0" w:rsidRDefault="004142E0">
            <w:pPr>
              <w:rPr>
                <w:bCs/>
                <w:sz w:val="18"/>
                <w:szCs w:val="18"/>
              </w:rPr>
            </w:pPr>
            <w:r w:rsidRPr="004142E0">
              <w:rPr>
                <w:bCs/>
                <w:sz w:val="18"/>
                <w:szCs w:val="18"/>
              </w:rPr>
              <w:t>Ostali nespomenuti rashodi poslovanja</w:t>
            </w:r>
          </w:p>
        </w:tc>
        <w:tc>
          <w:tcPr>
            <w:tcW w:w="992" w:type="dxa"/>
            <w:noWrap/>
            <w:hideMark/>
          </w:tcPr>
          <w:p w14:paraId="388DEF53" w14:textId="77777777" w:rsidR="004142E0" w:rsidRPr="004142E0" w:rsidRDefault="004142E0" w:rsidP="004142E0">
            <w:pPr>
              <w:jc w:val="right"/>
              <w:rPr>
                <w:bCs/>
                <w:sz w:val="18"/>
                <w:szCs w:val="18"/>
              </w:rPr>
            </w:pPr>
            <w:r w:rsidRPr="004142E0">
              <w:rPr>
                <w:bCs/>
                <w:sz w:val="18"/>
                <w:szCs w:val="18"/>
              </w:rPr>
              <w:t>3.000</w:t>
            </w:r>
          </w:p>
        </w:tc>
        <w:tc>
          <w:tcPr>
            <w:tcW w:w="992" w:type="dxa"/>
            <w:gridSpan w:val="2"/>
            <w:noWrap/>
            <w:hideMark/>
          </w:tcPr>
          <w:p w14:paraId="38231713" w14:textId="77777777" w:rsidR="004142E0" w:rsidRPr="004142E0" w:rsidRDefault="004142E0" w:rsidP="004142E0">
            <w:pPr>
              <w:jc w:val="right"/>
              <w:rPr>
                <w:bCs/>
                <w:sz w:val="18"/>
                <w:szCs w:val="18"/>
              </w:rPr>
            </w:pPr>
            <w:r w:rsidRPr="004142E0">
              <w:rPr>
                <w:bCs/>
                <w:sz w:val="18"/>
                <w:szCs w:val="18"/>
              </w:rPr>
              <w:t>3.000</w:t>
            </w:r>
          </w:p>
        </w:tc>
        <w:tc>
          <w:tcPr>
            <w:tcW w:w="851" w:type="dxa"/>
            <w:gridSpan w:val="2"/>
            <w:noWrap/>
            <w:hideMark/>
          </w:tcPr>
          <w:p w14:paraId="3538F82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659528F0"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26507C8B" w14:textId="77777777" w:rsidR="004142E0" w:rsidRPr="004142E0" w:rsidRDefault="004142E0" w:rsidP="004142E0">
            <w:pPr>
              <w:jc w:val="right"/>
              <w:rPr>
                <w:bCs/>
                <w:sz w:val="18"/>
                <w:szCs w:val="18"/>
              </w:rPr>
            </w:pPr>
            <w:r w:rsidRPr="004142E0">
              <w:rPr>
                <w:bCs/>
                <w:sz w:val="18"/>
                <w:szCs w:val="18"/>
              </w:rPr>
              <w:t>0</w:t>
            </w:r>
          </w:p>
        </w:tc>
        <w:tc>
          <w:tcPr>
            <w:tcW w:w="993" w:type="dxa"/>
            <w:gridSpan w:val="2"/>
            <w:noWrap/>
            <w:hideMark/>
          </w:tcPr>
          <w:p w14:paraId="78C6B5E9"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A3DAE8B" w14:textId="77777777" w:rsidR="004142E0" w:rsidRPr="004142E0" w:rsidRDefault="004142E0" w:rsidP="004142E0">
            <w:pPr>
              <w:jc w:val="right"/>
              <w:rPr>
                <w:bCs/>
                <w:sz w:val="18"/>
                <w:szCs w:val="18"/>
              </w:rPr>
            </w:pPr>
            <w:r w:rsidRPr="004142E0">
              <w:rPr>
                <w:bCs/>
                <w:sz w:val="18"/>
                <w:szCs w:val="18"/>
              </w:rPr>
              <w:t>0</w:t>
            </w:r>
          </w:p>
        </w:tc>
      </w:tr>
      <w:tr w:rsidR="004142E0" w:rsidRPr="004142E0" w14:paraId="74A34889" w14:textId="77777777" w:rsidTr="004142E0">
        <w:trPr>
          <w:trHeight w:val="300"/>
        </w:trPr>
        <w:tc>
          <w:tcPr>
            <w:tcW w:w="2802" w:type="dxa"/>
            <w:gridSpan w:val="3"/>
            <w:hideMark/>
          </w:tcPr>
          <w:p w14:paraId="4DF07343" w14:textId="77777777" w:rsidR="004142E0" w:rsidRPr="004142E0" w:rsidRDefault="004142E0" w:rsidP="004142E0">
            <w:pPr>
              <w:rPr>
                <w:bCs/>
                <w:sz w:val="18"/>
                <w:szCs w:val="18"/>
              </w:rPr>
            </w:pPr>
            <w:r w:rsidRPr="004142E0">
              <w:rPr>
                <w:bCs/>
                <w:sz w:val="18"/>
                <w:szCs w:val="18"/>
              </w:rPr>
              <w:t>Kapitalni projekt: Nabava, uređenje i održavanje poslovnih zgrada za rad mjesnih odbora</w:t>
            </w:r>
          </w:p>
        </w:tc>
        <w:tc>
          <w:tcPr>
            <w:tcW w:w="992" w:type="dxa"/>
            <w:noWrap/>
            <w:hideMark/>
          </w:tcPr>
          <w:p w14:paraId="1C82AFE7" w14:textId="77777777" w:rsidR="004142E0" w:rsidRPr="004142E0" w:rsidRDefault="004142E0" w:rsidP="004142E0">
            <w:pPr>
              <w:jc w:val="right"/>
              <w:rPr>
                <w:bCs/>
                <w:sz w:val="18"/>
                <w:szCs w:val="18"/>
              </w:rPr>
            </w:pPr>
            <w:r w:rsidRPr="004142E0">
              <w:rPr>
                <w:bCs/>
                <w:sz w:val="18"/>
                <w:szCs w:val="18"/>
              </w:rPr>
              <w:t>1.350.000</w:t>
            </w:r>
          </w:p>
        </w:tc>
        <w:tc>
          <w:tcPr>
            <w:tcW w:w="992" w:type="dxa"/>
            <w:gridSpan w:val="2"/>
            <w:noWrap/>
            <w:hideMark/>
          </w:tcPr>
          <w:p w14:paraId="5CA2ED3C" w14:textId="77777777" w:rsidR="004142E0" w:rsidRPr="004142E0" w:rsidRDefault="004142E0" w:rsidP="004142E0">
            <w:pPr>
              <w:jc w:val="right"/>
              <w:rPr>
                <w:bCs/>
                <w:sz w:val="18"/>
                <w:szCs w:val="18"/>
              </w:rPr>
            </w:pPr>
            <w:r w:rsidRPr="004142E0">
              <w:rPr>
                <w:bCs/>
                <w:sz w:val="18"/>
                <w:szCs w:val="18"/>
              </w:rPr>
              <w:t>478.880</w:t>
            </w:r>
          </w:p>
        </w:tc>
        <w:tc>
          <w:tcPr>
            <w:tcW w:w="851" w:type="dxa"/>
            <w:gridSpan w:val="2"/>
            <w:noWrap/>
            <w:hideMark/>
          </w:tcPr>
          <w:p w14:paraId="7173F91A"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09284047"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68369192"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107B8D92"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6EF2D35B"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42A23FF9" w14:textId="77777777" w:rsidTr="004142E0">
        <w:trPr>
          <w:trHeight w:val="288"/>
        </w:trPr>
        <w:tc>
          <w:tcPr>
            <w:tcW w:w="1205" w:type="dxa"/>
            <w:noWrap/>
            <w:hideMark/>
          </w:tcPr>
          <w:p w14:paraId="3722A0FD" w14:textId="77777777" w:rsidR="004142E0" w:rsidRPr="004142E0" w:rsidRDefault="004142E0" w:rsidP="004142E0">
            <w:pPr>
              <w:rPr>
                <w:bCs/>
                <w:sz w:val="18"/>
                <w:szCs w:val="18"/>
              </w:rPr>
            </w:pPr>
            <w:r w:rsidRPr="004142E0">
              <w:rPr>
                <w:bCs/>
                <w:sz w:val="18"/>
                <w:szCs w:val="18"/>
              </w:rPr>
              <w:t>421</w:t>
            </w:r>
          </w:p>
        </w:tc>
        <w:tc>
          <w:tcPr>
            <w:tcW w:w="1597" w:type="dxa"/>
            <w:gridSpan w:val="2"/>
            <w:noWrap/>
            <w:hideMark/>
          </w:tcPr>
          <w:p w14:paraId="4686CF12" w14:textId="77777777" w:rsidR="004142E0" w:rsidRPr="004142E0" w:rsidRDefault="004142E0">
            <w:pPr>
              <w:rPr>
                <w:bCs/>
                <w:sz w:val="18"/>
                <w:szCs w:val="18"/>
              </w:rPr>
            </w:pPr>
            <w:r w:rsidRPr="004142E0">
              <w:rPr>
                <w:bCs/>
                <w:sz w:val="18"/>
                <w:szCs w:val="18"/>
              </w:rPr>
              <w:t>Građevinski objekti</w:t>
            </w:r>
          </w:p>
        </w:tc>
        <w:tc>
          <w:tcPr>
            <w:tcW w:w="992" w:type="dxa"/>
            <w:noWrap/>
            <w:hideMark/>
          </w:tcPr>
          <w:p w14:paraId="3CC2B21E" w14:textId="77777777" w:rsidR="004142E0" w:rsidRPr="004142E0" w:rsidRDefault="004142E0" w:rsidP="004142E0">
            <w:pPr>
              <w:jc w:val="right"/>
              <w:rPr>
                <w:bCs/>
                <w:sz w:val="18"/>
                <w:szCs w:val="18"/>
              </w:rPr>
            </w:pPr>
            <w:r w:rsidRPr="004142E0">
              <w:rPr>
                <w:bCs/>
                <w:sz w:val="18"/>
                <w:szCs w:val="18"/>
              </w:rPr>
              <w:t>1.350.000</w:t>
            </w:r>
          </w:p>
        </w:tc>
        <w:tc>
          <w:tcPr>
            <w:tcW w:w="992" w:type="dxa"/>
            <w:gridSpan w:val="2"/>
            <w:noWrap/>
            <w:hideMark/>
          </w:tcPr>
          <w:p w14:paraId="1437F4CE" w14:textId="77777777" w:rsidR="004142E0" w:rsidRPr="004142E0" w:rsidRDefault="004142E0" w:rsidP="004142E0">
            <w:pPr>
              <w:jc w:val="right"/>
              <w:rPr>
                <w:bCs/>
                <w:sz w:val="18"/>
                <w:szCs w:val="18"/>
              </w:rPr>
            </w:pPr>
            <w:r w:rsidRPr="004142E0">
              <w:rPr>
                <w:bCs/>
                <w:sz w:val="18"/>
                <w:szCs w:val="18"/>
              </w:rPr>
              <w:t>478.880</w:t>
            </w:r>
          </w:p>
        </w:tc>
        <w:tc>
          <w:tcPr>
            <w:tcW w:w="851" w:type="dxa"/>
            <w:gridSpan w:val="2"/>
            <w:noWrap/>
            <w:hideMark/>
          </w:tcPr>
          <w:p w14:paraId="41B73663" w14:textId="77777777" w:rsidR="004142E0" w:rsidRPr="004142E0" w:rsidRDefault="004142E0" w:rsidP="004142E0">
            <w:pPr>
              <w:jc w:val="right"/>
              <w:rPr>
                <w:bCs/>
                <w:sz w:val="18"/>
                <w:szCs w:val="18"/>
              </w:rPr>
            </w:pPr>
            <w:r w:rsidRPr="004142E0">
              <w:rPr>
                <w:bCs/>
                <w:sz w:val="18"/>
                <w:szCs w:val="18"/>
              </w:rPr>
              <w:t>0</w:t>
            </w:r>
          </w:p>
        </w:tc>
        <w:tc>
          <w:tcPr>
            <w:tcW w:w="850" w:type="dxa"/>
            <w:gridSpan w:val="2"/>
            <w:noWrap/>
            <w:hideMark/>
          </w:tcPr>
          <w:p w14:paraId="2CAE4C9B" w14:textId="77777777" w:rsidR="004142E0" w:rsidRPr="004142E0" w:rsidRDefault="004142E0" w:rsidP="004142E0">
            <w:pPr>
              <w:jc w:val="right"/>
              <w:rPr>
                <w:bCs/>
                <w:sz w:val="18"/>
                <w:szCs w:val="18"/>
              </w:rPr>
            </w:pPr>
            <w:r w:rsidRPr="004142E0">
              <w:rPr>
                <w:bCs/>
                <w:sz w:val="18"/>
                <w:szCs w:val="18"/>
              </w:rPr>
              <w:t>0</w:t>
            </w:r>
          </w:p>
        </w:tc>
        <w:tc>
          <w:tcPr>
            <w:tcW w:w="992" w:type="dxa"/>
            <w:gridSpan w:val="2"/>
            <w:noWrap/>
            <w:hideMark/>
          </w:tcPr>
          <w:p w14:paraId="35BDAB94" w14:textId="77777777" w:rsidR="004142E0" w:rsidRPr="004142E0" w:rsidRDefault="004142E0" w:rsidP="004142E0">
            <w:pPr>
              <w:jc w:val="right"/>
              <w:rPr>
                <w:bCs/>
                <w:sz w:val="18"/>
                <w:szCs w:val="18"/>
              </w:rPr>
            </w:pPr>
            <w:r w:rsidRPr="004142E0">
              <w:rPr>
                <w:bCs/>
                <w:sz w:val="18"/>
                <w:szCs w:val="18"/>
              </w:rPr>
              <w:t>500.000</w:t>
            </w:r>
          </w:p>
        </w:tc>
        <w:tc>
          <w:tcPr>
            <w:tcW w:w="993" w:type="dxa"/>
            <w:gridSpan w:val="2"/>
            <w:noWrap/>
            <w:hideMark/>
          </w:tcPr>
          <w:p w14:paraId="486C1B5D" w14:textId="77777777" w:rsidR="004142E0" w:rsidRPr="004142E0" w:rsidRDefault="004142E0" w:rsidP="004142E0">
            <w:pPr>
              <w:jc w:val="right"/>
              <w:rPr>
                <w:bCs/>
                <w:sz w:val="18"/>
                <w:szCs w:val="18"/>
              </w:rPr>
            </w:pPr>
            <w:r w:rsidRPr="004142E0">
              <w:rPr>
                <w:bCs/>
                <w:sz w:val="18"/>
                <w:szCs w:val="18"/>
              </w:rPr>
              <w:t>0</w:t>
            </w:r>
          </w:p>
        </w:tc>
        <w:tc>
          <w:tcPr>
            <w:tcW w:w="816" w:type="dxa"/>
            <w:noWrap/>
            <w:hideMark/>
          </w:tcPr>
          <w:p w14:paraId="7662AD60" w14:textId="77777777" w:rsidR="004142E0" w:rsidRPr="004142E0" w:rsidRDefault="004142E0" w:rsidP="004142E0">
            <w:pPr>
              <w:jc w:val="right"/>
              <w:rPr>
                <w:bCs/>
                <w:sz w:val="18"/>
                <w:szCs w:val="18"/>
              </w:rPr>
            </w:pPr>
            <w:r w:rsidRPr="004142E0">
              <w:rPr>
                <w:bCs/>
                <w:sz w:val="18"/>
                <w:szCs w:val="18"/>
              </w:rPr>
              <w:t>371.120</w:t>
            </w:r>
          </w:p>
        </w:tc>
      </w:tr>
      <w:tr w:rsidR="004142E0" w:rsidRPr="004142E0" w14:paraId="30A535BA" w14:textId="77777777" w:rsidTr="00600689">
        <w:trPr>
          <w:trHeight w:val="288"/>
        </w:trPr>
        <w:tc>
          <w:tcPr>
            <w:tcW w:w="1205" w:type="dxa"/>
            <w:noWrap/>
          </w:tcPr>
          <w:p w14:paraId="657D1649" w14:textId="77777777" w:rsidR="004142E0" w:rsidRPr="004142E0" w:rsidRDefault="004142E0">
            <w:pPr>
              <w:rPr>
                <w:sz w:val="18"/>
                <w:szCs w:val="18"/>
              </w:rPr>
            </w:pPr>
          </w:p>
        </w:tc>
        <w:tc>
          <w:tcPr>
            <w:tcW w:w="1597" w:type="dxa"/>
            <w:gridSpan w:val="2"/>
            <w:noWrap/>
          </w:tcPr>
          <w:p w14:paraId="0ACCDEC4" w14:textId="77777777" w:rsidR="004142E0" w:rsidRPr="004142E0" w:rsidRDefault="004142E0">
            <w:pPr>
              <w:rPr>
                <w:sz w:val="18"/>
                <w:szCs w:val="18"/>
              </w:rPr>
            </w:pPr>
          </w:p>
        </w:tc>
        <w:tc>
          <w:tcPr>
            <w:tcW w:w="992" w:type="dxa"/>
            <w:noWrap/>
          </w:tcPr>
          <w:p w14:paraId="708ABC6C" w14:textId="77777777" w:rsidR="004142E0" w:rsidRPr="004142E0" w:rsidRDefault="004142E0">
            <w:pPr>
              <w:rPr>
                <w:sz w:val="18"/>
                <w:szCs w:val="18"/>
              </w:rPr>
            </w:pPr>
          </w:p>
        </w:tc>
        <w:tc>
          <w:tcPr>
            <w:tcW w:w="992" w:type="dxa"/>
            <w:gridSpan w:val="2"/>
            <w:noWrap/>
            <w:hideMark/>
          </w:tcPr>
          <w:p w14:paraId="156B766B" w14:textId="77777777" w:rsidR="004142E0" w:rsidRPr="004142E0" w:rsidRDefault="004142E0">
            <w:pPr>
              <w:rPr>
                <w:sz w:val="18"/>
                <w:szCs w:val="18"/>
              </w:rPr>
            </w:pPr>
          </w:p>
        </w:tc>
        <w:tc>
          <w:tcPr>
            <w:tcW w:w="851" w:type="dxa"/>
            <w:gridSpan w:val="2"/>
            <w:noWrap/>
            <w:hideMark/>
          </w:tcPr>
          <w:p w14:paraId="56AAB206" w14:textId="77777777" w:rsidR="004142E0" w:rsidRPr="004142E0" w:rsidRDefault="004142E0">
            <w:pPr>
              <w:rPr>
                <w:sz w:val="18"/>
                <w:szCs w:val="18"/>
              </w:rPr>
            </w:pPr>
          </w:p>
        </w:tc>
        <w:tc>
          <w:tcPr>
            <w:tcW w:w="850" w:type="dxa"/>
            <w:gridSpan w:val="2"/>
            <w:noWrap/>
            <w:hideMark/>
          </w:tcPr>
          <w:p w14:paraId="6D7C7122" w14:textId="77777777" w:rsidR="004142E0" w:rsidRPr="004142E0" w:rsidRDefault="004142E0">
            <w:pPr>
              <w:rPr>
                <w:sz w:val="18"/>
                <w:szCs w:val="18"/>
              </w:rPr>
            </w:pPr>
          </w:p>
        </w:tc>
        <w:tc>
          <w:tcPr>
            <w:tcW w:w="992" w:type="dxa"/>
            <w:gridSpan w:val="2"/>
            <w:noWrap/>
            <w:hideMark/>
          </w:tcPr>
          <w:p w14:paraId="5A0D2733" w14:textId="77777777" w:rsidR="004142E0" w:rsidRPr="004142E0" w:rsidRDefault="004142E0">
            <w:pPr>
              <w:rPr>
                <w:sz w:val="18"/>
                <w:szCs w:val="18"/>
              </w:rPr>
            </w:pPr>
          </w:p>
        </w:tc>
        <w:tc>
          <w:tcPr>
            <w:tcW w:w="993" w:type="dxa"/>
            <w:gridSpan w:val="2"/>
            <w:noWrap/>
            <w:hideMark/>
          </w:tcPr>
          <w:p w14:paraId="45A5C77D" w14:textId="77777777" w:rsidR="004142E0" w:rsidRPr="004142E0" w:rsidRDefault="004142E0">
            <w:pPr>
              <w:rPr>
                <w:sz w:val="18"/>
                <w:szCs w:val="18"/>
              </w:rPr>
            </w:pPr>
          </w:p>
        </w:tc>
        <w:tc>
          <w:tcPr>
            <w:tcW w:w="816" w:type="dxa"/>
            <w:noWrap/>
            <w:hideMark/>
          </w:tcPr>
          <w:p w14:paraId="03E2D8D6" w14:textId="77777777" w:rsidR="004142E0" w:rsidRPr="004142E0" w:rsidRDefault="004142E0">
            <w:pPr>
              <w:rPr>
                <w:sz w:val="18"/>
                <w:szCs w:val="18"/>
              </w:rPr>
            </w:pPr>
          </w:p>
        </w:tc>
      </w:tr>
      <w:tr w:rsidR="004142E0" w:rsidRPr="004142E0" w14:paraId="3AB6CA57" w14:textId="77777777" w:rsidTr="00600689">
        <w:trPr>
          <w:trHeight w:val="288"/>
        </w:trPr>
        <w:tc>
          <w:tcPr>
            <w:tcW w:w="1205" w:type="dxa"/>
            <w:noWrap/>
          </w:tcPr>
          <w:p w14:paraId="4D0AEBF3" w14:textId="77777777" w:rsidR="004142E0" w:rsidRPr="004142E0" w:rsidRDefault="004142E0">
            <w:pPr>
              <w:rPr>
                <w:sz w:val="18"/>
                <w:szCs w:val="18"/>
              </w:rPr>
            </w:pPr>
          </w:p>
        </w:tc>
        <w:tc>
          <w:tcPr>
            <w:tcW w:w="1597" w:type="dxa"/>
            <w:gridSpan w:val="2"/>
            <w:noWrap/>
          </w:tcPr>
          <w:p w14:paraId="370A98C7" w14:textId="77777777" w:rsidR="004142E0" w:rsidRPr="004142E0" w:rsidRDefault="004142E0">
            <w:pPr>
              <w:rPr>
                <w:sz w:val="18"/>
                <w:szCs w:val="18"/>
              </w:rPr>
            </w:pPr>
          </w:p>
        </w:tc>
        <w:tc>
          <w:tcPr>
            <w:tcW w:w="992" w:type="dxa"/>
            <w:noWrap/>
          </w:tcPr>
          <w:p w14:paraId="2C93D96B" w14:textId="77777777" w:rsidR="004142E0" w:rsidRPr="004142E0" w:rsidRDefault="004142E0">
            <w:pPr>
              <w:rPr>
                <w:sz w:val="18"/>
                <w:szCs w:val="18"/>
              </w:rPr>
            </w:pPr>
          </w:p>
        </w:tc>
        <w:tc>
          <w:tcPr>
            <w:tcW w:w="992" w:type="dxa"/>
            <w:gridSpan w:val="2"/>
            <w:noWrap/>
            <w:hideMark/>
          </w:tcPr>
          <w:p w14:paraId="3F08B084" w14:textId="77777777" w:rsidR="004142E0" w:rsidRPr="004142E0" w:rsidRDefault="004142E0">
            <w:pPr>
              <w:rPr>
                <w:sz w:val="18"/>
                <w:szCs w:val="18"/>
              </w:rPr>
            </w:pPr>
          </w:p>
        </w:tc>
        <w:tc>
          <w:tcPr>
            <w:tcW w:w="851" w:type="dxa"/>
            <w:gridSpan w:val="2"/>
            <w:noWrap/>
            <w:hideMark/>
          </w:tcPr>
          <w:p w14:paraId="4B689F34" w14:textId="77777777" w:rsidR="004142E0" w:rsidRPr="004142E0" w:rsidRDefault="004142E0">
            <w:pPr>
              <w:rPr>
                <w:sz w:val="18"/>
                <w:szCs w:val="18"/>
              </w:rPr>
            </w:pPr>
          </w:p>
        </w:tc>
        <w:tc>
          <w:tcPr>
            <w:tcW w:w="850" w:type="dxa"/>
            <w:gridSpan w:val="2"/>
            <w:noWrap/>
            <w:hideMark/>
          </w:tcPr>
          <w:p w14:paraId="07B07346" w14:textId="77777777" w:rsidR="004142E0" w:rsidRPr="004142E0" w:rsidRDefault="004142E0">
            <w:pPr>
              <w:rPr>
                <w:sz w:val="18"/>
                <w:szCs w:val="18"/>
              </w:rPr>
            </w:pPr>
          </w:p>
        </w:tc>
        <w:tc>
          <w:tcPr>
            <w:tcW w:w="992" w:type="dxa"/>
            <w:gridSpan w:val="2"/>
            <w:noWrap/>
            <w:hideMark/>
          </w:tcPr>
          <w:p w14:paraId="1742EEB1" w14:textId="77777777" w:rsidR="004142E0" w:rsidRPr="004142E0" w:rsidRDefault="004142E0">
            <w:pPr>
              <w:rPr>
                <w:sz w:val="18"/>
                <w:szCs w:val="18"/>
              </w:rPr>
            </w:pPr>
          </w:p>
        </w:tc>
        <w:tc>
          <w:tcPr>
            <w:tcW w:w="993" w:type="dxa"/>
            <w:gridSpan w:val="2"/>
            <w:noWrap/>
            <w:hideMark/>
          </w:tcPr>
          <w:p w14:paraId="7DCBC0DB" w14:textId="77777777" w:rsidR="004142E0" w:rsidRPr="004142E0" w:rsidRDefault="004142E0">
            <w:pPr>
              <w:rPr>
                <w:sz w:val="18"/>
                <w:szCs w:val="18"/>
              </w:rPr>
            </w:pPr>
          </w:p>
        </w:tc>
        <w:tc>
          <w:tcPr>
            <w:tcW w:w="816" w:type="dxa"/>
            <w:noWrap/>
            <w:hideMark/>
          </w:tcPr>
          <w:p w14:paraId="0CB2997B" w14:textId="77777777" w:rsidR="004142E0" w:rsidRPr="004142E0" w:rsidRDefault="004142E0">
            <w:pPr>
              <w:rPr>
                <w:sz w:val="18"/>
                <w:szCs w:val="18"/>
              </w:rPr>
            </w:pPr>
          </w:p>
        </w:tc>
      </w:tr>
      <w:tr w:rsidR="004142E0" w:rsidRPr="004142E0" w14:paraId="2421573A" w14:textId="77777777" w:rsidTr="004142E0">
        <w:trPr>
          <w:trHeight w:val="288"/>
        </w:trPr>
        <w:tc>
          <w:tcPr>
            <w:tcW w:w="1205" w:type="dxa"/>
            <w:noWrap/>
            <w:hideMark/>
          </w:tcPr>
          <w:p w14:paraId="117D5076" w14:textId="77777777" w:rsidR="004142E0" w:rsidRPr="004142E0" w:rsidRDefault="004142E0">
            <w:pPr>
              <w:rPr>
                <w:sz w:val="18"/>
                <w:szCs w:val="18"/>
              </w:rPr>
            </w:pPr>
          </w:p>
        </w:tc>
        <w:tc>
          <w:tcPr>
            <w:tcW w:w="1597" w:type="dxa"/>
            <w:gridSpan w:val="2"/>
            <w:noWrap/>
            <w:hideMark/>
          </w:tcPr>
          <w:p w14:paraId="0F848514" w14:textId="77777777" w:rsidR="004142E0" w:rsidRPr="004142E0" w:rsidRDefault="004142E0">
            <w:pPr>
              <w:rPr>
                <w:sz w:val="18"/>
                <w:szCs w:val="18"/>
              </w:rPr>
            </w:pPr>
          </w:p>
        </w:tc>
        <w:tc>
          <w:tcPr>
            <w:tcW w:w="992" w:type="dxa"/>
            <w:noWrap/>
            <w:hideMark/>
          </w:tcPr>
          <w:p w14:paraId="69F20B4F" w14:textId="77777777" w:rsidR="004142E0" w:rsidRPr="004142E0" w:rsidRDefault="004142E0">
            <w:pPr>
              <w:rPr>
                <w:sz w:val="18"/>
                <w:szCs w:val="18"/>
              </w:rPr>
            </w:pPr>
          </w:p>
        </w:tc>
        <w:tc>
          <w:tcPr>
            <w:tcW w:w="992" w:type="dxa"/>
            <w:gridSpan w:val="2"/>
            <w:noWrap/>
            <w:hideMark/>
          </w:tcPr>
          <w:p w14:paraId="05A8B4A3" w14:textId="77777777" w:rsidR="004142E0" w:rsidRPr="004142E0" w:rsidRDefault="004142E0">
            <w:pPr>
              <w:rPr>
                <w:sz w:val="18"/>
                <w:szCs w:val="18"/>
              </w:rPr>
            </w:pPr>
          </w:p>
        </w:tc>
        <w:tc>
          <w:tcPr>
            <w:tcW w:w="851" w:type="dxa"/>
            <w:gridSpan w:val="2"/>
            <w:noWrap/>
            <w:hideMark/>
          </w:tcPr>
          <w:p w14:paraId="34268A03" w14:textId="77777777" w:rsidR="004142E0" w:rsidRPr="004142E0" w:rsidRDefault="004142E0">
            <w:pPr>
              <w:rPr>
                <w:sz w:val="18"/>
                <w:szCs w:val="18"/>
              </w:rPr>
            </w:pPr>
          </w:p>
        </w:tc>
        <w:tc>
          <w:tcPr>
            <w:tcW w:w="850" w:type="dxa"/>
            <w:gridSpan w:val="2"/>
            <w:noWrap/>
            <w:hideMark/>
          </w:tcPr>
          <w:p w14:paraId="458962CA" w14:textId="77777777" w:rsidR="004142E0" w:rsidRPr="004142E0" w:rsidRDefault="004142E0">
            <w:pPr>
              <w:rPr>
                <w:sz w:val="18"/>
                <w:szCs w:val="18"/>
              </w:rPr>
            </w:pPr>
          </w:p>
        </w:tc>
        <w:tc>
          <w:tcPr>
            <w:tcW w:w="992" w:type="dxa"/>
            <w:gridSpan w:val="2"/>
            <w:noWrap/>
            <w:hideMark/>
          </w:tcPr>
          <w:p w14:paraId="429FC715" w14:textId="77777777" w:rsidR="004142E0" w:rsidRPr="004142E0" w:rsidRDefault="004142E0">
            <w:pPr>
              <w:rPr>
                <w:sz w:val="18"/>
                <w:szCs w:val="18"/>
              </w:rPr>
            </w:pPr>
          </w:p>
        </w:tc>
        <w:tc>
          <w:tcPr>
            <w:tcW w:w="993" w:type="dxa"/>
            <w:gridSpan w:val="2"/>
            <w:noWrap/>
            <w:hideMark/>
          </w:tcPr>
          <w:p w14:paraId="06A55975" w14:textId="77777777" w:rsidR="004142E0" w:rsidRPr="004142E0" w:rsidRDefault="004142E0">
            <w:pPr>
              <w:rPr>
                <w:sz w:val="18"/>
                <w:szCs w:val="18"/>
              </w:rPr>
            </w:pPr>
          </w:p>
        </w:tc>
        <w:tc>
          <w:tcPr>
            <w:tcW w:w="816" w:type="dxa"/>
            <w:noWrap/>
            <w:hideMark/>
          </w:tcPr>
          <w:p w14:paraId="10659567" w14:textId="77777777" w:rsidR="004142E0" w:rsidRPr="004142E0" w:rsidRDefault="004142E0">
            <w:pPr>
              <w:rPr>
                <w:sz w:val="18"/>
                <w:szCs w:val="18"/>
              </w:rPr>
            </w:pPr>
          </w:p>
        </w:tc>
      </w:tr>
      <w:tr w:rsidR="004142E0" w:rsidRPr="004142E0" w14:paraId="7FB969DE" w14:textId="77777777" w:rsidTr="004142E0">
        <w:trPr>
          <w:trHeight w:val="288"/>
        </w:trPr>
        <w:tc>
          <w:tcPr>
            <w:tcW w:w="3794" w:type="dxa"/>
            <w:gridSpan w:val="4"/>
            <w:noWrap/>
            <w:hideMark/>
          </w:tcPr>
          <w:p w14:paraId="2E1C1880" w14:textId="77777777" w:rsidR="004142E0" w:rsidRPr="004142E0" w:rsidRDefault="004142E0">
            <w:pPr>
              <w:rPr>
                <w:bCs/>
                <w:sz w:val="18"/>
                <w:szCs w:val="18"/>
              </w:rPr>
            </w:pPr>
            <w:r w:rsidRPr="004142E0">
              <w:rPr>
                <w:bCs/>
                <w:sz w:val="18"/>
                <w:szCs w:val="18"/>
              </w:rPr>
              <w:t>KLASA: 400-06/19-03/14</w:t>
            </w:r>
          </w:p>
        </w:tc>
        <w:tc>
          <w:tcPr>
            <w:tcW w:w="5494" w:type="dxa"/>
            <w:gridSpan w:val="11"/>
            <w:vMerge w:val="restart"/>
            <w:noWrap/>
            <w:hideMark/>
          </w:tcPr>
          <w:p w14:paraId="06E4A478" w14:textId="77777777" w:rsidR="004142E0" w:rsidRPr="004142E0" w:rsidRDefault="004142E0" w:rsidP="004142E0">
            <w:pPr>
              <w:rPr>
                <w:sz w:val="18"/>
                <w:szCs w:val="18"/>
              </w:rPr>
            </w:pPr>
            <w:r w:rsidRPr="004142E0">
              <w:rPr>
                <w:sz w:val="18"/>
                <w:szCs w:val="18"/>
              </w:rPr>
              <w:t>PREDSJEDNIK</w:t>
            </w:r>
          </w:p>
          <w:p w14:paraId="0C864B64" w14:textId="77777777" w:rsidR="004142E0" w:rsidRPr="004142E0" w:rsidRDefault="004142E0" w:rsidP="004142E0">
            <w:pPr>
              <w:rPr>
                <w:sz w:val="18"/>
                <w:szCs w:val="18"/>
              </w:rPr>
            </w:pPr>
            <w:r w:rsidRPr="004142E0">
              <w:rPr>
                <w:sz w:val="18"/>
                <w:szCs w:val="18"/>
              </w:rPr>
              <w:t>OPĆINSKOG VJEĆA:</w:t>
            </w:r>
          </w:p>
          <w:p w14:paraId="1706ECDC" w14:textId="77777777" w:rsidR="004142E0" w:rsidRPr="004142E0" w:rsidRDefault="004142E0" w:rsidP="004142E0">
            <w:pPr>
              <w:rPr>
                <w:sz w:val="18"/>
                <w:szCs w:val="18"/>
              </w:rPr>
            </w:pPr>
            <w:r w:rsidRPr="004142E0">
              <w:rPr>
                <w:sz w:val="18"/>
                <w:szCs w:val="18"/>
              </w:rPr>
              <w:t xml:space="preserve">Stipo </w:t>
            </w:r>
            <w:proofErr w:type="spellStart"/>
            <w:r w:rsidRPr="004142E0">
              <w:rPr>
                <w:sz w:val="18"/>
                <w:szCs w:val="18"/>
              </w:rPr>
              <w:t>Šugić</w:t>
            </w:r>
            <w:proofErr w:type="spellEnd"/>
          </w:p>
        </w:tc>
      </w:tr>
      <w:tr w:rsidR="004142E0" w:rsidRPr="004142E0" w14:paraId="1B7F2728" w14:textId="77777777" w:rsidTr="004142E0">
        <w:trPr>
          <w:trHeight w:val="288"/>
        </w:trPr>
        <w:tc>
          <w:tcPr>
            <w:tcW w:w="3794" w:type="dxa"/>
            <w:gridSpan w:val="4"/>
            <w:noWrap/>
            <w:hideMark/>
          </w:tcPr>
          <w:p w14:paraId="071F6176" w14:textId="77777777" w:rsidR="004142E0" w:rsidRPr="009404F2" w:rsidRDefault="004142E0">
            <w:pPr>
              <w:rPr>
                <w:bCs/>
                <w:sz w:val="22"/>
                <w:szCs w:val="22"/>
              </w:rPr>
            </w:pPr>
            <w:r w:rsidRPr="009404F2">
              <w:rPr>
                <w:bCs/>
                <w:sz w:val="22"/>
                <w:szCs w:val="22"/>
              </w:rPr>
              <w:t>URBROJ: 2178/18-03-19-14</w:t>
            </w:r>
          </w:p>
        </w:tc>
        <w:tc>
          <w:tcPr>
            <w:tcW w:w="5494" w:type="dxa"/>
            <w:gridSpan w:val="11"/>
            <w:vMerge/>
            <w:noWrap/>
            <w:hideMark/>
          </w:tcPr>
          <w:p w14:paraId="59EAB06D" w14:textId="77777777" w:rsidR="004142E0" w:rsidRPr="004142E0" w:rsidRDefault="004142E0" w:rsidP="004142E0">
            <w:pPr>
              <w:rPr>
                <w:sz w:val="22"/>
                <w:szCs w:val="22"/>
              </w:rPr>
            </w:pPr>
          </w:p>
        </w:tc>
      </w:tr>
      <w:tr w:rsidR="004142E0" w:rsidRPr="004142E0" w14:paraId="2D3C9DAD" w14:textId="77777777" w:rsidTr="004142E0">
        <w:trPr>
          <w:trHeight w:val="288"/>
        </w:trPr>
        <w:tc>
          <w:tcPr>
            <w:tcW w:w="3794" w:type="dxa"/>
            <w:gridSpan w:val="4"/>
            <w:noWrap/>
            <w:hideMark/>
          </w:tcPr>
          <w:p w14:paraId="780DF009" w14:textId="77777777" w:rsidR="004142E0" w:rsidRPr="009404F2" w:rsidRDefault="004142E0">
            <w:pPr>
              <w:rPr>
                <w:bCs/>
                <w:sz w:val="22"/>
                <w:szCs w:val="22"/>
              </w:rPr>
            </w:pPr>
            <w:r w:rsidRPr="009404F2">
              <w:rPr>
                <w:bCs/>
                <w:sz w:val="22"/>
                <w:szCs w:val="22"/>
              </w:rPr>
              <w:t xml:space="preserve">Gornji </w:t>
            </w:r>
            <w:proofErr w:type="spellStart"/>
            <w:r w:rsidRPr="009404F2">
              <w:rPr>
                <w:bCs/>
                <w:sz w:val="22"/>
                <w:szCs w:val="22"/>
              </w:rPr>
              <w:t>Bogićevci</w:t>
            </w:r>
            <w:proofErr w:type="spellEnd"/>
            <w:r w:rsidRPr="009404F2">
              <w:rPr>
                <w:bCs/>
                <w:sz w:val="22"/>
                <w:szCs w:val="22"/>
              </w:rPr>
              <w:t>, 16.12.2019.</w:t>
            </w:r>
          </w:p>
        </w:tc>
        <w:tc>
          <w:tcPr>
            <w:tcW w:w="5494" w:type="dxa"/>
            <w:gridSpan w:val="11"/>
            <w:vMerge/>
            <w:noWrap/>
            <w:hideMark/>
          </w:tcPr>
          <w:p w14:paraId="49BE868D" w14:textId="77777777" w:rsidR="004142E0" w:rsidRPr="004142E0" w:rsidRDefault="004142E0" w:rsidP="004142E0">
            <w:pPr>
              <w:rPr>
                <w:sz w:val="22"/>
                <w:szCs w:val="22"/>
              </w:rPr>
            </w:pPr>
          </w:p>
        </w:tc>
      </w:tr>
    </w:tbl>
    <w:p w14:paraId="0979B025" w14:textId="77777777" w:rsidR="00A75D15" w:rsidRPr="009B7F18" w:rsidRDefault="00A75D15" w:rsidP="002138DD">
      <w:pPr>
        <w:rPr>
          <w:sz w:val="22"/>
          <w:szCs w:val="22"/>
        </w:rPr>
      </w:pPr>
    </w:p>
    <w:p w14:paraId="1C673B0F" w14:textId="77777777" w:rsidR="002138DD" w:rsidRDefault="002138DD" w:rsidP="002138DD">
      <w:pPr>
        <w:rPr>
          <w:sz w:val="22"/>
          <w:szCs w:val="22"/>
        </w:rPr>
      </w:pPr>
    </w:p>
    <w:p w14:paraId="3F516A18" w14:textId="77777777" w:rsidR="003F1670" w:rsidRDefault="003F1670" w:rsidP="002138DD">
      <w:pPr>
        <w:rPr>
          <w:sz w:val="22"/>
          <w:szCs w:val="22"/>
        </w:rPr>
      </w:pPr>
    </w:p>
    <w:p w14:paraId="315FE4AD" w14:textId="77777777" w:rsidR="003F1670" w:rsidRDefault="003F1670" w:rsidP="002138DD">
      <w:pPr>
        <w:rPr>
          <w:sz w:val="22"/>
          <w:szCs w:val="22"/>
        </w:rPr>
      </w:pPr>
    </w:p>
    <w:p w14:paraId="46D47F0A" w14:textId="77777777" w:rsidR="003F1670" w:rsidRPr="003F1670" w:rsidRDefault="003F1670" w:rsidP="002138DD">
      <w:pPr>
        <w:rPr>
          <w:b/>
        </w:rPr>
      </w:pPr>
      <w:r w:rsidRPr="003F1670">
        <w:rPr>
          <w:b/>
        </w:rPr>
        <w:t>4.</w:t>
      </w:r>
    </w:p>
    <w:p w14:paraId="611A7354" w14:textId="77777777" w:rsidR="003F1670" w:rsidRPr="009B7F18" w:rsidRDefault="003F1670" w:rsidP="002138DD">
      <w:pPr>
        <w:rPr>
          <w:sz w:val="22"/>
          <w:szCs w:val="22"/>
        </w:rPr>
      </w:pPr>
    </w:p>
    <w:p w14:paraId="4EC74F68" w14:textId="77777777" w:rsidR="003F1670" w:rsidRPr="003F1670" w:rsidRDefault="003F1670" w:rsidP="003F1670">
      <w:pPr>
        <w:pStyle w:val="Tijeloteksta"/>
        <w:ind w:firstLine="708"/>
        <w:jc w:val="both"/>
        <w:rPr>
          <w:rFonts w:ascii="Times New Roman" w:hAnsi="Times New Roman" w:cs="Times New Roman"/>
          <w:szCs w:val="22"/>
        </w:rPr>
      </w:pPr>
      <w:r w:rsidRPr="003F1670">
        <w:rPr>
          <w:rFonts w:ascii="Times New Roman" w:hAnsi="Times New Roman" w:cs="Times New Roman"/>
          <w:szCs w:val="22"/>
        </w:rPr>
        <w:lastRenderedPageBreak/>
        <w:t xml:space="preserve">Na temelju članka 14. stavak 1. Zakona o proračunu (Narodne novine br. 87/08, 136/12, 15/15) i članka 32. Statuta općine Gornji </w:t>
      </w:r>
      <w:proofErr w:type="spellStart"/>
      <w:r w:rsidRPr="003F1670">
        <w:rPr>
          <w:rFonts w:ascii="Times New Roman" w:hAnsi="Times New Roman" w:cs="Times New Roman"/>
          <w:szCs w:val="22"/>
        </w:rPr>
        <w:t>Bogićevci</w:t>
      </w:r>
      <w:proofErr w:type="spellEnd"/>
      <w:r w:rsidRPr="003F1670">
        <w:rPr>
          <w:rFonts w:ascii="Times New Roman" w:hAnsi="Times New Roman" w:cs="Times New Roman"/>
          <w:szCs w:val="22"/>
        </w:rPr>
        <w:t xml:space="preserve"> (Službeni glasnik općine Gornji </w:t>
      </w:r>
      <w:proofErr w:type="spellStart"/>
      <w:r w:rsidRPr="003F1670">
        <w:rPr>
          <w:rFonts w:ascii="Times New Roman" w:hAnsi="Times New Roman" w:cs="Times New Roman"/>
          <w:szCs w:val="22"/>
        </w:rPr>
        <w:t>Bogićevci</w:t>
      </w:r>
      <w:proofErr w:type="spellEnd"/>
      <w:r w:rsidRPr="003F1670">
        <w:rPr>
          <w:rFonts w:ascii="Times New Roman" w:hAnsi="Times New Roman" w:cs="Times New Roman"/>
          <w:szCs w:val="22"/>
        </w:rPr>
        <w:t xml:space="preserve"> br. 02/09 i 01/13) Općinsko vijeće općine Gornji </w:t>
      </w:r>
      <w:proofErr w:type="spellStart"/>
      <w:r w:rsidRPr="003F1670">
        <w:rPr>
          <w:rFonts w:ascii="Times New Roman" w:hAnsi="Times New Roman" w:cs="Times New Roman"/>
          <w:szCs w:val="22"/>
        </w:rPr>
        <w:t>Bogićevci</w:t>
      </w:r>
      <w:proofErr w:type="spellEnd"/>
      <w:r w:rsidRPr="003F1670">
        <w:rPr>
          <w:rFonts w:ascii="Times New Roman" w:hAnsi="Times New Roman" w:cs="Times New Roman"/>
          <w:szCs w:val="22"/>
        </w:rPr>
        <w:t xml:space="preserve"> na svojoj 14. sjednici održanoj dana 16.12.2019. godine    d o n o s i </w:t>
      </w:r>
    </w:p>
    <w:p w14:paraId="4F3E2637" w14:textId="77777777" w:rsidR="003F1670" w:rsidRPr="003F1670" w:rsidRDefault="003F1670" w:rsidP="003F1670">
      <w:pPr>
        <w:jc w:val="center"/>
        <w:rPr>
          <w:b/>
          <w:bCs/>
          <w:sz w:val="22"/>
          <w:szCs w:val="22"/>
        </w:rPr>
      </w:pPr>
    </w:p>
    <w:p w14:paraId="1E4CF93A" w14:textId="77777777" w:rsidR="003F1670" w:rsidRPr="003F1670" w:rsidRDefault="003F1670" w:rsidP="003F1670">
      <w:pPr>
        <w:jc w:val="center"/>
        <w:rPr>
          <w:b/>
          <w:bCs/>
          <w:sz w:val="22"/>
          <w:szCs w:val="22"/>
        </w:rPr>
      </w:pPr>
      <w:r w:rsidRPr="003F1670">
        <w:rPr>
          <w:b/>
          <w:bCs/>
          <w:sz w:val="22"/>
          <w:szCs w:val="22"/>
        </w:rPr>
        <w:t xml:space="preserve">ODLUKU  </w:t>
      </w:r>
      <w:r w:rsidRPr="003F1670">
        <w:rPr>
          <w:sz w:val="22"/>
          <w:szCs w:val="22"/>
        </w:rPr>
        <w:t>O IZVRŠAVANJU PRORAČUNA OPĆINE GORNJI BOGIĆEVCI ZA 2020. GODINU</w:t>
      </w:r>
    </w:p>
    <w:p w14:paraId="0A01F978" w14:textId="77777777" w:rsidR="003F1670" w:rsidRPr="003F1670" w:rsidRDefault="003F1670" w:rsidP="003F1670">
      <w:pPr>
        <w:jc w:val="both"/>
        <w:rPr>
          <w:sz w:val="22"/>
          <w:szCs w:val="22"/>
        </w:rPr>
      </w:pPr>
    </w:p>
    <w:p w14:paraId="08CC2A71" w14:textId="77777777" w:rsidR="003F1670" w:rsidRPr="003F1670" w:rsidRDefault="003F1670" w:rsidP="003F1670">
      <w:pPr>
        <w:rPr>
          <w:b/>
          <w:bCs/>
          <w:sz w:val="22"/>
          <w:szCs w:val="22"/>
        </w:rPr>
      </w:pPr>
      <w:r w:rsidRPr="003F1670">
        <w:rPr>
          <w:b/>
          <w:bCs/>
          <w:sz w:val="22"/>
          <w:szCs w:val="22"/>
        </w:rPr>
        <w:t>Opće odredbe</w:t>
      </w:r>
    </w:p>
    <w:p w14:paraId="1B84ED39" w14:textId="77777777" w:rsidR="003F1670" w:rsidRPr="003F1670" w:rsidRDefault="003F1670" w:rsidP="003F1670">
      <w:pPr>
        <w:jc w:val="center"/>
        <w:rPr>
          <w:b/>
          <w:bCs/>
          <w:sz w:val="22"/>
          <w:szCs w:val="22"/>
        </w:rPr>
      </w:pPr>
      <w:r w:rsidRPr="003F1670">
        <w:rPr>
          <w:b/>
          <w:bCs/>
          <w:sz w:val="22"/>
          <w:szCs w:val="22"/>
        </w:rPr>
        <w:t>Članak 1.</w:t>
      </w:r>
    </w:p>
    <w:p w14:paraId="558D51B6" w14:textId="77777777" w:rsidR="003F1670" w:rsidRPr="003F1670" w:rsidRDefault="003F1670" w:rsidP="003F1670">
      <w:pPr>
        <w:ind w:firstLine="426"/>
        <w:jc w:val="both"/>
        <w:rPr>
          <w:sz w:val="22"/>
          <w:szCs w:val="22"/>
        </w:rPr>
      </w:pPr>
      <w:r w:rsidRPr="003F1670">
        <w:rPr>
          <w:sz w:val="22"/>
          <w:szCs w:val="22"/>
        </w:rPr>
        <w:t xml:space="preserve">Ovom Odlukom ureduje se struktura prihoda i primitaka, te rashoda i izdataka Proračuna općine Gornji </w:t>
      </w:r>
      <w:proofErr w:type="spellStart"/>
      <w:r w:rsidRPr="003F1670">
        <w:rPr>
          <w:sz w:val="22"/>
          <w:szCs w:val="22"/>
        </w:rPr>
        <w:t>Bogićevci</w:t>
      </w:r>
      <w:proofErr w:type="spellEnd"/>
      <w:r w:rsidRPr="003F1670">
        <w:rPr>
          <w:sz w:val="22"/>
          <w:szCs w:val="22"/>
        </w:rPr>
        <w:t xml:space="preserve"> za 2020. godinu, njegovo izvršavanje, upravljanje financijskom i nefinancijskom imovinom Općine, prava i obveze nositelja i korisnika proračunskih sredstava, zaduživanje, te davanje jamstva, ovlasti Načelnika te druga pitanja u izvršavanju Proračuna. Proračun se donosi i izvršava u skladu s načelima jedinstva i točnosti proračuna, uravnoteženosti, obračunske jedinice, univerzalnosti, specifikacije, dobrog financijskog upravljanja i transparentnosti.</w:t>
      </w:r>
    </w:p>
    <w:p w14:paraId="2984A130" w14:textId="77777777" w:rsidR="003F1670" w:rsidRPr="003F1670" w:rsidRDefault="003F1670" w:rsidP="003F1670">
      <w:pPr>
        <w:ind w:firstLine="426"/>
        <w:jc w:val="both"/>
        <w:rPr>
          <w:sz w:val="22"/>
          <w:szCs w:val="22"/>
        </w:rPr>
      </w:pPr>
      <w:r w:rsidRPr="003F1670">
        <w:rPr>
          <w:sz w:val="22"/>
          <w:szCs w:val="22"/>
        </w:rPr>
        <w:t xml:space="preserve">Ako se tijekom godine usvoje zakoni, odluke i drugi propisi na osnovi kojih nastaju nove obveze za Proračun, sredstva će se osigurati u Proračunu za sljedeću proračunsku godinu u skladu s trogodišnjim fiskalnim projekcijama i mogućnostima.  </w:t>
      </w:r>
    </w:p>
    <w:p w14:paraId="602881C2" w14:textId="77777777" w:rsidR="003F1670" w:rsidRPr="003F1670" w:rsidRDefault="003F1670" w:rsidP="003F1670">
      <w:pPr>
        <w:tabs>
          <w:tab w:val="left" w:pos="1830"/>
        </w:tabs>
        <w:rPr>
          <w:sz w:val="22"/>
          <w:szCs w:val="22"/>
        </w:rPr>
      </w:pPr>
      <w:r w:rsidRPr="003F1670">
        <w:rPr>
          <w:sz w:val="22"/>
          <w:szCs w:val="22"/>
        </w:rPr>
        <w:tab/>
      </w:r>
    </w:p>
    <w:p w14:paraId="0D06C8B8" w14:textId="77777777" w:rsidR="003F1670" w:rsidRPr="003F1670" w:rsidRDefault="003F1670" w:rsidP="003F1670">
      <w:pPr>
        <w:rPr>
          <w:b/>
          <w:sz w:val="22"/>
          <w:szCs w:val="22"/>
        </w:rPr>
      </w:pPr>
      <w:r w:rsidRPr="003F1670">
        <w:rPr>
          <w:b/>
          <w:sz w:val="22"/>
          <w:szCs w:val="22"/>
        </w:rPr>
        <w:t>Struktura proračuna</w:t>
      </w:r>
    </w:p>
    <w:p w14:paraId="584EFB22" w14:textId="77777777" w:rsidR="003F1670" w:rsidRPr="003F1670" w:rsidRDefault="003F1670" w:rsidP="003F1670">
      <w:pPr>
        <w:jc w:val="center"/>
        <w:rPr>
          <w:b/>
          <w:bCs/>
          <w:sz w:val="22"/>
          <w:szCs w:val="22"/>
        </w:rPr>
      </w:pPr>
      <w:r w:rsidRPr="003F1670">
        <w:rPr>
          <w:b/>
          <w:bCs/>
          <w:sz w:val="22"/>
          <w:szCs w:val="22"/>
        </w:rPr>
        <w:t>Članak 2.</w:t>
      </w:r>
    </w:p>
    <w:p w14:paraId="69051B58" w14:textId="77777777" w:rsidR="003F1670" w:rsidRPr="003F1670" w:rsidRDefault="003F1670" w:rsidP="003F1670">
      <w:pPr>
        <w:ind w:firstLine="708"/>
        <w:jc w:val="both"/>
        <w:rPr>
          <w:sz w:val="22"/>
          <w:szCs w:val="22"/>
        </w:rPr>
      </w:pPr>
      <w:r w:rsidRPr="003F1670">
        <w:rPr>
          <w:sz w:val="22"/>
          <w:szCs w:val="22"/>
        </w:rPr>
        <w:t>Proračun se sastoji od općeg i posebnog dijela te plana razvojnih programa. Opći dio proračuna sastoji se od Računa prihoda i rashoda i Računa financiranja. Posebni dio sadrži plan rashoda i izdataka prema ekonomskoj, programskoj, organizacijskoj i funkcijskoj klasifikaciji, te po proračunskim korisnicima. Rashodi i izdatci su raspoređeni u programe. Svaki program sastoji se od usko povezanih aktivnosti i projekata usmjerenih ispunjenju zajedničkog cilja</w:t>
      </w:r>
    </w:p>
    <w:p w14:paraId="03F6F090"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U općem i posebnom dijelu Proračuna iskazani su i prihodi i primitci, te rashodi i izdatci proračunskog korisnika – Narodna knjižnica i čitaonica „Grigor Vitez“, Gornji </w:t>
      </w:r>
      <w:proofErr w:type="spellStart"/>
      <w:r w:rsidRPr="003F1670">
        <w:rPr>
          <w:sz w:val="22"/>
          <w:szCs w:val="22"/>
        </w:rPr>
        <w:t>Bogićevci</w:t>
      </w:r>
      <w:proofErr w:type="spellEnd"/>
      <w:r w:rsidRPr="003F1670">
        <w:rPr>
          <w:sz w:val="22"/>
          <w:szCs w:val="22"/>
        </w:rPr>
        <w:t>..</w:t>
      </w:r>
    </w:p>
    <w:p w14:paraId="337785E0" w14:textId="77777777" w:rsidR="003F1670" w:rsidRPr="003F1670" w:rsidRDefault="003F1670" w:rsidP="003F1670">
      <w:pPr>
        <w:ind w:firstLine="708"/>
        <w:jc w:val="both"/>
        <w:rPr>
          <w:sz w:val="22"/>
          <w:szCs w:val="22"/>
        </w:rPr>
      </w:pPr>
      <w:r w:rsidRPr="003F1670">
        <w:rPr>
          <w:sz w:val="22"/>
          <w:szCs w:val="22"/>
        </w:rPr>
        <w:t xml:space="preserve">Planom razvojnih programa definiraju se ciljevi, prioriteti i mjere razvoja Općine Gornji </w:t>
      </w:r>
      <w:proofErr w:type="spellStart"/>
      <w:r w:rsidRPr="003F1670">
        <w:rPr>
          <w:sz w:val="22"/>
          <w:szCs w:val="22"/>
        </w:rPr>
        <w:t>Bogićevci</w:t>
      </w:r>
      <w:proofErr w:type="spellEnd"/>
      <w:r w:rsidRPr="003F1670">
        <w:rPr>
          <w:sz w:val="22"/>
          <w:szCs w:val="22"/>
        </w:rPr>
        <w:t xml:space="preserve"> povezani sa Strateškim razvojnim programom Općine Gornji </w:t>
      </w:r>
      <w:proofErr w:type="spellStart"/>
      <w:r w:rsidRPr="003F1670">
        <w:rPr>
          <w:sz w:val="22"/>
          <w:szCs w:val="22"/>
        </w:rPr>
        <w:t>Bogićevci</w:t>
      </w:r>
      <w:proofErr w:type="spellEnd"/>
      <w:r w:rsidRPr="003F1670">
        <w:rPr>
          <w:sz w:val="22"/>
          <w:szCs w:val="22"/>
        </w:rPr>
        <w:t xml:space="preserve"> za razdoblje 2020. do 2022.godine.</w:t>
      </w:r>
    </w:p>
    <w:p w14:paraId="0B57B9BF" w14:textId="77777777" w:rsidR="003F1670" w:rsidRPr="003F1670" w:rsidRDefault="003F1670" w:rsidP="003F1670">
      <w:pPr>
        <w:autoSpaceDE w:val="0"/>
        <w:autoSpaceDN w:val="0"/>
        <w:adjustRightInd w:val="0"/>
        <w:jc w:val="both"/>
        <w:rPr>
          <w:sz w:val="22"/>
          <w:szCs w:val="22"/>
        </w:rPr>
      </w:pPr>
    </w:p>
    <w:p w14:paraId="3F7D7FEC" w14:textId="77777777" w:rsidR="003F1670" w:rsidRPr="003F1670" w:rsidRDefault="003F1670" w:rsidP="003F1670">
      <w:pPr>
        <w:autoSpaceDE w:val="0"/>
        <w:autoSpaceDN w:val="0"/>
        <w:adjustRightInd w:val="0"/>
        <w:jc w:val="both"/>
        <w:rPr>
          <w:b/>
          <w:sz w:val="22"/>
          <w:szCs w:val="22"/>
        </w:rPr>
      </w:pPr>
      <w:r w:rsidRPr="003F1670">
        <w:rPr>
          <w:b/>
          <w:sz w:val="22"/>
          <w:szCs w:val="22"/>
        </w:rPr>
        <w:t>Izvršavanje proračuna</w:t>
      </w:r>
    </w:p>
    <w:p w14:paraId="4CA148AA" w14:textId="77777777" w:rsidR="003F1670" w:rsidRPr="003F1670" w:rsidRDefault="003F1670" w:rsidP="003F1670">
      <w:pPr>
        <w:jc w:val="center"/>
        <w:rPr>
          <w:b/>
          <w:bCs/>
          <w:sz w:val="22"/>
          <w:szCs w:val="22"/>
        </w:rPr>
      </w:pPr>
      <w:r w:rsidRPr="003F1670">
        <w:rPr>
          <w:b/>
          <w:bCs/>
          <w:sz w:val="22"/>
          <w:szCs w:val="22"/>
        </w:rPr>
        <w:t>Članak 3.</w:t>
      </w:r>
    </w:p>
    <w:p w14:paraId="626D89FB"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Proračun se odnosi za fiskalnu godinu i važi za godinu za koju je donesen. Godišnji proračun se izvršava do 31. prosinca fiskalne godine.</w:t>
      </w:r>
    </w:p>
    <w:p w14:paraId="1F53556D" w14:textId="77777777" w:rsidR="003F1670" w:rsidRPr="003F1670" w:rsidRDefault="003F1670" w:rsidP="003F1670">
      <w:pPr>
        <w:ind w:firstLine="708"/>
        <w:jc w:val="both"/>
        <w:rPr>
          <w:sz w:val="22"/>
          <w:szCs w:val="22"/>
        </w:rPr>
      </w:pPr>
      <w:r w:rsidRPr="003F1670">
        <w:rPr>
          <w:sz w:val="22"/>
          <w:szCs w:val="22"/>
        </w:rPr>
        <w:t xml:space="preserve">Proračun se izvršava na temelju planova o njegovu izvršavanju, a u skladu s tekućim platežnim mogućnostima, odnosno dinamikom priljeva sredstava. Prihodi Proračuna ubiru se i uplaćuju u Proračun u skladu sa Zakonom i drugim propisima neovisno o visini prihoda planiranih u Proračunu. </w:t>
      </w:r>
    </w:p>
    <w:p w14:paraId="5B00F802" w14:textId="77777777" w:rsidR="003F1670" w:rsidRPr="003F1670" w:rsidRDefault="003F1670" w:rsidP="003F1670">
      <w:pPr>
        <w:jc w:val="center"/>
        <w:rPr>
          <w:b/>
          <w:bCs/>
          <w:sz w:val="22"/>
          <w:szCs w:val="22"/>
        </w:rPr>
      </w:pPr>
      <w:r w:rsidRPr="003F1670">
        <w:rPr>
          <w:b/>
          <w:bCs/>
          <w:sz w:val="22"/>
          <w:szCs w:val="22"/>
        </w:rPr>
        <w:t>Članak 4.</w:t>
      </w:r>
    </w:p>
    <w:p w14:paraId="4F375485"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Pravo i odgovornost za izvršavanje proračuna po svim pozicijama ima načelnik.</w:t>
      </w:r>
    </w:p>
    <w:p w14:paraId="18B24C75"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U okviru razdjela Jedinstvenog upravnog odjela preraspodjela utvrđenih rashoda dopuštena je između pojedinih stavaka najviše do 5 % rashoda utvrđenih na stavci koje se umanjuje uz odobrenje načelnika.</w:t>
      </w:r>
    </w:p>
    <w:p w14:paraId="0B2BEBB0" w14:textId="77777777" w:rsidR="003F1670" w:rsidRPr="003F1670" w:rsidRDefault="003F1670" w:rsidP="003F1670">
      <w:pPr>
        <w:ind w:firstLine="708"/>
        <w:jc w:val="both"/>
        <w:rPr>
          <w:sz w:val="22"/>
          <w:szCs w:val="22"/>
        </w:rPr>
      </w:pPr>
      <w:r w:rsidRPr="003F1670">
        <w:rPr>
          <w:sz w:val="22"/>
          <w:szCs w:val="22"/>
        </w:rPr>
        <w:t>Načelnik je obvezan uz polugodišnje i godišnje izvješće izvijestiti Općinsko vijeće o preraspodjeli sredstava.</w:t>
      </w:r>
    </w:p>
    <w:p w14:paraId="2EFD87D8" w14:textId="77777777" w:rsidR="003F1670" w:rsidRPr="003F1670" w:rsidRDefault="003F1670" w:rsidP="003F1670">
      <w:pPr>
        <w:ind w:firstLine="426"/>
        <w:jc w:val="both"/>
        <w:rPr>
          <w:sz w:val="22"/>
          <w:szCs w:val="22"/>
        </w:rPr>
      </w:pPr>
    </w:p>
    <w:p w14:paraId="4F513931" w14:textId="77777777" w:rsidR="003F1670" w:rsidRPr="003F1670" w:rsidRDefault="003F1670" w:rsidP="003F1670">
      <w:pPr>
        <w:jc w:val="center"/>
        <w:rPr>
          <w:b/>
          <w:bCs/>
          <w:sz w:val="22"/>
          <w:szCs w:val="22"/>
        </w:rPr>
      </w:pPr>
      <w:r w:rsidRPr="003F1670">
        <w:rPr>
          <w:b/>
          <w:bCs/>
          <w:sz w:val="22"/>
          <w:szCs w:val="22"/>
        </w:rPr>
        <w:t>Članak 5.</w:t>
      </w:r>
    </w:p>
    <w:p w14:paraId="7A0BF0D4" w14:textId="77777777" w:rsidR="003F1670" w:rsidRPr="003F1670" w:rsidRDefault="003F1670" w:rsidP="003F1670">
      <w:pPr>
        <w:ind w:firstLine="567"/>
        <w:jc w:val="both"/>
        <w:rPr>
          <w:sz w:val="22"/>
          <w:szCs w:val="22"/>
        </w:rPr>
      </w:pPr>
      <w:r w:rsidRPr="003F1670">
        <w:rPr>
          <w:sz w:val="22"/>
          <w:szCs w:val="22"/>
        </w:rPr>
        <w:t>Ukoliko se prihodi Proračuna ne ostvaruju planiranom dinamikom, prednost u izvršavanju obveza imati će sredstva za redovnu djelatnost Jedinstvenog upravnog odjela.</w:t>
      </w:r>
    </w:p>
    <w:p w14:paraId="3722E1AA" w14:textId="77777777" w:rsidR="003F1670" w:rsidRPr="003F1670" w:rsidRDefault="003F1670" w:rsidP="003F1670">
      <w:pPr>
        <w:ind w:firstLine="567"/>
        <w:jc w:val="both"/>
        <w:rPr>
          <w:sz w:val="22"/>
          <w:szCs w:val="22"/>
        </w:rPr>
      </w:pPr>
      <w:r w:rsidRPr="003F1670">
        <w:rPr>
          <w:sz w:val="22"/>
          <w:szCs w:val="22"/>
        </w:rPr>
        <w:t>Pročelnik jedinstvenog upravnog odjela dužan je redovito pratiti izvršavanje Proračuna na razini Odjela, a obveze izvršavati do visine utvrđene Proračunom.</w:t>
      </w:r>
    </w:p>
    <w:p w14:paraId="5037F8EB" w14:textId="77777777" w:rsidR="003F1670" w:rsidRPr="003F1670" w:rsidRDefault="003F1670" w:rsidP="003F1670">
      <w:pPr>
        <w:jc w:val="both"/>
        <w:rPr>
          <w:sz w:val="22"/>
          <w:szCs w:val="22"/>
        </w:rPr>
      </w:pPr>
    </w:p>
    <w:p w14:paraId="0E553820" w14:textId="77777777" w:rsidR="003F1670" w:rsidRPr="003F1670" w:rsidRDefault="003F1670" w:rsidP="003F1670">
      <w:pPr>
        <w:jc w:val="center"/>
        <w:rPr>
          <w:b/>
          <w:bCs/>
          <w:sz w:val="22"/>
          <w:szCs w:val="22"/>
        </w:rPr>
      </w:pPr>
      <w:r w:rsidRPr="003F1670">
        <w:rPr>
          <w:b/>
          <w:bCs/>
          <w:sz w:val="22"/>
          <w:szCs w:val="22"/>
        </w:rPr>
        <w:t>Članak 6.</w:t>
      </w:r>
    </w:p>
    <w:p w14:paraId="7656D48D" w14:textId="77777777" w:rsidR="003F1670" w:rsidRPr="003F1670" w:rsidRDefault="003F1670" w:rsidP="003F1670">
      <w:pPr>
        <w:autoSpaceDE w:val="0"/>
        <w:autoSpaceDN w:val="0"/>
        <w:adjustRightInd w:val="0"/>
        <w:ind w:firstLine="708"/>
        <w:jc w:val="both"/>
        <w:rPr>
          <w:sz w:val="22"/>
          <w:szCs w:val="22"/>
        </w:rPr>
      </w:pPr>
      <w:r w:rsidRPr="003F1670">
        <w:rPr>
          <w:sz w:val="22"/>
          <w:szCs w:val="22"/>
        </w:rPr>
        <w:lastRenderedPageBreak/>
        <w:t xml:space="preserve">Postupak nabave investicijskih dobara provodi se u skladu sa Zakonom o javnoj nabavi (Narodne novine broj 90/11, 83/13 i 143/13, 120/16), te Pravilnikom o provedbi postupaka jednostavne nabave općine Gornji </w:t>
      </w:r>
      <w:proofErr w:type="spellStart"/>
      <w:r w:rsidRPr="003F1670">
        <w:rPr>
          <w:sz w:val="22"/>
          <w:szCs w:val="22"/>
        </w:rPr>
        <w:t>Bogićevci</w:t>
      </w:r>
      <w:proofErr w:type="spellEnd"/>
      <w:r w:rsidRPr="003F1670">
        <w:rPr>
          <w:sz w:val="22"/>
          <w:szCs w:val="22"/>
        </w:rPr>
        <w:t xml:space="preserve"> („Službeni glasnik općine Gornji </w:t>
      </w:r>
      <w:proofErr w:type="spellStart"/>
      <w:r w:rsidRPr="003F1670">
        <w:rPr>
          <w:sz w:val="22"/>
          <w:szCs w:val="22"/>
        </w:rPr>
        <w:t>Bogićevci</w:t>
      </w:r>
      <w:proofErr w:type="spellEnd"/>
      <w:r w:rsidRPr="003F1670">
        <w:rPr>
          <w:sz w:val="22"/>
          <w:szCs w:val="22"/>
        </w:rPr>
        <w:t>“ br. 04/17)</w:t>
      </w:r>
    </w:p>
    <w:p w14:paraId="7C251683" w14:textId="77777777" w:rsidR="003F1670" w:rsidRPr="003F1670" w:rsidRDefault="003F1670" w:rsidP="003F1670">
      <w:pPr>
        <w:jc w:val="center"/>
        <w:rPr>
          <w:b/>
          <w:bCs/>
          <w:sz w:val="22"/>
          <w:szCs w:val="22"/>
        </w:rPr>
      </w:pPr>
      <w:r w:rsidRPr="003F1670">
        <w:rPr>
          <w:b/>
          <w:bCs/>
          <w:sz w:val="22"/>
          <w:szCs w:val="22"/>
        </w:rPr>
        <w:t>Članak 7.</w:t>
      </w:r>
    </w:p>
    <w:p w14:paraId="35DD9202"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U okviru proračunskih stavki dopuštena je preraspodjela unutar treće razine proračuna ako to odobri načelnik.</w:t>
      </w:r>
    </w:p>
    <w:p w14:paraId="1037184B"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O izvršenim preraspodjelama Načelnik izvještava općinsko vijeće polugodišnje.</w:t>
      </w:r>
    </w:p>
    <w:p w14:paraId="2CABA640" w14:textId="77777777" w:rsidR="003F1670" w:rsidRPr="003F1670" w:rsidRDefault="003F1670" w:rsidP="003F1670">
      <w:pPr>
        <w:jc w:val="both"/>
        <w:rPr>
          <w:sz w:val="22"/>
          <w:szCs w:val="22"/>
        </w:rPr>
      </w:pPr>
    </w:p>
    <w:p w14:paraId="5015B725" w14:textId="77777777" w:rsidR="003F1670" w:rsidRPr="003F1670" w:rsidRDefault="003F1670" w:rsidP="003F1670">
      <w:pPr>
        <w:jc w:val="center"/>
        <w:rPr>
          <w:b/>
          <w:bCs/>
          <w:sz w:val="22"/>
          <w:szCs w:val="22"/>
        </w:rPr>
      </w:pPr>
      <w:r w:rsidRPr="003F1670">
        <w:rPr>
          <w:b/>
          <w:bCs/>
          <w:sz w:val="22"/>
          <w:szCs w:val="22"/>
        </w:rPr>
        <w:t>Članak 8.</w:t>
      </w:r>
    </w:p>
    <w:p w14:paraId="6C1FF4BC" w14:textId="77777777" w:rsidR="003F1670" w:rsidRPr="003F1670" w:rsidRDefault="003F1670" w:rsidP="003F1670">
      <w:pPr>
        <w:ind w:firstLine="708"/>
        <w:jc w:val="both"/>
        <w:rPr>
          <w:sz w:val="22"/>
          <w:szCs w:val="22"/>
        </w:rPr>
      </w:pPr>
      <w:r w:rsidRPr="003F1670">
        <w:rPr>
          <w:sz w:val="22"/>
          <w:szCs w:val="22"/>
        </w:rPr>
        <w:t xml:space="preserve">Prava i obveze iz rada i po osnovi rada djelatnika regulirana su Pravilnikom o radu lokalnih službenika i namještenika („Službeni glasnik općine Gornji </w:t>
      </w:r>
      <w:proofErr w:type="spellStart"/>
      <w:r w:rsidRPr="003F1670">
        <w:rPr>
          <w:sz w:val="22"/>
          <w:szCs w:val="22"/>
        </w:rPr>
        <w:t>Bogićevci</w:t>
      </w:r>
      <w:proofErr w:type="spellEnd"/>
      <w:r w:rsidRPr="003F1670">
        <w:rPr>
          <w:sz w:val="22"/>
          <w:szCs w:val="22"/>
        </w:rPr>
        <w:t xml:space="preserve">“ br. 01/14), zakonskim propisima i općim aktima.  </w:t>
      </w:r>
    </w:p>
    <w:p w14:paraId="20FCB886" w14:textId="77777777" w:rsidR="003F1670" w:rsidRPr="003F1670" w:rsidRDefault="003F1670" w:rsidP="003F1670">
      <w:pPr>
        <w:autoSpaceDE w:val="0"/>
        <w:autoSpaceDN w:val="0"/>
        <w:adjustRightInd w:val="0"/>
        <w:jc w:val="center"/>
        <w:rPr>
          <w:b/>
          <w:sz w:val="22"/>
          <w:szCs w:val="22"/>
        </w:rPr>
      </w:pPr>
      <w:r w:rsidRPr="003F1670">
        <w:rPr>
          <w:b/>
          <w:sz w:val="22"/>
          <w:szCs w:val="22"/>
        </w:rPr>
        <w:t>Članak 9.</w:t>
      </w:r>
    </w:p>
    <w:p w14:paraId="1A3FB9A2" w14:textId="77777777" w:rsidR="003F1670" w:rsidRPr="003F1670" w:rsidRDefault="003F1670" w:rsidP="003F1670">
      <w:pPr>
        <w:ind w:firstLine="426"/>
        <w:jc w:val="both"/>
        <w:rPr>
          <w:sz w:val="22"/>
          <w:szCs w:val="22"/>
        </w:rPr>
      </w:pPr>
      <w:r w:rsidRPr="003F1670">
        <w:rPr>
          <w:sz w:val="22"/>
          <w:szCs w:val="22"/>
        </w:rPr>
        <w:t>Rashodi i izdaci proračuna moraju biti uravnoteženi s prihodima i primicima.</w:t>
      </w:r>
    </w:p>
    <w:p w14:paraId="19C1443C" w14:textId="77777777" w:rsidR="003F1670" w:rsidRPr="003F1670" w:rsidRDefault="003F1670" w:rsidP="003F1670">
      <w:pPr>
        <w:ind w:firstLine="426"/>
        <w:jc w:val="both"/>
        <w:rPr>
          <w:sz w:val="22"/>
          <w:szCs w:val="22"/>
        </w:rPr>
      </w:pPr>
      <w:r w:rsidRPr="003F1670">
        <w:rPr>
          <w:sz w:val="22"/>
          <w:szCs w:val="22"/>
        </w:rPr>
        <w:t xml:space="preserve">Ako tijekom proračunske godine dođe do povećanja i smanjenja rashoda i izdataka odnosno prihoda i primitaka, uravnoteženje Proračuna se provodi izmjenama i dopunama proračuna, a podnosi se Općinskom vijeću na usvajanje.                              </w:t>
      </w:r>
    </w:p>
    <w:p w14:paraId="2663771C" w14:textId="77777777" w:rsidR="003F1670" w:rsidRPr="003F1670" w:rsidRDefault="003F1670" w:rsidP="003F1670">
      <w:pPr>
        <w:jc w:val="both"/>
        <w:rPr>
          <w:sz w:val="22"/>
          <w:szCs w:val="22"/>
        </w:rPr>
      </w:pPr>
    </w:p>
    <w:p w14:paraId="50DD2152" w14:textId="77777777" w:rsidR="003F1670" w:rsidRPr="003F1670" w:rsidRDefault="003F1670" w:rsidP="003F1670">
      <w:pPr>
        <w:jc w:val="both"/>
        <w:rPr>
          <w:b/>
          <w:bCs/>
          <w:sz w:val="22"/>
          <w:szCs w:val="22"/>
        </w:rPr>
      </w:pPr>
      <w:r w:rsidRPr="003F1670">
        <w:rPr>
          <w:b/>
          <w:bCs/>
          <w:sz w:val="22"/>
          <w:szCs w:val="22"/>
        </w:rPr>
        <w:t>Proračunski korisnik i udruge</w:t>
      </w:r>
    </w:p>
    <w:p w14:paraId="4E5430D0" w14:textId="77777777" w:rsidR="003F1670" w:rsidRPr="003F1670" w:rsidRDefault="003F1670" w:rsidP="003F1670">
      <w:pPr>
        <w:jc w:val="center"/>
        <w:rPr>
          <w:b/>
          <w:bCs/>
          <w:sz w:val="22"/>
          <w:szCs w:val="22"/>
        </w:rPr>
      </w:pPr>
      <w:r w:rsidRPr="003F1670">
        <w:rPr>
          <w:b/>
          <w:bCs/>
          <w:sz w:val="22"/>
          <w:szCs w:val="22"/>
        </w:rPr>
        <w:t>Članak 10.</w:t>
      </w:r>
    </w:p>
    <w:p w14:paraId="0EE1763B"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Sredstva Proračuna osiguravaju se proračunskom korisniku koji je u posebnom dijelu određen za nositelja po pojedinim pozicijama. Proračunski korisnik je  Narodna knjižnica i čitaonica „Grigor Vitez“ čiji su izdaci u posebnom dijelu iskazani prema vrsti izdataka koji se financiraju iz proračuna, kao i iz vlastitih </w:t>
      </w:r>
      <w:r w:rsidRPr="003F1670">
        <w:rPr>
          <w:color w:val="000000"/>
          <w:sz w:val="22"/>
          <w:szCs w:val="22"/>
          <w:shd w:val="clear" w:color="auto" w:fill="FFFFFF"/>
        </w:rPr>
        <w:t>i namjenskih prihoda i primitaka koje ostvaruje proračunski korisnik</w:t>
      </w:r>
      <w:r w:rsidRPr="003F1670">
        <w:rPr>
          <w:sz w:val="22"/>
          <w:szCs w:val="22"/>
        </w:rPr>
        <w:t>.</w:t>
      </w:r>
    </w:p>
    <w:p w14:paraId="7A8160AA"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Sredstva proračuna doznačavaju se korisniku na temelju zahtjeva za dodjelu sredstava. </w:t>
      </w:r>
    </w:p>
    <w:p w14:paraId="5066528B"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Korisnici smiju koristiti proračunska sredstva samo za namjene utvrđene godišnjim financijskim planom, štedljivo i u skladu s propisima o korištenju odnosno raspolaganju tim sredstvima.</w:t>
      </w:r>
    </w:p>
    <w:p w14:paraId="007970D9"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Korisnici proračuna smiju proračunska sredstva koristiti i preuzimati obveze najviše do visine sredstava osiguranih u Posebnom dijelu Proračuna.</w:t>
      </w:r>
    </w:p>
    <w:p w14:paraId="4DEAD9D9" w14:textId="77777777" w:rsidR="003F1670" w:rsidRPr="003F1670" w:rsidRDefault="003F1670" w:rsidP="003F1670">
      <w:pPr>
        <w:autoSpaceDE w:val="0"/>
        <w:autoSpaceDN w:val="0"/>
        <w:adjustRightInd w:val="0"/>
        <w:ind w:firstLine="708"/>
        <w:jc w:val="both"/>
        <w:rPr>
          <w:color w:val="000000"/>
          <w:sz w:val="22"/>
          <w:szCs w:val="22"/>
          <w:shd w:val="clear" w:color="auto" w:fill="FFFFFF"/>
        </w:rPr>
      </w:pPr>
      <w:r w:rsidRPr="003F1670">
        <w:rPr>
          <w:color w:val="000000"/>
          <w:sz w:val="22"/>
          <w:szCs w:val="22"/>
          <w:shd w:val="clear" w:color="auto" w:fill="FFFFFF"/>
        </w:rPr>
        <w:t xml:space="preserve">Prihodi koje ostvari Proračunski korisnik obavljanjem vlastite djelatnosti, iz donacija i po posebnim propisima i iz drugih izvora namjenski su prihodi Proračuna, ali se izuzimaju od obveze uplate u Proračun u 2020. godini. O ostvarenim namjenskim i vlastitim prihodima te rashodima financiranim iz istih, proračunski korisnik dužan je najmanje četiri puta godišnje izvještavati Jedinstveni upravni odjel Općine Gornji </w:t>
      </w:r>
      <w:proofErr w:type="spellStart"/>
      <w:r w:rsidRPr="003F1670">
        <w:rPr>
          <w:color w:val="000000"/>
          <w:sz w:val="22"/>
          <w:szCs w:val="22"/>
          <w:shd w:val="clear" w:color="auto" w:fill="FFFFFF"/>
        </w:rPr>
        <w:t>Bogićevci</w:t>
      </w:r>
      <w:proofErr w:type="spellEnd"/>
    </w:p>
    <w:p w14:paraId="45B42955" w14:textId="77777777" w:rsidR="003F1670" w:rsidRPr="003F1670" w:rsidRDefault="003F1670" w:rsidP="003F1670">
      <w:pPr>
        <w:autoSpaceDE w:val="0"/>
        <w:autoSpaceDN w:val="0"/>
        <w:adjustRightInd w:val="0"/>
        <w:ind w:firstLine="708"/>
        <w:jc w:val="both"/>
        <w:rPr>
          <w:sz w:val="22"/>
          <w:szCs w:val="22"/>
        </w:rPr>
      </w:pPr>
      <w:r w:rsidRPr="003F1670">
        <w:rPr>
          <w:color w:val="000000"/>
          <w:sz w:val="22"/>
          <w:szCs w:val="22"/>
          <w:shd w:val="clear" w:color="auto" w:fill="FFFFFF"/>
        </w:rPr>
        <w:t xml:space="preserve"> </w:t>
      </w:r>
      <w:r w:rsidRPr="003F1670">
        <w:rPr>
          <w:sz w:val="22"/>
          <w:szCs w:val="22"/>
        </w:rPr>
        <w:t>Korisnici proračuna kao i udruge kojima se temeljem javnog poziva odobre sredstva iz proračuna dužni su načelniku Općine, odnosno općinskom vijeću dostaviti Izvješće o rezultatima svoga rada i financijsko izvješće za prethodnu godinu najkasnije do kraja lipnja tekuće godine zajedno sa odlukom o prihvaćanju od strane svojih tijela upravljanja.</w:t>
      </w:r>
    </w:p>
    <w:p w14:paraId="2BA27C78" w14:textId="77777777" w:rsidR="003F1670" w:rsidRPr="003F1670" w:rsidRDefault="003F1670" w:rsidP="003F1670">
      <w:pPr>
        <w:jc w:val="both"/>
        <w:rPr>
          <w:sz w:val="22"/>
          <w:szCs w:val="22"/>
        </w:rPr>
      </w:pPr>
    </w:p>
    <w:p w14:paraId="138DD23A" w14:textId="77777777" w:rsidR="003F1670" w:rsidRPr="003F1670" w:rsidRDefault="003F1670" w:rsidP="003F1670">
      <w:pPr>
        <w:autoSpaceDE w:val="0"/>
        <w:autoSpaceDN w:val="0"/>
        <w:adjustRightInd w:val="0"/>
        <w:rPr>
          <w:b/>
          <w:sz w:val="22"/>
          <w:szCs w:val="22"/>
        </w:rPr>
      </w:pPr>
      <w:r w:rsidRPr="003F1670">
        <w:rPr>
          <w:b/>
          <w:sz w:val="22"/>
          <w:szCs w:val="22"/>
        </w:rPr>
        <w:t>Proračunska rezerva</w:t>
      </w:r>
    </w:p>
    <w:p w14:paraId="42C6AB40" w14:textId="77777777" w:rsidR="003F1670" w:rsidRPr="003F1670" w:rsidRDefault="003F1670" w:rsidP="003F1670">
      <w:pPr>
        <w:jc w:val="center"/>
        <w:rPr>
          <w:b/>
          <w:bCs/>
          <w:sz w:val="22"/>
          <w:szCs w:val="22"/>
        </w:rPr>
      </w:pPr>
      <w:r w:rsidRPr="003F1670">
        <w:rPr>
          <w:b/>
          <w:bCs/>
          <w:sz w:val="22"/>
          <w:szCs w:val="22"/>
        </w:rPr>
        <w:t>Članak 11.</w:t>
      </w:r>
    </w:p>
    <w:p w14:paraId="5AA48838" w14:textId="77777777" w:rsidR="003F1670" w:rsidRPr="003F1670" w:rsidRDefault="003F1670" w:rsidP="003F1670">
      <w:pPr>
        <w:ind w:firstLine="708"/>
        <w:jc w:val="both"/>
        <w:rPr>
          <w:rFonts w:eastAsia="Calibri"/>
          <w:sz w:val="22"/>
          <w:szCs w:val="22"/>
          <w:lang w:eastAsia="en-US"/>
        </w:rPr>
      </w:pPr>
      <w:r w:rsidRPr="003F1670">
        <w:rPr>
          <w:sz w:val="22"/>
          <w:szCs w:val="22"/>
        </w:rPr>
        <w:t>U proračunu su planirana sredstva tekuće pričuve u svoti od 20.000,00 kuna za financiranje hitnih i nepredviđenih izdataka koji se pojave tijekom proračunske godine.</w:t>
      </w:r>
      <w:r w:rsidRPr="003F1670">
        <w:rPr>
          <w:rFonts w:eastAsia="Calibri"/>
          <w:sz w:val="22"/>
          <w:szCs w:val="22"/>
          <w:lang w:eastAsia="en-US"/>
        </w:rPr>
        <w:t xml:space="preserve">      Proračunska pričuva  koriste se za nepredviđene namjene, za koje u proračunu nisu osigurana sredstva, ili za namjene za koje se tijekom godine pokaže da za njih nisu utvrđena dostatna sredstva, jer ih pri planiranju proračuna nije bilo moguće predvidjeti, kao i za druge namjene određene Zakonom o proračunu.</w:t>
      </w:r>
    </w:p>
    <w:p w14:paraId="750AC19B"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Korištenje rezerve odobrava načelnik Općine do iznosa utvrđenog godišnjim proračunom. </w:t>
      </w:r>
    </w:p>
    <w:p w14:paraId="38B23B6A"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Načelnik je obvezan izvijestiti općinsko vijeće o korištenju proračunske rezerve polugodišnje prilikom usvajanja Polugodišnjeg i Godišnjeg izvršenja proračuna.</w:t>
      </w:r>
    </w:p>
    <w:p w14:paraId="289E1EC3" w14:textId="77777777" w:rsidR="003F1670" w:rsidRPr="003F1670" w:rsidRDefault="003F1670" w:rsidP="003F1670">
      <w:pPr>
        <w:autoSpaceDE w:val="0"/>
        <w:autoSpaceDN w:val="0"/>
        <w:adjustRightInd w:val="0"/>
        <w:ind w:firstLine="708"/>
        <w:jc w:val="both"/>
        <w:rPr>
          <w:sz w:val="22"/>
          <w:szCs w:val="22"/>
        </w:rPr>
      </w:pPr>
    </w:p>
    <w:p w14:paraId="550EDCBB" w14:textId="77777777" w:rsidR="003F1670" w:rsidRPr="003F1670" w:rsidRDefault="003F1670" w:rsidP="003F1670">
      <w:pPr>
        <w:autoSpaceDE w:val="0"/>
        <w:autoSpaceDN w:val="0"/>
        <w:adjustRightInd w:val="0"/>
        <w:rPr>
          <w:b/>
          <w:sz w:val="22"/>
          <w:szCs w:val="22"/>
        </w:rPr>
      </w:pPr>
      <w:r w:rsidRPr="003F1670">
        <w:rPr>
          <w:b/>
          <w:sz w:val="22"/>
          <w:szCs w:val="22"/>
        </w:rPr>
        <w:t>Zaduživanje, otplata duga i izdavanje jamstva</w:t>
      </w:r>
    </w:p>
    <w:p w14:paraId="3636CD1F" w14:textId="77777777" w:rsidR="003F1670" w:rsidRPr="003F1670" w:rsidRDefault="003F1670" w:rsidP="003F1670">
      <w:pPr>
        <w:autoSpaceDE w:val="0"/>
        <w:autoSpaceDN w:val="0"/>
        <w:adjustRightInd w:val="0"/>
        <w:rPr>
          <w:b/>
          <w:sz w:val="22"/>
          <w:szCs w:val="22"/>
        </w:rPr>
      </w:pPr>
    </w:p>
    <w:p w14:paraId="6F67FA45" w14:textId="77777777" w:rsidR="003F1670" w:rsidRPr="003F1670" w:rsidRDefault="003F1670" w:rsidP="003F1670">
      <w:pPr>
        <w:autoSpaceDE w:val="0"/>
        <w:autoSpaceDN w:val="0"/>
        <w:adjustRightInd w:val="0"/>
        <w:jc w:val="center"/>
        <w:rPr>
          <w:b/>
          <w:sz w:val="22"/>
          <w:szCs w:val="22"/>
        </w:rPr>
      </w:pPr>
      <w:r w:rsidRPr="003F1670">
        <w:rPr>
          <w:b/>
          <w:sz w:val="22"/>
          <w:szCs w:val="22"/>
        </w:rPr>
        <w:t>Članak 12.</w:t>
      </w:r>
      <w:r w:rsidRPr="003F1670">
        <w:rPr>
          <w:sz w:val="22"/>
          <w:szCs w:val="22"/>
        </w:rPr>
        <w:t>.</w:t>
      </w:r>
    </w:p>
    <w:p w14:paraId="02F92B5F"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Primici od kratkoročnog i dugoročnog zaduživanja nisu planirani. </w:t>
      </w:r>
    </w:p>
    <w:p w14:paraId="2C018A32" w14:textId="77777777" w:rsidR="003F1670" w:rsidRPr="003F1670" w:rsidRDefault="003F1670" w:rsidP="003F1670">
      <w:pPr>
        <w:autoSpaceDE w:val="0"/>
        <w:autoSpaceDN w:val="0"/>
        <w:adjustRightInd w:val="0"/>
        <w:rPr>
          <w:sz w:val="22"/>
          <w:szCs w:val="22"/>
        </w:rPr>
      </w:pPr>
    </w:p>
    <w:p w14:paraId="521F59DC" w14:textId="77777777" w:rsidR="003F1670" w:rsidRPr="003F1670" w:rsidRDefault="003F1670" w:rsidP="003F1670">
      <w:pPr>
        <w:autoSpaceDE w:val="0"/>
        <w:autoSpaceDN w:val="0"/>
        <w:adjustRightInd w:val="0"/>
        <w:jc w:val="center"/>
        <w:rPr>
          <w:b/>
          <w:sz w:val="22"/>
          <w:szCs w:val="22"/>
        </w:rPr>
      </w:pPr>
      <w:r w:rsidRPr="003F1670">
        <w:rPr>
          <w:b/>
          <w:sz w:val="22"/>
          <w:szCs w:val="22"/>
        </w:rPr>
        <w:t>Članak 13.</w:t>
      </w:r>
    </w:p>
    <w:p w14:paraId="17C73886" w14:textId="77777777" w:rsidR="003F1670" w:rsidRPr="003F1670" w:rsidRDefault="003F1670" w:rsidP="003F1670">
      <w:pPr>
        <w:autoSpaceDE w:val="0"/>
        <w:autoSpaceDN w:val="0"/>
        <w:adjustRightInd w:val="0"/>
        <w:ind w:firstLine="708"/>
        <w:jc w:val="both"/>
        <w:rPr>
          <w:b/>
          <w:sz w:val="22"/>
          <w:szCs w:val="22"/>
        </w:rPr>
      </w:pPr>
      <w:r w:rsidRPr="003F1670">
        <w:rPr>
          <w:sz w:val="22"/>
          <w:szCs w:val="22"/>
        </w:rPr>
        <w:t>Načelnik može predložiti najpovoljniji oblik zaduživanja uzimanjem kredita na tržištu novca i kapitala i kod izvoditelja radova isključivo za kapitalni projekt (investiciju) koju potvrdi</w:t>
      </w:r>
      <w:r w:rsidRPr="003F1670">
        <w:rPr>
          <w:b/>
          <w:sz w:val="22"/>
          <w:szCs w:val="22"/>
        </w:rPr>
        <w:t xml:space="preserve"> </w:t>
      </w:r>
      <w:r w:rsidRPr="003F1670">
        <w:rPr>
          <w:sz w:val="22"/>
          <w:szCs w:val="22"/>
        </w:rPr>
        <w:t>općinsko vijeće uz prethodnu suglasnost Vlade Republike Hrvatske.</w:t>
      </w:r>
      <w:r w:rsidRPr="003F1670">
        <w:rPr>
          <w:b/>
          <w:sz w:val="22"/>
          <w:szCs w:val="22"/>
        </w:rPr>
        <w:t xml:space="preserve"> </w:t>
      </w:r>
      <w:r w:rsidRPr="003F1670">
        <w:rPr>
          <w:sz w:val="22"/>
          <w:szCs w:val="22"/>
        </w:rPr>
        <w:t>Ugovor o zaduživanju sklapa načelnik na osnovu Proračuna.</w:t>
      </w:r>
    </w:p>
    <w:p w14:paraId="50D019DC"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Suglasnost iz stavka 1. ovog članka obvezni je prilog ugovora o zaduživanju. O zahtjevu o davanju suglasnosti Vlada odlučuje u roku 40 dana nakon podnošenja zahtjeva. Zahtjev sadrži obvezne sastojke, priloge i dokumentaciju koju propisuje ministar financija.</w:t>
      </w:r>
    </w:p>
    <w:p w14:paraId="5A7CFB11" w14:textId="77777777" w:rsidR="003F1670" w:rsidRPr="003F1670" w:rsidRDefault="003F1670" w:rsidP="003F1670">
      <w:pPr>
        <w:autoSpaceDE w:val="0"/>
        <w:autoSpaceDN w:val="0"/>
        <w:adjustRightInd w:val="0"/>
        <w:jc w:val="center"/>
        <w:rPr>
          <w:b/>
          <w:sz w:val="22"/>
          <w:szCs w:val="22"/>
        </w:rPr>
      </w:pPr>
    </w:p>
    <w:p w14:paraId="07B89578" w14:textId="77777777" w:rsidR="003F1670" w:rsidRPr="003F1670" w:rsidRDefault="003F1670" w:rsidP="003F1670">
      <w:pPr>
        <w:autoSpaceDE w:val="0"/>
        <w:autoSpaceDN w:val="0"/>
        <w:adjustRightInd w:val="0"/>
        <w:jc w:val="center"/>
        <w:rPr>
          <w:b/>
          <w:sz w:val="22"/>
          <w:szCs w:val="22"/>
        </w:rPr>
      </w:pPr>
      <w:r w:rsidRPr="003F1670">
        <w:rPr>
          <w:b/>
          <w:sz w:val="22"/>
          <w:szCs w:val="22"/>
        </w:rPr>
        <w:t>Članak 14.</w:t>
      </w:r>
    </w:p>
    <w:p w14:paraId="4F4ACB59"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Ukupna godišnja obaveza (godišnji anuitet) iz članka 13. ove Odluke može iznositi najviše do 20% ostvarenih prihoda u godini koja prethodi godini u kojoj se zadužuje.</w:t>
      </w:r>
    </w:p>
    <w:p w14:paraId="0367FC5D" w14:textId="77777777" w:rsidR="003F1670" w:rsidRPr="003F1670" w:rsidRDefault="003F1670" w:rsidP="003F1670">
      <w:pPr>
        <w:autoSpaceDE w:val="0"/>
        <w:autoSpaceDN w:val="0"/>
        <w:adjustRightInd w:val="0"/>
        <w:jc w:val="both"/>
        <w:rPr>
          <w:sz w:val="22"/>
          <w:szCs w:val="22"/>
        </w:rPr>
      </w:pPr>
      <w:r w:rsidRPr="003F1670">
        <w:rPr>
          <w:sz w:val="22"/>
          <w:szCs w:val="22"/>
        </w:rPr>
        <w:t>U iznos ukupne godišnje obveze iz stavka 1. ovog članka uključen je i iznos godišnjeg anuiteta po kreditima, danim jamstvima, te neplaćene obveze iz prethodnih godina.</w:t>
      </w:r>
    </w:p>
    <w:p w14:paraId="474925E5" w14:textId="77777777" w:rsidR="003F1670" w:rsidRPr="003F1670" w:rsidRDefault="003F1670" w:rsidP="003F1670">
      <w:pPr>
        <w:autoSpaceDE w:val="0"/>
        <w:autoSpaceDN w:val="0"/>
        <w:adjustRightInd w:val="0"/>
        <w:jc w:val="both"/>
        <w:rPr>
          <w:sz w:val="22"/>
          <w:szCs w:val="22"/>
        </w:rPr>
      </w:pPr>
      <w:r w:rsidRPr="003F1670">
        <w:rPr>
          <w:sz w:val="22"/>
          <w:szCs w:val="22"/>
        </w:rPr>
        <w:t>Pod ostvarenim proračunskim prihodima podrazumijevaju se ostvareni prihodi Općine iz članka 106 Zakona o proračunu umanjeni za primitke od domaćih i inozemnih potpora, dotacija i pomoći iz državnog proračuna i proračuna drugih jedinica lokalne samouprave i uprave, primitke iz posebnih ugovora: sufinanciranje građana te tuzemnog i inozemnog zaduženja.</w:t>
      </w:r>
    </w:p>
    <w:p w14:paraId="5C3F9F2D" w14:textId="77777777" w:rsidR="003F1670" w:rsidRPr="003F1670" w:rsidRDefault="003F1670" w:rsidP="003F1670">
      <w:pPr>
        <w:autoSpaceDE w:val="0"/>
        <w:autoSpaceDN w:val="0"/>
        <w:adjustRightInd w:val="0"/>
        <w:jc w:val="center"/>
        <w:rPr>
          <w:b/>
          <w:sz w:val="22"/>
          <w:szCs w:val="22"/>
        </w:rPr>
      </w:pPr>
      <w:r w:rsidRPr="003F1670">
        <w:rPr>
          <w:b/>
          <w:sz w:val="22"/>
          <w:szCs w:val="22"/>
        </w:rPr>
        <w:t>Članak 15.</w:t>
      </w:r>
    </w:p>
    <w:p w14:paraId="0FCA6B26"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Trgovačko društvo i javna ustanova, čiji je osnivač i većinski vlasnik općina Gornji </w:t>
      </w:r>
      <w:proofErr w:type="spellStart"/>
      <w:r w:rsidRPr="003F1670">
        <w:rPr>
          <w:sz w:val="22"/>
          <w:szCs w:val="22"/>
        </w:rPr>
        <w:t>Bogićevci</w:t>
      </w:r>
      <w:proofErr w:type="spellEnd"/>
      <w:r w:rsidRPr="003F1670">
        <w:rPr>
          <w:sz w:val="22"/>
          <w:szCs w:val="22"/>
        </w:rPr>
        <w:t xml:space="preserve">  može se zadužiti samo uz suglasnost osnivača.</w:t>
      </w:r>
    </w:p>
    <w:p w14:paraId="637D5690"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Odluku o davanju suglasnosti donosi općinsko vijeće općine Gornji </w:t>
      </w:r>
      <w:proofErr w:type="spellStart"/>
      <w:r w:rsidRPr="003F1670">
        <w:rPr>
          <w:sz w:val="22"/>
          <w:szCs w:val="22"/>
        </w:rPr>
        <w:t>Bogićevci</w:t>
      </w:r>
      <w:proofErr w:type="spellEnd"/>
      <w:r w:rsidRPr="003F1670">
        <w:rPr>
          <w:sz w:val="22"/>
          <w:szCs w:val="22"/>
        </w:rPr>
        <w:t>.</w:t>
      </w:r>
    </w:p>
    <w:p w14:paraId="5A6EB045" w14:textId="77777777" w:rsidR="003F1670" w:rsidRPr="003F1670" w:rsidRDefault="003F1670" w:rsidP="003F1670">
      <w:pPr>
        <w:autoSpaceDE w:val="0"/>
        <w:autoSpaceDN w:val="0"/>
        <w:adjustRightInd w:val="0"/>
        <w:jc w:val="both"/>
        <w:rPr>
          <w:sz w:val="22"/>
          <w:szCs w:val="22"/>
        </w:rPr>
      </w:pPr>
      <w:r w:rsidRPr="003F1670">
        <w:rPr>
          <w:sz w:val="22"/>
          <w:szCs w:val="22"/>
        </w:rPr>
        <w:t xml:space="preserve">Općina Gornji </w:t>
      </w:r>
      <w:proofErr w:type="spellStart"/>
      <w:r w:rsidRPr="003F1670">
        <w:rPr>
          <w:sz w:val="22"/>
          <w:szCs w:val="22"/>
        </w:rPr>
        <w:t>Bogićevci</w:t>
      </w:r>
      <w:proofErr w:type="spellEnd"/>
      <w:r w:rsidRPr="003F1670">
        <w:rPr>
          <w:sz w:val="22"/>
          <w:szCs w:val="22"/>
        </w:rPr>
        <w:t xml:space="preserve"> dužna je izvijestiti Ministarstvo financija o danim suglasnostima dva puta godišnje i to u srpnju i prosincu tekuće godine.</w:t>
      </w:r>
    </w:p>
    <w:p w14:paraId="636D3EBA" w14:textId="77777777" w:rsidR="003F1670" w:rsidRPr="003F1670" w:rsidRDefault="003F1670" w:rsidP="003F1670">
      <w:pPr>
        <w:autoSpaceDE w:val="0"/>
        <w:autoSpaceDN w:val="0"/>
        <w:adjustRightInd w:val="0"/>
        <w:rPr>
          <w:b/>
          <w:sz w:val="22"/>
          <w:szCs w:val="22"/>
        </w:rPr>
      </w:pPr>
    </w:p>
    <w:p w14:paraId="710C427B" w14:textId="77777777" w:rsidR="003F1670" w:rsidRPr="003F1670" w:rsidRDefault="003F1670" w:rsidP="003F1670">
      <w:pPr>
        <w:autoSpaceDE w:val="0"/>
        <w:autoSpaceDN w:val="0"/>
        <w:adjustRightInd w:val="0"/>
        <w:jc w:val="center"/>
        <w:rPr>
          <w:b/>
          <w:sz w:val="22"/>
          <w:szCs w:val="22"/>
        </w:rPr>
      </w:pPr>
      <w:r w:rsidRPr="003F1670">
        <w:rPr>
          <w:b/>
          <w:sz w:val="22"/>
          <w:szCs w:val="22"/>
        </w:rPr>
        <w:t>Članak 16.</w:t>
      </w:r>
    </w:p>
    <w:p w14:paraId="7E5F4B83"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Općina Gornji </w:t>
      </w:r>
      <w:proofErr w:type="spellStart"/>
      <w:r w:rsidRPr="003F1670">
        <w:rPr>
          <w:sz w:val="22"/>
          <w:szCs w:val="22"/>
        </w:rPr>
        <w:t>Bogićevci</w:t>
      </w:r>
      <w:proofErr w:type="spellEnd"/>
      <w:r w:rsidRPr="003F1670">
        <w:rPr>
          <w:sz w:val="22"/>
          <w:szCs w:val="22"/>
        </w:rPr>
        <w:t xml:space="preserve"> može davati jamstvo za ispunjenje obaveza trgovačkog društva i javne ustanove čiji je osnivač i većinski vlasnik.</w:t>
      </w:r>
    </w:p>
    <w:p w14:paraId="28E0D0E9"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Dano jamstvo uključuje se u opseg mogućeg zaduženja općine Gornji </w:t>
      </w:r>
      <w:proofErr w:type="spellStart"/>
      <w:r w:rsidRPr="003F1670">
        <w:rPr>
          <w:sz w:val="22"/>
          <w:szCs w:val="22"/>
        </w:rPr>
        <w:t>Bogićevci</w:t>
      </w:r>
      <w:proofErr w:type="spellEnd"/>
      <w:r w:rsidRPr="003F1670">
        <w:rPr>
          <w:sz w:val="22"/>
          <w:szCs w:val="22"/>
        </w:rPr>
        <w:t xml:space="preserve"> iz članka 14. Ove Odluke.</w:t>
      </w:r>
    </w:p>
    <w:p w14:paraId="53BB38E9" w14:textId="77777777" w:rsidR="003F1670" w:rsidRPr="003F1670" w:rsidRDefault="003F1670" w:rsidP="003F1670">
      <w:pPr>
        <w:autoSpaceDE w:val="0"/>
        <w:autoSpaceDN w:val="0"/>
        <w:adjustRightInd w:val="0"/>
        <w:ind w:firstLine="708"/>
        <w:jc w:val="both"/>
        <w:rPr>
          <w:sz w:val="22"/>
          <w:szCs w:val="22"/>
        </w:rPr>
      </w:pPr>
      <w:r w:rsidRPr="003F1670">
        <w:rPr>
          <w:sz w:val="22"/>
          <w:szCs w:val="22"/>
        </w:rPr>
        <w:t xml:space="preserve">Odluku o davanju jamstva donosi općinsko vijeće općine Gornji </w:t>
      </w:r>
      <w:proofErr w:type="spellStart"/>
      <w:r w:rsidRPr="003F1670">
        <w:rPr>
          <w:sz w:val="22"/>
          <w:szCs w:val="22"/>
        </w:rPr>
        <w:t>Bogićevci</w:t>
      </w:r>
      <w:proofErr w:type="spellEnd"/>
      <w:r w:rsidRPr="003F1670">
        <w:rPr>
          <w:sz w:val="22"/>
          <w:szCs w:val="22"/>
        </w:rPr>
        <w:t>.</w:t>
      </w:r>
    </w:p>
    <w:p w14:paraId="50831A4F" w14:textId="77777777" w:rsidR="003F1670" w:rsidRPr="003F1670" w:rsidRDefault="003F1670" w:rsidP="003F1670">
      <w:pPr>
        <w:autoSpaceDE w:val="0"/>
        <w:autoSpaceDN w:val="0"/>
        <w:adjustRightInd w:val="0"/>
        <w:jc w:val="center"/>
        <w:rPr>
          <w:b/>
          <w:sz w:val="22"/>
          <w:szCs w:val="22"/>
        </w:rPr>
      </w:pPr>
    </w:p>
    <w:p w14:paraId="50953678" w14:textId="77777777" w:rsidR="003F1670" w:rsidRPr="003F1670" w:rsidRDefault="003F1670" w:rsidP="003F1670">
      <w:pPr>
        <w:autoSpaceDE w:val="0"/>
        <w:autoSpaceDN w:val="0"/>
        <w:adjustRightInd w:val="0"/>
        <w:jc w:val="center"/>
        <w:rPr>
          <w:b/>
          <w:sz w:val="22"/>
          <w:szCs w:val="22"/>
        </w:rPr>
      </w:pPr>
      <w:r w:rsidRPr="003F1670">
        <w:rPr>
          <w:b/>
          <w:sz w:val="22"/>
          <w:szCs w:val="22"/>
        </w:rPr>
        <w:t>Članak 17.</w:t>
      </w:r>
    </w:p>
    <w:p w14:paraId="07577768" w14:textId="77777777" w:rsidR="003F1670" w:rsidRPr="003F1670" w:rsidRDefault="003F1670" w:rsidP="003F1670">
      <w:pPr>
        <w:autoSpaceDE w:val="0"/>
        <w:autoSpaceDN w:val="0"/>
        <w:adjustRightInd w:val="0"/>
        <w:ind w:firstLine="708"/>
        <w:rPr>
          <w:sz w:val="22"/>
          <w:szCs w:val="22"/>
        </w:rPr>
      </w:pPr>
      <w:r w:rsidRPr="003F1670">
        <w:rPr>
          <w:sz w:val="22"/>
          <w:szCs w:val="22"/>
        </w:rPr>
        <w:t xml:space="preserve">Ova Odluka sastavni je dio Proračuna i stupa na snagu danom objave u “Službenom glasniku općine Gornji </w:t>
      </w:r>
      <w:proofErr w:type="spellStart"/>
      <w:r w:rsidRPr="003F1670">
        <w:rPr>
          <w:sz w:val="22"/>
          <w:szCs w:val="22"/>
        </w:rPr>
        <w:t>Bogićevci</w:t>
      </w:r>
      <w:proofErr w:type="spellEnd"/>
      <w:r w:rsidRPr="003F1670">
        <w:rPr>
          <w:sz w:val="22"/>
          <w:szCs w:val="22"/>
        </w:rPr>
        <w:t>”, a primjenjuje se od 01. siječnja 2020. godine.</w:t>
      </w:r>
    </w:p>
    <w:p w14:paraId="418C9424" w14:textId="77777777" w:rsidR="003F1670" w:rsidRPr="003F1670" w:rsidRDefault="003F1670" w:rsidP="003F1670">
      <w:pPr>
        <w:autoSpaceDE w:val="0"/>
        <w:autoSpaceDN w:val="0"/>
        <w:adjustRightInd w:val="0"/>
        <w:ind w:firstLine="708"/>
        <w:rPr>
          <w:sz w:val="22"/>
          <w:szCs w:val="22"/>
        </w:rPr>
      </w:pPr>
    </w:p>
    <w:p w14:paraId="491C0E3B" w14:textId="77777777" w:rsidR="003F1670" w:rsidRPr="003F1670" w:rsidRDefault="003F1670" w:rsidP="003F1670">
      <w:pPr>
        <w:autoSpaceDE w:val="0"/>
        <w:autoSpaceDN w:val="0"/>
        <w:adjustRightInd w:val="0"/>
        <w:jc w:val="both"/>
        <w:rPr>
          <w:sz w:val="22"/>
          <w:szCs w:val="22"/>
        </w:rPr>
      </w:pPr>
    </w:p>
    <w:p w14:paraId="545ACF84" w14:textId="77777777" w:rsidR="003F1670" w:rsidRPr="003F1670" w:rsidRDefault="003F1670" w:rsidP="003F1670">
      <w:pPr>
        <w:autoSpaceDE w:val="0"/>
        <w:autoSpaceDN w:val="0"/>
        <w:adjustRightInd w:val="0"/>
        <w:ind w:left="2832"/>
        <w:rPr>
          <w:sz w:val="22"/>
          <w:szCs w:val="22"/>
        </w:rPr>
      </w:pPr>
      <w:r w:rsidRPr="003F1670">
        <w:rPr>
          <w:sz w:val="22"/>
          <w:szCs w:val="22"/>
        </w:rPr>
        <w:t xml:space="preserve">    REPUBLIKA HRVATSKA</w:t>
      </w:r>
    </w:p>
    <w:p w14:paraId="3AD7CBE0" w14:textId="77777777" w:rsidR="003F1670" w:rsidRPr="003F1670" w:rsidRDefault="003F1670" w:rsidP="003F1670">
      <w:pPr>
        <w:jc w:val="center"/>
        <w:rPr>
          <w:sz w:val="22"/>
          <w:szCs w:val="22"/>
        </w:rPr>
      </w:pPr>
      <w:r w:rsidRPr="003F1670">
        <w:rPr>
          <w:sz w:val="22"/>
          <w:szCs w:val="22"/>
        </w:rPr>
        <w:t>BRODSKO – POSAVSKA ŽUPANIJA</w:t>
      </w:r>
    </w:p>
    <w:p w14:paraId="03B530D0" w14:textId="77777777" w:rsidR="003F1670" w:rsidRPr="003F1670" w:rsidRDefault="003F1670" w:rsidP="003F1670">
      <w:pPr>
        <w:jc w:val="center"/>
        <w:rPr>
          <w:sz w:val="22"/>
          <w:szCs w:val="22"/>
        </w:rPr>
      </w:pPr>
      <w:r w:rsidRPr="003F1670">
        <w:rPr>
          <w:sz w:val="22"/>
          <w:szCs w:val="22"/>
        </w:rPr>
        <w:t>OPĆINA GORNJI BOGIĆEVCI</w:t>
      </w:r>
    </w:p>
    <w:p w14:paraId="591E4645" w14:textId="77777777" w:rsidR="003F1670" w:rsidRPr="003F1670" w:rsidRDefault="003F1670" w:rsidP="003F1670">
      <w:pPr>
        <w:jc w:val="center"/>
        <w:rPr>
          <w:sz w:val="22"/>
          <w:szCs w:val="22"/>
        </w:rPr>
      </w:pPr>
      <w:r w:rsidRPr="003F1670">
        <w:rPr>
          <w:sz w:val="22"/>
          <w:szCs w:val="22"/>
        </w:rPr>
        <w:t>Općinsko vijeće</w:t>
      </w:r>
    </w:p>
    <w:p w14:paraId="797AB36F" w14:textId="77777777" w:rsidR="003F1670" w:rsidRPr="003F1670" w:rsidRDefault="003F1670" w:rsidP="003F1670">
      <w:pPr>
        <w:jc w:val="center"/>
        <w:rPr>
          <w:sz w:val="22"/>
          <w:szCs w:val="22"/>
        </w:rPr>
      </w:pPr>
    </w:p>
    <w:p w14:paraId="73429884" w14:textId="77777777" w:rsidR="003F1670" w:rsidRPr="003F1670" w:rsidRDefault="003F1670" w:rsidP="003F1670">
      <w:pPr>
        <w:rPr>
          <w:sz w:val="22"/>
          <w:szCs w:val="22"/>
        </w:rPr>
      </w:pPr>
      <w:r w:rsidRPr="003F1670">
        <w:rPr>
          <w:sz w:val="22"/>
          <w:szCs w:val="22"/>
        </w:rPr>
        <w:t>Klasa : 400-06/19-03/14</w:t>
      </w:r>
    </w:p>
    <w:p w14:paraId="5CE1EF12" w14:textId="77777777" w:rsidR="003F1670" w:rsidRPr="003F1670" w:rsidRDefault="003F1670" w:rsidP="003F1670">
      <w:pPr>
        <w:rPr>
          <w:sz w:val="22"/>
          <w:szCs w:val="22"/>
        </w:rPr>
      </w:pPr>
      <w:proofErr w:type="spellStart"/>
      <w:r w:rsidRPr="003F1670">
        <w:rPr>
          <w:sz w:val="22"/>
          <w:szCs w:val="22"/>
        </w:rPr>
        <w:t>Urbroj</w:t>
      </w:r>
      <w:proofErr w:type="spellEnd"/>
      <w:r w:rsidRPr="003F1670">
        <w:rPr>
          <w:sz w:val="22"/>
          <w:szCs w:val="22"/>
        </w:rPr>
        <w:t xml:space="preserve"> : 2178/18-03-19-25</w:t>
      </w:r>
    </w:p>
    <w:p w14:paraId="629D6DC3" w14:textId="77777777" w:rsidR="003F1670" w:rsidRPr="003F1670" w:rsidRDefault="003F1670" w:rsidP="003F1670">
      <w:pPr>
        <w:rPr>
          <w:sz w:val="22"/>
          <w:szCs w:val="22"/>
        </w:rPr>
      </w:pPr>
    </w:p>
    <w:p w14:paraId="4C88C514" w14:textId="77777777" w:rsidR="003F1670" w:rsidRPr="003F1670" w:rsidRDefault="003F1670" w:rsidP="003F1670">
      <w:pPr>
        <w:rPr>
          <w:sz w:val="22"/>
          <w:szCs w:val="22"/>
        </w:rPr>
      </w:pPr>
      <w:r w:rsidRPr="003F1670">
        <w:rPr>
          <w:sz w:val="22"/>
          <w:szCs w:val="22"/>
        </w:rPr>
        <w:t xml:space="preserve">Gornji </w:t>
      </w:r>
      <w:proofErr w:type="spellStart"/>
      <w:r w:rsidRPr="003F1670">
        <w:rPr>
          <w:sz w:val="22"/>
          <w:szCs w:val="22"/>
        </w:rPr>
        <w:t>Bogićevci</w:t>
      </w:r>
      <w:proofErr w:type="spellEnd"/>
      <w:r w:rsidRPr="003F1670">
        <w:rPr>
          <w:sz w:val="22"/>
          <w:szCs w:val="22"/>
        </w:rPr>
        <w:t xml:space="preserve">, 16. prosinca 2019. </w:t>
      </w:r>
    </w:p>
    <w:p w14:paraId="35FD780B" w14:textId="77777777" w:rsidR="003F1670" w:rsidRPr="003F1670" w:rsidRDefault="003F1670" w:rsidP="003F1670">
      <w:pPr>
        <w:rPr>
          <w:sz w:val="22"/>
          <w:szCs w:val="22"/>
        </w:rPr>
      </w:pPr>
    </w:p>
    <w:p w14:paraId="57F3076D" w14:textId="77777777" w:rsidR="003F1670" w:rsidRPr="003F1670" w:rsidRDefault="003F1670" w:rsidP="003F1670">
      <w:pPr>
        <w:rPr>
          <w:sz w:val="22"/>
          <w:szCs w:val="22"/>
        </w:rPr>
      </w:pP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t>Predsjednik Općinskog vijeća</w:t>
      </w:r>
    </w:p>
    <w:p w14:paraId="2170BABD" w14:textId="77777777" w:rsidR="003F1670" w:rsidRPr="003F1670" w:rsidRDefault="003F1670" w:rsidP="003F1670">
      <w:pPr>
        <w:rPr>
          <w:sz w:val="22"/>
          <w:szCs w:val="22"/>
        </w:rPr>
      </w:pP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t xml:space="preserve">     </w:t>
      </w:r>
      <w:r w:rsidRPr="003F1670">
        <w:rPr>
          <w:sz w:val="22"/>
          <w:szCs w:val="22"/>
        </w:rPr>
        <w:tab/>
      </w:r>
      <w:r w:rsidRPr="003F1670">
        <w:rPr>
          <w:sz w:val="22"/>
          <w:szCs w:val="22"/>
        </w:rPr>
        <w:tab/>
        <w:t xml:space="preserve">     Općine Gornji </w:t>
      </w:r>
      <w:proofErr w:type="spellStart"/>
      <w:r w:rsidRPr="003F1670">
        <w:rPr>
          <w:sz w:val="22"/>
          <w:szCs w:val="22"/>
        </w:rPr>
        <w:t>Bogićevci</w:t>
      </w:r>
      <w:proofErr w:type="spellEnd"/>
    </w:p>
    <w:p w14:paraId="7CB8ABD7" w14:textId="77777777" w:rsidR="003F1670" w:rsidRPr="003F1670" w:rsidRDefault="003F1670" w:rsidP="003F1670">
      <w:pPr>
        <w:rPr>
          <w:rFonts w:ascii="Arial" w:hAnsi="Arial" w:cs="Arial"/>
          <w:sz w:val="22"/>
          <w:szCs w:val="22"/>
        </w:rPr>
      </w:pP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r>
      <w:r w:rsidRPr="003F1670">
        <w:rPr>
          <w:sz w:val="22"/>
          <w:szCs w:val="22"/>
        </w:rPr>
        <w:tab/>
        <w:t xml:space="preserve">          </w:t>
      </w:r>
      <w:r w:rsidRPr="003F1670">
        <w:rPr>
          <w:rFonts w:ascii="Arial" w:hAnsi="Arial" w:cs="Arial"/>
          <w:sz w:val="22"/>
          <w:szCs w:val="22"/>
        </w:rPr>
        <w:t xml:space="preserve">     </w:t>
      </w:r>
      <w:r w:rsidRPr="003F1670">
        <w:rPr>
          <w:rFonts w:ascii="Arial" w:hAnsi="Arial" w:cs="Arial"/>
          <w:sz w:val="22"/>
          <w:szCs w:val="22"/>
        </w:rPr>
        <w:tab/>
      </w:r>
      <w:r w:rsidRPr="003F1670">
        <w:rPr>
          <w:rFonts w:ascii="Arial" w:hAnsi="Arial" w:cs="Arial"/>
          <w:sz w:val="22"/>
          <w:szCs w:val="22"/>
        </w:rPr>
        <w:tab/>
        <w:t xml:space="preserve">Stipo </w:t>
      </w:r>
      <w:proofErr w:type="spellStart"/>
      <w:r w:rsidRPr="003F1670">
        <w:rPr>
          <w:rFonts w:ascii="Arial" w:hAnsi="Arial" w:cs="Arial"/>
          <w:sz w:val="22"/>
          <w:szCs w:val="22"/>
        </w:rPr>
        <w:t>Šugić</w:t>
      </w:r>
      <w:proofErr w:type="spellEnd"/>
    </w:p>
    <w:p w14:paraId="53A54660" w14:textId="77777777" w:rsidR="001E775A" w:rsidRPr="009B7F18" w:rsidRDefault="001E775A" w:rsidP="002138DD">
      <w:pPr>
        <w:rPr>
          <w:sz w:val="22"/>
          <w:szCs w:val="22"/>
        </w:rPr>
      </w:pPr>
    </w:p>
    <w:p w14:paraId="0689A0AD" w14:textId="77777777" w:rsidR="002138DD" w:rsidRPr="009B7F18" w:rsidRDefault="002138DD" w:rsidP="002138DD">
      <w:pPr>
        <w:rPr>
          <w:sz w:val="22"/>
          <w:szCs w:val="22"/>
        </w:rPr>
      </w:pPr>
    </w:p>
    <w:p w14:paraId="68E5D17B" w14:textId="77777777" w:rsidR="002138DD" w:rsidRPr="009B7F18" w:rsidRDefault="002138DD" w:rsidP="002138DD">
      <w:pPr>
        <w:rPr>
          <w:sz w:val="22"/>
          <w:szCs w:val="22"/>
        </w:rPr>
      </w:pPr>
    </w:p>
    <w:p w14:paraId="53A24435" w14:textId="77777777" w:rsidR="002138DD" w:rsidRPr="009B7F18" w:rsidRDefault="002138DD" w:rsidP="002138DD">
      <w:pPr>
        <w:rPr>
          <w:sz w:val="22"/>
          <w:szCs w:val="22"/>
        </w:rPr>
      </w:pPr>
    </w:p>
    <w:p w14:paraId="131F8E02" w14:textId="77777777" w:rsidR="002138DD" w:rsidRDefault="003F1670" w:rsidP="002138DD">
      <w:pPr>
        <w:rPr>
          <w:b/>
        </w:rPr>
      </w:pPr>
      <w:r w:rsidRPr="003F1670">
        <w:rPr>
          <w:b/>
        </w:rPr>
        <w:lastRenderedPageBreak/>
        <w:t>5.</w:t>
      </w:r>
    </w:p>
    <w:p w14:paraId="3C9793A8" w14:textId="77777777" w:rsidR="00FA3DE0" w:rsidRDefault="00FA3DE0" w:rsidP="002138DD">
      <w:pPr>
        <w:rPr>
          <w:b/>
        </w:rPr>
      </w:pPr>
    </w:p>
    <w:p w14:paraId="1E085EF6" w14:textId="77777777" w:rsidR="00FA3DE0" w:rsidRPr="00FA3DE0" w:rsidRDefault="00FA3DE0" w:rsidP="00FA3DE0">
      <w:pPr>
        <w:ind w:firstLine="708"/>
        <w:jc w:val="both"/>
        <w:rPr>
          <w:sz w:val="22"/>
          <w:szCs w:val="22"/>
        </w:rPr>
      </w:pPr>
      <w:r w:rsidRPr="00FA3DE0">
        <w:rPr>
          <w:sz w:val="22"/>
          <w:szCs w:val="22"/>
        </w:rPr>
        <w:t xml:space="preserve">Temeljem članka 30.stavka 3.Zakona o komunalnom gospodarstvu („Narodne novine“ broj 68/18 i 110/18), članka 33.stavka 13. Zakona o održivom gospodarenju otpadom („Narodne novine“ broj 94/13 i 73/17) i članka 32. Statuta Općine Gornji </w:t>
      </w:r>
      <w:proofErr w:type="spellStart"/>
      <w:r w:rsidRPr="00FA3DE0">
        <w:rPr>
          <w:sz w:val="22"/>
          <w:szCs w:val="22"/>
        </w:rPr>
        <w:t>Bogićevci</w:t>
      </w:r>
      <w:proofErr w:type="spellEnd"/>
      <w:r w:rsidRPr="00FA3DE0">
        <w:rPr>
          <w:sz w:val="22"/>
          <w:szCs w:val="22"/>
        </w:rPr>
        <w:t xml:space="preserve"> („Službeni </w:t>
      </w:r>
      <w:proofErr w:type="spellStart"/>
      <w:r w:rsidRPr="00FA3DE0">
        <w:rPr>
          <w:sz w:val="22"/>
          <w:szCs w:val="22"/>
        </w:rPr>
        <w:t>glasnik“Općine</w:t>
      </w:r>
      <w:proofErr w:type="spellEnd"/>
      <w:r w:rsidRPr="00FA3DE0">
        <w:rPr>
          <w:sz w:val="22"/>
          <w:szCs w:val="22"/>
        </w:rPr>
        <w:t xml:space="preserve"> Gornji </w:t>
      </w:r>
      <w:proofErr w:type="spellStart"/>
      <w:r w:rsidRPr="00FA3DE0">
        <w:rPr>
          <w:sz w:val="22"/>
          <w:szCs w:val="22"/>
        </w:rPr>
        <w:t>Bogićevci</w:t>
      </w:r>
      <w:proofErr w:type="spellEnd"/>
      <w:r w:rsidRPr="00FA3DE0">
        <w:rPr>
          <w:sz w:val="22"/>
          <w:szCs w:val="22"/>
        </w:rPr>
        <w:t xml:space="preserve"> br.02/09) Općinsko vijeće  Općine Gornji </w:t>
      </w:r>
      <w:proofErr w:type="spellStart"/>
      <w:r w:rsidRPr="00FA3DE0">
        <w:rPr>
          <w:sz w:val="22"/>
          <w:szCs w:val="22"/>
        </w:rPr>
        <w:t>Bogićevci</w:t>
      </w:r>
      <w:proofErr w:type="spellEnd"/>
      <w:r w:rsidRPr="00FA3DE0">
        <w:rPr>
          <w:sz w:val="22"/>
          <w:szCs w:val="22"/>
        </w:rPr>
        <w:t xml:space="preserve"> na 14. sjednici Općinskog vijeća održanoj dana  16.prosinca 2019. godine  donosi:</w:t>
      </w:r>
    </w:p>
    <w:p w14:paraId="422FCF6B" w14:textId="77777777" w:rsidR="00FA3DE0" w:rsidRPr="00FA3DE0" w:rsidRDefault="00FA3DE0" w:rsidP="00FA3DE0">
      <w:pPr>
        <w:ind w:firstLine="708"/>
        <w:jc w:val="both"/>
        <w:rPr>
          <w:sz w:val="22"/>
          <w:szCs w:val="22"/>
        </w:rPr>
      </w:pPr>
    </w:p>
    <w:p w14:paraId="3F3523B9" w14:textId="77777777" w:rsidR="00FA3DE0" w:rsidRPr="00FA3DE0" w:rsidRDefault="00FA3DE0" w:rsidP="00FA3DE0">
      <w:pPr>
        <w:jc w:val="center"/>
        <w:rPr>
          <w:b/>
          <w:sz w:val="22"/>
          <w:szCs w:val="22"/>
        </w:rPr>
      </w:pPr>
      <w:r w:rsidRPr="00FA3DE0">
        <w:rPr>
          <w:b/>
          <w:sz w:val="22"/>
          <w:szCs w:val="22"/>
        </w:rPr>
        <w:t xml:space="preserve"> PROGRAM ODRŽAVANJA KOMUNALNE INFRASTRUKTURE NA PODRUČJU OPĆINE GORNJI BOGIĆEVCI ZA 2020.GODINU</w:t>
      </w:r>
    </w:p>
    <w:p w14:paraId="74A8409A" w14:textId="77777777" w:rsidR="00FA3DE0" w:rsidRPr="00FA3DE0" w:rsidRDefault="00FA3DE0" w:rsidP="00FA3DE0">
      <w:pPr>
        <w:jc w:val="center"/>
        <w:rPr>
          <w:sz w:val="22"/>
          <w:szCs w:val="22"/>
        </w:rPr>
      </w:pPr>
    </w:p>
    <w:p w14:paraId="75C35053" w14:textId="77777777" w:rsidR="00FA3DE0" w:rsidRPr="00FA3DE0" w:rsidRDefault="00FA3DE0" w:rsidP="00FA3DE0">
      <w:pPr>
        <w:jc w:val="center"/>
        <w:rPr>
          <w:sz w:val="22"/>
          <w:szCs w:val="22"/>
        </w:rPr>
      </w:pPr>
      <w:r w:rsidRPr="00FA3DE0">
        <w:rPr>
          <w:sz w:val="22"/>
          <w:szCs w:val="22"/>
        </w:rPr>
        <w:t xml:space="preserve"> </w:t>
      </w:r>
    </w:p>
    <w:p w14:paraId="60ED6E12" w14:textId="77777777" w:rsidR="00FA3DE0" w:rsidRPr="00FA3DE0" w:rsidRDefault="00FA3DE0" w:rsidP="00FA3DE0">
      <w:pPr>
        <w:jc w:val="center"/>
        <w:rPr>
          <w:b/>
          <w:sz w:val="22"/>
          <w:szCs w:val="22"/>
        </w:rPr>
      </w:pPr>
      <w:r w:rsidRPr="00FA3DE0">
        <w:rPr>
          <w:b/>
          <w:sz w:val="22"/>
          <w:szCs w:val="22"/>
        </w:rPr>
        <w:t>Članak 1.</w:t>
      </w:r>
    </w:p>
    <w:p w14:paraId="0FA4945D" w14:textId="77777777" w:rsidR="00FA3DE0" w:rsidRPr="00FA3DE0" w:rsidRDefault="00FA3DE0" w:rsidP="00FA3DE0">
      <w:pPr>
        <w:jc w:val="both"/>
        <w:rPr>
          <w:sz w:val="22"/>
          <w:szCs w:val="22"/>
        </w:rPr>
      </w:pPr>
      <w:r w:rsidRPr="00FA3DE0">
        <w:rPr>
          <w:sz w:val="22"/>
          <w:szCs w:val="22"/>
        </w:rPr>
        <w:t xml:space="preserve">           Programom održavanja komunalne infrastrukture na području Općine Gornji </w:t>
      </w:r>
      <w:proofErr w:type="spellStart"/>
      <w:r w:rsidRPr="00FA3DE0">
        <w:rPr>
          <w:sz w:val="22"/>
          <w:szCs w:val="22"/>
        </w:rPr>
        <w:t>Bogićevci</w:t>
      </w:r>
      <w:proofErr w:type="spellEnd"/>
      <w:r w:rsidRPr="00FA3DE0">
        <w:rPr>
          <w:sz w:val="22"/>
          <w:szCs w:val="22"/>
        </w:rPr>
        <w:t xml:space="preserve"> za 2020.godinu propisuje se održavanje  komunalne infrastrukture kako slijedi:</w:t>
      </w:r>
    </w:p>
    <w:p w14:paraId="37DC75DF" w14:textId="77777777" w:rsidR="00FA3DE0" w:rsidRPr="00FA3DE0" w:rsidRDefault="00FA3DE0" w:rsidP="00FA3DE0">
      <w:pPr>
        <w:jc w:val="both"/>
        <w:rPr>
          <w:sz w:val="22"/>
          <w:szCs w:val="22"/>
        </w:rPr>
      </w:pPr>
      <w:r w:rsidRPr="00FA3DE0">
        <w:rPr>
          <w:sz w:val="22"/>
          <w:szCs w:val="22"/>
        </w:rPr>
        <w:t>1.Održavanje nerazvrstanih cesta i poljskih putova</w:t>
      </w:r>
    </w:p>
    <w:p w14:paraId="1FA2CDCC" w14:textId="77777777" w:rsidR="00FA3DE0" w:rsidRPr="00FA3DE0" w:rsidRDefault="00FA3DE0" w:rsidP="00FA3DE0">
      <w:pPr>
        <w:jc w:val="both"/>
        <w:rPr>
          <w:sz w:val="22"/>
          <w:szCs w:val="22"/>
        </w:rPr>
      </w:pPr>
      <w:r w:rsidRPr="00FA3DE0">
        <w:rPr>
          <w:sz w:val="22"/>
          <w:szCs w:val="22"/>
        </w:rPr>
        <w:t>2.Održavanje i uređivanje javnih i zelenih površina</w:t>
      </w:r>
    </w:p>
    <w:p w14:paraId="43BDC029" w14:textId="77777777" w:rsidR="00FA3DE0" w:rsidRPr="00FA3DE0" w:rsidRDefault="00FA3DE0" w:rsidP="00FA3DE0">
      <w:pPr>
        <w:jc w:val="both"/>
        <w:rPr>
          <w:sz w:val="22"/>
          <w:szCs w:val="22"/>
        </w:rPr>
      </w:pPr>
      <w:r w:rsidRPr="00FA3DE0">
        <w:rPr>
          <w:sz w:val="22"/>
          <w:szCs w:val="22"/>
        </w:rPr>
        <w:t>3.Održavanje građevinskih objekata</w:t>
      </w:r>
    </w:p>
    <w:p w14:paraId="6181AF72" w14:textId="77777777" w:rsidR="00FA3DE0" w:rsidRPr="00FA3DE0" w:rsidRDefault="00FA3DE0" w:rsidP="00FA3DE0">
      <w:pPr>
        <w:jc w:val="both"/>
        <w:rPr>
          <w:sz w:val="22"/>
          <w:szCs w:val="22"/>
        </w:rPr>
      </w:pPr>
      <w:r w:rsidRPr="00FA3DE0">
        <w:rPr>
          <w:sz w:val="22"/>
          <w:szCs w:val="22"/>
        </w:rPr>
        <w:t>4.Javna rasvjeta</w:t>
      </w:r>
    </w:p>
    <w:p w14:paraId="47349E5A" w14:textId="77777777" w:rsidR="00FA3DE0" w:rsidRPr="00FA3DE0" w:rsidRDefault="00FA3DE0" w:rsidP="00FA3DE0">
      <w:pPr>
        <w:jc w:val="both"/>
        <w:rPr>
          <w:sz w:val="22"/>
          <w:szCs w:val="22"/>
        </w:rPr>
      </w:pPr>
      <w:r w:rsidRPr="00FA3DE0">
        <w:rPr>
          <w:sz w:val="22"/>
          <w:szCs w:val="22"/>
        </w:rPr>
        <w:t>5.Zaštita okoliša</w:t>
      </w:r>
    </w:p>
    <w:p w14:paraId="48ABB8CA" w14:textId="77777777" w:rsidR="00FA3DE0" w:rsidRPr="00FA3DE0" w:rsidRDefault="00FA3DE0" w:rsidP="00FA3DE0">
      <w:pPr>
        <w:jc w:val="both"/>
        <w:rPr>
          <w:sz w:val="22"/>
          <w:szCs w:val="22"/>
        </w:rPr>
      </w:pPr>
      <w:r w:rsidRPr="00FA3DE0">
        <w:rPr>
          <w:sz w:val="22"/>
          <w:szCs w:val="22"/>
        </w:rPr>
        <w:t>6.Deratizacija</w:t>
      </w:r>
    </w:p>
    <w:p w14:paraId="7EDCEBE7" w14:textId="77777777" w:rsidR="00FA3DE0" w:rsidRPr="00FA3DE0" w:rsidRDefault="00FA3DE0" w:rsidP="00FA3DE0">
      <w:pPr>
        <w:jc w:val="both"/>
        <w:rPr>
          <w:sz w:val="22"/>
          <w:szCs w:val="22"/>
        </w:rPr>
      </w:pPr>
      <w:r w:rsidRPr="00FA3DE0">
        <w:rPr>
          <w:sz w:val="22"/>
          <w:szCs w:val="22"/>
        </w:rPr>
        <w:t xml:space="preserve">      Sredstva za redovno financiranje ovog Programa osiguravaju se u Proračunu Općine Gornji </w:t>
      </w:r>
      <w:proofErr w:type="spellStart"/>
      <w:r w:rsidRPr="00FA3DE0">
        <w:rPr>
          <w:sz w:val="22"/>
          <w:szCs w:val="22"/>
        </w:rPr>
        <w:t>Bogićevci</w:t>
      </w:r>
      <w:proofErr w:type="spellEnd"/>
      <w:r w:rsidRPr="00FA3DE0">
        <w:rPr>
          <w:sz w:val="22"/>
          <w:szCs w:val="22"/>
        </w:rPr>
        <w:t xml:space="preserve"> za 2020.godinu u iznosu od </w:t>
      </w:r>
      <w:r w:rsidRPr="00FA3DE0">
        <w:rPr>
          <w:b/>
          <w:sz w:val="22"/>
          <w:szCs w:val="22"/>
        </w:rPr>
        <w:t>1.253.562,00</w:t>
      </w:r>
      <w:r w:rsidRPr="00FA3DE0">
        <w:rPr>
          <w:sz w:val="22"/>
          <w:szCs w:val="22"/>
        </w:rPr>
        <w:t xml:space="preserve"> kuna.</w:t>
      </w:r>
    </w:p>
    <w:p w14:paraId="7C530AE7" w14:textId="77777777" w:rsidR="00FA3DE0" w:rsidRPr="00FA3DE0" w:rsidRDefault="00FA3DE0" w:rsidP="00FA3DE0">
      <w:pPr>
        <w:jc w:val="both"/>
        <w:rPr>
          <w:sz w:val="22"/>
          <w:szCs w:val="22"/>
        </w:rPr>
      </w:pPr>
      <w:r w:rsidRPr="00FA3DE0">
        <w:rPr>
          <w:sz w:val="22"/>
          <w:szCs w:val="22"/>
        </w:rPr>
        <w:t xml:space="preserve">        Programom se utvrđuje :</w:t>
      </w:r>
    </w:p>
    <w:p w14:paraId="18D64837" w14:textId="77777777" w:rsidR="00FA3DE0" w:rsidRPr="00FA3DE0" w:rsidRDefault="00FA3DE0" w:rsidP="00FA3DE0">
      <w:pPr>
        <w:jc w:val="both"/>
        <w:rPr>
          <w:sz w:val="22"/>
          <w:szCs w:val="22"/>
        </w:rPr>
      </w:pPr>
      <w:r w:rsidRPr="00FA3DE0">
        <w:rPr>
          <w:sz w:val="22"/>
          <w:szCs w:val="22"/>
        </w:rPr>
        <w:t xml:space="preserve">-opis i opseg poslova  s procjenom pojedinih troškova po djelatnostima </w:t>
      </w:r>
    </w:p>
    <w:p w14:paraId="6F9D290A" w14:textId="77777777" w:rsidR="00FA3DE0" w:rsidRPr="00FA3DE0" w:rsidRDefault="00FA3DE0" w:rsidP="00FA3DE0">
      <w:pPr>
        <w:jc w:val="both"/>
        <w:rPr>
          <w:sz w:val="22"/>
          <w:szCs w:val="22"/>
        </w:rPr>
      </w:pPr>
      <w:r w:rsidRPr="00FA3DE0">
        <w:rPr>
          <w:sz w:val="22"/>
          <w:szCs w:val="22"/>
        </w:rPr>
        <w:t xml:space="preserve">-iskaz financijskih sredstava potrebnih za ostvarivanje programa s naznakom izvora financiranja                      </w:t>
      </w:r>
    </w:p>
    <w:p w14:paraId="7B3C5446" w14:textId="77777777" w:rsidR="00FA3DE0" w:rsidRPr="00FA3DE0" w:rsidRDefault="00FA3DE0" w:rsidP="00FA3DE0">
      <w:pPr>
        <w:jc w:val="both"/>
        <w:rPr>
          <w:b/>
          <w:sz w:val="22"/>
          <w:szCs w:val="22"/>
        </w:rPr>
      </w:pPr>
    </w:p>
    <w:p w14:paraId="5479F425" w14:textId="77777777" w:rsidR="00FA3DE0" w:rsidRPr="00FA3DE0" w:rsidRDefault="00FA3DE0" w:rsidP="00FA3DE0">
      <w:pPr>
        <w:jc w:val="center"/>
        <w:rPr>
          <w:b/>
          <w:sz w:val="22"/>
          <w:szCs w:val="22"/>
        </w:rPr>
      </w:pPr>
      <w:r w:rsidRPr="00FA3DE0">
        <w:rPr>
          <w:b/>
          <w:sz w:val="22"/>
          <w:szCs w:val="22"/>
        </w:rPr>
        <w:t>Članak 2.</w:t>
      </w:r>
    </w:p>
    <w:p w14:paraId="65980CE0" w14:textId="77777777" w:rsidR="00FA3DE0" w:rsidRPr="00FA3DE0" w:rsidRDefault="00FA3DE0" w:rsidP="00FA3DE0">
      <w:pPr>
        <w:jc w:val="both"/>
        <w:rPr>
          <w:sz w:val="22"/>
          <w:szCs w:val="22"/>
        </w:rPr>
      </w:pPr>
      <w:r w:rsidRPr="00FA3DE0">
        <w:rPr>
          <w:b/>
          <w:sz w:val="22"/>
          <w:szCs w:val="22"/>
        </w:rPr>
        <w:t xml:space="preserve">       </w:t>
      </w:r>
      <w:r w:rsidRPr="00FA3DE0">
        <w:rPr>
          <w:sz w:val="22"/>
          <w:szCs w:val="22"/>
        </w:rPr>
        <w:t xml:space="preserve">  Sukladno članku 1. Program održavanja komunalne infrastrukture obuhvaća slijedeće komunalne djelatnosti:</w:t>
      </w:r>
    </w:p>
    <w:p w14:paraId="1532DAA0" w14:textId="77777777" w:rsidR="00FA3DE0" w:rsidRPr="00FA3DE0" w:rsidRDefault="00FA3DE0" w:rsidP="00FA3DE0">
      <w:pPr>
        <w:jc w:val="both"/>
        <w:rPr>
          <w:sz w:val="22"/>
          <w:szCs w:val="22"/>
        </w:rPr>
      </w:pPr>
      <w:r w:rsidRPr="00FA3DE0">
        <w:rPr>
          <w:b/>
          <w:sz w:val="22"/>
          <w:szCs w:val="22"/>
        </w:rPr>
        <w:t>1.Ukupni rashodi planirani za održavanje nerazvrstanih cesta i poljskih puteva u 2020.godini iznose 397.002,00  kuna,</w:t>
      </w:r>
      <w:r w:rsidRPr="00FA3DE0">
        <w:rPr>
          <w:sz w:val="22"/>
          <w:szCs w:val="22"/>
        </w:rPr>
        <w:t xml:space="preserve"> a uključuju održavanje cesta u iznosu od 390.002,00 kuna, održavanje cesta u  zimskim uvjetima u iznosu od 7.000,00 kuna.</w:t>
      </w:r>
    </w:p>
    <w:p w14:paraId="5AF9D928" w14:textId="77777777" w:rsidR="00FA3DE0" w:rsidRPr="00FA3DE0" w:rsidRDefault="00FA3DE0" w:rsidP="00FA3DE0">
      <w:pPr>
        <w:jc w:val="both"/>
        <w:rPr>
          <w:sz w:val="22"/>
          <w:szCs w:val="22"/>
        </w:rPr>
      </w:pPr>
      <w:r w:rsidRPr="00FA3DE0">
        <w:rPr>
          <w:sz w:val="22"/>
          <w:szCs w:val="22"/>
        </w:rPr>
        <w:t xml:space="preserve">   Održavanje cesta uključuje:</w:t>
      </w:r>
    </w:p>
    <w:p w14:paraId="3E0CB3BD" w14:textId="77777777" w:rsidR="00FA3DE0" w:rsidRPr="00FA3DE0" w:rsidRDefault="00FA3DE0" w:rsidP="00FA3DE0">
      <w:pPr>
        <w:jc w:val="both"/>
        <w:rPr>
          <w:sz w:val="22"/>
          <w:szCs w:val="22"/>
        </w:rPr>
      </w:pPr>
      <w:r w:rsidRPr="00FA3DE0">
        <w:rPr>
          <w:sz w:val="22"/>
          <w:szCs w:val="22"/>
        </w:rPr>
        <w:t>- dovoz kamenog i asfaltnog materijala</w:t>
      </w:r>
    </w:p>
    <w:p w14:paraId="08583C32" w14:textId="77777777" w:rsidR="00FA3DE0" w:rsidRPr="00FA3DE0" w:rsidRDefault="00FA3DE0" w:rsidP="00FA3DE0">
      <w:pPr>
        <w:jc w:val="both"/>
        <w:rPr>
          <w:sz w:val="22"/>
          <w:szCs w:val="22"/>
        </w:rPr>
      </w:pPr>
      <w:r w:rsidRPr="00FA3DE0">
        <w:rPr>
          <w:sz w:val="22"/>
          <w:szCs w:val="22"/>
        </w:rPr>
        <w:t xml:space="preserve">- razgrtanje </w:t>
      </w:r>
    </w:p>
    <w:p w14:paraId="3C09F82C" w14:textId="77777777" w:rsidR="00FA3DE0" w:rsidRPr="00FA3DE0" w:rsidRDefault="00FA3DE0" w:rsidP="00FA3DE0">
      <w:pPr>
        <w:jc w:val="both"/>
        <w:rPr>
          <w:sz w:val="22"/>
          <w:szCs w:val="22"/>
        </w:rPr>
      </w:pPr>
      <w:r w:rsidRPr="00FA3DE0">
        <w:rPr>
          <w:sz w:val="22"/>
          <w:szCs w:val="22"/>
        </w:rPr>
        <w:t>Kod potreba za većim količinama materijala i razgrtanja, putem narudžbenice angažirat će se  izvođači radova.</w:t>
      </w:r>
    </w:p>
    <w:p w14:paraId="658277B0" w14:textId="77777777" w:rsidR="00FA3DE0" w:rsidRPr="00FA3DE0" w:rsidRDefault="00FA3DE0" w:rsidP="00FA3DE0">
      <w:pPr>
        <w:jc w:val="both"/>
        <w:rPr>
          <w:sz w:val="22"/>
          <w:szCs w:val="22"/>
        </w:rPr>
      </w:pPr>
      <w:r w:rsidRPr="00FA3DE0">
        <w:rPr>
          <w:sz w:val="22"/>
          <w:szCs w:val="22"/>
        </w:rPr>
        <w:t>Održavanje cesta u zimskim uvjetima odvijat će se prema Planu zimske službe i uključuje čišćenje slijedećih cesta ili ulica kada visina snijega bude 10 cm:</w:t>
      </w:r>
    </w:p>
    <w:p w14:paraId="5936949F" w14:textId="77777777" w:rsidR="00FA3DE0" w:rsidRPr="00FA3DE0" w:rsidRDefault="00FA3DE0" w:rsidP="00FA3DE0">
      <w:pPr>
        <w:jc w:val="both"/>
        <w:rPr>
          <w:sz w:val="22"/>
          <w:szCs w:val="22"/>
        </w:rPr>
      </w:pPr>
      <w:r w:rsidRPr="00FA3DE0">
        <w:rPr>
          <w:sz w:val="22"/>
          <w:szCs w:val="22"/>
        </w:rPr>
        <w:t xml:space="preserve">-ulica </w:t>
      </w:r>
      <w:proofErr w:type="spellStart"/>
      <w:r w:rsidRPr="00FA3DE0">
        <w:rPr>
          <w:sz w:val="22"/>
          <w:szCs w:val="22"/>
        </w:rPr>
        <w:t>Podgaj</w:t>
      </w:r>
      <w:proofErr w:type="spellEnd"/>
      <w:r w:rsidRPr="00FA3DE0">
        <w:rPr>
          <w:sz w:val="22"/>
          <w:szCs w:val="22"/>
        </w:rPr>
        <w:t xml:space="preserve"> s odvojcima 760</w:t>
      </w:r>
      <w:r w:rsidRPr="00FA3DE0">
        <w:rPr>
          <w:color w:val="FF0000"/>
          <w:sz w:val="22"/>
          <w:szCs w:val="22"/>
        </w:rPr>
        <w:t xml:space="preserve"> </w:t>
      </w:r>
      <w:r w:rsidRPr="00FA3DE0">
        <w:rPr>
          <w:sz w:val="22"/>
          <w:szCs w:val="22"/>
        </w:rPr>
        <w:t>metara</w:t>
      </w:r>
    </w:p>
    <w:p w14:paraId="1DF07101" w14:textId="77777777" w:rsidR="00FA3DE0" w:rsidRPr="00FA3DE0" w:rsidRDefault="00FA3DE0" w:rsidP="00FA3DE0">
      <w:pPr>
        <w:jc w:val="both"/>
        <w:rPr>
          <w:sz w:val="22"/>
          <w:szCs w:val="22"/>
        </w:rPr>
      </w:pPr>
      <w:r w:rsidRPr="00FA3DE0">
        <w:rPr>
          <w:sz w:val="22"/>
          <w:szCs w:val="22"/>
        </w:rPr>
        <w:t>-ulica Karlovac 550 metara</w:t>
      </w:r>
    </w:p>
    <w:p w14:paraId="2C2BF3A7" w14:textId="77777777" w:rsidR="00FA3DE0" w:rsidRPr="00FA3DE0" w:rsidRDefault="00FA3DE0" w:rsidP="00FA3DE0">
      <w:pPr>
        <w:jc w:val="both"/>
        <w:rPr>
          <w:sz w:val="22"/>
          <w:szCs w:val="22"/>
        </w:rPr>
      </w:pPr>
      <w:r w:rsidRPr="00FA3DE0">
        <w:rPr>
          <w:sz w:val="22"/>
          <w:szCs w:val="22"/>
        </w:rPr>
        <w:t>-ulica Stari kraj 1.000 metara</w:t>
      </w:r>
    </w:p>
    <w:p w14:paraId="2D2F21AA" w14:textId="77777777" w:rsidR="00FA3DE0" w:rsidRPr="00FA3DE0" w:rsidRDefault="00FA3DE0" w:rsidP="00FA3DE0">
      <w:pPr>
        <w:jc w:val="both"/>
        <w:rPr>
          <w:sz w:val="22"/>
          <w:szCs w:val="22"/>
        </w:rPr>
      </w:pPr>
      <w:r w:rsidRPr="00FA3DE0">
        <w:rPr>
          <w:sz w:val="22"/>
          <w:szCs w:val="22"/>
        </w:rPr>
        <w:t>-ulica Doljnjak 400 metara</w:t>
      </w:r>
    </w:p>
    <w:p w14:paraId="042B41FD" w14:textId="77777777" w:rsidR="00FA3DE0" w:rsidRPr="00FA3DE0" w:rsidRDefault="00FA3DE0" w:rsidP="00FA3DE0">
      <w:pPr>
        <w:jc w:val="both"/>
        <w:rPr>
          <w:sz w:val="22"/>
          <w:szCs w:val="22"/>
        </w:rPr>
      </w:pPr>
      <w:r w:rsidRPr="00FA3DE0">
        <w:rPr>
          <w:sz w:val="22"/>
          <w:szCs w:val="22"/>
        </w:rPr>
        <w:t>-ulica Brezine 2.200 metara</w:t>
      </w:r>
    </w:p>
    <w:p w14:paraId="0A8F487A" w14:textId="77777777" w:rsidR="00FA3DE0" w:rsidRPr="00FA3DE0" w:rsidRDefault="00FA3DE0" w:rsidP="00FA3DE0">
      <w:pPr>
        <w:jc w:val="both"/>
        <w:rPr>
          <w:sz w:val="22"/>
          <w:szCs w:val="22"/>
        </w:rPr>
      </w:pPr>
      <w:r w:rsidRPr="00FA3DE0">
        <w:rPr>
          <w:sz w:val="22"/>
          <w:szCs w:val="22"/>
        </w:rPr>
        <w:t xml:space="preserve">- cesta </w:t>
      </w:r>
      <w:proofErr w:type="spellStart"/>
      <w:r w:rsidRPr="00FA3DE0">
        <w:rPr>
          <w:sz w:val="22"/>
          <w:szCs w:val="22"/>
        </w:rPr>
        <w:t>Ratkovac</w:t>
      </w:r>
      <w:proofErr w:type="spellEnd"/>
      <w:r w:rsidRPr="00FA3DE0">
        <w:rPr>
          <w:sz w:val="22"/>
          <w:szCs w:val="22"/>
        </w:rPr>
        <w:t xml:space="preserve"> prema </w:t>
      </w:r>
      <w:proofErr w:type="spellStart"/>
      <w:r w:rsidRPr="00FA3DE0">
        <w:rPr>
          <w:sz w:val="22"/>
          <w:szCs w:val="22"/>
        </w:rPr>
        <w:t>Kuljancima</w:t>
      </w:r>
      <w:proofErr w:type="spellEnd"/>
      <w:r w:rsidRPr="00FA3DE0">
        <w:rPr>
          <w:sz w:val="22"/>
          <w:szCs w:val="22"/>
        </w:rPr>
        <w:t xml:space="preserve"> 600 metara</w:t>
      </w:r>
    </w:p>
    <w:p w14:paraId="35DC2153" w14:textId="77777777" w:rsidR="00FA3DE0" w:rsidRPr="00FA3DE0" w:rsidRDefault="00FA3DE0" w:rsidP="00FA3DE0">
      <w:pPr>
        <w:jc w:val="both"/>
        <w:rPr>
          <w:sz w:val="22"/>
          <w:szCs w:val="22"/>
        </w:rPr>
      </w:pPr>
      <w:r w:rsidRPr="00FA3DE0">
        <w:rPr>
          <w:sz w:val="22"/>
          <w:szCs w:val="22"/>
        </w:rPr>
        <w:t xml:space="preserve">- cesta </w:t>
      </w:r>
      <w:proofErr w:type="spellStart"/>
      <w:r w:rsidRPr="00FA3DE0">
        <w:rPr>
          <w:sz w:val="22"/>
          <w:szCs w:val="22"/>
        </w:rPr>
        <w:t>Ratkovac</w:t>
      </w:r>
      <w:proofErr w:type="spellEnd"/>
      <w:r w:rsidRPr="00FA3DE0">
        <w:rPr>
          <w:sz w:val="22"/>
          <w:szCs w:val="22"/>
        </w:rPr>
        <w:t xml:space="preserve">, odvojak kod skretanja </w:t>
      </w:r>
      <w:proofErr w:type="spellStart"/>
      <w:r w:rsidRPr="00FA3DE0">
        <w:rPr>
          <w:sz w:val="22"/>
          <w:szCs w:val="22"/>
        </w:rPr>
        <w:t>Širinci</w:t>
      </w:r>
      <w:proofErr w:type="spellEnd"/>
      <w:r w:rsidRPr="00FA3DE0">
        <w:rPr>
          <w:sz w:val="22"/>
          <w:szCs w:val="22"/>
        </w:rPr>
        <w:t xml:space="preserve"> 100 metara</w:t>
      </w:r>
    </w:p>
    <w:p w14:paraId="58F73F0C" w14:textId="77777777" w:rsidR="00FA3DE0" w:rsidRPr="00FA3DE0" w:rsidRDefault="00FA3DE0" w:rsidP="00FA3DE0">
      <w:pPr>
        <w:jc w:val="both"/>
        <w:rPr>
          <w:sz w:val="22"/>
          <w:szCs w:val="22"/>
        </w:rPr>
      </w:pPr>
      <w:r w:rsidRPr="00FA3DE0">
        <w:rPr>
          <w:sz w:val="22"/>
          <w:szCs w:val="22"/>
        </w:rPr>
        <w:t xml:space="preserve">- cesta </w:t>
      </w:r>
      <w:proofErr w:type="spellStart"/>
      <w:r w:rsidRPr="00FA3DE0">
        <w:rPr>
          <w:sz w:val="22"/>
          <w:szCs w:val="22"/>
        </w:rPr>
        <w:t>Smrtić</w:t>
      </w:r>
      <w:proofErr w:type="spellEnd"/>
      <w:r w:rsidRPr="00FA3DE0">
        <w:rPr>
          <w:sz w:val="22"/>
          <w:szCs w:val="22"/>
        </w:rPr>
        <w:t>, odvojak kod društvenog doma 400 metara</w:t>
      </w:r>
    </w:p>
    <w:p w14:paraId="203A9DA8" w14:textId="77777777" w:rsidR="00FA3DE0" w:rsidRPr="00FA3DE0" w:rsidRDefault="00FA3DE0" w:rsidP="00FA3DE0">
      <w:pPr>
        <w:jc w:val="both"/>
        <w:rPr>
          <w:sz w:val="22"/>
          <w:szCs w:val="22"/>
        </w:rPr>
      </w:pPr>
      <w:r w:rsidRPr="00FA3DE0">
        <w:rPr>
          <w:sz w:val="22"/>
          <w:szCs w:val="22"/>
        </w:rPr>
        <w:t xml:space="preserve">-  cesta </w:t>
      </w:r>
      <w:proofErr w:type="spellStart"/>
      <w:r w:rsidRPr="00FA3DE0">
        <w:rPr>
          <w:sz w:val="22"/>
          <w:szCs w:val="22"/>
        </w:rPr>
        <w:t>Smrtić</w:t>
      </w:r>
      <w:proofErr w:type="spellEnd"/>
      <w:r w:rsidRPr="00FA3DE0">
        <w:rPr>
          <w:sz w:val="22"/>
          <w:szCs w:val="22"/>
        </w:rPr>
        <w:t xml:space="preserve"> odvojak s južne strane groblja 200 metara</w:t>
      </w:r>
    </w:p>
    <w:p w14:paraId="03BEF7E6" w14:textId="77777777" w:rsidR="00FA3DE0" w:rsidRPr="00FA3DE0" w:rsidRDefault="00FA3DE0" w:rsidP="00FA3DE0">
      <w:pPr>
        <w:jc w:val="both"/>
        <w:rPr>
          <w:sz w:val="22"/>
          <w:szCs w:val="22"/>
        </w:rPr>
      </w:pPr>
      <w:r w:rsidRPr="00FA3DE0">
        <w:rPr>
          <w:sz w:val="22"/>
          <w:szCs w:val="22"/>
        </w:rPr>
        <w:t xml:space="preserve">- cesta </w:t>
      </w:r>
      <w:proofErr w:type="spellStart"/>
      <w:r w:rsidRPr="00FA3DE0">
        <w:rPr>
          <w:sz w:val="22"/>
          <w:szCs w:val="22"/>
        </w:rPr>
        <w:t>Smrtić</w:t>
      </w:r>
      <w:proofErr w:type="spellEnd"/>
      <w:r w:rsidRPr="00FA3DE0">
        <w:rPr>
          <w:sz w:val="22"/>
          <w:szCs w:val="22"/>
        </w:rPr>
        <w:t xml:space="preserve"> prema groblju, sjeverna strana 250 metara</w:t>
      </w:r>
    </w:p>
    <w:p w14:paraId="5038D911" w14:textId="77777777" w:rsidR="00FA3DE0" w:rsidRPr="00FA3DE0" w:rsidRDefault="00FA3DE0" w:rsidP="00FA3DE0">
      <w:pPr>
        <w:jc w:val="both"/>
        <w:rPr>
          <w:sz w:val="22"/>
          <w:szCs w:val="22"/>
        </w:rPr>
      </w:pPr>
      <w:r w:rsidRPr="00FA3DE0">
        <w:rPr>
          <w:sz w:val="22"/>
          <w:szCs w:val="22"/>
        </w:rPr>
        <w:t>- cesta Dubovac prema izvoru 1000 metara</w:t>
      </w:r>
    </w:p>
    <w:p w14:paraId="2FEC48F4" w14:textId="77777777" w:rsidR="00FA3DE0" w:rsidRPr="00FA3DE0" w:rsidRDefault="00FA3DE0" w:rsidP="00FA3DE0">
      <w:pPr>
        <w:jc w:val="both"/>
        <w:rPr>
          <w:sz w:val="22"/>
          <w:szCs w:val="22"/>
        </w:rPr>
      </w:pPr>
      <w:r w:rsidRPr="00FA3DE0">
        <w:rPr>
          <w:sz w:val="22"/>
          <w:szCs w:val="22"/>
        </w:rPr>
        <w:t>- cesta Dubovac prema PPK 300 metara</w:t>
      </w:r>
    </w:p>
    <w:p w14:paraId="16B78213" w14:textId="77777777" w:rsidR="00FA3DE0" w:rsidRPr="00FA3DE0" w:rsidRDefault="00FA3DE0" w:rsidP="00FA3DE0">
      <w:pPr>
        <w:jc w:val="both"/>
        <w:rPr>
          <w:sz w:val="22"/>
          <w:szCs w:val="22"/>
        </w:rPr>
      </w:pPr>
      <w:r w:rsidRPr="00FA3DE0">
        <w:rPr>
          <w:sz w:val="22"/>
          <w:szCs w:val="22"/>
        </w:rPr>
        <w:t>- cesta Dubovac uz željezničku prugu prema Mijatovićima 150 metara</w:t>
      </w:r>
    </w:p>
    <w:p w14:paraId="1905C6AE" w14:textId="77777777" w:rsidR="00FA3DE0" w:rsidRPr="00FA3DE0" w:rsidRDefault="00FA3DE0" w:rsidP="00FA3DE0">
      <w:pPr>
        <w:jc w:val="both"/>
        <w:rPr>
          <w:sz w:val="22"/>
          <w:szCs w:val="22"/>
        </w:rPr>
      </w:pPr>
      <w:r w:rsidRPr="00FA3DE0">
        <w:rPr>
          <w:sz w:val="22"/>
          <w:szCs w:val="22"/>
        </w:rPr>
        <w:lastRenderedPageBreak/>
        <w:t xml:space="preserve">-parkirališta ispred zgrade općinske uprava, u Karlovcu, u Starom kraju, kod groblja (mrtvačnica) Gornji </w:t>
      </w:r>
      <w:proofErr w:type="spellStart"/>
      <w:r w:rsidRPr="00FA3DE0">
        <w:rPr>
          <w:sz w:val="22"/>
          <w:szCs w:val="22"/>
        </w:rPr>
        <w:t>Bogićevci</w:t>
      </w:r>
      <w:proofErr w:type="spellEnd"/>
      <w:r w:rsidRPr="00FA3DE0">
        <w:rPr>
          <w:sz w:val="22"/>
          <w:szCs w:val="22"/>
        </w:rPr>
        <w:t>, te centar ispred crkve 1.000 m2</w:t>
      </w:r>
    </w:p>
    <w:p w14:paraId="0DA3C865" w14:textId="77777777" w:rsidR="00FA3DE0" w:rsidRPr="00FA3DE0" w:rsidRDefault="00FA3DE0" w:rsidP="00FA3DE0">
      <w:pPr>
        <w:jc w:val="both"/>
        <w:rPr>
          <w:sz w:val="22"/>
          <w:szCs w:val="22"/>
        </w:rPr>
      </w:pPr>
      <w:r w:rsidRPr="00FA3DE0">
        <w:rPr>
          <w:sz w:val="22"/>
          <w:szCs w:val="22"/>
        </w:rPr>
        <w:t xml:space="preserve">- prilaz groblju u </w:t>
      </w:r>
      <w:proofErr w:type="spellStart"/>
      <w:r w:rsidRPr="00FA3DE0">
        <w:rPr>
          <w:sz w:val="22"/>
          <w:szCs w:val="22"/>
        </w:rPr>
        <w:t>Trnavi</w:t>
      </w:r>
      <w:proofErr w:type="spellEnd"/>
      <w:r w:rsidRPr="00FA3DE0">
        <w:rPr>
          <w:sz w:val="22"/>
          <w:szCs w:val="22"/>
        </w:rPr>
        <w:t xml:space="preserve"> 300 m2</w:t>
      </w:r>
    </w:p>
    <w:p w14:paraId="5F4B9398" w14:textId="77777777" w:rsidR="00FA3DE0" w:rsidRPr="00FA3DE0" w:rsidRDefault="00FA3DE0" w:rsidP="00FA3DE0">
      <w:pPr>
        <w:jc w:val="both"/>
        <w:rPr>
          <w:sz w:val="22"/>
          <w:szCs w:val="22"/>
        </w:rPr>
      </w:pPr>
      <w:r w:rsidRPr="00FA3DE0">
        <w:rPr>
          <w:sz w:val="22"/>
          <w:szCs w:val="22"/>
        </w:rPr>
        <w:t>- cesta Kosovac prema groblju 400 metara</w:t>
      </w:r>
    </w:p>
    <w:p w14:paraId="716A244E" w14:textId="77777777" w:rsidR="00FA3DE0" w:rsidRPr="00FA3DE0" w:rsidRDefault="00FA3DE0" w:rsidP="00FA3DE0">
      <w:pPr>
        <w:jc w:val="both"/>
        <w:rPr>
          <w:sz w:val="22"/>
          <w:szCs w:val="22"/>
        </w:rPr>
      </w:pPr>
      <w:r w:rsidRPr="00FA3DE0">
        <w:rPr>
          <w:sz w:val="22"/>
          <w:szCs w:val="22"/>
        </w:rPr>
        <w:t>Planirana sredstva:</w:t>
      </w:r>
    </w:p>
    <w:p w14:paraId="0FFFA85E" w14:textId="77777777" w:rsidR="00FA3DE0" w:rsidRPr="00FA3DE0" w:rsidRDefault="00FA3DE0" w:rsidP="00FA3DE0">
      <w:pPr>
        <w:jc w:val="both"/>
        <w:rPr>
          <w:sz w:val="22"/>
          <w:szCs w:val="22"/>
        </w:rPr>
      </w:pPr>
      <w:r w:rsidRPr="00FA3DE0">
        <w:rPr>
          <w:sz w:val="22"/>
          <w:szCs w:val="22"/>
        </w:rPr>
        <w:t xml:space="preserve">  -plaće djelatnika………………….…………………………………………......106.650,00 kn</w:t>
      </w:r>
    </w:p>
    <w:p w14:paraId="5DEAE481" w14:textId="77777777" w:rsidR="00FA3DE0" w:rsidRPr="00FA3DE0" w:rsidRDefault="00FA3DE0" w:rsidP="00FA3DE0">
      <w:pPr>
        <w:jc w:val="both"/>
        <w:rPr>
          <w:sz w:val="22"/>
          <w:szCs w:val="22"/>
        </w:rPr>
      </w:pPr>
      <w:r w:rsidRPr="00FA3DE0">
        <w:rPr>
          <w:sz w:val="22"/>
          <w:szCs w:val="22"/>
        </w:rPr>
        <w:t xml:space="preserve">  -materijal, energija, nabava i održavanje opreme…………………….………...290.352,00 kn</w:t>
      </w:r>
    </w:p>
    <w:p w14:paraId="174D1836" w14:textId="77777777" w:rsidR="00FA3DE0" w:rsidRPr="00FA3DE0" w:rsidRDefault="00FA3DE0" w:rsidP="00FA3DE0">
      <w:pPr>
        <w:rPr>
          <w:sz w:val="22"/>
          <w:szCs w:val="22"/>
        </w:rPr>
      </w:pPr>
    </w:p>
    <w:p w14:paraId="03A67FF3" w14:textId="77777777" w:rsidR="00FA3DE0" w:rsidRPr="00FA3DE0" w:rsidRDefault="00FA3DE0" w:rsidP="00FA3DE0">
      <w:pPr>
        <w:rPr>
          <w:sz w:val="22"/>
          <w:szCs w:val="22"/>
        </w:rPr>
      </w:pPr>
      <w:r w:rsidRPr="00FA3DE0">
        <w:rPr>
          <w:sz w:val="22"/>
          <w:szCs w:val="22"/>
        </w:rPr>
        <w:t>Izvor financiranja je iz:</w:t>
      </w:r>
    </w:p>
    <w:p w14:paraId="258746D3" w14:textId="77777777" w:rsidR="00FA3DE0" w:rsidRPr="00FA3DE0" w:rsidRDefault="00FA3DE0" w:rsidP="00FA3DE0">
      <w:pPr>
        <w:jc w:val="both"/>
        <w:rPr>
          <w:sz w:val="22"/>
          <w:szCs w:val="22"/>
        </w:rPr>
      </w:pPr>
      <w:r w:rsidRPr="00FA3DE0">
        <w:rPr>
          <w:sz w:val="22"/>
          <w:szCs w:val="22"/>
        </w:rPr>
        <w:t>- opći prihodi i primitci………………………………………………………..…290.352,00 kn</w:t>
      </w:r>
    </w:p>
    <w:p w14:paraId="51B4D34F" w14:textId="77777777" w:rsidR="00FA3DE0" w:rsidRPr="00FA3DE0" w:rsidRDefault="00FA3DE0" w:rsidP="00FA3DE0">
      <w:pPr>
        <w:jc w:val="both"/>
        <w:rPr>
          <w:sz w:val="22"/>
          <w:szCs w:val="22"/>
        </w:rPr>
      </w:pPr>
      <w:r w:rsidRPr="00FA3DE0">
        <w:rPr>
          <w:sz w:val="22"/>
          <w:szCs w:val="22"/>
        </w:rPr>
        <w:t>- vlastiti prihodi ……………..………..………………………………………….106.650,00 kn</w:t>
      </w:r>
    </w:p>
    <w:p w14:paraId="211B628E" w14:textId="77777777" w:rsidR="00FA3DE0" w:rsidRPr="00FA3DE0" w:rsidRDefault="00FA3DE0" w:rsidP="00FA3DE0">
      <w:pPr>
        <w:jc w:val="both"/>
        <w:rPr>
          <w:sz w:val="22"/>
          <w:szCs w:val="22"/>
        </w:rPr>
      </w:pPr>
    </w:p>
    <w:p w14:paraId="32A0A7CB" w14:textId="77777777" w:rsidR="00FA3DE0" w:rsidRPr="00FA3DE0" w:rsidRDefault="00FA3DE0" w:rsidP="00FA3DE0">
      <w:pPr>
        <w:jc w:val="both"/>
        <w:rPr>
          <w:sz w:val="22"/>
          <w:szCs w:val="22"/>
        </w:rPr>
      </w:pPr>
      <w:r w:rsidRPr="00FA3DE0">
        <w:rPr>
          <w:b/>
          <w:sz w:val="22"/>
          <w:szCs w:val="22"/>
        </w:rPr>
        <w:t>2. i 3. Ukupni rashodi planirani za održavanje i uređivanje javnih i zelenih površina, te ostalih građevinskih objekata (društvenih domova, vodocrpilište, kanalizacija, mrtvačnica, spomenika i igrališta) u 2019.godini iznose 625.060,00 kuna</w:t>
      </w:r>
      <w:r w:rsidRPr="00FA3DE0">
        <w:rPr>
          <w:sz w:val="22"/>
          <w:szCs w:val="22"/>
        </w:rPr>
        <w:t xml:space="preserve">, a uključuju: </w:t>
      </w:r>
    </w:p>
    <w:p w14:paraId="5851F827" w14:textId="77777777" w:rsidR="00FA3DE0" w:rsidRPr="00FA3DE0" w:rsidRDefault="00FA3DE0" w:rsidP="00FA3DE0">
      <w:pPr>
        <w:jc w:val="both"/>
        <w:rPr>
          <w:sz w:val="22"/>
          <w:szCs w:val="22"/>
        </w:rPr>
      </w:pPr>
      <w:r w:rsidRPr="00FA3DE0">
        <w:rPr>
          <w:b/>
          <w:sz w:val="22"/>
          <w:szCs w:val="22"/>
        </w:rPr>
        <w:t>-</w:t>
      </w:r>
      <w:r w:rsidRPr="00FA3DE0">
        <w:rPr>
          <w:sz w:val="22"/>
          <w:szCs w:val="22"/>
        </w:rPr>
        <w:t xml:space="preserve">ručno čišćenje i pometanje trga, pješačke zone, javno-prometnih površina, javnih površina uz kanale i putove poljske i šumske (javni radovi), javnih površina ispred društvenih domova u Dubovcu i </w:t>
      </w:r>
      <w:proofErr w:type="spellStart"/>
      <w:r w:rsidRPr="00FA3DE0">
        <w:rPr>
          <w:sz w:val="22"/>
          <w:szCs w:val="22"/>
        </w:rPr>
        <w:t>Smrtiću</w:t>
      </w:r>
      <w:proofErr w:type="spellEnd"/>
      <w:r w:rsidRPr="00FA3DE0">
        <w:rPr>
          <w:sz w:val="22"/>
          <w:szCs w:val="22"/>
        </w:rPr>
        <w:t xml:space="preserve"> 2 puta tjedno</w:t>
      </w:r>
    </w:p>
    <w:p w14:paraId="5BA9CF1A" w14:textId="77777777" w:rsidR="00FA3DE0" w:rsidRPr="00FA3DE0" w:rsidRDefault="00FA3DE0" w:rsidP="00FA3DE0">
      <w:pPr>
        <w:jc w:val="both"/>
        <w:rPr>
          <w:sz w:val="22"/>
          <w:szCs w:val="22"/>
        </w:rPr>
      </w:pPr>
      <w:r w:rsidRPr="00FA3DE0">
        <w:rPr>
          <w:sz w:val="22"/>
          <w:szCs w:val="22"/>
        </w:rPr>
        <w:t xml:space="preserve"> -redovita košnja zelenih površina  i to:</w:t>
      </w:r>
    </w:p>
    <w:p w14:paraId="1C7AF79B" w14:textId="77777777" w:rsidR="00FA3DE0" w:rsidRPr="00FA3DE0" w:rsidRDefault="00FA3DE0" w:rsidP="00FA3DE0">
      <w:pPr>
        <w:jc w:val="both"/>
        <w:rPr>
          <w:sz w:val="22"/>
          <w:szCs w:val="22"/>
        </w:rPr>
      </w:pPr>
      <w:r w:rsidRPr="00FA3DE0">
        <w:rPr>
          <w:sz w:val="22"/>
          <w:szCs w:val="22"/>
        </w:rPr>
        <w:t xml:space="preserve"> -parkovi cca 15.000 m2 </w:t>
      </w:r>
    </w:p>
    <w:p w14:paraId="3479C303" w14:textId="77777777" w:rsidR="00FA3DE0" w:rsidRPr="00FA3DE0" w:rsidRDefault="00FA3DE0" w:rsidP="00FA3DE0">
      <w:pPr>
        <w:jc w:val="both"/>
        <w:rPr>
          <w:sz w:val="22"/>
          <w:szCs w:val="22"/>
        </w:rPr>
      </w:pPr>
      <w:r w:rsidRPr="00FA3DE0">
        <w:rPr>
          <w:sz w:val="22"/>
          <w:szCs w:val="22"/>
        </w:rPr>
        <w:t xml:space="preserve"> -groblja cca 50.000 m2</w:t>
      </w:r>
    </w:p>
    <w:p w14:paraId="3E3B0B6E" w14:textId="77777777" w:rsidR="00FA3DE0" w:rsidRPr="00FA3DE0" w:rsidRDefault="00FA3DE0" w:rsidP="00FA3DE0">
      <w:pPr>
        <w:jc w:val="both"/>
        <w:rPr>
          <w:sz w:val="22"/>
          <w:szCs w:val="22"/>
        </w:rPr>
      </w:pPr>
      <w:r w:rsidRPr="00FA3DE0">
        <w:rPr>
          <w:sz w:val="22"/>
          <w:szCs w:val="22"/>
        </w:rPr>
        <w:t xml:space="preserve"> -oko postavljenih tabli na ulazima u područje Općine Gornji </w:t>
      </w:r>
      <w:proofErr w:type="spellStart"/>
      <w:r w:rsidRPr="00FA3DE0">
        <w:rPr>
          <w:sz w:val="22"/>
          <w:szCs w:val="22"/>
        </w:rPr>
        <w:t>Bogićevci</w:t>
      </w:r>
      <w:proofErr w:type="spellEnd"/>
    </w:p>
    <w:p w14:paraId="7A323D6B" w14:textId="77777777" w:rsidR="00FA3DE0" w:rsidRPr="00FA3DE0" w:rsidRDefault="00FA3DE0" w:rsidP="00FA3DE0">
      <w:pPr>
        <w:jc w:val="both"/>
        <w:rPr>
          <w:sz w:val="22"/>
          <w:szCs w:val="22"/>
        </w:rPr>
      </w:pPr>
      <w:r w:rsidRPr="00FA3DE0">
        <w:rPr>
          <w:sz w:val="22"/>
          <w:szCs w:val="22"/>
        </w:rPr>
        <w:t>-košnja će se odvijati prema potrebi, ali najmanje jedan put mjesečno</w:t>
      </w:r>
    </w:p>
    <w:p w14:paraId="746B367E" w14:textId="77777777" w:rsidR="00FA3DE0" w:rsidRPr="00FA3DE0" w:rsidRDefault="00FA3DE0" w:rsidP="00FA3DE0">
      <w:pPr>
        <w:jc w:val="both"/>
        <w:rPr>
          <w:sz w:val="22"/>
          <w:szCs w:val="22"/>
        </w:rPr>
      </w:pPr>
      <w:r w:rsidRPr="00FA3DE0">
        <w:rPr>
          <w:sz w:val="22"/>
          <w:szCs w:val="22"/>
        </w:rPr>
        <w:t xml:space="preserve">-obrezivanje raslinja i drveća na zelenim površinama, parkovima, grobljima, </w:t>
      </w:r>
      <w:proofErr w:type="spellStart"/>
      <w:r w:rsidRPr="00FA3DE0">
        <w:rPr>
          <w:sz w:val="22"/>
          <w:szCs w:val="22"/>
        </w:rPr>
        <w:t>štihanje</w:t>
      </w:r>
      <w:proofErr w:type="spellEnd"/>
      <w:r w:rsidRPr="00FA3DE0">
        <w:rPr>
          <w:sz w:val="22"/>
          <w:szCs w:val="22"/>
        </w:rPr>
        <w:t xml:space="preserve">, okopavanje i plijevljenje, te sadnja cvijeća i ukrasnih grmova na parkovnim površinama i u centru Općine Gornji </w:t>
      </w:r>
      <w:proofErr w:type="spellStart"/>
      <w:r w:rsidRPr="00FA3DE0">
        <w:rPr>
          <w:sz w:val="22"/>
          <w:szCs w:val="22"/>
        </w:rPr>
        <w:t>Bogićevci</w:t>
      </w:r>
      <w:proofErr w:type="spellEnd"/>
    </w:p>
    <w:p w14:paraId="50166D18" w14:textId="77777777" w:rsidR="00FA3DE0" w:rsidRPr="00FA3DE0" w:rsidRDefault="00FA3DE0" w:rsidP="00FA3DE0">
      <w:pPr>
        <w:jc w:val="both"/>
        <w:rPr>
          <w:sz w:val="22"/>
          <w:szCs w:val="22"/>
        </w:rPr>
      </w:pPr>
      <w:r w:rsidRPr="00FA3DE0">
        <w:rPr>
          <w:sz w:val="22"/>
          <w:szCs w:val="22"/>
        </w:rPr>
        <w:t>-troškove vode za objekte u vlasništvu općine</w:t>
      </w:r>
    </w:p>
    <w:p w14:paraId="07640C29" w14:textId="77777777" w:rsidR="00FA3DE0" w:rsidRPr="00FA3DE0" w:rsidRDefault="00FA3DE0" w:rsidP="00FA3DE0">
      <w:pPr>
        <w:jc w:val="both"/>
        <w:rPr>
          <w:sz w:val="22"/>
          <w:szCs w:val="22"/>
        </w:rPr>
      </w:pPr>
      <w:r w:rsidRPr="00FA3DE0">
        <w:rPr>
          <w:sz w:val="22"/>
          <w:szCs w:val="22"/>
        </w:rPr>
        <w:t xml:space="preserve"> -troškove plina u društvenom domu u Gornjim </w:t>
      </w:r>
      <w:proofErr w:type="spellStart"/>
      <w:r w:rsidRPr="00FA3DE0">
        <w:rPr>
          <w:sz w:val="22"/>
          <w:szCs w:val="22"/>
        </w:rPr>
        <w:t>Bogićevcima</w:t>
      </w:r>
      <w:proofErr w:type="spellEnd"/>
      <w:r w:rsidRPr="00FA3DE0">
        <w:rPr>
          <w:sz w:val="22"/>
          <w:szCs w:val="22"/>
        </w:rPr>
        <w:t xml:space="preserve">   </w:t>
      </w:r>
    </w:p>
    <w:p w14:paraId="24333D97" w14:textId="77777777" w:rsidR="00FA3DE0" w:rsidRPr="00FA3DE0" w:rsidRDefault="00FA3DE0" w:rsidP="00FA3DE0">
      <w:pPr>
        <w:jc w:val="both"/>
        <w:rPr>
          <w:sz w:val="22"/>
          <w:szCs w:val="22"/>
        </w:rPr>
      </w:pPr>
      <w:r w:rsidRPr="00FA3DE0">
        <w:rPr>
          <w:sz w:val="22"/>
          <w:szCs w:val="22"/>
        </w:rPr>
        <w:t xml:space="preserve">- troškovi </w:t>
      </w:r>
      <w:proofErr w:type="spellStart"/>
      <w:r w:rsidRPr="00FA3DE0">
        <w:rPr>
          <w:sz w:val="22"/>
          <w:szCs w:val="22"/>
        </w:rPr>
        <w:t>el.energije</w:t>
      </w:r>
      <w:proofErr w:type="spellEnd"/>
      <w:r w:rsidRPr="00FA3DE0">
        <w:rPr>
          <w:sz w:val="22"/>
          <w:szCs w:val="22"/>
        </w:rPr>
        <w:t xml:space="preserve"> u zgradama mjesnih odbora</w:t>
      </w:r>
    </w:p>
    <w:p w14:paraId="5CCE8246" w14:textId="77777777" w:rsidR="00FA3DE0" w:rsidRPr="00FA3DE0" w:rsidRDefault="00FA3DE0" w:rsidP="00FA3DE0">
      <w:pPr>
        <w:jc w:val="both"/>
        <w:rPr>
          <w:sz w:val="22"/>
          <w:szCs w:val="22"/>
        </w:rPr>
      </w:pPr>
      <w:r w:rsidRPr="00FA3DE0">
        <w:rPr>
          <w:sz w:val="22"/>
          <w:szCs w:val="22"/>
        </w:rPr>
        <w:t xml:space="preserve">- troškovi </w:t>
      </w:r>
      <w:proofErr w:type="spellStart"/>
      <w:r w:rsidRPr="00FA3DE0">
        <w:rPr>
          <w:sz w:val="22"/>
          <w:szCs w:val="22"/>
        </w:rPr>
        <w:t>el.energije</w:t>
      </w:r>
      <w:proofErr w:type="spellEnd"/>
      <w:r w:rsidRPr="00FA3DE0">
        <w:rPr>
          <w:sz w:val="22"/>
          <w:szCs w:val="22"/>
        </w:rPr>
        <w:t xml:space="preserve"> mrtvačnica</w:t>
      </w:r>
    </w:p>
    <w:p w14:paraId="7968AF03" w14:textId="77777777" w:rsidR="00FA3DE0" w:rsidRPr="00FA3DE0" w:rsidRDefault="00FA3DE0" w:rsidP="00FA3DE0">
      <w:pPr>
        <w:jc w:val="both"/>
        <w:rPr>
          <w:sz w:val="22"/>
          <w:szCs w:val="22"/>
        </w:rPr>
      </w:pPr>
      <w:r w:rsidRPr="00FA3DE0">
        <w:rPr>
          <w:sz w:val="22"/>
          <w:szCs w:val="22"/>
        </w:rPr>
        <w:t>- troškovi el.en.za rad kanalizacijskih pumpi</w:t>
      </w:r>
    </w:p>
    <w:p w14:paraId="400F0265" w14:textId="77777777" w:rsidR="00FA3DE0" w:rsidRPr="00FA3DE0" w:rsidRDefault="00FA3DE0" w:rsidP="00FA3DE0">
      <w:pPr>
        <w:jc w:val="both"/>
        <w:rPr>
          <w:sz w:val="22"/>
          <w:szCs w:val="22"/>
        </w:rPr>
      </w:pPr>
      <w:r w:rsidRPr="00FA3DE0">
        <w:rPr>
          <w:sz w:val="22"/>
          <w:szCs w:val="22"/>
        </w:rPr>
        <w:t xml:space="preserve">- troškovi </w:t>
      </w:r>
      <w:proofErr w:type="spellStart"/>
      <w:r w:rsidRPr="00FA3DE0">
        <w:rPr>
          <w:sz w:val="22"/>
          <w:szCs w:val="22"/>
        </w:rPr>
        <w:t>el.energije</w:t>
      </w:r>
      <w:proofErr w:type="spellEnd"/>
      <w:r w:rsidRPr="00FA3DE0">
        <w:rPr>
          <w:sz w:val="22"/>
          <w:szCs w:val="22"/>
        </w:rPr>
        <w:t xml:space="preserve"> vodocrpilište</w:t>
      </w:r>
    </w:p>
    <w:p w14:paraId="1ADBC3B8" w14:textId="77777777" w:rsidR="00FA3DE0" w:rsidRPr="00FA3DE0" w:rsidRDefault="00FA3DE0" w:rsidP="00FA3DE0">
      <w:pPr>
        <w:jc w:val="both"/>
        <w:rPr>
          <w:sz w:val="22"/>
          <w:szCs w:val="22"/>
        </w:rPr>
      </w:pPr>
      <w:r w:rsidRPr="00FA3DE0">
        <w:rPr>
          <w:sz w:val="22"/>
          <w:szCs w:val="22"/>
        </w:rPr>
        <w:t xml:space="preserve">- gorivo za pumpu HONDA za čišćenje </w:t>
      </w:r>
      <w:proofErr w:type="spellStart"/>
      <w:r w:rsidRPr="00FA3DE0">
        <w:rPr>
          <w:sz w:val="22"/>
          <w:szCs w:val="22"/>
        </w:rPr>
        <w:t>šahti</w:t>
      </w:r>
      <w:proofErr w:type="spellEnd"/>
    </w:p>
    <w:p w14:paraId="7BF03A50" w14:textId="77777777" w:rsidR="00FA3DE0" w:rsidRPr="00FA3DE0" w:rsidRDefault="00FA3DE0" w:rsidP="00FA3DE0">
      <w:pPr>
        <w:jc w:val="both"/>
        <w:rPr>
          <w:sz w:val="22"/>
          <w:szCs w:val="22"/>
        </w:rPr>
      </w:pPr>
      <w:r w:rsidRPr="00FA3DE0">
        <w:rPr>
          <w:sz w:val="22"/>
          <w:szCs w:val="22"/>
        </w:rPr>
        <w:t>- usluge popravka kanalizacijskih pumpi</w:t>
      </w:r>
    </w:p>
    <w:p w14:paraId="49FA1269" w14:textId="77777777" w:rsidR="00FA3DE0" w:rsidRPr="00FA3DE0" w:rsidRDefault="00FA3DE0" w:rsidP="00FA3DE0">
      <w:pPr>
        <w:jc w:val="both"/>
        <w:rPr>
          <w:sz w:val="22"/>
          <w:szCs w:val="22"/>
        </w:rPr>
      </w:pPr>
      <w:r w:rsidRPr="00FA3DE0">
        <w:rPr>
          <w:sz w:val="22"/>
          <w:szCs w:val="22"/>
        </w:rPr>
        <w:t>-materijal za održavanje mrtvačnica, igrališta, spomenika</w:t>
      </w:r>
    </w:p>
    <w:p w14:paraId="19A13005" w14:textId="77777777" w:rsidR="00FA3DE0" w:rsidRPr="00FA3DE0" w:rsidRDefault="00FA3DE0" w:rsidP="00FA3DE0">
      <w:pPr>
        <w:jc w:val="both"/>
        <w:rPr>
          <w:sz w:val="22"/>
          <w:szCs w:val="22"/>
        </w:rPr>
      </w:pPr>
      <w:r w:rsidRPr="00FA3DE0">
        <w:rPr>
          <w:sz w:val="22"/>
          <w:szCs w:val="22"/>
        </w:rPr>
        <w:t>-materijal za održavanje građevinskih objekata</w:t>
      </w:r>
    </w:p>
    <w:p w14:paraId="57BBFC8B" w14:textId="77777777" w:rsidR="00FA3DE0" w:rsidRPr="00FA3DE0" w:rsidRDefault="00FA3DE0" w:rsidP="00FA3DE0">
      <w:pPr>
        <w:jc w:val="both"/>
        <w:rPr>
          <w:sz w:val="22"/>
          <w:szCs w:val="22"/>
        </w:rPr>
      </w:pPr>
      <w:r w:rsidRPr="00FA3DE0">
        <w:rPr>
          <w:sz w:val="22"/>
          <w:szCs w:val="22"/>
        </w:rPr>
        <w:t>-usluge održavanja građevinskih objekata</w:t>
      </w:r>
    </w:p>
    <w:p w14:paraId="61D43A55" w14:textId="77777777" w:rsidR="00FA3DE0" w:rsidRPr="00FA3DE0" w:rsidRDefault="00FA3DE0" w:rsidP="00FA3DE0">
      <w:pPr>
        <w:jc w:val="both"/>
        <w:rPr>
          <w:sz w:val="22"/>
          <w:szCs w:val="22"/>
        </w:rPr>
      </w:pPr>
      <w:r w:rsidRPr="00FA3DE0">
        <w:rPr>
          <w:sz w:val="22"/>
          <w:szCs w:val="22"/>
        </w:rPr>
        <w:t xml:space="preserve">-usluge održavanja opreme </w:t>
      </w:r>
      <w:proofErr w:type="spellStart"/>
      <w:r w:rsidRPr="00FA3DE0">
        <w:rPr>
          <w:sz w:val="22"/>
          <w:szCs w:val="22"/>
        </w:rPr>
        <w:t>kom.pogona</w:t>
      </w:r>
      <w:proofErr w:type="spellEnd"/>
    </w:p>
    <w:p w14:paraId="25CEC6EA" w14:textId="77777777" w:rsidR="00FA3DE0" w:rsidRPr="00FA3DE0" w:rsidRDefault="00FA3DE0" w:rsidP="00FA3DE0">
      <w:pPr>
        <w:jc w:val="both"/>
        <w:rPr>
          <w:sz w:val="22"/>
          <w:szCs w:val="22"/>
        </w:rPr>
      </w:pPr>
      <w:r w:rsidRPr="00FA3DE0">
        <w:rPr>
          <w:sz w:val="22"/>
          <w:szCs w:val="22"/>
        </w:rPr>
        <w:t xml:space="preserve">Na ovim radovima radit će 4 djelatnika Komunalnog pogona Općine Gornji </w:t>
      </w:r>
      <w:proofErr w:type="spellStart"/>
      <w:r w:rsidRPr="00FA3DE0">
        <w:rPr>
          <w:sz w:val="22"/>
          <w:szCs w:val="22"/>
        </w:rPr>
        <w:t>Bogićevci</w:t>
      </w:r>
      <w:proofErr w:type="spellEnd"/>
      <w:r w:rsidRPr="00FA3DE0">
        <w:rPr>
          <w:sz w:val="22"/>
          <w:szCs w:val="22"/>
        </w:rPr>
        <w:t>, te osobe na radu za opće dobro koji odrađuju socijalne pomoći Centra za socijalnu skrb, a na krčenju i čišćenju uz poljske i šumske kanale i putove koji nisu obuhvaćeni redovnim poslovima komunalnog pogona, radit će 9 djelatnika javnih radova.   Planirana sredstva:</w:t>
      </w:r>
    </w:p>
    <w:p w14:paraId="08B1D867" w14:textId="77777777" w:rsidR="00FA3DE0" w:rsidRPr="00FA3DE0" w:rsidRDefault="00FA3DE0" w:rsidP="00FA3DE0">
      <w:pPr>
        <w:jc w:val="both"/>
        <w:rPr>
          <w:sz w:val="22"/>
          <w:szCs w:val="22"/>
        </w:rPr>
      </w:pPr>
      <w:r w:rsidRPr="00FA3DE0">
        <w:rPr>
          <w:sz w:val="22"/>
          <w:szCs w:val="22"/>
        </w:rPr>
        <w:t xml:space="preserve">  -plaće djelatnika………………….…………………………………………......222.000,00 kn</w:t>
      </w:r>
    </w:p>
    <w:p w14:paraId="29C78F48" w14:textId="77777777" w:rsidR="00FA3DE0" w:rsidRPr="00FA3DE0" w:rsidRDefault="00FA3DE0" w:rsidP="00FA3DE0">
      <w:pPr>
        <w:jc w:val="both"/>
        <w:rPr>
          <w:sz w:val="22"/>
          <w:szCs w:val="22"/>
        </w:rPr>
      </w:pPr>
      <w:r w:rsidRPr="00FA3DE0">
        <w:rPr>
          <w:sz w:val="22"/>
          <w:szCs w:val="22"/>
        </w:rPr>
        <w:t xml:space="preserve">  -materijal, energija, nabava i održavanje opreme……………………….……...403.060,00 kn</w:t>
      </w:r>
    </w:p>
    <w:p w14:paraId="67D088E8" w14:textId="77777777" w:rsidR="00FA3DE0" w:rsidRPr="00FA3DE0" w:rsidRDefault="00FA3DE0" w:rsidP="00FA3DE0">
      <w:pPr>
        <w:jc w:val="both"/>
        <w:rPr>
          <w:sz w:val="22"/>
          <w:szCs w:val="22"/>
        </w:rPr>
      </w:pPr>
    </w:p>
    <w:p w14:paraId="46211E9F" w14:textId="77777777" w:rsidR="00FA3DE0" w:rsidRPr="00FA3DE0" w:rsidRDefault="00FA3DE0" w:rsidP="00FA3DE0">
      <w:pPr>
        <w:jc w:val="both"/>
        <w:rPr>
          <w:sz w:val="22"/>
          <w:szCs w:val="22"/>
        </w:rPr>
      </w:pPr>
      <w:r w:rsidRPr="00FA3DE0">
        <w:rPr>
          <w:sz w:val="22"/>
          <w:szCs w:val="22"/>
        </w:rPr>
        <w:t xml:space="preserve"> Izvor financiranja je iz:</w:t>
      </w:r>
    </w:p>
    <w:p w14:paraId="7FA09AA4" w14:textId="77777777" w:rsidR="00FA3DE0" w:rsidRPr="00FA3DE0" w:rsidRDefault="00FA3DE0" w:rsidP="00FA3DE0">
      <w:pPr>
        <w:jc w:val="both"/>
        <w:rPr>
          <w:sz w:val="22"/>
          <w:szCs w:val="22"/>
        </w:rPr>
      </w:pPr>
      <w:r w:rsidRPr="00FA3DE0">
        <w:rPr>
          <w:sz w:val="22"/>
          <w:szCs w:val="22"/>
        </w:rPr>
        <w:t xml:space="preserve">  - opći………………………………………………………………….……...…299.983,00 kn</w:t>
      </w:r>
    </w:p>
    <w:p w14:paraId="4F598076" w14:textId="77777777" w:rsidR="00FA3DE0" w:rsidRPr="00FA3DE0" w:rsidRDefault="00FA3DE0" w:rsidP="00FA3DE0">
      <w:pPr>
        <w:jc w:val="both"/>
        <w:rPr>
          <w:sz w:val="22"/>
          <w:szCs w:val="22"/>
        </w:rPr>
      </w:pPr>
      <w:r w:rsidRPr="00FA3DE0">
        <w:rPr>
          <w:sz w:val="22"/>
          <w:szCs w:val="22"/>
        </w:rPr>
        <w:t xml:space="preserve">  - prihoda za posebne namjene……………………………...…………….……..325.077,00 kn</w:t>
      </w:r>
    </w:p>
    <w:p w14:paraId="37A20483" w14:textId="77777777" w:rsidR="00FA3DE0" w:rsidRPr="00FA3DE0" w:rsidRDefault="00FA3DE0" w:rsidP="00FA3DE0">
      <w:pPr>
        <w:jc w:val="both"/>
        <w:rPr>
          <w:sz w:val="22"/>
          <w:szCs w:val="22"/>
        </w:rPr>
      </w:pPr>
      <w:r w:rsidRPr="00FA3DE0">
        <w:rPr>
          <w:sz w:val="22"/>
          <w:szCs w:val="22"/>
        </w:rPr>
        <w:t xml:space="preserve">  - pomoći (plaće javnih radova)………………………………………………....265.483,00 kn </w:t>
      </w:r>
    </w:p>
    <w:p w14:paraId="5D93E0AB" w14:textId="77777777" w:rsidR="00FA3DE0" w:rsidRPr="00FA3DE0" w:rsidRDefault="00FA3DE0" w:rsidP="00FA3DE0">
      <w:pPr>
        <w:jc w:val="both"/>
        <w:rPr>
          <w:sz w:val="22"/>
          <w:szCs w:val="22"/>
        </w:rPr>
      </w:pPr>
    </w:p>
    <w:p w14:paraId="0D1EDA1D" w14:textId="77777777" w:rsidR="00FA3DE0" w:rsidRPr="00FA3DE0" w:rsidRDefault="00FA3DE0" w:rsidP="00FA3DE0">
      <w:pPr>
        <w:jc w:val="both"/>
        <w:rPr>
          <w:sz w:val="22"/>
          <w:szCs w:val="22"/>
        </w:rPr>
      </w:pPr>
      <w:r w:rsidRPr="00FA3DE0">
        <w:rPr>
          <w:b/>
          <w:sz w:val="22"/>
          <w:szCs w:val="22"/>
        </w:rPr>
        <w:t>4. Ukupni rashodi planirani za javnu rasvjetu u 2020.godini iznose 112.000,00 kuna</w:t>
      </w:r>
      <w:r w:rsidRPr="00FA3DE0">
        <w:rPr>
          <w:sz w:val="22"/>
          <w:szCs w:val="22"/>
        </w:rPr>
        <w:t>, a   uključuju:</w:t>
      </w:r>
    </w:p>
    <w:p w14:paraId="73A243C7" w14:textId="77777777" w:rsidR="00FA3DE0" w:rsidRPr="00FA3DE0" w:rsidRDefault="00FA3DE0" w:rsidP="00FA3DE0">
      <w:pPr>
        <w:jc w:val="both"/>
        <w:rPr>
          <w:sz w:val="22"/>
          <w:szCs w:val="22"/>
        </w:rPr>
      </w:pPr>
      <w:r w:rsidRPr="00FA3DE0">
        <w:rPr>
          <w:sz w:val="22"/>
          <w:szCs w:val="22"/>
        </w:rPr>
        <w:t xml:space="preserve">    -potrošenu električnu energiju za javnu rasvjetu…………………..…..……...100.000,00 kn</w:t>
      </w:r>
    </w:p>
    <w:p w14:paraId="330F20CE" w14:textId="77777777" w:rsidR="00FA3DE0" w:rsidRPr="00FA3DE0" w:rsidRDefault="00FA3DE0" w:rsidP="00FA3DE0">
      <w:pPr>
        <w:jc w:val="both"/>
        <w:rPr>
          <w:sz w:val="22"/>
          <w:szCs w:val="22"/>
        </w:rPr>
      </w:pPr>
      <w:r w:rsidRPr="00FA3DE0">
        <w:rPr>
          <w:sz w:val="22"/>
          <w:szCs w:val="22"/>
        </w:rPr>
        <w:t xml:space="preserve">    -održavanje javne rasvjete………………………………………………………12.000,00 kn</w:t>
      </w:r>
    </w:p>
    <w:p w14:paraId="666A4DE2" w14:textId="77777777" w:rsidR="00FA3DE0" w:rsidRPr="00FA3DE0" w:rsidRDefault="00FA3DE0" w:rsidP="00FA3DE0">
      <w:pPr>
        <w:jc w:val="both"/>
        <w:rPr>
          <w:sz w:val="22"/>
          <w:szCs w:val="22"/>
        </w:rPr>
      </w:pPr>
      <w:r w:rsidRPr="00FA3DE0">
        <w:rPr>
          <w:sz w:val="22"/>
          <w:szCs w:val="22"/>
        </w:rPr>
        <w:t xml:space="preserve">  </w:t>
      </w:r>
    </w:p>
    <w:p w14:paraId="173AC925" w14:textId="77777777" w:rsidR="00FA3DE0" w:rsidRPr="00FA3DE0" w:rsidRDefault="00FA3DE0" w:rsidP="00FA3DE0">
      <w:pPr>
        <w:jc w:val="both"/>
        <w:rPr>
          <w:sz w:val="22"/>
          <w:szCs w:val="22"/>
        </w:rPr>
      </w:pPr>
      <w:r w:rsidRPr="00FA3DE0">
        <w:rPr>
          <w:sz w:val="22"/>
          <w:szCs w:val="22"/>
        </w:rPr>
        <w:lastRenderedPageBreak/>
        <w:t>Izvor financiranja je iz:</w:t>
      </w:r>
    </w:p>
    <w:p w14:paraId="45435573" w14:textId="77777777" w:rsidR="00FA3DE0" w:rsidRPr="00FA3DE0" w:rsidRDefault="00FA3DE0" w:rsidP="00FA3DE0">
      <w:pPr>
        <w:jc w:val="both"/>
        <w:rPr>
          <w:sz w:val="22"/>
          <w:szCs w:val="22"/>
        </w:rPr>
      </w:pPr>
      <w:r w:rsidRPr="00FA3DE0">
        <w:rPr>
          <w:sz w:val="22"/>
          <w:szCs w:val="22"/>
        </w:rPr>
        <w:t>-opći prihodi i primitci………………………………………………….….…….112.000,00 kn</w:t>
      </w:r>
    </w:p>
    <w:p w14:paraId="433201C8" w14:textId="77777777" w:rsidR="00FA3DE0" w:rsidRPr="00FA3DE0" w:rsidRDefault="00FA3DE0" w:rsidP="00FA3DE0">
      <w:pPr>
        <w:jc w:val="both"/>
        <w:rPr>
          <w:sz w:val="22"/>
          <w:szCs w:val="22"/>
        </w:rPr>
      </w:pPr>
    </w:p>
    <w:p w14:paraId="707B29CC" w14:textId="77777777" w:rsidR="00FA3DE0" w:rsidRPr="00FA3DE0" w:rsidRDefault="00FA3DE0" w:rsidP="00FA3DE0">
      <w:pPr>
        <w:jc w:val="both"/>
        <w:rPr>
          <w:sz w:val="22"/>
          <w:szCs w:val="22"/>
        </w:rPr>
      </w:pPr>
      <w:r w:rsidRPr="00FA3DE0">
        <w:rPr>
          <w:b/>
          <w:sz w:val="22"/>
          <w:szCs w:val="22"/>
        </w:rPr>
        <w:t xml:space="preserve">5. Ukupni rashodi planirani za zaštitu okoliša u 2020. godini iznose 53.700,00 kuna, </w:t>
      </w:r>
      <w:r w:rsidRPr="00FA3DE0">
        <w:rPr>
          <w:sz w:val="22"/>
          <w:szCs w:val="22"/>
        </w:rPr>
        <w:t>a odnose se na:</w:t>
      </w:r>
    </w:p>
    <w:p w14:paraId="3FFF76A3" w14:textId="77777777" w:rsidR="00FA3DE0" w:rsidRPr="00FA3DE0" w:rsidRDefault="00FA3DE0" w:rsidP="00FA3DE0">
      <w:pPr>
        <w:jc w:val="both"/>
        <w:rPr>
          <w:sz w:val="22"/>
          <w:szCs w:val="22"/>
        </w:rPr>
      </w:pPr>
      <w:r w:rsidRPr="00FA3DE0">
        <w:rPr>
          <w:sz w:val="22"/>
          <w:szCs w:val="22"/>
        </w:rPr>
        <w:t xml:space="preserve">    -potrošenu električnu energiju za rad fekalnih pumpi………………..…………..7.000,00 kn</w:t>
      </w:r>
    </w:p>
    <w:p w14:paraId="46772B0C" w14:textId="77777777" w:rsidR="00FA3DE0" w:rsidRPr="00FA3DE0" w:rsidRDefault="00FA3DE0" w:rsidP="00FA3DE0">
      <w:pPr>
        <w:jc w:val="both"/>
        <w:rPr>
          <w:sz w:val="22"/>
          <w:szCs w:val="22"/>
        </w:rPr>
      </w:pPr>
      <w:r w:rsidRPr="00FA3DE0">
        <w:rPr>
          <w:sz w:val="22"/>
          <w:szCs w:val="22"/>
        </w:rPr>
        <w:t xml:space="preserve">    -održavanje fekalnih pumpi……………………………………………………...7.000,00 kn</w:t>
      </w:r>
    </w:p>
    <w:p w14:paraId="64BB5169" w14:textId="77777777" w:rsidR="00FA3DE0" w:rsidRPr="00FA3DE0" w:rsidRDefault="00FA3DE0" w:rsidP="00FA3DE0">
      <w:pPr>
        <w:jc w:val="both"/>
        <w:rPr>
          <w:sz w:val="22"/>
          <w:szCs w:val="22"/>
        </w:rPr>
      </w:pPr>
      <w:r w:rsidRPr="00FA3DE0">
        <w:rPr>
          <w:sz w:val="22"/>
          <w:szCs w:val="22"/>
        </w:rPr>
        <w:t xml:space="preserve">    -gorivo i </w:t>
      </w:r>
      <w:proofErr w:type="spellStart"/>
      <w:r w:rsidRPr="00FA3DE0">
        <w:rPr>
          <w:sz w:val="22"/>
          <w:szCs w:val="22"/>
        </w:rPr>
        <w:t>matrijal</w:t>
      </w:r>
      <w:proofErr w:type="spellEnd"/>
      <w:r w:rsidRPr="00FA3DE0">
        <w:rPr>
          <w:sz w:val="22"/>
          <w:szCs w:val="22"/>
        </w:rPr>
        <w:t xml:space="preserve"> za cisternu…………………………..……………………........7.000,00 kn</w:t>
      </w:r>
    </w:p>
    <w:p w14:paraId="012F1220" w14:textId="77777777" w:rsidR="00FA3DE0" w:rsidRPr="00FA3DE0" w:rsidRDefault="00FA3DE0" w:rsidP="00FA3DE0">
      <w:pPr>
        <w:jc w:val="both"/>
        <w:rPr>
          <w:sz w:val="22"/>
          <w:szCs w:val="22"/>
        </w:rPr>
      </w:pPr>
      <w:r w:rsidRPr="00FA3DE0">
        <w:rPr>
          <w:sz w:val="22"/>
          <w:szCs w:val="22"/>
        </w:rPr>
        <w:t xml:space="preserve">    -odlaganje otpada s javnih površina na odlagalište…………………………........3.500,00 kn</w:t>
      </w:r>
    </w:p>
    <w:p w14:paraId="05D6F519" w14:textId="77777777" w:rsidR="00FA3DE0" w:rsidRPr="00FA3DE0" w:rsidRDefault="00FA3DE0" w:rsidP="00FA3DE0">
      <w:pPr>
        <w:jc w:val="both"/>
        <w:rPr>
          <w:sz w:val="22"/>
          <w:szCs w:val="22"/>
        </w:rPr>
      </w:pPr>
      <w:r w:rsidRPr="00FA3DE0">
        <w:rPr>
          <w:sz w:val="22"/>
          <w:szCs w:val="22"/>
        </w:rPr>
        <w:t xml:space="preserve">    -dio plaća komunalnih djelatnika za održavanje kanal., ukopi…………………19.200,00 kn</w:t>
      </w:r>
    </w:p>
    <w:p w14:paraId="22857EA7" w14:textId="77777777" w:rsidR="00FA3DE0" w:rsidRPr="00FA3DE0" w:rsidRDefault="00FA3DE0" w:rsidP="00FA3DE0">
      <w:pPr>
        <w:jc w:val="both"/>
        <w:rPr>
          <w:sz w:val="22"/>
          <w:szCs w:val="22"/>
        </w:rPr>
      </w:pPr>
    </w:p>
    <w:p w14:paraId="76587EFA" w14:textId="77777777" w:rsidR="00FA3DE0" w:rsidRPr="00FA3DE0" w:rsidRDefault="00FA3DE0" w:rsidP="00FA3DE0">
      <w:pPr>
        <w:jc w:val="both"/>
        <w:rPr>
          <w:sz w:val="22"/>
          <w:szCs w:val="22"/>
        </w:rPr>
      </w:pPr>
      <w:r w:rsidRPr="00FA3DE0">
        <w:rPr>
          <w:sz w:val="22"/>
          <w:szCs w:val="22"/>
        </w:rPr>
        <w:t>Izvor financiranja je iz:</w:t>
      </w:r>
    </w:p>
    <w:p w14:paraId="3C0C211D" w14:textId="77777777" w:rsidR="00FA3DE0" w:rsidRPr="00FA3DE0" w:rsidRDefault="00FA3DE0" w:rsidP="00FA3DE0">
      <w:pPr>
        <w:jc w:val="both"/>
        <w:rPr>
          <w:sz w:val="22"/>
          <w:szCs w:val="22"/>
        </w:rPr>
      </w:pPr>
      <w:r w:rsidRPr="00FA3DE0">
        <w:rPr>
          <w:sz w:val="22"/>
          <w:szCs w:val="22"/>
        </w:rPr>
        <w:t>-opći prihodi i primitci…………………………………………………………….24.500,00 kn</w:t>
      </w:r>
    </w:p>
    <w:p w14:paraId="385F2123" w14:textId="77777777" w:rsidR="00FA3DE0" w:rsidRPr="00FA3DE0" w:rsidRDefault="00FA3DE0" w:rsidP="00FA3DE0">
      <w:pPr>
        <w:jc w:val="both"/>
        <w:rPr>
          <w:sz w:val="22"/>
          <w:szCs w:val="22"/>
        </w:rPr>
      </w:pPr>
      <w:r w:rsidRPr="00FA3DE0">
        <w:rPr>
          <w:sz w:val="22"/>
          <w:szCs w:val="22"/>
        </w:rPr>
        <w:t>-vlastiti……………………………..……………………………………....….…..19.200,00 kn</w:t>
      </w:r>
    </w:p>
    <w:p w14:paraId="3487201F" w14:textId="77777777" w:rsidR="00FA3DE0" w:rsidRPr="00FA3DE0" w:rsidRDefault="00FA3DE0" w:rsidP="00FA3DE0">
      <w:pPr>
        <w:jc w:val="both"/>
        <w:rPr>
          <w:sz w:val="22"/>
          <w:szCs w:val="22"/>
        </w:rPr>
      </w:pPr>
    </w:p>
    <w:p w14:paraId="3EE80806" w14:textId="77777777" w:rsidR="00FA3DE0" w:rsidRPr="00FA3DE0" w:rsidRDefault="00FA3DE0" w:rsidP="00FA3DE0">
      <w:pPr>
        <w:jc w:val="both"/>
        <w:rPr>
          <w:sz w:val="22"/>
          <w:szCs w:val="22"/>
        </w:rPr>
      </w:pPr>
      <w:r w:rsidRPr="00FA3DE0">
        <w:rPr>
          <w:b/>
          <w:sz w:val="22"/>
          <w:szCs w:val="22"/>
        </w:rPr>
        <w:t>6. Ukupni rashodi planirani za deratizaciju u 2020.godini iznose 65.800,00 kuna</w:t>
      </w:r>
      <w:r w:rsidRPr="00FA3DE0">
        <w:rPr>
          <w:sz w:val="22"/>
          <w:szCs w:val="22"/>
        </w:rPr>
        <w:t>.</w:t>
      </w:r>
    </w:p>
    <w:p w14:paraId="6688A1F3" w14:textId="77777777" w:rsidR="00FA3DE0" w:rsidRPr="00FA3DE0" w:rsidRDefault="00FA3DE0" w:rsidP="00FA3DE0">
      <w:pPr>
        <w:jc w:val="both"/>
        <w:rPr>
          <w:sz w:val="22"/>
          <w:szCs w:val="22"/>
        </w:rPr>
      </w:pPr>
      <w:r w:rsidRPr="00FA3DE0">
        <w:rPr>
          <w:sz w:val="22"/>
          <w:szCs w:val="22"/>
        </w:rPr>
        <w:t xml:space="preserve">  Izvor financiranja je iz: opći prihodi i primitci</w:t>
      </w:r>
    </w:p>
    <w:p w14:paraId="22B9C3F7" w14:textId="77777777" w:rsidR="00FA3DE0" w:rsidRPr="00FA3DE0" w:rsidRDefault="00FA3DE0" w:rsidP="00FA3DE0">
      <w:pPr>
        <w:jc w:val="both"/>
        <w:rPr>
          <w:sz w:val="22"/>
          <w:szCs w:val="22"/>
        </w:rPr>
      </w:pPr>
      <w:r w:rsidRPr="00FA3DE0">
        <w:rPr>
          <w:sz w:val="22"/>
          <w:szCs w:val="22"/>
        </w:rPr>
        <w:t xml:space="preserve"> </w:t>
      </w:r>
    </w:p>
    <w:p w14:paraId="4B9FA8A8" w14:textId="77777777" w:rsidR="00FA3DE0" w:rsidRPr="00FA3DE0" w:rsidRDefault="00FA3DE0" w:rsidP="00FA3DE0">
      <w:pPr>
        <w:jc w:val="center"/>
        <w:rPr>
          <w:b/>
          <w:sz w:val="22"/>
          <w:szCs w:val="22"/>
        </w:rPr>
      </w:pPr>
      <w:r w:rsidRPr="00FA3DE0">
        <w:rPr>
          <w:b/>
          <w:sz w:val="22"/>
          <w:szCs w:val="22"/>
        </w:rPr>
        <w:t>Članak 3.</w:t>
      </w:r>
    </w:p>
    <w:p w14:paraId="47160B46" w14:textId="77777777" w:rsidR="00FA3DE0" w:rsidRPr="00FA3DE0" w:rsidRDefault="00FA3DE0" w:rsidP="00FA3DE0">
      <w:pPr>
        <w:jc w:val="both"/>
        <w:rPr>
          <w:sz w:val="22"/>
          <w:szCs w:val="22"/>
        </w:rPr>
      </w:pPr>
      <w:r w:rsidRPr="00FA3DE0">
        <w:rPr>
          <w:sz w:val="22"/>
          <w:szCs w:val="22"/>
        </w:rPr>
        <w:t xml:space="preserve"> </w:t>
      </w:r>
      <w:r w:rsidRPr="00FA3DE0">
        <w:rPr>
          <w:sz w:val="22"/>
          <w:szCs w:val="22"/>
        </w:rPr>
        <w:tab/>
        <w:t xml:space="preserve">Ovaj Program održavanja komunalne infrastrukture na području Općine Gornji </w:t>
      </w:r>
      <w:proofErr w:type="spellStart"/>
      <w:r w:rsidRPr="00FA3DE0">
        <w:rPr>
          <w:sz w:val="22"/>
          <w:szCs w:val="22"/>
        </w:rPr>
        <w:t>Bogićevci</w:t>
      </w:r>
      <w:proofErr w:type="spellEnd"/>
      <w:r w:rsidRPr="00FA3DE0">
        <w:rPr>
          <w:sz w:val="22"/>
          <w:szCs w:val="22"/>
        </w:rPr>
        <w:t xml:space="preserve"> za 2020.godinu bit će objavljen  u „Službenom glasniku“ Općine Gornji </w:t>
      </w:r>
      <w:proofErr w:type="spellStart"/>
      <w:r w:rsidRPr="00FA3DE0">
        <w:rPr>
          <w:sz w:val="22"/>
          <w:szCs w:val="22"/>
        </w:rPr>
        <w:t>Bogićevci</w:t>
      </w:r>
      <w:proofErr w:type="spellEnd"/>
      <w:r w:rsidRPr="00FA3DE0">
        <w:rPr>
          <w:sz w:val="22"/>
          <w:szCs w:val="22"/>
        </w:rPr>
        <w:t>, a stupa na snagu 01.siječnja 2020.godine.</w:t>
      </w:r>
    </w:p>
    <w:p w14:paraId="33BB58E4" w14:textId="77777777" w:rsidR="00FA3DE0" w:rsidRPr="00FA3DE0" w:rsidRDefault="00FA3DE0" w:rsidP="00FA3DE0">
      <w:pPr>
        <w:jc w:val="both"/>
        <w:rPr>
          <w:b/>
          <w:sz w:val="22"/>
          <w:szCs w:val="22"/>
        </w:rPr>
      </w:pPr>
      <w:r w:rsidRPr="00FA3DE0">
        <w:rPr>
          <w:b/>
          <w:sz w:val="22"/>
          <w:szCs w:val="22"/>
        </w:rPr>
        <w:t xml:space="preserve">                                                          </w:t>
      </w:r>
    </w:p>
    <w:p w14:paraId="354E0236" w14:textId="77777777" w:rsidR="00FA3DE0" w:rsidRPr="00FA3DE0" w:rsidRDefault="00FA3DE0" w:rsidP="00FA3DE0">
      <w:pPr>
        <w:jc w:val="center"/>
        <w:rPr>
          <w:b/>
          <w:sz w:val="22"/>
          <w:szCs w:val="22"/>
        </w:rPr>
      </w:pPr>
      <w:r w:rsidRPr="00FA3DE0">
        <w:rPr>
          <w:b/>
          <w:sz w:val="22"/>
          <w:szCs w:val="22"/>
        </w:rPr>
        <w:t>OPĆINA GORNJI BOGIĆEVCI</w:t>
      </w:r>
    </w:p>
    <w:p w14:paraId="0CB7B43A" w14:textId="77777777" w:rsidR="00FA3DE0" w:rsidRPr="00FA3DE0" w:rsidRDefault="00FA3DE0" w:rsidP="00FA3DE0">
      <w:pPr>
        <w:jc w:val="center"/>
        <w:rPr>
          <w:b/>
          <w:sz w:val="22"/>
          <w:szCs w:val="22"/>
        </w:rPr>
      </w:pPr>
      <w:r w:rsidRPr="00FA3DE0">
        <w:rPr>
          <w:b/>
          <w:sz w:val="22"/>
          <w:szCs w:val="22"/>
        </w:rPr>
        <w:t>OPĆINSKO VIJEĆE OPĆINE GORNJI BOGIĆEVCI</w:t>
      </w:r>
    </w:p>
    <w:p w14:paraId="7E89CA0B" w14:textId="77777777" w:rsidR="00FA3DE0" w:rsidRPr="00FA3DE0" w:rsidRDefault="00FA3DE0" w:rsidP="00FA3DE0">
      <w:pPr>
        <w:jc w:val="both"/>
        <w:rPr>
          <w:sz w:val="22"/>
          <w:szCs w:val="22"/>
        </w:rPr>
      </w:pPr>
    </w:p>
    <w:p w14:paraId="0718F1F3" w14:textId="77777777" w:rsidR="00FA3DE0" w:rsidRPr="00FA3DE0" w:rsidRDefault="00FA3DE0" w:rsidP="00FA3DE0">
      <w:pPr>
        <w:jc w:val="both"/>
        <w:rPr>
          <w:sz w:val="22"/>
          <w:szCs w:val="22"/>
        </w:rPr>
      </w:pPr>
    </w:p>
    <w:p w14:paraId="6306A4C2" w14:textId="77777777" w:rsidR="00FA3DE0" w:rsidRPr="00FA3DE0" w:rsidRDefault="00FA3DE0" w:rsidP="00FA3DE0">
      <w:pPr>
        <w:jc w:val="both"/>
        <w:rPr>
          <w:sz w:val="22"/>
          <w:szCs w:val="22"/>
        </w:rPr>
      </w:pPr>
      <w:r w:rsidRPr="00FA3DE0">
        <w:rPr>
          <w:sz w:val="22"/>
          <w:szCs w:val="22"/>
        </w:rPr>
        <w:t>Klasa: 400-06/19-03/14                                             PREDSJEDNIK OPĆINSKOG VIJEĆA:</w:t>
      </w:r>
    </w:p>
    <w:p w14:paraId="10EB8A22" w14:textId="77777777" w:rsidR="00FA3DE0" w:rsidRPr="00FA3DE0" w:rsidRDefault="00FA3DE0" w:rsidP="00FA3DE0">
      <w:pPr>
        <w:jc w:val="both"/>
        <w:rPr>
          <w:sz w:val="22"/>
          <w:szCs w:val="22"/>
        </w:rPr>
      </w:pPr>
      <w:proofErr w:type="spellStart"/>
      <w:r w:rsidRPr="00FA3DE0">
        <w:rPr>
          <w:sz w:val="22"/>
          <w:szCs w:val="22"/>
        </w:rPr>
        <w:t>Urbroj</w:t>
      </w:r>
      <w:proofErr w:type="spellEnd"/>
      <w:r w:rsidRPr="00FA3DE0">
        <w:rPr>
          <w:sz w:val="22"/>
          <w:szCs w:val="22"/>
        </w:rPr>
        <w:t>: 2178/18-03-19-23</w:t>
      </w:r>
    </w:p>
    <w:p w14:paraId="371F0428" w14:textId="77777777" w:rsidR="00FA3DE0" w:rsidRPr="00FA3DE0" w:rsidRDefault="00FA3DE0" w:rsidP="00FA3DE0">
      <w:pPr>
        <w:jc w:val="both"/>
        <w:rPr>
          <w:sz w:val="22"/>
          <w:szCs w:val="22"/>
        </w:rPr>
      </w:pPr>
      <w:r w:rsidRPr="00FA3DE0">
        <w:rPr>
          <w:sz w:val="22"/>
          <w:szCs w:val="22"/>
        </w:rPr>
        <w:t xml:space="preserve">                                                                                                          Stipo </w:t>
      </w:r>
      <w:proofErr w:type="spellStart"/>
      <w:r w:rsidRPr="00FA3DE0">
        <w:rPr>
          <w:sz w:val="22"/>
          <w:szCs w:val="22"/>
        </w:rPr>
        <w:t>Šugić</w:t>
      </w:r>
      <w:proofErr w:type="spellEnd"/>
    </w:p>
    <w:p w14:paraId="3BEF4926" w14:textId="77777777" w:rsidR="00FA3DE0" w:rsidRPr="00FA3DE0" w:rsidRDefault="00FA3DE0" w:rsidP="00FA3DE0">
      <w:pPr>
        <w:jc w:val="both"/>
        <w:rPr>
          <w:sz w:val="22"/>
          <w:szCs w:val="22"/>
        </w:rPr>
      </w:pPr>
      <w:r w:rsidRPr="00FA3DE0">
        <w:rPr>
          <w:sz w:val="22"/>
          <w:szCs w:val="22"/>
        </w:rPr>
        <w:t xml:space="preserve">Gornji </w:t>
      </w:r>
      <w:proofErr w:type="spellStart"/>
      <w:r w:rsidRPr="00FA3DE0">
        <w:rPr>
          <w:sz w:val="22"/>
          <w:szCs w:val="22"/>
        </w:rPr>
        <w:t>Bogićevci</w:t>
      </w:r>
      <w:proofErr w:type="spellEnd"/>
      <w:r w:rsidRPr="00FA3DE0">
        <w:rPr>
          <w:sz w:val="22"/>
          <w:szCs w:val="22"/>
        </w:rPr>
        <w:t xml:space="preserve">, 16. prosinca  2019.  </w:t>
      </w:r>
    </w:p>
    <w:p w14:paraId="65D60FBE" w14:textId="77777777" w:rsidR="00FA3DE0" w:rsidRDefault="00FA3DE0" w:rsidP="002138DD">
      <w:pPr>
        <w:rPr>
          <w:b/>
        </w:rPr>
      </w:pPr>
    </w:p>
    <w:p w14:paraId="6026DD2A" w14:textId="77777777" w:rsidR="00FA3DE0" w:rsidRPr="003F1670" w:rsidRDefault="00FA3DE0" w:rsidP="002138DD">
      <w:pPr>
        <w:rPr>
          <w:b/>
        </w:rPr>
      </w:pPr>
      <w:r>
        <w:rPr>
          <w:b/>
        </w:rPr>
        <w:t>6.</w:t>
      </w:r>
    </w:p>
    <w:p w14:paraId="4DFF78BC" w14:textId="77777777" w:rsidR="003F1670" w:rsidRPr="009B7F18" w:rsidRDefault="003F1670" w:rsidP="002138DD">
      <w:pPr>
        <w:rPr>
          <w:sz w:val="22"/>
          <w:szCs w:val="22"/>
        </w:rPr>
      </w:pPr>
    </w:p>
    <w:p w14:paraId="5CC7B463" w14:textId="77777777" w:rsidR="003F1670" w:rsidRPr="003F1670" w:rsidRDefault="003F1670" w:rsidP="003F1670">
      <w:pPr>
        <w:ind w:firstLine="708"/>
        <w:jc w:val="both"/>
        <w:rPr>
          <w:sz w:val="22"/>
          <w:szCs w:val="22"/>
        </w:rPr>
      </w:pPr>
      <w:r w:rsidRPr="003F1670">
        <w:rPr>
          <w:sz w:val="22"/>
          <w:szCs w:val="22"/>
        </w:rPr>
        <w:t xml:space="preserve">Na temelju članka 30.stavka 4. Zakona o komunalnom gospodarstvu („Narodne </w:t>
      </w:r>
      <w:proofErr w:type="spellStart"/>
      <w:r w:rsidRPr="003F1670">
        <w:rPr>
          <w:sz w:val="22"/>
          <w:szCs w:val="22"/>
        </w:rPr>
        <w:t>novine“broj</w:t>
      </w:r>
      <w:proofErr w:type="spellEnd"/>
      <w:r w:rsidRPr="003F1670">
        <w:rPr>
          <w:sz w:val="22"/>
          <w:szCs w:val="22"/>
        </w:rPr>
        <w:t xml:space="preserve"> 68/18 i 110/18) i članka 32. Statuta Općine Gornji </w:t>
      </w:r>
      <w:proofErr w:type="spellStart"/>
      <w:r w:rsidRPr="003F1670">
        <w:rPr>
          <w:sz w:val="22"/>
          <w:szCs w:val="22"/>
        </w:rPr>
        <w:t>Bogićevci</w:t>
      </w:r>
      <w:proofErr w:type="spellEnd"/>
      <w:r w:rsidRPr="003F1670">
        <w:rPr>
          <w:sz w:val="22"/>
          <w:szCs w:val="22"/>
        </w:rPr>
        <w:t xml:space="preserve"> („Službeni </w:t>
      </w:r>
      <w:proofErr w:type="spellStart"/>
      <w:r w:rsidRPr="003F1670">
        <w:rPr>
          <w:sz w:val="22"/>
          <w:szCs w:val="22"/>
        </w:rPr>
        <w:t>glasnik“Općine</w:t>
      </w:r>
      <w:proofErr w:type="spellEnd"/>
      <w:r w:rsidRPr="003F1670">
        <w:rPr>
          <w:sz w:val="22"/>
          <w:szCs w:val="22"/>
        </w:rPr>
        <w:t xml:space="preserve"> Gornji </w:t>
      </w:r>
      <w:proofErr w:type="spellStart"/>
      <w:r w:rsidRPr="003F1670">
        <w:rPr>
          <w:sz w:val="22"/>
          <w:szCs w:val="22"/>
        </w:rPr>
        <w:t>Bogićevci</w:t>
      </w:r>
      <w:proofErr w:type="spellEnd"/>
      <w:r w:rsidRPr="003F1670">
        <w:rPr>
          <w:sz w:val="22"/>
          <w:szCs w:val="22"/>
        </w:rPr>
        <w:t xml:space="preserve"> br.02/09) Općinsko vijeće  Općine Gornji </w:t>
      </w:r>
      <w:proofErr w:type="spellStart"/>
      <w:r w:rsidRPr="003F1670">
        <w:rPr>
          <w:sz w:val="22"/>
          <w:szCs w:val="22"/>
        </w:rPr>
        <w:t>Bogićevci</w:t>
      </w:r>
      <w:proofErr w:type="spellEnd"/>
      <w:r w:rsidRPr="003F1670">
        <w:rPr>
          <w:sz w:val="22"/>
          <w:szCs w:val="22"/>
        </w:rPr>
        <w:t xml:space="preserve"> na 14. sjednici Općinskog vijeća održanoj dana  16.prosinca 2019. godine  donosi:</w:t>
      </w:r>
    </w:p>
    <w:p w14:paraId="74602FF9" w14:textId="77777777" w:rsidR="003F1670" w:rsidRPr="003F1670" w:rsidRDefault="003F1670" w:rsidP="003F1670">
      <w:pPr>
        <w:ind w:firstLine="708"/>
        <w:jc w:val="both"/>
        <w:rPr>
          <w:sz w:val="22"/>
          <w:szCs w:val="22"/>
        </w:rPr>
      </w:pPr>
    </w:p>
    <w:p w14:paraId="291D66E2" w14:textId="77777777" w:rsidR="003F1670" w:rsidRPr="003F1670" w:rsidRDefault="003F1670" w:rsidP="003F1670">
      <w:pPr>
        <w:jc w:val="center"/>
        <w:rPr>
          <w:b/>
          <w:sz w:val="22"/>
          <w:szCs w:val="22"/>
        </w:rPr>
      </w:pPr>
      <w:r w:rsidRPr="003F1670">
        <w:rPr>
          <w:b/>
          <w:sz w:val="22"/>
          <w:szCs w:val="22"/>
        </w:rPr>
        <w:t>PROGRAM GRADNJE OBJEKATA I UREĐAJA KOMUNALNE INFRASTRUKTURE NA PODRUČJU OPĆINE GORNJI BOGIĆEVCI ZA 2020.GODINU</w:t>
      </w:r>
    </w:p>
    <w:p w14:paraId="6800B6A7" w14:textId="77777777" w:rsidR="003F1670" w:rsidRPr="003F1670" w:rsidRDefault="003F1670" w:rsidP="003F1670">
      <w:pPr>
        <w:jc w:val="center"/>
        <w:rPr>
          <w:b/>
          <w:sz w:val="22"/>
          <w:szCs w:val="22"/>
        </w:rPr>
      </w:pPr>
    </w:p>
    <w:p w14:paraId="7E6C1A9A" w14:textId="77777777" w:rsidR="003F1670" w:rsidRPr="003F1670" w:rsidRDefault="003F1670" w:rsidP="003F1670">
      <w:pPr>
        <w:jc w:val="center"/>
        <w:rPr>
          <w:b/>
          <w:sz w:val="22"/>
          <w:szCs w:val="22"/>
        </w:rPr>
      </w:pPr>
      <w:r w:rsidRPr="003F1670">
        <w:rPr>
          <w:b/>
          <w:sz w:val="22"/>
          <w:szCs w:val="22"/>
        </w:rPr>
        <w:t>Članak 1.</w:t>
      </w:r>
    </w:p>
    <w:p w14:paraId="14458267" w14:textId="77777777" w:rsidR="003F1670" w:rsidRPr="003F1670" w:rsidRDefault="003F1670" w:rsidP="003F1670">
      <w:pPr>
        <w:ind w:firstLine="708"/>
        <w:jc w:val="both"/>
        <w:rPr>
          <w:sz w:val="22"/>
          <w:szCs w:val="22"/>
        </w:rPr>
      </w:pPr>
      <w:r w:rsidRPr="003F1670">
        <w:rPr>
          <w:sz w:val="22"/>
          <w:szCs w:val="22"/>
        </w:rPr>
        <w:t xml:space="preserve">Programom gradnje objekata i uređaja komunalne infrastrukture  za 2020.godinu utvrđuju se objekti i uređaji komunalne infrastrukture i nabave opreme koji će se na području Općine Gornji </w:t>
      </w:r>
      <w:proofErr w:type="spellStart"/>
      <w:r w:rsidRPr="003F1670">
        <w:rPr>
          <w:sz w:val="22"/>
          <w:szCs w:val="22"/>
        </w:rPr>
        <w:t>Bogićevci</w:t>
      </w:r>
      <w:proofErr w:type="spellEnd"/>
      <w:r w:rsidRPr="003F1670">
        <w:rPr>
          <w:sz w:val="22"/>
          <w:szCs w:val="22"/>
        </w:rPr>
        <w:t xml:space="preserve"> graditi u 2020.godini, sukladno odredbama Zakona o komunalnom gospodarstvu.</w:t>
      </w:r>
    </w:p>
    <w:p w14:paraId="49A87804" w14:textId="77777777" w:rsidR="003F1670" w:rsidRPr="003F1670" w:rsidRDefault="003F1670" w:rsidP="003F1670">
      <w:pPr>
        <w:jc w:val="center"/>
        <w:rPr>
          <w:b/>
          <w:sz w:val="22"/>
          <w:szCs w:val="22"/>
        </w:rPr>
      </w:pPr>
      <w:r w:rsidRPr="003F1670">
        <w:rPr>
          <w:b/>
          <w:sz w:val="22"/>
          <w:szCs w:val="22"/>
        </w:rPr>
        <w:t>Članak 2.</w:t>
      </w:r>
      <w:r w:rsidRPr="003F1670">
        <w:rPr>
          <w:sz w:val="22"/>
          <w:szCs w:val="22"/>
        </w:rPr>
        <w:t xml:space="preserve">  </w:t>
      </w:r>
    </w:p>
    <w:p w14:paraId="5F11200C" w14:textId="77777777" w:rsidR="003F1670" w:rsidRPr="003F1670" w:rsidRDefault="003F1670" w:rsidP="003F1670">
      <w:pPr>
        <w:ind w:firstLine="708"/>
        <w:jc w:val="both"/>
        <w:rPr>
          <w:sz w:val="22"/>
          <w:szCs w:val="22"/>
        </w:rPr>
      </w:pPr>
      <w:r w:rsidRPr="003F1670">
        <w:rPr>
          <w:sz w:val="22"/>
          <w:szCs w:val="22"/>
        </w:rPr>
        <w:t xml:space="preserve">Općina Gornji </w:t>
      </w:r>
      <w:proofErr w:type="spellStart"/>
      <w:r w:rsidRPr="003F1670">
        <w:rPr>
          <w:sz w:val="22"/>
          <w:szCs w:val="22"/>
        </w:rPr>
        <w:t>Bogićevci</w:t>
      </w:r>
      <w:proofErr w:type="spellEnd"/>
      <w:r w:rsidRPr="003F1670">
        <w:rPr>
          <w:sz w:val="22"/>
          <w:szCs w:val="22"/>
        </w:rPr>
        <w:t xml:space="preserve"> će u 2020.godini za izgradnju objekata i nabavku uređaja i opreme za komunalnu infrastrukturu  u slijedećim područjima izdvojiti slijedeća sredstva:</w:t>
      </w:r>
    </w:p>
    <w:p w14:paraId="2F074A19" w14:textId="77777777" w:rsidR="003F1670" w:rsidRPr="003F1670" w:rsidRDefault="003F1670" w:rsidP="003F1670">
      <w:pPr>
        <w:jc w:val="both"/>
        <w:rPr>
          <w:sz w:val="22"/>
          <w:szCs w:val="22"/>
        </w:rPr>
      </w:pPr>
      <w:r w:rsidRPr="003F1670">
        <w:rPr>
          <w:sz w:val="22"/>
          <w:szCs w:val="22"/>
        </w:rPr>
        <w:t>-izgradnja športsko-rekreacijskog centra Brezine……………………………...1.000.000,00 kn</w:t>
      </w:r>
    </w:p>
    <w:p w14:paraId="45B25D79" w14:textId="77777777" w:rsidR="003F1670" w:rsidRPr="003F1670" w:rsidRDefault="003F1670" w:rsidP="003F1670">
      <w:pPr>
        <w:jc w:val="both"/>
        <w:rPr>
          <w:sz w:val="22"/>
          <w:szCs w:val="22"/>
        </w:rPr>
      </w:pPr>
      <w:r w:rsidRPr="003F1670">
        <w:rPr>
          <w:sz w:val="22"/>
          <w:szCs w:val="22"/>
        </w:rPr>
        <w:t xml:space="preserve">-izgradnja vatrogasnog doma u naselju Gornji </w:t>
      </w:r>
      <w:proofErr w:type="spellStart"/>
      <w:r w:rsidRPr="003F1670">
        <w:rPr>
          <w:sz w:val="22"/>
          <w:szCs w:val="22"/>
        </w:rPr>
        <w:t>Bogićevci</w:t>
      </w:r>
      <w:proofErr w:type="spellEnd"/>
      <w:r w:rsidRPr="003F1670">
        <w:rPr>
          <w:sz w:val="22"/>
          <w:szCs w:val="22"/>
        </w:rPr>
        <w:t>…………………......1.000.000,00 kn</w:t>
      </w:r>
    </w:p>
    <w:p w14:paraId="66B8D43B" w14:textId="77777777" w:rsidR="003F1670" w:rsidRPr="003F1670" w:rsidRDefault="003F1670" w:rsidP="003F1670">
      <w:pPr>
        <w:jc w:val="both"/>
        <w:rPr>
          <w:sz w:val="22"/>
          <w:szCs w:val="22"/>
        </w:rPr>
      </w:pPr>
      <w:r w:rsidRPr="003F1670">
        <w:rPr>
          <w:sz w:val="22"/>
          <w:szCs w:val="22"/>
        </w:rPr>
        <w:t>-</w:t>
      </w:r>
      <w:bookmarkStart w:id="19" w:name="_Hlk28003426"/>
      <w:r w:rsidRPr="003F1670">
        <w:rPr>
          <w:sz w:val="22"/>
          <w:szCs w:val="22"/>
        </w:rPr>
        <w:t>rekonstrukcija nerazvrstane ceste – odvojak</w:t>
      </w:r>
      <w:bookmarkEnd w:id="19"/>
      <w:r w:rsidRPr="003F1670">
        <w:rPr>
          <w:sz w:val="22"/>
          <w:szCs w:val="22"/>
        </w:rPr>
        <w:t xml:space="preserve"> Brezine……………………..….....200.000,00 kn</w:t>
      </w:r>
    </w:p>
    <w:p w14:paraId="5BB2BD24" w14:textId="77777777" w:rsidR="003F1670" w:rsidRPr="003F1670" w:rsidRDefault="003F1670" w:rsidP="003F1670">
      <w:pPr>
        <w:jc w:val="both"/>
        <w:rPr>
          <w:sz w:val="22"/>
          <w:szCs w:val="22"/>
        </w:rPr>
      </w:pPr>
      <w:r w:rsidRPr="003F1670">
        <w:rPr>
          <w:sz w:val="22"/>
          <w:szCs w:val="22"/>
        </w:rPr>
        <w:t xml:space="preserve">- rekonstrukcija nerazvrstane ceste – odvojak groblje </w:t>
      </w:r>
      <w:proofErr w:type="spellStart"/>
      <w:r w:rsidRPr="003F1670">
        <w:rPr>
          <w:sz w:val="22"/>
          <w:szCs w:val="22"/>
        </w:rPr>
        <w:t>Smrtić</w:t>
      </w:r>
      <w:proofErr w:type="spellEnd"/>
      <w:r w:rsidRPr="003F1670">
        <w:rPr>
          <w:sz w:val="22"/>
          <w:szCs w:val="22"/>
        </w:rPr>
        <w:t>……...……..……..200.000,00 kn</w:t>
      </w:r>
    </w:p>
    <w:p w14:paraId="730EE285" w14:textId="77777777" w:rsidR="003F1670" w:rsidRPr="003F1670" w:rsidRDefault="003F1670" w:rsidP="003F1670">
      <w:pPr>
        <w:jc w:val="both"/>
        <w:rPr>
          <w:sz w:val="22"/>
          <w:szCs w:val="22"/>
        </w:rPr>
      </w:pPr>
      <w:r w:rsidRPr="003F1670">
        <w:rPr>
          <w:sz w:val="22"/>
          <w:szCs w:val="22"/>
        </w:rPr>
        <w:t xml:space="preserve">- rekonstrukcija nerazvrstane ceste – odvojak </w:t>
      </w:r>
      <w:proofErr w:type="spellStart"/>
      <w:r w:rsidRPr="003F1670">
        <w:rPr>
          <w:sz w:val="22"/>
          <w:szCs w:val="22"/>
        </w:rPr>
        <w:t>Smrtić</w:t>
      </w:r>
      <w:proofErr w:type="spellEnd"/>
      <w:r w:rsidRPr="003F1670">
        <w:rPr>
          <w:sz w:val="22"/>
          <w:szCs w:val="22"/>
        </w:rPr>
        <w:t xml:space="preserve"> Crna polja………...……….45.125,00 kn</w:t>
      </w:r>
    </w:p>
    <w:p w14:paraId="1D14FD5B" w14:textId="77777777" w:rsidR="003F1670" w:rsidRPr="003F1670" w:rsidRDefault="003F1670" w:rsidP="003F1670">
      <w:pPr>
        <w:jc w:val="both"/>
        <w:rPr>
          <w:sz w:val="22"/>
          <w:szCs w:val="22"/>
        </w:rPr>
      </w:pPr>
      <w:r w:rsidRPr="003F1670">
        <w:rPr>
          <w:sz w:val="22"/>
          <w:szCs w:val="22"/>
        </w:rPr>
        <w:lastRenderedPageBreak/>
        <w:t>- rekonstrukcija nerazvrstane ceste – odvojak Kosovac prema prugi.………...…215.625,00 kn</w:t>
      </w:r>
    </w:p>
    <w:p w14:paraId="49485B68" w14:textId="77777777" w:rsidR="003F1670" w:rsidRPr="003F1670" w:rsidRDefault="003F1670" w:rsidP="003F1670">
      <w:pPr>
        <w:jc w:val="both"/>
        <w:rPr>
          <w:sz w:val="22"/>
          <w:szCs w:val="22"/>
        </w:rPr>
      </w:pPr>
      <w:r w:rsidRPr="003F1670">
        <w:rPr>
          <w:sz w:val="22"/>
          <w:szCs w:val="22"/>
        </w:rPr>
        <w:t>- rekonstrukcija nerazvrstane ceste – odvojak GB Luke……………………..……36.600,00 kn</w:t>
      </w:r>
    </w:p>
    <w:p w14:paraId="77E78C54" w14:textId="77777777" w:rsidR="003F1670" w:rsidRPr="003F1670" w:rsidRDefault="003F1670" w:rsidP="003F1670">
      <w:pPr>
        <w:jc w:val="both"/>
        <w:rPr>
          <w:sz w:val="22"/>
          <w:szCs w:val="22"/>
        </w:rPr>
      </w:pPr>
      <w:r w:rsidRPr="003F1670">
        <w:rPr>
          <w:sz w:val="22"/>
          <w:szCs w:val="22"/>
        </w:rPr>
        <w:t xml:space="preserve">-HSD </w:t>
      </w:r>
      <w:proofErr w:type="spellStart"/>
      <w:r w:rsidRPr="003F1670">
        <w:rPr>
          <w:sz w:val="22"/>
          <w:szCs w:val="22"/>
        </w:rPr>
        <w:t>G.Bogićevci</w:t>
      </w:r>
      <w:proofErr w:type="spellEnd"/>
      <w:r w:rsidRPr="003F1670">
        <w:rPr>
          <w:sz w:val="22"/>
          <w:szCs w:val="22"/>
        </w:rPr>
        <w:t xml:space="preserve"> proširenje kuhinje……………………………….….………...50.000,00 kn</w:t>
      </w:r>
    </w:p>
    <w:p w14:paraId="08FF73C5" w14:textId="77777777" w:rsidR="003F1670" w:rsidRPr="003F1670" w:rsidRDefault="003F1670" w:rsidP="003F1670">
      <w:pPr>
        <w:jc w:val="both"/>
        <w:rPr>
          <w:sz w:val="22"/>
          <w:szCs w:val="22"/>
        </w:rPr>
      </w:pPr>
      <w:r w:rsidRPr="003F1670">
        <w:rPr>
          <w:sz w:val="22"/>
          <w:szCs w:val="22"/>
        </w:rPr>
        <w:t>-Uređenje Centra općine………………………………………………………....800.000,00 kn</w:t>
      </w:r>
    </w:p>
    <w:p w14:paraId="4B090CC8" w14:textId="77777777" w:rsidR="003F1670" w:rsidRPr="003F1670" w:rsidRDefault="003F1670" w:rsidP="003F1670">
      <w:pPr>
        <w:jc w:val="both"/>
        <w:rPr>
          <w:sz w:val="22"/>
          <w:szCs w:val="22"/>
        </w:rPr>
      </w:pPr>
      <w:r w:rsidRPr="003F1670">
        <w:rPr>
          <w:sz w:val="22"/>
          <w:szCs w:val="22"/>
        </w:rPr>
        <w:t>-Gradnja društvenog doma Kosovac……………………………………….…..1.000.000,00 kn</w:t>
      </w:r>
    </w:p>
    <w:p w14:paraId="353C21AF" w14:textId="77777777" w:rsidR="003F1670" w:rsidRPr="003F1670" w:rsidRDefault="003F1670" w:rsidP="003F1670">
      <w:pPr>
        <w:jc w:val="both"/>
        <w:rPr>
          <w:sz w:val="22"/>
          <w:szCs w:val="22"/>
        </w:rPr>
      </w:pPr>
      <w:r w:rsidRPr="003F1670">
        <w:rPr>
          <w:sz w:val="22"/>
          <w:szCs w:val="22"/>
        </w:rPr>
        <w:t>-Preuređenje PZ Brezine…………………………………………………………200.000,00 kn</w:t>
      </w:r>
    </w:p>
    <w:p w14:paraId="5EE505EC" w14:textId="77777777" w:rsidR="003F1670" w:rsidRPr="003F1670" w:rsidRDefault="003F1670" w:rsidP="003F1670">
      <w:pPr>
        <w:jc w:val="both"/>
        <w:rPr>
          <w:sz w:val="22"/>
          <w:szCs w:val="22"/>
        </w:rPr>
      </w:pPr>
      <w:r w:rsidRPr="003F1670">
        <w:rPr>
          <w:sz w:val="22"/>
          <w:szCs w:val="22"/>
        </w:rPr>
        <w:t xml:space="preserve">-Dom </w:t>
      </w:r>
      <w:proofErr w:type="spellStart"/>
      <w:r w:rsidRPr="003F1670">
        <w:rPr>
          <w:sz w:val="22"/>
          <w:szCs w:val="22"/>
        </w:rPr>
        <w:t>Smrtić</w:t>
      </w:r>
      <w:proofErr w:type="spellEnd"/>
      <w:r w:rsidRPr="003F1670">
        <w:rPr>
          <w:sz w:val="22"/>
          <w:szCs w:val="22"/>
        </w:rPr>
        <w:t xml:space="preserve"> nastavak preuređenja kuhinje i sanitarnog čvora………………….300.000,00 kn</w:t>
      </w:r>
    </w:p>
    <w:p w14:paraId="1321164A" w14:textId="77777777" w:rsidR="003F1670" w:rsidRPr="003F1670" w:rsidRDefault="003F1670" w:rsidP="003F1670">
      <w:pPr>
        <w:jc w:val="both"/>
        <w:rPr>
          <w:sz w:val="22"/>
          <w:szCs w:val="22"/>
        </w:rPr>
      </w:pPr>
      <w:r w:rsidRPr="003F1670">
        <w:rPr>
          <w:sz w:val="22"/>
          <w:szCs w:val="22"/>
        </w:rPr>
        <w:t>-Nogostup Dubovac nastavak rekonstrukcije……………………………………350.000,00 kn</w:t>
      </w:r>
    </w:p>
    <w:p w14:paraId="7760C968" w14:textId="77777777" w:rsidR="003F1670" w:rsidRPr="003F1670" w:rsidRDefault="003F1670" w:rsidP="003F1670">
      <w:pPr>
        <w:jc w:val="both"/>
        <w:rPr>
          <w:sz w:val="22"/>
          <w:szCs w:val="22"/>
        </w:rPr>
      </w:pPr>
      <w:r w:rsidRPr="003F1670">
        <w:rPr>
          <w:sz w:val="22"/>
          <w:szCs w:val="22"/>
        </w:rPr>
        <w:t>-Nogostup Vukovarska-Kosovac nastavak gradnje……………………………...120.000,00 kn</w:t>
      </w:r>
    </w:p>
    <w:p w14:paraId="571B8148" w14:textId="77777777" w:rsidR="003F1670" w:rsidRPr="003F1670" w:rsidRDefault="003F1670" w:rsidP="003F1670">
      <w:pPr>
        <w:jc w:val="center"/>
        <w:rPr>
          <w:b/>
          <w:color w:val="FF0000"/>
          <w:sz w:val="22"/>
          <w:szCs w:val="22"/>
        </w:rPr>
      </w:pPr>
    </w:p>
    <w:p w14:paraId="553B9394" w14:textId="77777777" w:rsidR="003F1670" w:rsidRPr="003F1670" w:rsidRDefault="003F1670" w:rsidP="003F1670">
      <w:pPr>
        <w:jc w:val="center"/>
        <w:rPr>
          <w:sz w:val="22"/>
          <w:szCs w:val="22"/>
        </w:rPr>
      </w:pPr>
      <w:r w:rsidRPr="003F1670">
        <w:rPr>
          <w:b/>
          <w:sz w:val="22"/>
          <w:szCs w:val="22"/>
        </w:rPr>
        <w:t xml:space="preserve">Članak 3.            </w:t>
      </w:r>
    </w:p>
    <w:p w14:paraId="6999683C" w14:textId="77777777" w:rsidR="003F1670" w:rsidRPr="003F1670" w:rsidRDefault="003F1670" w:rsidP="003F1670">
      <w:pPr>
        <w:rPr>
          <w:b/>
          <w:sz w:val="22"/>
          <w:szCs w:val="22"/>
        </w:rPr>
      </w:pPr>
      <w:r w:rsidRPr="003F1670">
        <w:rPr>
          <w:sz w:val="22"/>
          <w:szCs w:val="22"/>
        </w:rPr>
        <w:t xml:space="preserve">Ukupna sredstva iz članka  2. ovog Programa iznose  </w:t>
      </w:r>
      <w:r w:rsidRPr="003F1670">
        <w:rPr>
          <w:b/>
          <w:sz w:val="22"/>
          <w:szCs w:val="22"/>
        </w:rPr>
        <w:t>5.301.725,00 kuna.</w:t>
      </w:r>
    </w:p>
    <w:p w14:paraId="3D40ACF9" w14:textId="77777777" w:rsidR="003F1670" w:rsidRPr="003F1670" w:rsidRDefault="003F1670" w:rsidP="003F1670">
      <w:pPr>
        <w:rPr>
          <w:sz w:val="22"/>
          <w:szCs w:val="22"/>
        </w:rPr>
      </w:pPr>
    </w:p>
    <w:p w14:paraId="7538AADD" w14:textId="77777777" w:rsidR="003F1670" w:rsidRPr="003F1670" w:rsidRDefault="003F1670" w:rsidP="003F1670">
      <w:pPr>
        <w:jc w:val="center"/>
        <w:rPr>
          <w:b/>
          <w:sz w:val="22"/>
          <w:szCs w:val="22"/>
        </w:rPr>
      </w:pPr>
      <w:r w:rsidRPr="003F1670">
        <w:rPr>
          <w:b/>
          <w:sz w:val="22"/>
          <w:szCs w:val="22"/>
        </w:rPr>
        <w:t>Članak 4.</w:t>
      </w:r>
      <w:r w:rsidRPr="003F1670">
        <w:rPr>
          <w:sz w:val="22"/>
          <w:szCs w:val="22"/>
        </w:rPr>
        <w:t xml:space="preserve">           </w:t>
      </w:r>
    </w:p>
    <w:p w14:paraId="19FFDB65" w14:textId="77777777" w:rsidR="003F1670" w:rsidRPr="003F1670" w:rsidRDefault="003F1670" w:rsidP="003F1670">
      <w:pPr>
        <w:jc w:val="both"/>
        <w:rPr>
          <w:sz w:val="22"/>
          <w:szCs w:val="22"/>
        </w:rPr>
      </w:pPr>
      <w:r w:rsidRPr="003F1670">
        <w:rPr>
          <w:sz w:val="22"/>
          <w:szCs w:val="22"/>
        </w:rPr>
        <w:t xml:space="preserve"> </w:t>
      </w:r>
      <w:r w:rsidRPr="003F1670">
        <w:rPr>
          <w:sz w:val="22"/>
          <w:szCs w:val="22"/>
        </w:rPr>
        <w:tab/>
        <w:t>Izvor financijskih sredstava za ostvarenje ovog Programa u naprijed navedenim člancima su iz:</w:t>
      </w:r>
    </w:p>
    <w:p w14:paraId="079075F4" w14:textId="77777777" w:rsidR="003F1670" w:rsidRPr="003F1670" w:rsidRDefault="003F1670" w:rsidP="003F1670">
      <w:pPr>
        <w:rPr>
          <w:sz w:val="22"/>
          <w:szCs w:val="22"/>
        </w:rPr>
      </w:pPr>
      <w:r w:rsidRPr="003F1670">
        <w:rPr>
          <w:sz w:val="22"/>
          <w:szCs w:val="22"/>
        </w:rPr>
        <w:t>- prihoda za posebne namjene…………………………………………………....626.000,00 kn</w:t>
      </w:r>
    </w:p>
    <w:p w14:paraId="4C09D753" w14:textId="77777777" w:rsidR="003F1670" w:rsidRPr="003F1670" w:rsidRDefault="003F1670" w:rsidP="003F1670">
      <w:pPr>
        <w:rPr>
          <w:sz w:val="22"/>
          <w:szCs w:val="22"/>
        </w:rPr>
      </w:pPr>
      <w:r w:rsidRPr="003F1670">
        <w:rPr>
          <w:sz w:val="22"/>
          <w:szCs w:val="22"/>
        </w:rPr>
        <w:t>- pomoći – Mjera 7.4.1. za SRC Brezine i Vatrogasni dom….……………..…2.000.000,00 kn</w:t>
      </w:r>
    </w:p>
    <w:p w14:paraId="30966225" w14:textId="77777777" w:rsidR="003F1670" w:rsidRPr="003F1670" w:rsidRDefault="003F1670" w:rsidP="003F1670">
      <w:pPr>
        <w:rPr>
          <w:sz w:val="22"/>
          <w:szCs w:val="22"/>
        </w:rPr>
      </w:pPr>
      <w:r w:rsidRPr="003F1670">
        <w:rPr>
          <w:sz w:val="22"/>
          <w:szCs w:val="22"/>
        </w:rPr>
        <w:t>- pomoći…………………………………………………………………….……820.000,00 kn</w:t>
      </w:r>
    </w:p>
    <w:p w14:paraId="143FFADD" w14:textId="77777777" w:rsidR="003F1670" w:rsidRPr="003F1670" w:rsidRDefault="003F1670" w:rsidP="003F1670">
      <w:pPr>
        <w:rPr>
          <w:sz w:val="22"/>
          <w:szCs w:val="22"/>
        </w:rPr>
      </w:pPr>
      <w:r w:rsidRPr="003F1670">
        <w:rPr>
          <w:sz w:val="22"/>
          <w:szCs w:val="22"/>
        </w:rPr>
        <w:t>- vlastiti……………………………………………………………………………..9.350,00 kn</w:t>
      </w:r>
    </w:p>
    <w:p w14:paraId="7587A675" w14:textId="77777777" w:rsidR="003F1670" w:rsidRPr="003F1670" w:rsidRDefault="003F1670" w:rsidP="003F1670">
      <w:pPr>
        <w:rPr>
          <w:sz w:val="22"/>
          <w:szCs w:val="22"/>
        </w:rPr>
      </w:pPr>
      <w:r w:rsidRPr="003F1670">
        <w:rPr>
          <w:sz w:val="22"/>
          <w:szCs w:val="22"/>
        </w:rPr>
        <w:t>- opći prihodi…………………………………………………………..…….…1.478.880,00 kn</w:t>
      </w:r>
    </w:p>
    <w:p w14:paraId="7009BCDA" w14:textId="77777777" w:rsidR="003F1670" w:rsidRPr="003F1670" w:rsidRDefault="003F1670" w:rsidP="003F1670">
      <w:pPr>
        <w:rPr>
          <w:sz w:val="22"/>
          <w:szCs w:val="22"/>
        </w:rPr>
      </w:pPr>
      <w:r w:rsidRPr="003F1670">
        <w:rPr>
          <w:sz w:val="22"/>
          <w:szCs w:val="22"/>
        </w:rPr>
        <w:t>- Prihodi od prodaje nefinancijske imovine……………………………………...212.000,00 kn</w:t>
      </w:r>
    </w:p>
    <w:p w14:paraId="409EFC31" w14:textId="77777777" w:rsidR="003F1670" w:rsidRPr="003F1670" w:rsidRDefault="003F1670" w:rsidP="003F1670">
      <w:pPr>
        <w:rPr>
          <w:sz w:val="22"/>
          <w:szCs w:val="22"/>
        </w:rPr>
      </w:pPr>
      <w:r w:rsidRPr="003F1670">
        <w:rPr>
          <w:sz w:val="22"/>
          <w:szCs w:val="22"/>
        </w:rPr>
        <w:t xml:space="preserve">- Višak prihoda nad rashodima iz prethodnih razdoblja…………………………371.120,00 kn </w:t>
      </w:r>
    </w:p>
    <w:p w14:paraId="2E3DCD87" w14:textId="77777777" w:rsidR="003F1670" w:rsidRPr="003F1670" w:rsidRDefault="003F1670" w:rsidP="003F1670">
      <w:pPr>
        <w:jc w:val="center"/>
        <w:rPr>
          <w:b/>
          <w:sz w:val="22"/>
          <w:szCs w:val="22"/>
        </w:rPr>
      </w:pPr>
    </w:p>
    <w:p w14:paraId="140272D6" w14:textId="77777777" w:rsidR="003F1670" w:rsidRPr="003F1670" w:rsidRDefault="003F1670" w:rsidP="003F1670">
      <w:pPr>
        <w:jc w:val="center"/>
        <w:rPr>
          <w:b/>
          <w:sz w:val="22"/>
          <w:szCs w:val="22"/>
        </w:rPr>
      </w:pPr>
      <w:r w:rsidRPr="003F1670">
        <w:rPr>
          <w:b/>
          <w:sz w:val="22"/>
          <w:szCs w:val="22"/>
        </w:rPr>
        <w:t>Članak 5.</w:t>
      </w:r>
    </w:p>
    <w:p w14:paraId="3CFC3776" w14:textId="77777777" w:rsidR="003F1670" w:rsidRPr="003F1670" w:rsidRDefault="003F1670" w:rsidP="003F1670">
      <w:pPr>
        <w:ind w:firstLine="708"/>
        <w:jc w:val="both"/>
        <w:rPr>
          <w:sz w:val="22"/>
          <w:szCs w:val="22"/>
        </w:rPr>
      </w:pPr>
      <w:r w:rsidRPr="003F1670">
        <w:rPr>
          <w:sz w:val="22"/>
          <w:szCs w:val="22"/>
        </w:rPr>
        <w:t xml:space="preserve">Ovaj Program gradnje objekata i u uređaja komunalne infrastrukture na području Općine Gornji </w:t>
      </w:r>
      <w:proofErr w:type="spellStart"/>
      <w:r w:rsidRPr="003F1670">
        <w:rPr>
          <w:sz w:val="22"/>
          <w:szCs w:val="22"/>
        </w:rPr>
        <w:t>Bogićevci</w:t>
      </w:r>
      <w:proofErr w:type="spellEnd"/>
      <w:r w:rsidRPr="003F1670">
        <w:rPr>
          <w:sz w:val="22"/>
          <w:szCs w:val="22"/>
        </w:rPr>
        <w:t xml:space="preserve"> za 2020.godinu bit će objavljen  u „Službenom glasniku“ Općine Gornji </w:t>
      </w:r>
      <w:proofErr w:type="spellStart"/>
      <w:r w:rsidRPr="003F1670">
        <w:rPr>
          <w:sz w:val="22"/>
          <w:szCs w:val="22"/>
        </w:rPr>
        <w:t>Bogićevci</w:t>
      </w:r>
      <w:proofErr w:type="spellEnd"/>
      <w:r w:rsidRPr="003F1670">
        <w:rPr>
          <w:sz w:val="22"/>
          <w:szCs w:val="22"/>
        </w:rPr>
        <w:t>, a stupa na snagu 01.siječnja 2020.godine.</w:t>
      </w:r>
    </w:p>
    <w:p w14:paraId="32E87ACA" w14:textId="77777777" w:rsidR="003F1670" w:rsidRPr="003F1670" w:rsidRDefault="003F1670" w:rsidP="003F1670">
      <w:pPr>
        <w:rPr>
          <w:b/>
          <w:sz w:val="22"/>
          <w:szCs w:val="22"/>
        </w:rPr>
      </w:pPr>
      <w:r w:rsidRPr="003F1670">
        <w:rPr>
          <w:b/>
          <w:sz w:val="22"/>
          <w:szCs w:val="22"/>
        </w:rPr>
        <w:t xml:space="preserve">                                                          </w:t>
      </w:r>
    </w:p>
    <w:p w14:paraId="1BBB77D1" w14:textId="77777777" w:rsidR="003F1670" w:rsidRPr="003F1670" w:rsidRDefault="003F1670" w:rsidP="003F1670">
      <w:pPr>
        <w:rPr>
          <w:sz w:val="22"/>
          <w:szCs w:val="22"/>
        </w:rPr>
      </w:pPr>
      <w:r w:rsidRPr="003F1670">
        <w:rPr>
          <w:sz w:val="22"/>
          <w:szCs w:val="22"/>
        </w:rPr>
        <w:t xml:space="preserve">Klasa: 400-06/18-03/14                                     </w:t>
      </w:r>
    </w:p>
    <w:p w14:paraId="01F05E01" w14:textId="77777777" w:rsidR="003F1670" w:rsidRPr="003F1670" w:rsidRDefault="003F1670" w:rsidP="003F1670">
      <w:pPr>
        <w:rPr>
          <w:sz w:val="22"/>
          <w:szCs w:val="22"/>
        </w:rPr>
      </w:pPr>
      <w:proofErr w:type="spellStart"/>
      <w:r w:rsidRPr="003F1670">
        <w:rPr>
          <w:sz w:val="22"/>
          <w:szCs w:val="22"/>
        </w:rPr>
        <w:t>Urbroj</w:t>
      </w:r>
      <w:proofErr w:type="spellEnd"/>
      <w:r w:rsidRPr="003F1670">
        <w:rPr>
          <w:sz w:val="22"/>
          <w:szCs w:val="22"/>
        </w:rPr>
        <w:t>: 2178/18-03-19-15</w:t>
      </w:r>
    </w:p>
    <w:p w14:paraId="7D52EE01" w14:textId="77777777" w:rsidR="003F1670" w:rsidRPr="003F1670" w:rsidRDefault="003F1670" w:rsidP="003F1670">
      <w:pPr>
        <w:rPr>
          <w:sz w:val="22"/>
          <w:szCs w:val="22"/>
        </w:rPr>
      </w:pPr>
      <w:r w:rsidRPr="003F1670">
        <w:rPr>
          <w:sz w:val="22"/>
          <w:szCs w:val="22"/>
        </w:rPr>
        <w:t xml:space="preserve">Gornji </w:t>
      </w:r>
      <w:proofErr w:type="spellStart"/>
      <w:r w:rsidRPr="003F1670">
        <w:rPr>
          <w:sz w:val="22"/>
          <w:szCs w:val="22"/>
        </w:rPr>
        <w:t>Bogićevci</w:t>
      </w:r>
      <w:proofErr w:type="spellEnd"/>
      <w:r w:rsidRPr="003F1670">
        <w:rPr>
          <w:sz w:val="22"/>
          <w:szCs w:val="22"/>
        </w:rPr>
        <w:t>, 16. prosinca  2019.</w:t>
      </w:r>
    </w:p>
    <w:p w14:paraId="71818B8E" w14:textId="77777777" w:rsidR="003F1670" w:rsidRPr="003F1670" w:rsidRDefault="003F1670" w:rsidP="003F1670">
      <w:pPr>
        <w:jc w:val="right"/>
        <w:rPr>
          <w:sz w:val="22"/>
          <w:szCs w:val="22"/>
        </w:rPr>
      </w:pPr>
      <w:r w:rsidRPr="003F1670">
        <w:rPr>
          <w:sz w:val="22"/>
          <w:szCs w:val="22"/>
        </w:rPr>
        <w:t>PREDSJEDNIK OPĆINSKOG VIJEĆA:</w:t>
      </w:r>
    </w:p>
    <w:p w14:paraId="11D3CCC9" w14:textId="77777777" w:rsidR="003F1670" w:rsidRPr="003F1670" w:rsidRDefault="003F1670" w:rsidP="003F1670">
      <w:pPr>
        <w:ind w:left="5664" w:firstLine="708"/>
        <w:rPr>
          <w:sz w:val="22"/>
          <w:szCs w:val="22"/>
        </w:rPr>
      </w:pPr>
      <w:r w:rsidRPr="003F1670">
        <w:rPr>
          <w:sz w:val="22"/>
          <w:szCs w:val="22"/>
        </w:rPr>
        <w:t xml:space="preserve">Stipo </w:t>
      </w:r>
      <w:proofErr w:type="spellStart"/>
      <w:r w:rsidRPr="003F1670">
        <w:rPr>
          <w:sz w:val="22"/>
          <w:szCs w:val="22"/>
        </w:rPr>
        <w:t>Šugić</w:t>
      </w:r>
      <w:proofErr w:type="spellEnd"/>
    </w:p>
    <w:p w14:paraId="0563FACA" w14:textId="77777777" w:rsidR="002138DD" w:rsidRPr="00F466F8" w:rsidRDefault="00FA3DE0" w:rsidP="002138DD">
      <w:pPr>
        <w:rPr>
          <w:b/>
        </w:rPr>
      </w:pPr>
      <w:r>
        <w:rPr>
          <w:b/>
        </w:rPr>
        <w:t>7</w:t>
      </w:r>
      <w:r w:rsidR="00F466F8" w:rsidRPr="00F466F8">
        <w:rPr>
          <w:b/>
        </w:rPr>
        <w:t>.</w:t>
      </w:r>
    </w:p>
    <w:p w14:paraId="6798BA99" w14:textId="77777777" w:rsidR="00F466F8" w:rsidRPr="009B7F18" w:rsidRDefault="00F466F8" w:rsidP="002138DD">
      <w:pPr>
        <w:rPr>
          <w:sz w:val="22"/>
          <w:szCs w:val="22"/>
        </w:rPr>
      </w:pPr>
    </w:p>
    <w:p w14:paraId="693B67A8" w14:textId="77777777" w:rsidR="00F466F8" w:rsidRPr="00F466F8" w:rsidRDefault="00F466F8" w:rsidP="00F466F8">
      <w:pPr>
        <w:jc w:val="both"/>
        <w:rPr>
          <w:sz w:val="22"/>
          <w:szCs w:val="22"/>
        </w:rPr>
      </w:pPr>
      <w:r w:rsidRPr="00F466F8">
        <w:rPr>
          <w:sz w:val="22"/>
          <w:szCs w:val="22"/>
        </w:rPr>
        <w:t xml:space="preserve">             Na temelju članka 4. Zakona o financiranju javnih potreba u kulturi („Narodne </w:t>
      </w:r>
      <w:proofErr w:type="spellStart"/>
      <w:r w:rsidRPr="00F466F8">
        <w:rPr>
          <w:sz w:val="22"/>
          <w:szCs w:val="22"/>
        </w:rPr>
        <w:t>novine:broj</w:t>
      </w:r>
      <w:proofErr w:type="spellEnd"/>
      <w:r w:rsidRPr="00F466F8">
        <w:rPr>
          <w:sz w:val="22"/>
          <w:szCs w:val="22"/>
        </w:rPr>
        <w:t xml:space="preserve"> 47/90, 27/93 i 38/09“) i članka  32. Statuta Općine Gornji </w:t>
      </w:r>
      <w:proofErr w:type="spellStart"/>
      <w:r w:rsidRPr="00F466F8">
        <w:rPr>
          <w:sz w:val="22"/>
          <w:szCs w:val="22"/>
        </w:rPr>
        <w:t>Bogićevci</w:t>
      </w:r>
      <w:proofErr w:type="spellEnd"/>
      <w:r w:rsidRPr="00F466F8">
        <w:rPr>
          <w:sz w:val="22"/>
          <w:szCs w:val="22"/>
        </w:rPr>
        <w:t xml:space="preserve"> („Službeni </w:t>
      </w:r>
      <w:proofErr w:type="spellStart"/>
      <w:r w:rsidRPr="00F466F8">
        <w:rPr>
          <w:sz w:val="22"/>
          <w:szCs w:val="22"/>
        </w:rPr>
        <w:t>glasnik“Općine</w:t>
      </w:r>
      <w:proofErr w:type="spellEnd"/>
      <w:r w:rsidRPr="00F466F8">
        <w:rPr>
          <w:sz w:val="22"/>
          <w:szCs w:val="22"/>
        </w:rPr>
        <w:t xml:space="preserve"> Gornji </w:t>
      </w:r>
      <w:proofErr w:type="spellStart"/>
      <w:r w:rsidRPr="00F466F8">
        <w:rPr>
          <w:sz w:val="22"/>
          <w:szCs w:val="22"/>
        </w:rPr>
        <w:t>Bogićevci</w:t>
      </w:r>
      <w:proofErr w:type="spellEnd"/>
      <w:r w:rsidRPr="00F466F8">
        <w:rPr>
          <w:sz w:val="22"/>
          <w:szCs w:val="22"/>
        </w:rPr>
        <w:t xml:space="preserve"> br.02/09) Općinsko vijeće  Općine Gornji </w:t>
      </w:r>
      <w:proofErr w:type="spellStart"/>
      <w:r w:rsidRPr="00F466F8">
        <w:rPr>
          <w:sz w:val="22"/>
          <w:szCs w:val="22"/>
        </w:rPr>
        <w:t>Bogićevci</w:t>
      </w:r>
      <w:proofErr w:type="spellEnd"/>
      <w:r w:rsidRPr="00F466F8">
        <w:rPr>
          <w:sz w:val="22"/>
          <w:szCs w:val="22"/>
        </w:rPr>
        <w:t xml:space="preserve"> na 14. sjednici Općinskog vijeća održanoj dana  16.prosinca 2019. godine  donosi:</w:t>
      </w:r>
    </w:p>
    <w:p w14:paraId="27047D56" w14:textId="77777777" w:rsidR="00F466F8" w:rsidRPr="00F466F8" w:rsidRDefault="00F466F8" w:rsidP="00F466F8">
      <w:pPr>
        <w:rPr>
          <w:sz w:val="22"/>
          <w:szCs w:val="22"/>
        </w:rPr>
      </w:pPr>
    </w:p>
    <w:p w14:paraId="724915E5" w14:textId="77777777" w:rsidR="00F466F8" w:rsidRPr="00F466F8" w:rsidRDefault="00F466F8" w:rsidP="00F466F8">
      <w:pPr>
        <w:jc w:val="center"/>
        <w:rPr>
          <w:b/>
          <w:sz w:val="22"/>
          <w:szCs w:val="22"/>
        </w:rPr>
      </w:pPr>
      <w:r w:rsidRPr="00F466F8">
        <w:rPr>
          <w:b/>
          <w:sz w:val="22"/>
          <w:szCs w:val="22"/>
        </w:rPr>
        <w:t xml:space="preserve">  PROGRAM JAVNIH POTREBA U KULTURI I RELIGIJI NA PODRUČJU</w:t>
      </w:r>
    </w:p>
    <w:p w14:paraId="78D9E13B" w14:textId="77777777" w:rsidR="00F466F8" w:rsidRPr="00F466F8" w:rsidRDefault="00F466F8" w:rsidP="00F466F8">
      <w:pPr>
        <w:jc w:val="center"/>
        <w:rPr>
          <w:b/>
          <w:sz w:val="22"/>
          <w:szCs w:val="22"/>
        </w:rPr>
      </w:pPr>
      <w:r w:rsidRPr="00F466F8">
        <w:rPr>
          <w:b/>
          <w:sz w:val="22"/>
          <w:szCs w:val="22"/>
        </w:rPr>
        <w:t xml:space="preserve"> OPĆINE GORNJI BOGIĆEVCI ZA 2020.GODINU</w:t>
      </w:r>
    </w:p>
    <w:p w14:paraId="59A29C21" w14:textId="77777777" w:rsidR="00F466F8" w:rsidRPr="00F466F8" w:rsidRDefault="00F466F8" w:rsidP="00F466F8">
      <w:pPr>
        <w:jc w:val="center"/>
        <w:rPr>
          <w:b/>
          <w:sz w:val="22"/>
          <w:szCs w:val="22"/>
        </w:rPr>
      </w:pPr>
    </w:p>
    <w:p w14:paraId="4E4C7607" w14:textId="77777777" w:rsidR="00F466F8" w:rsidRPr="00F466F8" w:rsidRDefault="00F466F8" w:rsidP="00F466F8">
      <w:pPr>
        <w:jc w:val="center"/>
        <w:rPr>
          <w:b/>
          <w:sz w:val="22"/>
          <w:szCs w:val="22"/>
        </w:rPr>
      </w:pPr>
      <w:r w:rsidRPr="00F466F8">
        <w:rPr>
          <w:b/>
          <w:sz w:val="22"/>
          <w:szCs w:val="22"/>
        </w:rPr>
        <w:t>Članak 1.</w:t>
      </w:r>
    </w:p>
    <w:p w14:paraId="6658D4CA" w14:textId="77777777" w:rsidR="00F466F8" w:rsidRPr="00F466F8" w:rsidRDefault="00F466F8" w:rsidP="00F466F8">
      <w:pPr>
        <w:jc w:val="center"/>
        <w:rPr>
          <w:b/>
          <w:sz w:val="22"/>
          <w:szCs w:val="22"/>
        </w:rPr>
      </w:pPr>
    </w:p>
    <w:p w14:paraId="78E838F3" w14:textId="77777777" w:rsidR="00F466F8" w:rsidRPr="00F466F8" w:rsidRDefault="00F466F8" w:rsidP="00F466F8">
      <w:pPr>
        <w:rPr>
          <w:sz w:val="22"/>
          <w:szCs w:val="22"/>
        </w:rPr>
      </w:pPr>
      <w:r w:rsidRPr="00F466F8">
        <w:rPr>
          <w:sz w:val="22"/>
          <w:szCs w:val="22"/>
        </w:rPr>
        <w:t xml:space="preserve">          Programom za javne potrebe u kulturi i religiji osiguravaju se sredstva iz proračuna za: kulturne djelatnosti, akcije i manifestacije u kulturi i djelatnost vjerskih zajednica.</w:t>
      </w:r>
    </w:p>
    <w:p w14:paraId="7FDDADDF" w14:textId="77777777" w:rsidR="00F466F8" w:rsidRPr="00F466F8" w:rsidRDefault="00F466F8" w:rsidP="00F466F8">
      <w:pPr>
        <w:rPr>
          <w:sz w:val="22"/>
          <w:szCs w:val="22"/>
        </w:rPr>
      </w:pPr>
      <w:r w:rsidRPr="00F466F8">
        <w:rPr>
          <w:sz w:val="22"/>
          <w:szCs w:val="22"/>
        </w:rPr>
        <w:t xml:space="preserve"> </w:t>
      </w:r>
    </w:p>
    <w:p w14:paraId="76643DEB" w14:textId="77777777" w:rsidR="00F466F8" w:rsidRPr="00F466F8" w:rsidRDefault="00F466F8" w:rsidP="00F466F8">
      <w:pPr>
        <w:jc w:val="center"/>
        <w:rPr>
          <w:b/>
          <w:sz w:val="22"/>
          <w:szCs w:val="22"/>
        </w:rPr>
      </w:pPr>
      <w:r w:rsidRPr="00F466F8">
        <w:rPr>
          <w:b/>
          <w:sz w:val="22"/>
          <w:szCs w:val="22"/>
        </w:rPr>
        <w:t>Članak 2.</w:t>
      </w:r>
    </w:p>
    <w:p w14:paraId="7EA84E96" w14:textId="77777777" w:rsidR="00F466F8" w:rsidRPr="00F466F8" w:rsidRDefault="00F466F8" w:rsidP="00F466F8">
      <w:pPr>
        <w:jc w:val="center"/>
        <w:rPr>
          <w:b/>
          <w:sz w:val="22"/>
          <w:szCs w:val="22"/>
        </w:rPr>
      </w:pPr>
    </w:p>
    <w:p w14:paraId="19DBD831" w14:textId="77777777" w:rsidR="00F466F8" w:rsidRPr="00F466F8" w:rsidRDefault="00F466F8" w:rsidP="00F466F8">
      <w:pPr>
        <w:jc w:val="both"/>
        <w:rPr>
          <w:sz w:val="22"/>
          <w:szCs w:val="22"/>
        </w:rPr>
      </w:pPr>
      <w:r w:rsidRPr="00F466F8">
        <w:rPr>
          <w:b/>
          <w:sz w:val="22"/>
          <w:szCs w:val="22"/>
        </w:rPr>
        <w:t xml:space="preserve">         </w:t>
      </w:r>
      <w:r w:rsidRPr="00F466F8">
        <w:rPr>
          <w:sz w:val="22"/>
          <w:szCs w:val="22"/>
        </w:rPr>
        <w:t xml:space="preserve">Programom javnih potreba u kulturi za 2020.godinu na području Općine Gornji </w:t>
      </w:r>
      <w:proofErr w:type="spellStart"/>
      <w:r w:rsidRPr="00F466F8">
        <w:rPr>
          <w:sz w:val="22"/>
          <w:szCs w:val="22"/>
        </w:rPr>
        <w:t>Bogićevci</w:t>
      </w:r>
      <w:proofErr w:type="spellEnd"/>
      <w:r w:rsidRPr="00F466F8">
        <w:rPr>
          <w:sz w:val="22"/>
          <w:szCs w:val="22"/>
        </w:rPr>
        <w:t xml:space="preserve"> osiguravaju se sredstva u iznosu od </w:t>
      </w:r>
      <w:r w:rsidRPr="00F466F8">
        <w:rPr>
          <w:b/>
          <w:sz w:val="22"/>
          <w:szCs w:val="22"/>
        </w:rPr>
        <w:t xml:space="preserve">514.5621,00 kn. </w:t>
      </w:r>
      <w:r w:rsidRPr="00F466F8">
        <w:rPr>
          <w:sz w:val="22"/>
          <w:szCs w:val="22"/>
        </w:rPr>
        <w:t>i to za:</w:t>
      </w:r>
    </w:p>
    <w:p w14:paraId="2201817B" w14:textId="77777777" w:rsidR="00F466F8" w:rsidRPr="00F466F8" w:rsidRDefault="00F466F8" w:rsidP="00F466F8">
      <w:pPr>
        <w:jc w:val="both"/>
        <w:rPr>
          <w:b/>
          <w:sz w:val="22"/>
          <w:szCs w:val="22"/>
        </w:rPr>
      </w:pPr>
    </w:p>
    <w:p w14:paraId="2ED10F92" w14:textId="77777777" w:rsidR="00F466F8" w:rsidRPr="00F466F8" w:rsidRDefault="00F466F8" w:rsidP="00F466F8">
      <w:pPr>
        <w:rPr>
          <w:b/>
          <w:sz w:val="22"/>
          <w:szCs w:val="22"/>
        </w:rPr>
      </w:pPr>
      <w:r w:rsidRPr="00F466F8">
        <w:rPr>
          <w:b/>
          <w:sz w:val="22"/>
          <w:szCs w:val="22"/>
        </w:rPr>
        <w:t>1.KULTURA</w:t>
      </w:r>
    </w:p>
    <w:p w14:paraId="254F1D3F" w14:textId="77777777" w:rsidR="00F466F8" w:rsidRPr="00F466F8" w:rsidRDefault="00F466F8" w:rsidP="00F466F8">
      <w:pPr>
        <w:rPr>
          <w:sz w:val="22"/>
          <w:szCs w:val="22"/>
        </w:rPr>
      </w:pPr>
      <w:r w:rsidRPr="00F466F8">
        <w:rPr>
          <w:sz w:val="22"/>
          <w:szCs w:val="22"/>
        </w:rPr>
        <w:lastRenderedPageBreak/>
        <w:t>1.1.Kulturne manifestacije ………………………………………………..………..1.800,00 kn</w:t>
      </w:r>
    </w:p>
    <w:p w14:paraId="6721BF1E" w14:textId="77777777" w:rsidR="00F466F8" w:rsidRPr="00F466F8" w:rsidRDefault="00F466F8" w:rsidP="00F466F8">
      <w:pPr>
        <w:rPr>
          <w:sz w:val="22"/>
          <w:szCs w:val="22"/>
        </w:rPr>
      </w:pPr>
      <w:r w:rsidRPr="00F466F8">
        <w:rPr>
          <w:sz w:val="22"/>
          <w:szCs w:val="22"/>
        </w:rPr>
        <w:t>1.2.Nastavak radova na arheološkom nalazištu Bedem ……….…………..……...95.000,00 kn</w:t>
      </w:r>
    </w:p>
    <w:p w14:paraId="14ADDBCF" w14:textId="77777777" w:rsidR="00F466F8" w:rsidRPr="00F466F8" w:rsidRDefault="00F466F8" w:rsidP="00F466F8">
      <w:pPr>
        <w:rPr>
          <w:sz w:val="22"/>
          <w:szCs w:val="22"/>
        </w:rPr>
      </w:pPr>
      <w:r w:rsidRPr="00F466F8">
        <w:rPr>
          <w:sz w:val="22"/>
          <w:szCs w:val="22"/>
        </w:rPr>
        <w:t>1.3.Poticanje rada udruga u očuvanju kulturne baštine……………...…………....42.600,00 kn</w:t>
      </w:r>
    </w:p>
    <w:p w14:paraId="6CD65BFA" w14:textId="77777777" w:rsidR="00F466F8" w:rsidRPr="00F466F8" w:rsidRDefault="00F466F8" w:rsidP="00F466F8">
      <w:pPr>
        <w:rPr>
          <w:sz w:val="22"/>
          <w:szCs w:val="22"/>
        </w:rPr>
      </w:pPr>
      <w:r w:rsidRPr="00F466F8">
        <w:rPr>
          <w:sz w:val="22"/>
          <w:szCs w:val="22"/>
        </w:rPr>
        <w:t xml:space="preserve">1.4.Rad Narodne knjižnice i čitaonice „Grigor </w:t>
      </w:r>
      <w:proofErr w:type="spellStart"/>
      <w:r w:rsidRPr="00F466F8">
        <w:rPr>
          <w:sz w:val="22"/>
          <w:szCs w:val="22"/>
        </w:rPr>
        <w:t>Vitez“G.Bogićevci</w:t>
      </w:r>
      <w:proofErr w:type="spellEnd"/>
      <w:r w:rsidRPr="00F466F8">
        <w:rPr>
          <w:sz w:val="22"/>
          <w:szCs w:val="22"/>
        </w:rPr>
        <w:t>……………..181.050,00 kn</w:t>
      </w:r>
    </w:p>
    <w:p w14:paraId="76938678" w14:textId="77777777" w:rsidR="00F466F8" w:rsidRPr="00F466F8" w:rsidRDefault="00F466F8" w:rsidP="00F466F8">
      <w:pPr>
        <w:rPr>
          <w:sz w:val="22"/>
          <w:szCs w:val="22"/>
        </w:rPr>
      </w:pPr>
      <w:r w:rsidRPr="00F466F8">
        <w:rPr>
          <w:sz w:val="22"/>
          <w:szCs w:val="22"/>
        </w:rPr>
        <w:t>1.5.Javni radovi „Očuvanje kulturne baštine“………………………………….....85.192,00 kn</w:t>
      </w:r>
    </w:p>
    <w:p w14:paraId="149AA527" w14:textId="77777777" w:rsidR="00F466F8" w:rsidRPr="00F466F8" w:rsidRDefault="00F466F8" w:rsidP="00F466F8">
      <w:pPr>
        <w:rPr>
          <w:sz w:val="22"/>
          <w:szCs w:val="22"/>
        </w:rPr>
      </w:pPr>
    </w:p>
    <w:p w14:paraId="0BBE90E1" w14:textId="77777777" w:rsidR="00F466F8" w:rsidRPr="00F466F8" w:rsidRDefault="00F466F8" w:rsidP="00F466F8">
      <w:pPr>
        <w:rPr>
          <w:b/>
          <w:sz w:val="22"/>
          <w:szCs w:val="22"/>
        </w:rPr>
      </w:pPr>
      <w:r w:rsidRPr="00F466F8">
        <w:rPr>
          <w:b/>
          <w:sz w:val="22"/>
          <w:szCs w:val="22"/>
        </w:rPr>
        <w:t>2.DJELATNOST VJERSKIH ZAJEDNICA</w:t>
      </w:r>
      <w:r w:rsidRPr="00F466F8">
        <w:rPr>
          <w:sz w:val="22"/>
          <w:szCs w:val="22"/>
        </w:rPr>
        <w:t xml:space="preserve">    </w:t>
      </w:r>
    </w:p>
    <w:p w14:paraId="28C8B4B2" w14:textId="77777777" w:rsidR="00F466F8" w:rsidRPr="00F466F8" w:rsidRDefault="00F466F8" w:rsidP="00F466F8">
      <w:pPr>
        <w:rPr>
          <w:sz w:val="22"/>
          <w:szCs w:val="22"/>
        </w:rPr>
      </w:pPr>
      <w:r w:rsidRPr="00F466F8">
        <w:rPr>
          <w:sz w:val="22"/>
          <w:szCs w:val="22"/>
        </w:rPr>
        <w:t>2.1.Potpora RKT župe Duha Svetoga………………………………..…………....80.720,00 kn</w:t>
      </w:r>
    </w:p>
    <w:p w14:paraId="36C8E9E8" w14:textId="77777777" w:rsidR="00F466F8" w:rsidRPr="00F466F8" w:rsidRDefault="00F466F8" w:rsidP="00F466F8">
      <w:pPr>
        <w:rPr>
          <w:sz w:val="22"/>
          <w:szCs w:val="22"/>
        </w:rPr>
      </w:pPr>
      <w:r w:rsidRPr="00F466F8">
        <w:rPr>
          <w:sz w:val="22"/>
          <w:szCs w:val="22"/>
        </w:rPr>
        <w:t xml:space="preserve">2.1.Potpora SPC, crkvene općine Okučani i </w:t>
      </w:r>
      <w:proofErr w:type="spellStart"/>
      <w:r w:rsidRPr="00F466F8">
        <w:rPr>
          <w:sz w:val="22"/>
          <w:szCs w:val="22"/>
        </w:rPr>
        <w:t>N.Gradiška</w:t>
      </w:r>
      <w:proofErr w:type="spellEnd"/>
      <w:r w:rsidRPr="00F466F8">
        <w:rPr>
          <w:sz w:val="22"/>
          <w:szCs w:val="22"/>
        </w:rPr>
        <w:t>………………..………..28.200,00 kn</w:t>
      </w:r>
    </w:p>
    <w:p w14:paraId="54C22992" w14:textId="77777777" w:rsidR="00F466F8" w:rsidRPr="00F466F8" w:rsidRDefault="00F466F8" w:rsidP="00F466F8">
      <w:pPr>
        <w:rPr>
          <w:sz w:val="22"/>
          <w:szCs w:val="22"/>
        </w:rPr>
      </w:pPr>
    </w:p>
    <w:p w14:paraId="37C19A09" w14:textId="77777777" w:rsidR="00F466F8" w:rsidRPr="00F466F8" w:rsidRDefault="00F466F8" w:rsidP="00F466F8">
      <w:pPr>
        <w:jc w:val="center"/>
        <w:rPr>
          <w:b/>
          <w:sz w:val="22"/>
          <w:szCs w:val="22"/>
        </w:rPr>
      </w:pPr>
      <w:r w:rsidRPr="00F466F8">
        <w:rPr>
          <w:b/>
          <w:sz w:val="22"/>
          <w:szCs w:val="22"/>
        </w:rPr>
        <w:t>Članak 3.</w:t>
      </w:r>
    </w:p>
    <w:p w14:paraId="193F1680" w14:textId="77777777" w:rsidR="00F466F8" w:rsidRPr="00F466F8" w:rsidRDefault="00F466F8" w:rsidP="00F466F8">
      <w:pPr>
        <w:jc w:val="center"/>
        <w:rPr>
          <w:sz w:val="22"/>
          <w:szCs w:val="22"/>
        </w:rPr>
      </w:pPr>
    </w:p>
    <w:p w14:paraId="244EEE10" w14:textId="77777777" w:rsidR="00F466F8" w:rsidRPr="00F466F8" w:rsidRDefault="00F466F8" w:rsidP="00F466F8">
      <w:pPr>
        <w:jc w:val="both"/>
        <w:rPr>
          <w:sz w:val="22"/>
          <w:szCs w:val="22"/>
        </w:rPr>
      </w:pPr>
      <w:r w:rsidRPr="00F466F8">
        <w:rPr>
          <w:sz w:val="22"/>
          <w:szCs w:val="22"/>
        </w:rPr>
        <w:t xml:space="preserve"> Izvori financijskih sredstava za ostvarenje ovog Programa je iz:</w:t>
      </w:r>
    </w:p>
    <w:p w14:paraId="030FB32F" w14:textId="77777777" w:rsidR="00F466F8" w:rsidRPr="00F466F8" w:rsidRDefault="00F466F8" w:rsidP="00EB1132">
      <w:pPr>
        <w:numPr>
          <w:ilvl w:val="0"/>
          <w:numId w:val="10"/>
        </w:numPr>
        <w:jc w:val="both"/>
        <w:rPr>
          <w:sz w:val="22"/>
          <w:szCs w:val="22"/>
        </w:rPr>
      </w:pPr>
      <w:r w:rsidRPr="00F466F8">
        <w:rPr>
          <w:sz w:val="22"/>
          <w:szCs w:val="22"/>
        </w:rPr>
        <w:t xml:space="preserve"> Općih prihoda i primitaka………………………………..………...……250.950,00 kn</w:t>
      </w:r>
    </w:p>
    <w:p w14:paraId="0C59BD9C" w14:textId="77777777" w:rsidR="00F466F8" w:rsidRPr="00F466F8" w:rsidRDefault="00F466F8" w:rsidP="00EB1132">
      <w:pPr>
        <w:numPr>
          <w:ilvl w:val="0"/>
          <w:numId w:val="10"/>
        </w:numPr>
        <w:jc w:val="both"/>
        <w:rPr>
          <w:sz w:val="22"/>
          <w:szCs w:val="22"/>
        </w:rPr>
      </w:pPr>
      <w:r w:rsidRPr="00F466F8">
        <w:rPr>
          <w:sz w:val="22"/>
          <w:szCs w:val="22"/>
        </w:rPr>
        <w:t>Vlastitih prihoda…………………………………………………………..35.920,00 kn</w:t>
      </w:r>
    </w:p>
    <w:p w14:paraId="69CBD19A" w14:textId="77777777" w:rsidR="00F466F8" w:rsidRPr="00F466F8" w:rsidRDefault="00F466F8" w:rsidP="00EB1132">
      <w:pPr>
        <w:numPr>
          <w:ilvl w:val="0"/>
          <w:numId w:val="10"/>
        </w:numPr>
        <w:jc w:val="both"/>
        <w:rPr>
          <w:sz w:val="22"/>
          <w:szCs w:val="22"/>
        </w:rPr>
      </w:pPr>
      <w:r w:rsidRPr="00F466F8">
        <w:rPr>
          <w:sz w:val="22"/>
          <w:szCs w:val="22"/>
        </w:rPr>
        <w:t>Pomoći tekuće i kapitalne………………………………………………..212.692,00 kn</w:t>
      </w:r>
    </w:p>
    <w:p w14:paraId="4B35002A" w14:textId="77777777" w:rsidR="00F466F8" w:rsidRPr="00F466F8" w:rsidRDefault="00F466F8" w:rsidP="00EB1132">
      <w:pPr>
        <w:numPr>
          <w:ilvl w:val="0"/>
          <w:numId w:val="10"/>
        </w:numPr>
        <w:jc w:val="both"/>
        <w:rPr>
          <w:sz w:val="22"/>
          <w:szCs w:val="22"/>
        </w:rPr>
      </w:pPr>
      <w:r w:rsidRPr="00F466F8">
        <w:rPr>
          <w:sz w:val="22"/>
          <w:szCs w:val="22"/>
        </w:rPr>
        <w:t xml:space="preserve">Prihodi od prodaje </w:t>
      </w:r>
      <w:proofErr w:type="spellStart"/>
      <w:r w:rsidRPr="00F466F8">
        <w:rPr>
          <w:sz w:val="22"/>
          <w:szCs w:val="22"/>
        </w:rPr>
        <w:t>nefin.imovine</w:t>
      </w:r>
      <w:proofErr w:type="spellEnd"/>
      <w:r w:rsidRPr="00F466F8">
        <w:rPr>
          <w:sz w:val="22"/>
          <w:szCs w:val="22"/>
        </w:rPr>
        <w:t>…………………………………………15.000,00 kn</w:t>
      </w:r>
    </w:p>
    <w:p w14:paraId="4B542625" w14:textId="77777777" w:rsidR="00F466F8" w:rsidRPr="00F466F8" w:rsidRDefault="00F466F8" w:rsidP="00F466F8">
      <w:pPr>
        <w:jc w:val="both"/>
        <w:rPr>
          <w:sz w:val="22"/>
          <w:szCs w:val="22"/>
        </w:rPr>
      </w:pPr>
      <w:r w:rsidRPr="00F466F8">
        <w:rPr>
          <w:sz w:val="22"/>
          <w:szCs w:val="22"/>
        </w:rPr>
        <w:t xml:space="preserve"> </w:t>
      </w:r>
    </w:p>
    <w:p w14:paraId="76483FF1" w14:textId="77777777" w:rsidR="00F466F8" w:rsidRPr="00F466F8" w:rsidRDefault="00F466F8" w:rsidP="00F466F8">
      <w:pPr>
        <w:jc w:val="center"/>
        <w:rPr>
          <w:b/>
          <w:sz w:val="22"/>
          <w:szCs w:val="22"/>
        </w:rPr>
      </w:pPr>
      <w:r w:rsidRPr="00F466F8">
        <w:rPr>
          <w:b/>
          <w:sz w:val="22"/>
          <w:szCs w:val="22"/>
        </w:rPr>
        <w:t>Članak 4.</w:t>
      </w:r>
    </w:p>
    <w:p w14:paraId="4CC9ECF9" w14:textId="77777777" w:rsidR="00F466F8" w:rsidRPr="00F466F8" w:rsidRDefault="00F466F8" w:rsidP="00F466F8">
      <w:pPr>
        <w:jc w:val="center"/>
        <w:rPr>
          <w:b/>
          <w:sz w:val="22"/>
          <w:szCs w:val="22"/>
        </w:rPr>
      </w:pPr>
    </w:p>
    <w:p w14:paraId="7994E000" w14:textId="77777777" w:rsidR="00F466F8" w:rsidRPr="00F466F8" w:rsidRDefault="00F466F8" w:rsidP="00F466F8">
      <w:pPr>
        <w:ind w:firstLine="708"/>
        <w:jc w:val="both"/>
        <w:rPr>
          <w:sz w:val="22"/>
          <w:szCs w:val="22"/>
        </w:rPr>
      </w:pPr>
      <w:r w:rsidRPr="00F466F8">
        <w:rPr>
          <w:sz w:val="22"/>
          <w:szCs w:val="22"/>
        </w:rPr>
        <w:t xml:space="preserve">Ovaj Program Javnih potreba u kulturi i religiji na području Općine Gornji </w:t>
      </w:r>
      <w:proofErr w:type="spellStart"/>
      <w:r w:rsidRPr="00F466F8">
        <w:rPr>
          <w:sz w:val="22"/>
          <w:szCs w:val="22"/>
        </w:rPr>
        <w:t>Bogićevci</w:t>
      </w:r>
      <w:proofErr w:type="spellEnd"/>
      <w:r w:rsidRPr="00F466F8">
        <w:rPr>
          <w:sz w:val="22"/>
          <w:szCs w:val="22"/>
        </w:rPr>
        <w:t xml:space="preserve">  za 2020.godinu bit će objavljen „Službenom </w:t>
      </w:r>
      <w:proofErr w:type="spellStart"/>
      <w:r w:rsidRPr="00F466F8">
        <w:rPr>
          <w:sz w:val="22"/>
          <w:szCs w:val="22"/>
        </w:rPr>
        <w:t>glasniku“Općine</w:t>
      </w:r>
      <w:proofErr w:type="spellEnd"/>
      <w:r w:rsidRPr="00F466F8">
        <w:rPr>
          <w:sz w:val="22"/>
          <w:szCs w:val="22"/>
        </w:rPr>
        <w:t xml:space="preserve"> Gornji </w:t>
      </w:r>
      <w:proofErr w:type="spellStart"/>
      <w:r w:rsidRPr="00F466F8">
        <w:rPr>
          <w:sz w:val="22"/>
          <w:szCs w:val="22"/>
        </w:rPr>
        <w:t>Bogićevci</w:t>
      </w:r>
      <w:proofErr w:type="spellEnd"/>
      <w:r w:rsidRPr="00F466F8">
        <w:rPr>
          <w:sz w:val="22"/>
          <w:szCs w:val="22"/>
        </w:rPr>
        <w:t>, a stupa na snagu 01.siječnja 2020.godine.</w:t>
      </w:r>
    </w:p>
    <w:p w14:paraId="5F624E25" w14:textId="77777777" w:rsidR="00F466F8" w:rsidRPr="00F466F8" w:rsidRDefault="00F466F8" w:rsidP="00F466F8">
      <w:pPr>
        <w:rPr>
          <w:b/>
          <w:sz w:val="22"/>
          <w:szCs w:val="22"/>
        </w:rPr>
      </w:pPr>
      <w:r w:rsidRPr="00F466F8">
        <w:rPr>
          <w:b/>
          <w:sz w:val="22"/>
          <w:szCs w:val="22"/>
        </w:rPr>
        <w:t xml:space="preserve">                                                          </w:t>
      </w:r>
    </w:p>
    <w:p w14:paraId="595CBBE1" w14:textId="77777777" w:rsidR="00F466F8" w:rsidRPr="00F466F8" w:rsidRDefault="00F466F8" w:rsidP="00F466F8">
      <w:pPr>
        <w:jc w:val="center"/>
        <w:rPr>
          <w:b/>
          <w:sz w:val="22"/>
          <w:szCs w:val="22"/>
        </w:rPr>
      </w:pPr>
      <w:r w:rsidRPr="00F466F8">
        <w:rPr>
          <w:b/>
          <w:sz w:val="22"/>
          <w:szCs w:val="22"/>
        </w:rPr>
        <w:t>OPĆINA GORNJI BOGIĆEVCI</w:t>
      </w:r>
    </w:p>
    <w:p w14:paraId="55A089CB" w14:textId="77777777" w:rsidR="00F466F8" w:rsidRPr="00F466F8" w:rsidRDefault="00F466F8" w:rsidP="00F466F8">
      <w:pPr>
        <w:jc w:val="center"/>
        <w:rPr>
          <w:b/>
          <w:sz w:val="22"/>
          <w:szCs w:val="22"/>
        </w:rPr>
      </w:pPr>
      <w:r w:rsidRPr="00F466F8">
        <w:rPr>
          <w:b/>
          <w:sz w:val="22"/>
          <w:szCs w:val="22"/>
        </w:rPr>
        <w:t>OPĆINSKO VIJEĆE OPĆINE GORNJI BOGIĆEVCI</w:t>
      </w:r>
    </w:p>
    <w:p w14:paraId="0AD30F89" w14:textId="77777777" w:rsidR="00F466F8" w:rsidRPr="00F466F8" w:rsidRDefault="00F466F8" w:rsidP="00F466F8">
      <w:pPr>
        <w:rPr>
          <w:sz w:val="22"/>
          <w:szCs w:val="22"/>
        </w:rPr>
      </w:pPr>
    </w:p>
    <w:p w14:paraId="5E07A5A1" w14:textId="77777777" w:rsidR="00F466F8" w:rsidRPr="00F466F8" w:rsidRDefault="00F466F8" w:rsidP="00F466F8">
      <w:pPr>
        <w:rPr>
          <w:sz w:val="22"/>
          <w:szCs w:val="22"/>
        </w:rPr>
      </w:pPr>
      <w:r w:rsidRPr="00F466F8">
        <w:rPr>
          <w:sz w:val="22"/>
          <w:szCs w:val="22"/>
        </w:rPr>
        <w:t>Klasa: 400-06/19-03/14                                        PREDSJEDNIK OPĆINSKOG VIJEĆA:</w:t>
      </w:r>
    </w:p>
    <w:p w14:paraId="6669E76E" w14:textId="77777777" w:rsidR="00F466F8" w:rsidRPr="00F466F8" w:rsidRDefault="00F466F8" w:rsidP="00F466F8">
      <w:pPr>
        <w:rPr>
          <w:sz w:val="22"/>
          <w:szCs w:val="22"/>
        </w:rPr>
      </w:pPr>
      <w:r w:rsidRPr="00F466F8">
        <w:rPr>
          <w:sz w:val="22"/>
          <w:szCs w:val="22"/>
        </w:rPr>
        <w:t xml:space="preserve">Urbroj:2178/18-03-19-18 </w:t>
      </w:r>
    </w:p>
    <w:p w14:paraId="07E04DEB" w14:textId="77777777" w:rsidR="00F466F8" w:rsidRPr="00F466F8" w:rsidRDefault="00F466F8" w:rsidP="00F466F8">
      <w:pPr>
        <w:rPr>
          <w:sz w:val="22"/>
          <w:szCs w:val="22"/>
        </w:rPr>
      </w:pPr>
      <w:r w:rsidRPr="00F466F8">
        <w:rPr>
          <w:sz w:val="22"/>
          <w:szCs w:val="22"/>
        </w:rPr>
        <w:t xml:space="preserve">                                                                                                   Stipo </w:t>
      </w:r>
      <w:proofErr w:type="spellStart"/>
      <w:r w:rsidRPr="00F466F8">
        <w:rPr>
          <w:sz w:val="22"/>
          <w:szCs w:val="22"/>
        </w:rPr>
        <w:t>Šugić</w:t>
      </w:r>
      <w:proofErr w:type="spellEnd"/>
    </w:p>
    <w:p w14:paraId="4319D383" w14:textId="77777777" w:rsidR="00F466F8" w:rsidRPr="00F466F8" w:rsidRDefault="00F466F8" w:rsidP="00F466F8">
      <w:pPr>
        <w:rPr>
          <w:sz w:val="22"/>
          <w:szCs w:val="22"/>
        </w:rPr>
      </w:pPr>
      <w:r w:rsidRPr="00F466F8">
        <w:rPr>
          <w:sz w:val="22"/>
          <w:szCs w:val="22"/>
        </w:rPr>
        <w:t xml:space="preserve">Gornji </w:t>
      </w:r>
      <w:proofErr w:type="spellStart"/>
      <w:r w:rsidRPr="00F466F8">
        <w:rPr>
          <w:sz w:val="22"/>
          <w:szCs w:val="22"/>
        </w:rPr>
        <w:t>Bogićevci</w:t>
      </w:r>
      <w:proofErr w:type="spellEnd"/>
      <w:r w:rsidRPr="00F466F8">
        <w:rPr>
          <w:sz w:val="22"/>
          <w:szCs w:val="22"/>
        </w:rPr>
        <w:t>, 16.prosinca  2019.</w:t>
      </w:r>
    </w:p>
    <w:p w14:paraId="50D429B2" w14:textId="77777777" w:rsidR="002138DD" w:rsidRPr="00F466F8" w:rsidRDefault="002138DD" w:rsidP="002138DD">
      <w:pPr>
        <w:jc w:val="both"/>
        <w:rPr>
          <w:sz w:val="22"/>
          <w:szCs w:val="22"/>
        </w:rPr>
      </w:pPr>
    </w:p>
    <w:p w14:paraId="76507B16" w14:textId="77777777" w:rsidR="002138DD" w:rsidRPr="00FA3DE0" w:rsidRDefault="00FA3DE0" w:rsidP="00A16BAF">
      <w:pPr>
        <w:jc w:val="both"/>
        <w:rPr>
          <w:b/>
        </w:rPr>
      </w:pPr>
      <w:r>
        <w:rPr>
          <w:b/>
        </w:rPr>
        <w:t>8</w:t>
      </w:r>
      <w:r w:rsidR="00F466F8" w:rsidRPr="00FA3DE0">
        <w:rPr>
          <w:b/>
        </w:rPr>
        <w:t>.</w:t>
      </w:r>
    </w:p>
    <w:p w14:paraId="088EEAA4" w14:textId="77777777" w:rsidR="00F466F8" w:rsidRPr="009B7F18" w:rsidRDefault="00F466F8" w:rsidP="00A16BAF">
      <w:pPr>
        <w:jc w:val="both"/>
        <w:rPr>
          <w:b/>
          <w:sz w:val="22"/>
          <w:szCs w:val="22"/>
        </w:rPr>
      </w:pPr>
    </w:p>
    <w:p w14:paraId="6DCC3B90" w14:textId="77777777" w:rsidR="00F466F8" w:rsidRPr="00F466F8" w:rsidRDefault="00F466F8" w:rsidP="00F466F8">
      <w:pPr>
        <w:ind w:firstLine="708"/>
        <w:jc w:val="both"/>
        <w:rPr>
          <w:sz w:val="22"/>
          <w:szCs w:val="22"/>
        </w:rPr>
      </w:pPr>
      <w:r w:rsidRPr="00F466F8">
        <w:rPr>
          <w:sz w:val="22"/>
          <w:szCs w:val="22"/>
        </w:rPr>
        <w:t>Na temelju članka 76. točke 2. Zakona o športu (</w:t>
      </w:r>
      <w:proofErr w:type="spellStart"/>
      <w:r w:rsidRPr="00F466F8">
        <w:rPr>
          <w:sz w:val="22"/>
          <w:szCs w:val="22"/>
        </w:rPr>
        <w:t>N.N.broj</w:t>
      </w:r>
      <w:proofErr w:type="spellEnd"/>
      <w:r w:rsidRPr="00F466F8">
        <w:rPr>
          <w:sz w:val="22"/>
          <w:szCs w:val="22"/>
        </w:rPr>
        <w:t xml:space="preserve"> 71/06, 150/08, 124/10, 124/11, 86/12, 94/13 i 185/15) i članka 32. Statuta Općine Gornji </w:t>
      </w:r>
      <w:proofErr w:type="spellStart"/>
      <w:r w:rsidRPr="00F466F8">
        <w:rPr>
          <w:sz w:val="22"/>
          <w:szCs w:val="22"/>
        </w:rPr>
        <w:t>Bogićevci</w:t>
      </w:r>
      <w:proofErr w:type="spellEnd"/>
      <w:r w:rsidRPr="00F466F8">
        <w:rPr>
          <w:sz w:val="22"/>
          <w:szCs w:val="22"/>
        </w:rPr>
        <w:t xml:space="preserve"> („Službeni </w:t>
      </w:r>
      <w:proofErr w:type="spellStart"/>
      <w:r w:rsidRPr="00F466F8">
        <w:rPr>
          <w:sz w:val="22"/>
          <w:szCs w:val="22"/>
        </w:rPr>
        <w:t>glasnik“Općine</w:t>
      </w:r>
      <w:proofErr w:type="spellEnd"/>
      <w:r w:rsidRPr="00F466F8">
        <w:rPr>
          <w:sz w:val="22"/>
          <w:szCs w:val="22"/>
        </w:rPr>
        <w:t xml:space="preserve"> Gornji </w:t>
      </w:r>
      <w:proofErr w:type="spellStart"/>
      <w:r w:rsidRPr="00F466F8">
        <w:rPr>
          <w:sz w:val="22"/>
          <w:szCs w:val="22"/>
        </w:rPr>
        <w:t>Bogićevci</w:t>
      </w:r>
      <w:proofErr w:type="spellEnd"/>
      <w:r w:rsidRPr="00F466F8">
        <w:rPr>
          <w:sz w:val="22"/>
          <w:szCs w:val="22"/>
        </w:rPr>
        <w:t xml:space="preserve"> br.02/09) Općinsko vijeće  Općine Gornji </w:t>
      </w:r>
      <w:proofErr w:type="spellStart"/>
      <w:r w:rsidRPr="00F466F8">
        <w:rPr>
          <w:sz w:val="22"/>
          <w:szCs w:val="22"/>
        </w:rPr>
        <w:t>Bogićevci</w:t>
      </w:r>
      <w:proofErr w:type="spellEnd"/>
      <w:r w:rsidRPr="00F466F8">
        <w:rPr>
          <w:sz w:val="22"/>
          <w:szCs w:val="22"/>
        </w:rPr>
        <w:t xml:space="preserve"> na 14. sjednici Općinskog vijeća održanoj dana  16.prosinca 2019. godine  donosi:</w:t>
      </w:r>
    </w:p>
    <w:p w14:paraId="4F160709" w14:textId="77777777" w:rsidR="00F466F8" w:rsidRPr="00F466F8" w:rsidRDefault="00F466F8" w:rsidP="00F466F8">
      <w:pPr>
        <w:ind w:firstLine="708"/>
        <w:jc w:val="both"/>
        <w:rPr>
          <w:sz w:val="22"/>
          <w:szCs w:val="22"/>
        </w:rPr>
      </w:pPr>
    </w:p>
    <w:p w14:paraId="1B18CAB3" w14:textId="77777777" w:rsidR="00F466F8" w:rsidRPr="00F466F8" w:rsidRDefault="00F466F8" w:rsidP="00F466F8">
      <w:pPr>
        <w:jc w:val="center"/>
        <w:rPr>
          <w:sz w:val="22"/>
          <w:szCs w:val="22"/>
        </w:rPr>
      </w:pPr>
      <w:r w:rsidRPr="00F466F8">
        <w:rPr>
          <w:b/>
          <w:sz w:val="22"/>
          <w:szCs w:val="22"/>
        </w:rPr>
        <w:t>PROGRAM JAVNIH POTREBA U ŠPORTU</w:t>
      </w:r>
    </w:p>
    <w:p w14:paraId="2124F41F" w14:textId="77777777" w:rsidR="00F466F8" w:rsidRPr="00F466F8" w:rsidRDefault="00F466F8" w:rsidP="00F466F8">
      <w:pPr>
        <w:jc w:val="center"/>
        <w:rPr>
          <w:b/>
          <w:sz w:val="22"/>
          <w:szCs w:val="22"/>
        </w:rPr>
      </w:pPr>
      <w:r w:rsidRPr="00F466F8">
        <w:rPr>
          <w:b/>
          <w:sz w:val="22"/>
          <w:szCs w:val="22"/>
        </w:rPr>
        <w:t>OPĆINE GORNJI BOGIĆEVCI ZA 2020.GODINU</w:t>
      </w:r>
    </w:p>
    <w:p w14:paraId="21B5FA7E" w14:textId="77777777" w:rsidR="00F466F8" w:rsidRPr="00F466F8" w:rsidRDefault="00F466F8" w:rsidP="00F466F8">
      <w:pPr>
        <w:jc w:val="center"/>
        <w:rPr>
          <w:sz w:val="22"/>
          <w:szCs w:val="22"/>
        </w:rPr>
      </w:pPr>
    </w:p>
    <w:p w14:paraId="5D577436" w14:textId="77777777" w:rsidR="00F466F8" w:rsidRPr="00F466F8" w:rsidRDefault="00F466F8" w:rsidP="00F466F8">
      <w:pPr>
        <w:jc w:val="center"/>
        <w:rPr>
          <w:b/>
          <w:sz w:val="22"/>
          <w:szCs w:val="22"/>
        </w:rPr>
      </w:pPr>
      <w:r w:rsidRPr="00F466F8">
        <w:rPr>
          <w:b/>
          <w:sz w:val="22"/>
          <w:szCs w:val="22"/>
        </w:rPr>
        <w:t>Članak 1.</w:t>
      </w:r>
      <w:r w:rsidRPr="00F466F8">
        <w:rPr>
          <w:sz w:val="22"/>
          <w:szCs w:val="22"/>
        </w:rPr>
        <w:t xml:space="preserve">        </w:t>
      </w:r>
    </w:p>
    <w:p w14:paraId="7F121D8C" w14:textId="77777777" w:rsidR="00F466F8" w:rsidRPr="00F466F8" w:rsidRDefault="00F466F8" w:rsidP="00F466F8">
      <w:pPr>
        <w:jc w:val="both"/>
        <w:rPr>
          <w:sz w:val="22"/>
          <w:szCs w:val="22"/>
        </w:rPr>
      </w:pPr>
      <w:r w:rsidRPr="00F466F8">
        <w:rPr>
          <w:sz w:val="22"/>
          <w:szCs w:val="22"/>
        </w:rPr>
        <w:t xml:space="preserve">        Programom javnih potreba u športu, kao jednom od temeljnih čimbenika čovjekova življenja koji pridonosi zdravom životu građana, odgoju i obrazovanju, gospodarskom promicanju društva, utvrđuju se aktivnosti, poslovi i djelatnosti od značaja za Općinu Gornji </w:t>
      </w:r>
      <w:proofErr w:type="spellStart"/>
      <w:r w:rsidRPr="00F466F8">
        <w:rPr>
          <w:sz w:val="22"/>
          <w:szCs w:val="22"/>
        </w:rPr>
        <w:t>Bogićevci</w:t>
      </w:r>
      <w:proofErr w:type="spellEnd"/>
      <w:r w:rsidRPr="00F466F8">
        <w:rPr>
          <w:sz w:val="22"/>
          <w:szCs w:val="22"/>
        </w:rPr>
        <w:t xml:space="preserve">, a u vezi s: </w:t>
      </w:r>
    </w:p>
    <w:p w14:paraId="75046D35" w14:textId="77777777" w:rsidR="00F466F8" w:rsidRPr="00F466F8" w:rsidRDefault="00F466F8" w:rsidP="00F466F8">
      <w:pPr>
        <w:jc w:val="both"/>
        <w:rPr>
          <w:sz w:val="22"/>
          <w:szCs w:val="22"/>
        </w:rPr>
      </w:pPr>
      <w:r w:rsidRPr="00F466F8">
        <w:rPr>
          <w:sz w:val="22"/>
          <w:szCs w:val="22"/>
        </w:rPr>
        <w:t>- poticanjem i promicanjem športa</w:t>
      </w:r>
    </w:p>
    <w:p w14:paraId="45DE7314" w14:textId="77777777" w:rsidR="00F466F8" w:rsidRPr="00F466F8" w:rsidRDefault="00F466F8" w:rsidP="00F466F8">
      <w:pPr>
        <w:jc w:val="both"/>
        <w:rPr>
          <w:sz w:val="22"/>
          <w:szCs w:val="22"/>
        </w:rPr>
      </w:pPr>
      <w:r w:rsidRPr="00F466F8">
        <w:rPr>
          <w:sz w:val="22"/>
          <w:szCs w:val="22"/>
        </w:rPr>
        <w:t>- treningom, organiziranjem i provođenjem sustava domaćih i gostujućih natjecanja te općom</w:t>
      </w:r>
    </w:p>
    <w:p w14:paraId="01F1A49B" w14:textId="77777777" w:rsidR="00F466F8" w:rsidRPr="00F466F8" w:rsidRDefault="00F466F8" w:rsidP="00F466F8">
      <w:pPr>
        <w:jc w:val="both"/>
        <w:rPr>
          <w:sz w:val="22"/>
          <w:szCs w:val="22"/>
        </w:rPr>
      </w:pPr>
      <w:r w:rsidRPr="00F466F8">
        <w:rPr>
          <w:sz w:val="22"/>
          <w:szCs w:val="22"/>
        </w:rPr>
        <w:t xml:space="preserve">  i posebnom zdravstvenom zaštitom športaša</w:t>
      </w:r>
    </w:p>
    <w:p w14:paraId="2E4475B9" w14:textId="77777777" w:rsidR="00F466F8" w:rsidRPr="00F466F8" w:rsidRDefault="00F466F8" w:rsidP="00F466F8">
      <w:pPr>
        <w:jc w:val="both"/>
        <w:rPr>
          <w:sz w:val="22"/>
          <w:szCs w:val="22"/>
        </w:rPr>
      </w:pPr>
      <w:r w:rsidRPr="00F466F8">
        <w:rPr>
          <w:sz w:val="22"/>
          <w:szCs w:val="22"/>
        </w:rPr>
        <w:t>-športsko-rekreacijskim aktivnostima koje su u funkciji unapređenja i očuvanja zdravlja i podizanja psihofizičkih sposobnosti korisnika</w:t>
      </w:r>
    </w:p>
    <w:p w14:paraId="13650285" w14:textId="77777777" w:rsidR="00F466F8" w:rsidRPr="00F466F8" w:rsidRDefault="00F466F8" w:rsidP="00F466F8">
      <w:pPr>
        <w:jc w:val="both"/>
        <w:rPr>
          <w:sz w:val="22"/>
          <w:szCs w:val="22"/>
        </w:rPr>
      </w:pPr>
      <w:r w:rsidRPr="00F466F8">
        <w:rPr>
          <w:sz w:val="22"/>
          <w:szCs w:val="22"/>
        </w:rPr>
        <w:t>-stručnim radom u športu</w:t>
      </w:r>
    </w:p>
    <w:p w14:paraId="251E574C" w14:textId="77777777" w:rsidR="00F466F8" w:rsidRPr="00F466F8" w:rsidRDefault="00F466F8" w:rsidP="00F466F8">
      <w:pPr>
        <w:jc w:val="both"/>
        <w:rPr>
          <w:sz w:val="22"/>
          <w:szCs w:val="22"/>
        </w:rPr>
      </w:pPr>
      <w:r w:rsidRPr="00F466F8">
        <w:rPr>
          <w:sz w:val="22"/>
          <w:szCs w:val="22"/>
        </w:rPr>
        <w:t>-obnavljanjem, održavanjem i korištenjem športskih objekata</w:t>
      </w:r>
    </w:p>
    <w:p w14:paraId="1807D42E" w14:textId="77777777" w:rsidR="00F466F8" w:rsidRPr="00F466F8" w:rsidRDefault="00F466F8" w:rsidP="00F466F8">
      <w:pPr>
        <w:jc w:val="center"/>
        <w:rPr>
          <w:b/>
          <w:sz w:val="22"/>
          <w:szCs w:val="22"/>
        </w:rPr>
      </w:pPr>
    </w:p>
    <w:p w14:paraId="7F63ACD1" w14:textId="77777777" w:rsidR="00F466F8" w:rsidRPr="00F466F8" w:rsidRDefault="00F466F8" w:rsidP="00F466F8">
      <w:pPr>
        <w:jc w:val="center"/>
        <w:rPr>
          <w:b/>
          <w:sz w:val="22"/>
          <w:szCs w:val="22"/>
        </w:rPr>
      </w:pPr>
      <w:r w:rsidRPr="00F466F8">
        <w:rPr>
          <w:b/>
          <w:sz w:val="22"/>
          <w:szCs w:val="22"/>
        </w:rPr>
        <w:t>Članak 2.</w:t>
      </w:r>
    </w:p>
    <w:p w14:paraId="2DE9D267" w14:textId="77777777" w:rsidR="00F466F8" w:rsidRPr="00F466F8" w:rsidRDefault="00F466F8" w:rsidP="00F466F8">
      <w:pPr>
        <w:ind w:firstLine="708"/>
        <w:rPr>
          <w:sz w:val="22"/>
          <w:szCs w:val="22"/>
        </w:rPr>
      </w:pPr>
      <w:r w:rsidRPr="00F466F8">
        <w:rPr>
          <w:sz w:val="22"/>
          <w:szCs w:val="22"/>
        </w:rPr>
        <w:lastRenderedPageBreak/>
        <w:t xml:space="preserve">Programom javnih potreba u športu za 2020.godinu na području Općine Gornji </w:t>
      </w:r>
      <w:proofErr w:type="spellStart"/>
      <w:r w:rsidRPr="00F466F8">
        <w:rPr>
          <w:sz w:val="22"/>
          <w:szCs w:val="22"/>
        </w:rPr>
        <w:t>Bogićevci</w:t>
      </w:r>
      <w:proofErr w:type="spellEnd"/>
      <w:r w:rsidRPr="00F466F8">
        <w:rPr>
          <w:sz w:val="22"/>
          <w:szCs w:val="22"/>
        </w:rPr>
        <w:t xml:space="preserve"> osiguravaju se sredstva u iznosu od </w:t>
      </w:r>
      <w:r w:rsidRPr="00F466F8">
        <w:rPr>
          <w:b/>
          <w:sz w:val="22"/>
          <w:szCs w:val="22"/>
        </w:rPr>
        <w:t>312.300,00 kn</w:t>
      </w:r>
      <w:r w:rsidRPr="00F466F8">
        <w:rPr>
          <w:sz w:val="22"/>
          <w:szCs w:val="22"/>
        </w:rPr>
        <w:t xml:space="preserve">  i to za:</w:t>
      </w:r>
    </w:p>
    <w:p w14:paraId="7E397249" w14:textId="77777777" w:rsidR="00F466F8" w:rsidRPr="00F466F8" w:rsidRDefault="00F466F8" w:rsidP="00F466F8">
      <w:pPr>
        <w:rPr>
          <w:sz w:val="22"/>
          <w:szCs w:val="22"/>
        </w:rPr>
      </w:pPr>
      <w:r w:rsidRPr="00F466F8">
        <w:rPr>
          <w:sz w:val="22"/>
          <w:szCs w:val="22"/>
        </w:rPr>
        <w:t>- tekuće donacije udrugama građana u području športa………………….……….88.000,00 kn</w:t>
      </w:r>
    </w:p>
    <w:p w14:paraId="7CE2558C" w14:textId="77777777" w:rsidR="00F466F8" w:rsidRPr="00F466F8" w:rsidRDefault="00F466F8" w:rsidP="00F466F8">
      <w:pPr>
        <w:rPr>
          <w:sz w:val="22"/>
          <w:szCs w:val="22"/>
        </w:rPr>
      </w:pPr>
      <w:r w:rsidRPr="00F466F8">
        <w:rPr>
          <w:sz w:val="22"/>
          <w:szCs w:val="22"/>
        </w:rPr>
        <w:t>- kapitalne donacije udrugama građana u području športa………………………220.000,00 kn</w:t>
      </w:r>
    </w:p>
    <w:p w14:paraId="11F8E5F5" w14:textId="77777777" w:rsidR="00F466F8" w:rsidRPr="00F466F8" w:rsidRDefault="00F466F8" w:rsidP="00F466F8">
      <w:pPr>
        <w:rPr>
          <w:sz w:val="22"/>
          <w:szCs w:val="22"/>
        </w:rPr>
      </w:pPr>
      <w:r w:rsidRPr="00F466F8">
        <w:rPr>
          <w:sz w:val="22"/>
          <w:szCs w:val="22"/>
        </w:rPr>
        <w:t>- sportske manifestacije pod pokroviteljstvom općine….………………....……….4.300,00 kn</w:t>
      </w:r>
    </w:p>
    <w:p w14:paraId="149A927E" w14:textId="77777777" w:rsidR="00F466F8" w:rsidRPr="00F466F8" w:rsidRDefault="00F466F8" w:rsidP="00F466F8">
      <w:pPr>
        <w:ind w:firstLine="708"/>
        <w:rPr>
          <w:sz w:val="22"/>
          <w:szCs w:val="22"/>
        </w:rPr>
      </w:pPr>
      <w:r w:rsidRPr="00F466F8">
        <w:rPr>
          <w:sz w:val="22"/>
          <w:szCs w:val="22"/>
        </w:rPr>
        <w:t xml:space="preserve">Izgradnja Športsko-rekreacijskog centra Brezine obuhvaćena je Programom gradnje komunalne infrastrukture.       </w:t>
      </w:r>
    </w:p>
    <w:p w14:paraId="08F29EE1" w14:textId="77777777" w:rsidR="00F466F8" w:rsidRPr="00F466F8" w:rsidRDefault="00F466F8" w:rsidP="00F466F8">
      <w:pPr>
        <w:jc w:val="center"/>
        <w:rPr>
          <w:b/>
          <w:sz w:val="22"/>
          <w:szCs w:val="22"/>
        </w:rPr>
      </w:pPr>
      <w:r w:rsidRPr="00F466F8">
        <w:rPr>
          <w:b/>
          <w:sz w:val="22"/>
          <w:szCs w:val="22"/>
        </w:rPr>
        <w:t>Članak 3.</w:t>
      </w:r>
    </w:p>
    <w:p w14:paraId="5EC5CC91" w14:textId="77777777" w:rsidR="00F466F8" w:rsidRPr="00F466F8" w:rsidRDefault="00F466F8" w:rsidP="00F466F8">
      <w:pPr>
        <w:jc w:val="both"/>
        <w:rPr>
          <w:sz w:val="22"/>
          <w:szCs w:val="22"/>
        </w:rPr>
      </w:pPr>
      <w:r w:rsidRPr="00F466F8">
        <w:rPr>
          <w:sz w:val="22"/>
          <w:szCs w:val="22"/>
        </w:rPr>
        <w:t xml:space="preserve">         Izvori financijskih sredstava za ostvarenje ovog Programa u naprijed navedenim člancima je iz:</w:t>
      </w:r>
    </w:p>
    <w:p w14:paraId="6545C4AB" w14:textId="77777777" w:rsidR="00F466F8" w:rsidRPr="00F466F8" w:rsidRDefault="00F466F8" w:rsidP="00F466F8">
      <w:pPr>
        <w:rPr>
          <w:sz w:val="22"/>
          <w:szCs w:val="22"/>
        </w:rPr>
      </w:pPr>
      <w:r w:rsidRPr="00F466F8">
        <w:rPr>
          <w:sz w:val="22"/>
          <w:szCs w:val="22"/>
        </w:rPr>
        <w:t xml:space="preserve">-opći prihodi…………….………………………...……………………… …….312.300,00 kn </w:t>
      </w:r>
    </w:p>
    <w:p w14:paraId="4096C6D6" w14:textId="77777777" w:rsidR="00F466F8" w:rsidRPr="00F466F8" w:rsidRDefault="00F466F8" w:rsidP="00F466F8">
      <w:pPr>
        <w:rPr>
          <w:sz w:val="22"/>
          <w:szCs w:val="22"/>
        </w:rPr>
      </w:pPr>
    </w:p>
    <w:p w14:paraId="7356DD1A" w14:textId="77777777" w:rsidR="00F466F8" w:rsidRPr="00F466F8" w:rsidRDefault="00F466F8" w:rsidP="00F466F8">
      <w:pPr>
        <w:jc w:val="center"/>
        <w:rPr>
          <w:b/>
          <w:sz w:val="22"/>
          <w:szCs w:val="22"/>
        </w:rPr>
      </w:pPr>
      <w:r w:rsidRPr="00F466F8">
        <w:rPr>
          <w:b/>
          <w:sz w:val="22"/>
          <w:szCs w:val="22"/>
        </w:rPr>
        <w:t>Članak 4.</w:t>
      </w:r>
    </w:p>
    <w:p w14:paraId="666D14B8" w14:textId="77777777" w:rsidR="00F466F8" w:rsidRPr="00F466F8" w:rsidRDefault="00F466F8" w:rsidP="00F466F8">
      <w:pPr>
        <w:jc w:val="both"/>
        <w:rPr>
          <w:sz w:val="22"/>
          <w:szCs w:val="22"/>
        </w:rPr>
      </w:pPr>
      <w:r w:rsidRPr="00F466F8">
        <w:rPr>
          <w:sz w:val="22"/>
          <w:szCs w:val="22"/>
        </w:rPr>
        <w:t xml:space="preserve">                  Ovaj Program Javnih potreba u športu Općine Gornji </w:t>
      </w:r>
      <w:proofErr w:type="spellStart"/>
      <w:r w:rsidRPr="00F466F8">
        <w:rPr>
          <w:sz w:val="22"/>
          <w:szCs w:val="22"/>
        </w:rPr>
        <w:t>Bogićevci</w:t>
      </w:r>
      <w:proofErr w:type="spellEnd"/>
      <w:r w:rsidRPr="00F466F8">
        <w:rPr>
          <w:sz w:val="22"/>
          <w:szCs w:val="22"/>
        </w:rPr>
        <w:t xml:space="preserve"> za 2020.godinu bit će objavljen u „Službenom </w:t>
      </w:r>
      <w:proofErr w:type="spellStart"/>
      <w:r w:rsidRPr="00F466F8">
        <w:rPr>
          <w:sz w:val="22"/>
          <w:szCs w:val="22"/>
        </w:rPr>
        <w:t>glasniku“Općine</w:t>
      </w:r>
      <w:proofErr w:type="spellEnd"/>
      <w:r w:rsidRPr="00F466F8">
        <w:rPr>
          <w:sz w:val="22"/>
          <w:szCs w:val="22"/>
        </w:rPr>
        <w:t xml:space="preserve"> Gornji </w:t>
      </w:r>
      <w:proofErr w:type="spellStart"/>
      <w:r w:rsidRPr="00F466F8">
        <w:rPr>
          <w:sz w:val="22"/>
          <w:szCs w:val="22"/>
        </w:rPr>
        <w:t>Bogićevci</w:t>
      </w:r>
      <w:proofErr w:type="spellEnd"/>
      <w:r w:rsidRPr="00F466F8">
        <w:rPr>
          <w:sz w:val="22"/>
          <w:szCs w:val="22"/>
        </w:rPr>
        <w:t>, a stupa na snagu 01.siječnja 2020.godine.</w:t>
      </w:r>
    </w:p>
    <w:p w14:paraId="01C0D4CD" w14:textId="77777777" w:rsidR="00F466F8" w:rsidRPr="00F466F8" w:rsidRDefault="00F466F8" w:rsidP="00F466F8">
      <w:pPr>
        <w:rPr>
          <w:b/>
          <w:sz w:val="22"/>
          <w:szCs w:val="22"/>
        </w:rPr>
      </w:pPr>
      <w:r w:rsidRPr="00F466F8">
        <w:rPr>
          <w:b/>
          <w:sz w:val="22"/>
          <w:szCs w:val="22"/>
        </w:rPr>
        <w:t xml:space="preserve">                                                          </w:t>
      </w:r>
    </w:p>
    <w:p w14:paraId="5DB07CE9" w14:textId="77777777" w:rsidR="00F466F8" w:rsidRPr="00F466F8" w:rsidRDefault="00F466F8" w:rsidP="00F466F8">
      <w:pPr>
        <w:jc w:val="center"/>
        <w:rPr>
          <w:b/>
          <w:sz w:val="22"/>
          <w:szCs w:val="22"/>
        </w:rPr>
      </w:pPr>
      <w:r w:rsidRPr="00F466F8">
        <w:rPr>
          <w:b/>
          <w:sz w:val="22"/>
          <w:szCs w:val="22"/>
        </w:rPr>
        <w:t>OPĆINA GORNJI BOGIĆEVCI</w:t>
      </w:r>
    </w:p>
    <w:p w14:paraId="56B4D894" w14:textId="77777777" w:rsidR="00F466F8" w:rsidRPr="00F466F8" w:rsidRDefault="00F466F8" w:rsidP="00F466F8">
      <w:pPr>
        <w:jc w:val="center"/>
        <w:rPr>
          <w:b/>
          <w:sz w:val="22"/>
          <w:szCs w:val="22"/>
        </w:rPr>
      </w:pPr>
      <w:r w:rsidRPr="00F466F8">
        <w:rPr>
          <w:b/>
          <w:sz w:val="22"/>
          <w:szCs w:val="22"/>
        </w:rPr>
        <w:t>OPĆINSKO VIJEĆE OPĆINE GORNJI BOGIĆEVCI</w:t>
      </w:r>
    </w:p>
    <w:p w14:paraId="72E57FC0" w14:textId="77777777" w:rsidR="00F466F8" w:rsidRPr="00F466F8" w:rsidRDefault="00F466F8" w:rsidP="00F466F8">
      <w:pPr>
        <w:jc w:val="center"/>
        <w:rPr>
          <w:sz w:val="22"/>
          <w:szCs w:val="22"/>
        </w:rPr>
      </w:pPr>
    </w:p>
    <w:p w14:paraId="6962EEB8" w14:textId="77777777" w:rsidR="00F466F8" w:rsidRPr="00F466F8" w:rsidRDefault="00F466F8" w:rsidP="00F466F8">
      <w:pPr>
        <w:rPr>
          <w:sz w:val="22"/>
          <w:szCs w:val="22"/>
        </w:rPr>
      </w:pPr>
    </w:p>
    <w:p w14:paraId="136D005B" w14:textId="77777777" w:rsidR="00F466F8" w:rsidRPr="00F466F8" w:rsidRDefault="00F466F8" w:rsidP="00F466F8">
      <w:pPr>
        <w:rPr>
          <w:sz w:val="22"/>
          <w:szCs w:val="22"/>
        </w:rPr>
      </w:pPr>
    </w:p>
    <w:p w14:paraId="57B37208" w14:textId="77777777" w:rsidR="00F466F8" w:rsidRPr="00F466F8" w:rsidRDefault="00F466F8" w:rsidP="00F466F8">
      <w:pPr>
        <w:rPr>
          <w:sz w:val="22"/>
          <w:szCs w:val="22"/>
        </w:rPr>
      </w:pPr>
      <w:r w:rsidRPr="00F466F8">
        <w:rPr>
          <w:sz w:val="22"/>
          <w:szCs w:val="22"/>
        </w:rPr>
        <w:t>Klasa: 400-06/19-03/14                                    PREDSJEDNIK OPĆINSKOG VIJEĆA:</w:t>
      </w:r>
    </w:p>
    <w:p w14:paraId="1A2A87FB" w14:textId="77777777" w:rsidR="00F466F8" w:rsidRPr="00F466F8" w:rsidRDefault="00F466F8" w:rsidP="00F466F8">
      <w:pPr>
        <w:rPr>
          <w:sz w:val="22"/>
          <w:szCs w:val="22"/>
        </w:rPr>
      </w:pPr>
      <w:proofErr w:type="spellStart"/>
      <w:r w:rsidRPr="00F466F8">
        <w:rPr>
          <w:sz w:val="22"/>
          <w:szCs w:val="22"/>
        </w:rPr>
        <w:t>Urbroj</w:t>
      </w:r>
      <w:proofErr w:type="spellEnd"/>
      <w:r w:rsidRPr="00F466F8">
        <w:rPr>
          <w:sz w:val="22"/>
          <w:szCs w:val="22"/>
        </w:rPr>
        <w:t>: 2178/18-03-19-19</w:t>
      </w:r>
    </w:p>
    <w:p w14:paraId="6CAF7150" w14:textId="77777777" w:rsidR="00F466F8" w:rsidRPr="00F466F8" w:rsidRDefault="00F466F8" w:rsidP="00F466F8">
      <w:pPr>
        <w:rPr>
          <w:sz w:val="22"/>
          <w:szCs w:val="22"/>
        </w:rPr>
      </w:pPr>
      <w:r w:rsidRPr="00F466F8">
        <w:rPr>
          <w:sz w:val="22"/>
          <w:szCs w:val="22"/>
        </w:rPr>
        <w:t xml:space="preserve">                                                                                                  Stipo </w:t>
      </w:r>
      <w:proofErr w:type="spellStart"/>
      <w:r w:rsidRPr="00F466F8">
        <w:rPr>
          <w:sz w:val="22"/>
          <w:szCs w:val="22"/>
        </w:rPr>
        <w:t>Šugić</w:t>
      </w:r>
      <w:proofErr w:type="spellEnd"/>
    </w:p>
    <w:p w14:paraId="219AEEB2" w14:textId="77777777" w:rsidR="00F466F8" w:rsidRDefault="00F466F8" w:rsidP="00F466F8">
      <w:pPr>
        <w:rPr>
          <w:sz w:val="22"/>
          <w:szCs w:val="22"/>
        </w:rPr>
      </w:pPr>
      <w:r w:rsidRPr="00F466F8">
        <w:rPr>
          <w:sz w:val="22"/>
          <w:szCs w:val="22"/>
        </w:rPr>
        <w:t xml:space="preserve">Gornji </w:t>
      </w:r>
      <w:proofErr w:type="spellStart"/>
      <w:r w:rsidRPr="00F466F8">
        <w:rPr>
          <w:sz w:val="22"/>
          <w:szCs w:val="22"/>
        </w:rPr>
        <w:t>Bogićevci</w:t>
      </w:r>
      <w:proofErr w:type="spellEnd"/>
      <w:r w:rsidRPr="00F466F8">
        <w:rPr>
          <w:sz w:val="22"/>
          <w:szCs w:val="22"/>
        </w:rPr>
        <w:t>, 16.prosinca  2019.</w:t>
      </w:r>
    </w:p>
    <w:p w14:paraId="4FC3D40B" w14:textId="77777777" w:rsidR="00F466F8" w:rsidRDefault="00F466F8" w:rsidP="00F466F8">
      <w:pPr>
        <w:rPr>
          <w:sz w:val="22"/>
          <w:szCs w:val="22"/>
        </w:rPr>
      </w:pPr>
    </w:p>
    <w:p w14:paraId="26AA785F" w14:textId="77777777" w:rsidR="00A16BAF" w:rsidRPr="00FA3DE0" w:rsidRDefault="00FA3DE0" w:rsidP="00F466F8">
      <w:pPr>
        <w:rPr>
          <w:b/>
        </w:rPr>
      </w:pPr>
      <w:r w:rsidRPr="00FA3DE0">
        <w:rPr>
          <w:b/>
        </w:rPr>
        <w:t>9</w:t>
      </w:r>
      <w:r w:rsidR="00F466F8" w:rsidRPr="00FA3DE0">
        <w:rPr>
          <w:b/>
        </w:rPr>
        <w:t>.</w:t>
      </w:r>
      <w:r w:rsidR="00A16BAF" w:rsidRPr="00FA3DE0">
        <w:rPr>
          <w:b/>
        </w:rPr>
        <w:tab/>
      </w:r>
    </w:p>
    <w:bookmarkEnd w:id="9"/>
    <w:p w14:paraId="74D8AE33" w14:textId="77777777" w:rsidR="00A16BAF" w:rsidRPr="002138DD" w:rsidRDefault="00A16BAF" w:rsidP="00A16BAF">
      <w:pPr>
        <w:rPr>
          <w:rFonts w:ascii="Arial" w:hAnsi="Arial" w:cs="Arial"/>
          <w:sz w:val="22"/>
          <w:szCs w:val="22"/>
        </w:rPr>
      </w:pPr>
    </w:p>
    <w:p w14:paraId="379FC4A0" w14:textId="77777777" w:rsidR="00FA3DE0" w:rsidRPr="00FA3DE0" w:rsidRDefault="00FA3DE0" w:rsidP="00FA3DE0">
      <w:pPr>
        <w:ind w:firstLine="708"/>
        <w:jc w:val="both"/>
        <w:rPr>
          <w:sz w:val="22"/>
          <w:szCs w:val="22"/>
        </w:rPr>
      </w:pPr>
      <w:r w:rsidRPr="00FA3DE0">
        <w:rPr>
          <w:sz w:val="22"/>
          <w:szCs w:val="22"/>
        </w:rPr>
        <w:t>Na temelju članka 19. Zakona o JLP(R)S  (</w:t>
      </w:r>
      <w:proofErr w:type="spellStart"/>
      <w:r w:rsidRPr="00FA3DE0">
        <w:rPr>
          <w:sz w:val="22"/>
          <w:szCs w:val="22"/>
        </w:rPr>
        <w:t>N.N.broj</w:t>
      </w:r>
      <w:proofErr w:type="spellEnd"/>
      <w:r w:rsidRPr="00FA3DE0">
        <w:rPr>
          <w:sz w:val="22"/>
          <w:szCs w:val="22"/>
        </w:rPr>
        <w:t xml:space="preserve"> 33/01, 60/01, 129/05, 109/07, 125/08, 36/09, 150/11, 144/12, 19/13, 137/15) i članka 32. Statuta Općine Gornji </w:t>
      </w:r>
      <w:proofErr w:type="spellStart"/>
      <w:r w:rsidRPr="00FA3DE0">
        <w:rPr>
          <w:sz w:val="22"/>
          <w:szCs w:val="22"/>
        </w:rPr>
        <w:t>Bogićevci</w:t>
      </w:r>
      <w:proofErr w:type="spellEnd"/>
      <w:r w:rsidRPr="00FA3DE0">
        <w:rPr>
          <w:sz w:val="22"/>
          <w:szCs w:val="22"/>
        </w:rPr>
        <w:t xml:space="preserve"> („Službeni </w:t>
      </w:r>
      <w:proofErr w:type="spellStart"/>
      <w:r w:rsidRPr="00FA3DE0">
        <w:rPr>
          <w:sz w:val="22"/>
          <w:szCs w:val="22"/>
        </w:rPr>
        <w:t>glasnik“Općine</w:t>
      </w:r>
      <w:proofErr w:type="spellEnd"/>
      <w:r w:rsidRPr="00FA3DE0">
        <w:rPr>
          <w:sz w:val="22"/>
          <w:szCs w:val="22"/>
        </w:rPr>
        <w:t xml:space="preserve"> Gornji </w:t>
      </w:r>
      <w:proofErr w:type="spellStart"/>
      <w:r w:rsidRPr="00FA3DE0">
        <w:rPr>
          <w:sz w:val="22"/>
          <w:szCs w:val="22"/>
        </w:rPr>
        <w:t>Bogićevci</w:t>
      </w:r>
      <w:proofErr w:type="spellEnd"/>
      <w:r w:rsidRPr="00FA3DE0">
        <w:rPr>
          <w:sz w:val="22"/>
          <w:szCs w:val="22"/>
        </w:rPr>
        <w:t xml:space="preserve"> br.02/09) Općinsko vijeće  Općine Gornji </w:t>
      </w:r>
      <w:proofErr w:type="spellStart"/>
      <w:r w:rsidRPr="00FA3DE0">
        <w:rPr>
          <w:sz w:val="22"/>
          <w:szCs w:val="22"/>
        </w:rPr>
        <w:t>Bogićevci</w:t>
      </w:r>
      <w:proofErr w:type="spellEnd"/>
      <w:r w:rsidRPr="00FA3DE0">
        <w:rPr>
          <w:sz w:val="22"/>
          <w:szCs w:val="22"/>
        </w:rPr>
        <w:t xml:space="preserve"> na 14. sjednici Općinskog vijeća održanoj dana  16.prosinca 2019. godine  donosi:</w:t>
      </w:r>
    </w:p>
    <w:p w14:paraId="07470FC3" w14:textId="77777777" w:rsidR="00FA3DE0" w:rsidRPr="00FA3DE0" w:rsidRDefault="00FA3DE0" w:rsidP="00FA3DE0">
      <w:pPr>
        <w:ind w:firstLine="708"/>
        <w:jc w:val="both"/>
        <w:rPr>
          <w:sz w:val="22"/>
          <w:szCs w:val="22"/>
        </w:rPr>
      </w:pPr>
    </w:p>
    <w:p w14:paraId="4C3452F4" w14:textId="77777777" w:rsidR="00FA3DE0" w:rsidRPr="00FA3DE0" w:rsidRDefault="00FA3DE0" w:rsidP="00FA3DE0">
      <w:pPr>
        <w:jc w:val="center"/>
        <w:rPr>
          <w:sz w:val="22"/>
          <w:szCs w:val="22"/>
        </w:rPr>
      </w:pPr>
      <w:r w:rsidRPr="00FA3DE0">
        <w:rPr>
          <w:b/>
          <w:sz w:val="22"/>
          <w:szCs w:val="22"/>
        </w:rPr>
        <w:t>PROGRAM JAVNIH POTREBA IZ OSTALIH DRUŠTVENIH PODRUČJA</w:t>
      </w:r>
    </w:p>
    <w:p w14:paraId="0E5F2D71" w14:textId="77777777" w:rsidR="00FA3DE0" w:rsidRPr="00FA3DE0" w:rsidRDefault="00FA3DE0" w:rsidP="00FA3DE0">
      <w:pPr>
        <w:jc w:val="center"/>
        <w:rPr>
          <w:b/>
          <w:sz w:val="22"/>
          <w:szCs w:val="22"/>
        </w:rPr>
      </w:pPr>
      <w:r w:rsidRPr="00FA3DE0">
        <w:rPr>
          <w:b/>
          <w:sz w:val="22"/>
          <w:szCs w:val="22"/>
        </w:rPr>
        <w:t>OPĆINE GORNJI BOGIĆEVCI ZA 2020.GODINU</w:t>
      </w:r>
    </w:p>
    <w:p w14:paraId="745EF082" w14:textId="77777777" w:rsidR="00FA3DE0" w:rsidRPr="00FA3DE0" w:rsidRDefault="00FA3DE0" w:rsidP="00FA3DE0">
      <w:pPr>
        <w:jc w:val="center"/>
        <w:rPr>
          <w:sz w:val="22"/>
          <w:szCs w:val="22"/>
        </w:rPr>
      </w:pPr>
    </w:p>
    <w:p w14:paraId="793DAEB9" w14:textId="77777777" w:rsidR="00FA3DE0" w:rsidRPr="00FA3DE0" w:rsidRDefault="00FA3DE0" w:rsidP="00FA3DE0">
      <w:pPr>
        <w:jc w:val="center"/>
        <w:rPr>
          <w:b/>
          <w:sz w:val="22"/>
          <w:szCs w:val="22"/>
        </w:rPr>
      </w:pPr>
      <w:r w:rsidRPr="00FA3DE0">
        <w:rPr>
          <w:b/>
          <w:sz w:val="22"/>
          <w:szCs w:val="22"/>
        </w:rPr>
        <w:t>Članak 1.</w:t>
      </w:r>
      <w:r w:rsidRPr="00FA3DE0">
        <w:rPr>
          <w:sz w:val="22"/>
          <w:szCs w:val="22"/>
        </w:rPr>
        <w:t xml:space="preserve">        </w:t>
      </w:r>
    </w:p>
    <w:p w14:paraId="4E64E704" w14:textId="77777777" w:rsidR="00FA3DE0" w:rsidRPr="00FA3DE0" w:rsidRDefault="00FA3DE0" w:rsidP="00FA3DE0">
      <w:pPr>
        <w:jc w:val="both"/>
        <w:rPr>
          <w:sz w:val="22"/>
          <w:szCs w:val="22"/>
        </w:rPr>
      </w:pPr>
      <w:r w:rsidRPr="00FA3DE0">
        <w:rPr>
          <w:sz w:val="22"/>
          <w:szCs w:val="22"/>
        </w:rPr>
        <w:tab/>
        <w:t xml:space="preserve">Programom javnih potreba iz ostalih društvenih područja Općine Gornji </w:t>
      </w:r>
      <w:proofErr w:type="spellStart"/>
      <w:r w:rsidRPr="00FA3DE0">
        <w:rPr>
          <w:sz w:val="22"/>
          <w:szCs w:val="22"/>
        </w:rPr>
        <w:t>Bogićevci</w:t>
      </w:r>
      <w:proofErr w:type="spellEnd"/>
      <w:r w:rsidRPr="00FA3DE0">
        <w:rPr>
          <w:sz w:val="22"/>
          <w:szCs w:val="22"/>
        </w:rPr>
        <w:t xml:space="preserve"> za 2020.godinu utvrđuju se aktivnosti, poslovi i djelatnosti od značaja za Općinu Gornji </w:t>
      </w:r>
      <w:proofErr w:type="spellStart"/>
      <w:r w:rsidRPr="00FA3DE0">
        <w:rPr>
          <w:sz w:val="22"/>
          <w:szCs w:val="22"/>
        </w:rPr>
        <w:t>Bogićevci</w:t>
      </w:r>
      <w:proofErr w:type="spellEnd"/>
      <w:r w:rsidRPr="00FA3DE0">
        <w:rPr>
          <w:sz w:val="22"/>
          <w:szCs w:val="22"/>
        </w:rPr>
        <w:t>, a odnosi se na:</w:t>
      </w:r>
    </w:p>
    <w:p w14:paraId="0FFF6F61" w14:textId="77777777" w:rsidR="00FA3DE0" w:rsidRPr="00FA3DE0" w:rsidRDefault="00FA3DE0" w:rsidP="00FA3DE0">
      <w:pPr>
        <w:jc w:val="both"/>
        <w:rPr>
          <w:sz w:val="22"/>
          <w:szCs w:val="22"/>
        </w:rPr>
      </w:pPr>
    </w:p>
    <w:p w14:paraId="5560976E" w14:textId="77777777" w:rsidR="00FA3DE0" w:rsidRPr="00FA3DE0" w:rsidRDefault="00FA3DE0" w:rsidP="00EB1132">
      <w:pPr>
        <w:pStyle w:val="Odlomakpopisa"/>
        <w:numPr>
          <w:ilvl w:val="0"/>
          <w:numId w:val="11"/>
        </w:numPr>
        <w:jc w:val="both"/>
        <w:rPr>
          <w:sz w:val="22"/>
          <w:szCs w:val="22"/>
        </w:rPr>
      </w:pPr>
      <w:r w:rsidRPr="00FA3DE0">
        <w:rPr>
          <w:sz w:val="22"/>
          <w:szCs w:val="22"/>
        </w:rPr>
        <w:t>Prevenciju i borbu protiv raznih vrsta ovisnosti</w:t>
      </w:r>
    </w:p>
    <w:p w14:paraId="759E43D4" w14:textId="77777777" w:rsidR="00FA3DE0" w:rsidRPr="00FA3DE0" w:rsidRDefault="00FA3DE0" w:rsidP="00EB1132">
      <w:pPr>
        <w:pStyle w:val="Odlomakpopisa"/>
        <w:numPr>
          <w:ilvl w:val="0"/>
          <w:numId w:val="11"/>
        </w:numPr>
        <w:jc w:val="both"/>
        <w:rPr>
          <w:sz w:val="22"/>
          <w:szCs w:val="22"/>
        </w:rPr>
      </w:pPr>
      <w:r w:rsidRPr="00FA3DE0">
        <w:rPr>
          <w:sz w:val="22"/>
          <w:szCs w:val="22"/>
        </w:rPr>
        <w:t>Programe osoba treće životne dobi</w:t>
      </w:r>
    </w:p>
    <w:p w14:paraId="539D194B" w14:textId="77777777" w:rsidR="00FA3DE0" w:rsidRPr="00FA3DE0" w:rsidRDefault="00FA3DE0" w:rsidP="00EB1132">
      <w:pPr>
        <w:pStyle w:val="Odlomakpopisa"/>
        <w:numPr>
          <w:ilvl w:val="0"/>
          <w:numId w:val="11"/>
        </w:numPr>
        <w:jc w:val="both"/>
        <w:rPr>
          <w:sz w:val="22"/>
          <w:szCs w:val="22"/>
        </w:rPr>
      </w:pPr>
      <w:r w:rsidRPr="00FA3DE0">
        <w:rPr>
          <w:sz w:val="22"/>
          <w:szCs w:val="22"/>
        </w:rPr>
        <w:t>Programe udruga proizišlih iz Domovinskog rata i humanitarnih udruga</w:t>
      </w:r>
    </w:p>
    <w:p w14:paraId="4CE0470F" w14:textId="77777777" w:rsidR="00FA3DE0" w:rsidRPr="00FA3DE0" w:rsidRDefault="00FA3DE0" w:rsidP="00EB1132">
      <w:pPr>
        <w:pStyle w:val="Odlomakpopisa"/>
        <w:numPr>
          <w:ilvl w:val="0"/>
          <w:numId w:val="11"/>
        </w:numPr>
        <w:jc w:val="both"/>
        <w:rPr>
          <w:sz w:val="22"/>
          <w:szCs w:val="22"/>
        </w:rPr>
      </w:pPr>
      <w:r w:rsidRPr="00FA3DE0">
        <w:rPr>
          <w:sz w:val="22"/>
          <w:szCs w:val="22"/>
        </w:rPr>
        <w:t>Programe njegovanja tradicijskih obrta i obrtništva</w:t>
      </w:r>
    </w:p>
    <w:p w14:paraId="5312EB1B" w14:textId="77777777" w:rsidR="00FA3DE0" w:rsidRPr="00FA3DE0" w:rsidRDefault="00FA3DE0" w:rsidP="00FA3DE0">
      <w:pPr>
        <w:jc w:val="both"/>
        <w:rPr>
          <w:sz w:val="22"/>
          <w:szCs w:val="22"/>
        </w:rPr>
      </w:pPr>
    </w:p>
    <w:p w14:paraId="17D250CA" w14:textId="77777777" w:rsidR="00FA3DE0" w:rsidRPr="00FA3DE0" w:rsidRDefault="00FA3DE0" w:rsidP="00FA3DE0">
      <w:pPr>
        <w:jc w:val="center"/>
        <w:rPr>
          <w:b/>
          <w:sz w:val="22"/>
          <w:szCs w:val="22"/>
        </w:rPr>
      </w:pPr>
      <w:r w:rsidRPr="00FA3DE0">
        <w:rPr>
          <w:b/>
          <w:sz w:val="22"/>
          <w:szCs w:val="22"/>
        </w:rPr>
        <w:t>Članak 2.</w:t>
      </w:r>
    </w:p>
    <w:p w14:paraId="7A721106" w14:textId="77777777" w:rsidR="00FA3DE0" w:rsidRPr="00FA3DE0" w:rsidRDefault="00FA3DE0" w:rsidP="00FA3DE0">
      <w:pPr>
        <w:ind w:firstLine="708"/>
        <w:jc w:val="both"/>
        <w:rPr>
          <w:sz w:val="22"/>
          <w:szCs w:val="22"/>
        </w:rPr>
      </w:pPr>
      <w:r w:rsidRPr="00FA3DE0">
        <w:rPr>
          <w:sz w:val="22"/>
          <w:szCs w:val="22"/>
        </w:rPr>
        <w:t xml:space="preserve">Program javnih potreba iz ostalih društvenih područja Općine Gornji </w:t>
      </w:r>
      <w:proofErr w:type="spellStart"/>
      <w:r w:rsidRPr="00FA3DE0">
        <w:rPr>
          <w:sz w:val="22"/>
          <w:szCs w:val="22"/>
        </w:rPr>
        <w:t>Bogićevci</w:t>
      </w:r>
      <w:proofErr w:type="spellEnd"/>
      <w:r w:rsidRPr="00FA3DE0">
        <w:rPr>
          <w:sz w:val="22"/>
          <w:szCs w:val="22"/>
        </w:rPr>
        <w:t xml:space="preserve"> za 2020.godinu financirat će se u iznosu od 34.000,00 kuna.</w:t>
      </w:r>
    </w:p>
    <w:p w14:paraId="05040380" w14:textId="77777777" w:rsidR="00FA3DE0" w:rsidRPr="00FA3DE0" w:rsidRDefault="00FA3DE0" w:rsidP="00FA3DE0">
      <w:pPr>
        <w:ind w:firstLine="708"/>
        <w:jc w:val="both"/>
        <w:rPr>
          <w:sz w:val="22"/>
          <w:szCs w:val="22"/>
        </w:rPr>
      </w:pPr>
    </w:p>
    <w:p w14:paraId="060703C5" w14:textId="77777777" w:rsidR="00FA3DE0" w:rsidRPr="00FA3DE0" w:rsidRDefault="00FA3DE0" w:rsidP="00FA3DE0">
      <w:pPr>
        <w:ind w:left="3540"/>
        <w:rPr>
          <w:b/>
          <w:sz w:val="22"/>
          <w:szCs w:val="22"/>
        </w:rPr>
      </w:pPr>
      <w:r w:rsidRPr="00FA3DE0">
        <w:rPr>
          <w:b/>
          <w:sz w:val="22"/>
          <w:szCs w:val="22"/>
        </w:rPr>
        <w:t xml:space="preserve">        Članak 3.</w:t>
      </w:r>
    </w:p>
    <w:p w14:paraId="56284DDE" w14:textId="77777777" w:rsidR="00FA3DE0" w:rsidRPr="00FA3DE0" w:rsidRDefault="00FA3DE0" w:rsidP="00FA3DE0">
      <w:pPr>
        <w:ind w:firstLine="708"/>
        <w:jc w:val="both"/>
        <w:rPr>
          <w:sz w:val="22"/>
          <w:szCs w:val="22"/>
        </w:rPr>
      </w:pPr>
      <w:r w:rsidRPr="00FA3DE0">
        <w:rPr>
          <w:sz w:val="22"/>
          <w:szCs w:val="22"/>
        </w:rPr>
        <w:t xml:space="preserve">Temeljem utvrđenih potreba iz ostalih društvenih područja Općine Gornji </w:t>
      </w:r>
      <w:proofErr w:type="spellStart"/>
      <w:r w:rsidRPr="00FA3DE0">
        <w:rPr>
          <w:sz w:val="22"/>
          <w:szCs w:val="22"/>
        </w:rPr>
        <w:t>Bogićevci</w:t>
      </w:r>
      <w:proofErr w:type="spellEnd"/>
      <w:r w:rsidRPr="00FA3DE0">
        <w:rPr>
          <w:sz w:val="22"/>
          <w:szCs w:val="22"/>
        </w:rPr>
        <w:t xml:space="preserve"> financirat će se fizičke i pravne osobe koje svojim djelokrugom rada utječu na prevenciju i borbu protiv raznih vrsta ovisnosti, koji svojim programima okupljaju i brinu o osobama treće životne dobi, udruge koje se bave tradicijskim obrtima i vještinama, te udruge koje se zalažu za očuvanje tekovina Domovinskog rata.</w:t>
      </w:r>
    </w:p>
    <w:p w14:paraId="63402B6B" w14:textId="77777777" w:rsidR="00FA3DE0" w:rsidRPr="00FA3DE0" w:rsidRDefault="00FA3DE0" w:rsidP="00FA3DE0">
      <w:pPr>
        <w:ind w:firstLine="708"/>
        <w:jc w:val="both"/>
        <w:rPr>
          <w:sz w:val="22"/>
          <w:szCs w:val="22"/>
        </w:rPr>
      </w:pPr>
    </w:p>
    <w:p w14:paraId="2FCE85AF" w14:textId="77777777" w:rsidR="00FA3DE0" w:rsidRPr="00FA3DE0" w:rsidRDefault="00FA3DE0" w:rsidP="00FA3DE0">
      <w:pPr>
        <w:ind w:left="3540"/>
        <w:rPr>
          <w:b/>
          <w:sz w:val="22"/>
          <w:szCs w:val="22"/>
        </w:rPr>
      </w:pPr>
      <w:r w:rsidRPr="00FA3DE0">
        <w:rPr>
          <w:b/>
          <w:sz w:val="22"/>
          <w:szCs w:val="22"/>
        </w:rPr>
        <w:t xml:space="preserve">       Članak 4.</w:t>
      </w:r>
    </w:p>
    <w:p w14:paraId="20EB4DF0" w14:textId="77777777" w:rsidR="00FA3DE0" w:rsidRPr="00FA3DE0" w:rsidRDefault="00FA3DE0" w:rsidP="00FA3DE0">
      <w:pPr>
        <w:jc w:val="both"/>
        <w:rPr>
          <w:sz w:val="22"/>
          <w:szCs w:val="22"/>
        </w:rPr>
      </w:pPr>
      <w:r w:rsidRPr="00FA3DE0">
        <w:rPr>
          <w:sz w:val="22"/>
          <w:szCs w:val="22"/>
        </w:rPr>
        <w:tab/>
        <w:t>Izvori financijskih sredstava za ostvarenje ovog Programa u naprijed navedenim člancima je iz općih prihoda i primitaka.</w:t>
      </w:r>
    </w:p>
    <w:p w14:paraId="7E19AEF9" w14:textId="77777777" w:rsidR="00FA3DE0" w:rsidRPr="00FA3DE0" w:rsidRDefault="00FA3DE0" w:rsidP="00FA3DE0">
      <w:pPr>
        <w:jc w:val="both"/>
        <w:rPr>
          <w:sz w:val="22"/>
          <w:szCs w:val="22"/>
        </w:rPr>
      </w:pPr>
    </w:p>
    <w:p w14:paraId="3A5A8EE7" w14:textId="77777777" w:rsidR="00FA3DE0" w:rsidRPr="00FA3DE0" w:rsidRDefault="00FA3DE0" w:rsidP="00FA3DE0">
      <w:pPr>
        <w:ind w:left="3540"/>
        <w:rPr>
          <w:b/>
          <w:sz w:val="22"/>
          <w:szCs w:val="22"/>
        </w:rPr>
      </w:pPr>
      <w:r w:rsidRPr="00FA3DE0">
        <w:rPr>
          <w:b/>
          <w:sz w:val="22"/>
          <w:szCs w:val="22"/>
        </w:rPr>
        <w:t xml:space="preserve">       Članak 5.</w:t>
      </w:r>
    </w:p>
    <w:p w14:paraId="3F2904EA" w14:textId="77777777" w:rsidR="00FA3DE0" w:rsidRPr="00FA3DE0" w:rsidRDefault="00FA3DE0" w:rsidP="00FA3DE0">
      <w:pPr>
        <w:jc w:val="both"/>
        <w:rPr>
          <w:sz w:val="22"/>
          <w:szCs w:val="22"/>
        </w:rPr>
      </w:pPr>
      <w:r w:rsidRPr="00FA3DE0">
        <w:rPr>
          <w:sz w:val="22"/>
          <w:szCs w:val="22"/>
        </w:rPr>
        <w:t xml:space="preserve">                  Ovaj Program Javnih potreba iz ostalih društvenih područja Općine Gornji </w:t>
      </w:r>
      <w:proofErr w:type="spellStart"/>
      <w:r w:rsidRPr="00FA3DE0">
        <w:rPr>
          <w:sz w:val="22"/>
          <w:szCs w:val="22"/>
        </w:rPr>
        <w:t>Bogićevci</w:t>
      </w:r>
      <w:proofErr w:type="spellEnd"/>
      <w:r w:rsidRPr="00FA3DE0">
        <w:rPr>
          <w:sz w:val="22"/>
          <w:szCs w:val="22"/>
        </w:rPr>
        <w:t xml:space="preserve"> za 2020.godinu bit će objavljen u „Službenom </w:t>
      </w:r>
      <w:proofErr w:type="spellStart"/>
      <w:r w:rsidRPr="00FA3DE0">
        <w:rPr>
          <w:sz w:val="22"/>
          <w:szCs w:val="22"/>
        </w:rPr>
        <w:t>glasniku“Općine</w:t>
      </w:r>
      <w:proofErr w:type="spellEnd"/>
      <w:r w:rsidRPr="00FA3DE0">
        <w:rPr>
          <w:sz w:val="22"/>
          <w:szCs w:val="22"/>
        </w:rPr>
        <w:t xml:space="preserve"> Gornji </w:t>
      </w:r>
      <w:proofErr w:type="spellStart"/>
      <w:r w:rsidRPr="00FA3DE0">
        <w:rPr>
          <w:sz w:val="22"/>
          <w:szCs w:val="22"/>
        </w:rPr>
        <w:t>Bogićevci</w:t>
      </w:r>
      <w:proofErr w:type="spellEnd"/>
      <w:r w:rsidRPr="00FA3DE0">
        <w:rPr>
          <w:sz w:val="22"/>
          <w:szCs w:val="22"/>
        </w:rPr>
        <w:t>, a stupa na snagu 01.siječnja 2020.godine.</w:t>
      </w:r>
    </w:p>
    <w:p w14:paraId="23AE6C69" w14:textId="77777777" w:rsidR="00FA3DE0" w:rsidRPr="00FA3DE0" w:rsidRDefault="00FA3DE0" w:rsidP="00FA3DE0">
      <w:pPr>
        <w:rPr>
          <w:b/>
          <w:sz w:val="22"/>
          <w:szCs w:val="22"/>
        </w:rPr>
      </w:pPr>
      <w:r w:rsidRPr="00FA3DE0">
        <w:rPr>
          <w:b/>
          <w:sz w:val="22"/>
          <w:szCs w:val="22"/>
        </w:rPr>
        <w:t xml:space="preserve">                                                          </w:t>
      </w:r>
    </w:p>
    <w:p w14:paraId="7581C518" w14:textId="77777777" w:rsidR="00FA3DE0" w:rsidRPr="00FA3DE0" w:rsidRDefault="00FA3DE0" w:rsidP="00FA3DE0">
      <w:pPr>
        <w:jc w:val="center"/>
        <w:rPr>
          <w:b/>
          <w:sz w:val="22"/>
          <w:szCs w:val="22"/>
        </w:rPr>
      </w:pPr>
      <w:r w:rsidRPr="00FA3DE0">
        <w:rPr>
          <w:b/>
          <w:sz w:val="22"/>
          <w:szCs w:val="22"/>
        </w:rPr>
        <w:t>OPĆINA GORNJI BOGIĆEVCI</w:t>
      </w:r>
    </w:p>
    <w:p w14:paraId="0E731877" w14:textId="77777777" w:rsidR="00FA3DE0" w:rsidRPr="00FA3DE0" w:rsidRDefault="00FA3DE0" w:rsidP="00FA3DE0">
      <w:pPr>
        <w:jc w:val="center"/>
        <w:rPr>
          <w:b/>
          <w:sz w:val="22"/>
          <w:szCs w:val="22"/>
        </w:rPr>
      </w:pPr>
      <w:r w:rsidRPr="00FA3DE0">
        <w:rPr>
          <w:b/>
          <w:sz w:val="22"/>
          <w:szCs w:val="22"/>
        </w:rPr>
        <w:t>OPĆINSKO VIJEĆE OPĆINE GORNJI BOGIĆEVCI</w:t>
      </w:r>
    </w:p>
    <w:p w14:paraId="707E52B0" w14:textId="77777777" w:rsidR="00FA3DE0" w:rsidRPr="00FA3DE0" w:rsidRDefault="00FA3DE0" w:rsidP="00FA3DE0">
      <w:pPr>
        <w:jc w:val="center"/>
        <w:rPr>
          <w:sz w:val="22"/>
          <w:szCs w:val="22"/>
        </w:rPr>
      </w:pPr>
    </w:p>
    <w:p w14:paraId="39371263" w14:textId="77777777" w:rsidR="00FA3DE0" w:rsidRPr="00FA3DE0" w:rsidRDefault="00FA3DE0" w:rsidP="00FA3DE0">
      <w:pPr>
        <w:rPr>
          <w:sz w:val="22"/>
          <w:szCs w:val="22"/>
        </w:rPr>
      </w:pPr>
    </w:p>
    <w:p w14:paraId="10C941E6" w14:textId="77777777" w:rsidR="00FA3DE0" w:rsidRPr="00FA3DE0" w:rsidRDefault="00FA3DE0" w:rsidP="00FA3DE0">
      <w:pPr>
        <w:rPr>
          <w:sz w:val="22"/>
          <w:szCs w:val="22"/>
        </w:rPr>
      </w:pPr>
    </w:p>
    <w:p w14:paraId="13F1D78B" w14:textId="77777777" w:rsidR="00FA3DE0" w:rsidRPr="00FA3DE0" w:rsidRDefault="00FA3DE0" w:rsidP="00FA3DE0">
      <w:pPr>
        <w:rPr>
          <w:sz w:val="22"/>
          <w:szCs w:val="22"/>
        </w:rPr>
      </w:pPr>
      <w:r w:rsidRPr="00FA3DE0">
        <w:rPr>
          <w:sz w:val="22"/>
          <w:szCs w:val="22"/>
        </w:rPr>
        <w:t>Klasa: 400-06/19-03-14                                     PREDSJEDNIK OPĆINSKOG VIJEĆA:</w:t>
      </w:r>
    </w:p>
    <w:p w14:paraId="3FE6B1CF" w14:textId="77777777" w:rsidR="00FA3DE0" w:rsidRPr="00FA3DE0" w:rsidRDefault="00FA3DE0" w:rsidP="00FA3DE0">
      <w:pPr>
        <w:rPr>
          <w:sz w:val="22"/>
          <w:szCs w:val="22"/>
        </w:rPr>
      </w:pPr>
      <w:proofErr w:type="spellStart"/>
      <w:r w:rsidRPr="00FA3DE0">
        <w:rPr>
          <w:sz w:val="22"/>
          <w:szCs w:val="22"/>
        </w:rPr>
        <w:t>Urbroj</w:t>
      </w:r>
      <w:proofErr w:type="spellEnd"/>
      <w:r w:rsidRPr="00FA3DE0">
        <w:rPr>
          <w:sz w:val="22"/>
          <w:szCs w:val="22"/>
        </w:rPr>
        <w:t>: 2178/18-03-19-20</w:t>
      </w:r>
    </w:p>
    <w:p w14:paraId="10402287" w14:textId="77777777" w:rsidR="00FA3DE0" w:rsidRPr="00FA3DE0" w:rsidRDefault="00FA3DE0" w:rsidP="00FA3DE0">
      <w:pPr>
        <w:rPr>
          <w:sz w:val="22"/>
          <w:szCs w:val="22"/>
        </w:rPr>
      </w:pPr>
      <w:r w:rsidRPr="00FA3DE0">
        <w:rPr>
          <w:sz w:val="22"/>
          <w:szCs w:val="22"/>
        </w:rPr>
        <w:t xml:space="preserve">                                                                                                  Stipo </w:t>
      </w:r>
      <w:proofErr w:type="spellStart"/>
      <w:r w:rsidRPr="00FA3DE0">
        <w:rPr>
          <w:sz w:val="22"/>
          <w:szCs w:val="22"/>
        </w:rPr>
        <w:t>Šugić</w:t>
      </w:r>
      <w:proofErr w:type="spellEnd"/>
    </w:p>
    <w:p w14:paraId="07793DBC" w14:textId="77777777" w:rsidR="00FA3DE0" w:rsidRPr="00FA3DE0" w:rsidRDefault="00FA3DE0" w:rsidP="00FA3DE0">
      <w:pPr>
        <w:rPr>
          <w:sz w:val="22"/>
          <w:szCs w:val="22"/>
        </w:rPr>
      </w:pPr>
      <w:r w:rsidRPr="00FA3DE0">
        <w:rPr>
          <w:sz w:val="22"/>
          <w:szCs w:val="22"/>
        </w:rPr>
        <w:t xml:space="preserve">Gornji </w:t>
      </w:r>
      <w:proofErr w:type="spellStart"/>
      <w:r w:rsidRPr="00FA3DE0">
        <w:rPr>
          <w:sz w:val="22"/>
          <w:szCs w:val="22"/>
        </w:rPr>
        <w:t>Bogićevci</w:t>
      </w:r>
      <w:proofErr w:type="spellEnd"/>
      <w:r w:rsidRPr="00FA3DE0">
        <w:rPr>
          <w:sz w:val="22"/>
          <w:szCs w:val="22"/>
        </w:rPr>
        <w:t>, 16. prosinca  2019.</w:t>
      </w:r>
    </w:p>
    <w:p w14:paraId="5141FA9C" w14:textId="77777777" w:rsidR="00A042CA" w:rsidRPr="00FA3DE0" w:rsidRDefault="00A042CA" w:rsidP="004118D1">
      <w:pPr>
        <w:autoSpaceDE w:val="0"/>
        <w:autoSpaceDN w:val="0"/>
        <w:adjustRightInd w:val="0"/>
        <w:jc w:val="both"/>
        <w:rPr>
          <w:b/>
          <w:sz w:val="22"/>
          <w:szCs w:val="22"/>
        </w:rPr>
      </w:pPr>
    </w:p>
    <w:p w14:paraId="6B381E0B" w14:textId="77777777" w:rsidR="00A042CA" w:rsidRPr="00FA3DE0" w:rsidRDefault="00FA3DE0" w:rsidP="004118D1">
      <w:pPr>
        <w:autoSpaceDE w:val="0"/>
        <w:autoSpaceDN w:val="0"/>
        <w:adjustRightInd w:val="0"/>
        <w:jc w:val="both"/>
        <w:rPr>
          <w:b/>
        </w:rPr>
      </w:pPr>
      <w:r>
        <w:rPr>
          <w:b/>
        </w:rPr>
        <w:t>10.</w:t>
      </w:r>
    </w:p>
    <w:p w14:paraId="62E570FF" w14:textId="77777777" w:rsidR="00793570" w:rsidRPr="00793570" w:rsidRDefault="00793570" w:rsidP="00793570">
      <w:pPr>
        <w:ind w:firstLine="720"/>
        <w:jc w:val="both"/>
        <w:rPr>
          <w:rFonts w:ascii="Arial" w:hAnsi="Arial" w:cs="Arial"/>
          <w:sz w:val="22"/>
          <w:szCs w:val="22"/>
        </w:rPr>
      </w:pPr>
      <w:r w:rsidRPr="00793570">
        <w:rPr>
          <w:rFonts w:ascii="Arial" w:hAnsi="Arial" w:cs="Arial"/>
          <w:sz w:val="22"/>
          <w:szCs w:val="22"/>
        </w:rPr>
        <w:t xml:space="preserve">Na temelju članka 117. Zakona o socijalnoj skrbi (“Narodne novine” broj:157/13., 152/14., 99/15., 52/16. i 16/17.), članka 32. Statuta Općine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(“Službeni glasnik Općine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broj: 02/09 i 01/13.) Općinsko vijeće Općine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na svojoj 03 sjednici održanoj dana 16. prosinca 2019. godine donosi</w:t>
      </w:r>
    </w:p>
    <w:p w14:paraId="172CE126" w14:textId="77777777" w:rsidR="00793570" w:rsidRPr="00793570" w:rsidRDefault="00793570" w:rsidP="00793570">
      <w:pPr>
        <w:rPr>
          <w:rFonts w:ascii="Arial" w:hAnsi="Arial" w:cs="Arial"/>
          <w:sz w:val="22"/>
          <w:szCs w:val="22"/>
        </w:rPr>
      </w:pPr>
    </w:p>
    <w:p w14:paraId="2FC6219B" w14:textId="77777777" w:rsidR="00793570" w:rsidRPr="00793570" w:rsidRDefault="00793570" w:rsidP="00793570">
      <w:pPr>
        <w:pStyle w:val="Naslov2"/>
        <w:ind w:left="360"/>
        <w:jc w:val="center"/>
        <w:rPr>
          <w:b w:val="0"/>
          <w:szCs w:val="22"/>
        </w:rPr>
      </w:pPr>
      <w:r w:rsidRPr="00793570">
        <w:rPr>
          <w:b w:val="0"/>
          <w:szCs w:val="22"/>
        </w:rPr>
        <w:t>PROGRAM JAVNIH POTREBA SOCIJALNE SKRBI</w:t>
      </w:r>
    </w:p>
    <w:p w14:paraId="5F0416FE" w14:textId="77777777" w:rsidR="00793570" w:rsidRPr="00793570" w:rsidRDefault="00793570" w:rsidP="00793570">
      <w:pPr>
        <w:pStyle w:val="Naslov2"/>
        <w:jc w:val="center"/>
        <w:rPr>
          <w:b w:val="0"/>
          <w:szCs w:val="22"/>
        </w:rPr>
      </w:pPr>
      <w:r w:rsidRPr="00793570">
        <w:rPr>
          <w:b w:val="0"/>
          <w:szCs w:val="22"/>
        </w:rPr>
        <w:t xml:space="preserve">       OPĆINE GORNJI BOGIĆEVCI ZA 2020. GODINU</w:t>
      </w:r>
    </w:p>
    <w:p w14:paraId="3AF2E664" w14:textId="77777777" w:rsidR="00793570" w:rsidRPr="00793570" w:rsidRDefault="00793570" w:rsidP="00793570">
      <w:pPr>
        <w:pStyle w:val="Naslov2"/>
        <w:rPr>
          <w:b w:val="0"/>
          <w:szCs w:val="22"/>
        </w:rPr>
      </w:pPr>
    </w:p>
    <w:p w14:paraId="137D552F" w14:textId="77777777" w:rsidR="00793570" w:rsidRPr="00793570" w:rsidRDefault="00793570" w:rsidP="00793570">
      <w:pPr>
        <w:pStyle w:val="Naslov2"/>
        <w:jc w:val="center"/>
        <w:rPr>
          <w:b w:val="0"/>
          <w:bCs w:val="0"/>
          <w:szCs w:val="22"/>
        </w:rPr>
      </w:pPr>
      <w:r w:rsidRPr="00793570">
        <w:rPr>
          <w:b w:val="0"/>
          <w:bCs w:val="0"/>
          <w:szCs w:val="22"/>
        </w:rPr>
        <w:t>Članak 1.</w:t>
      </w:r>
    </w:p>
    <w:p w14:paraId="4A39B128" w14:textId="77777777" w:rsidR="00793570" w:rsidRPr="00793570" w:rsidRDefault="00793570" w:rsidP="00793570">
      <w:pPr>
        <w:rPr>
          <w:rFonts w:ascii="Arial" w:hAnsi="Arial" w:cs="Arial"/>
          <w:sz w:val="22"/>
          <w:szCs w:val="22"/>
          <w:lang w:eastAsia="en-US"/>
        </w:rPr>
      </w:pPr>
    </w:p>
    <w:p w14:paraId="224E3781" w14:textId="77777777" w:rsidR="00793570" w:rsidRPr="00793570" w:rsidRDefault="00793570" w:rsidP="00793570">
      <w:pPr>
        <w:pStyle w:val="Naslov2"/>
        <w:rPr>
          <w:szCs w:val="22"/>
        </w:rPr>
      </w:pPr>
      <w:r w:rsidRPr="00793570">
        <w:rPr>
          <w:szCs w:val="22"/>
        </w:rPr>
        <w:tab/>
        <w:t xml:space="preserve">Općina Gornji </w:t>
      </w:r>
      <w:proofErr w:type="spellStart"/>
      <w:r w:rsidRPr="00793570">
        <w:rPr>
          <w:szCs w:val="22"/>
        </w:rPr>
        <w:t>Bogićevci</w:t>
      </w:r>
      <w:proofErr w:type="spellEnd"/>
      <w:r w:rsidRPr="00793570">
        <w:rPr>
          <w:szCs w:val="22"/>
        </w:rPr>
        <w:t xml:space="preserve"> je u Proračunu Općine za 2020. godinu za javne potrebe socijalne skrbi osigurala sredstva u visini od 320.000,00 kuna.</w:t>
      </w:r>
    </w:p>
    <w:p w14:paraId="2DB41FE3" w14:textId="77777777" w:rsidR="00793570" w:rsidRPr="00793570" w:rsidRDefault="00793570" w:rsidP="00793570">
      <w:pPr>
        <w:jc w:val="both"/>
        <w:rPr>
          <w:rFonts w:ascii="Arial" w:hAnsi="Arial" w:cs="Arial"/>
          <w:sz w:val="22"/>
          <w:szCs w:val="22"/>
          <w:lang w:eastAsia="en-US"/>
        </w:rPr>
      </w:pPr>
      <w:r w:rsidRPr="00793570">
        <w:rPr>
          <w:rFonts w:ascii="Arial" w:hAnsi="Arial" w:cs="Arial"/>
          <w:sz w:val="22"/>
          <w:szCs w:val="22"/>
          <w:lang w:eastAsia="en-US"/>
        </w:rPr>
        <w:tab/>
        <w:t xml:space="preserve">Ovim programom, u okviru osiguranih sredstava, utvrđuju se prava utvrđena Zakonom o socijalnoj skrbi kao i druga prava i pomoći za socijalno ugrožene osobe s prebivalištem na području Općine Gornji </w:t>
      </w:r>
      <w:proofErr w:type="spellStart"/>
      <w:r w:rsidRPr="00793570">
        <w:rPr>
          <w:rFonts w:ascii="Arial" w:hAnsi="Arial" w:cs="Arial"/>
          <w:sz w:val="22"/>
          <w:szCs w:val="22"/>
          <w:lang w:eastAsia="en-US"/>
        </w:rPr>
        <w:t>Bogićevci</w:t>
      </w:r>
      <w:proofErr w:type="spellEnd"/>
      <w:r w:rsidRPr="00793570">
        <w:rPr>
          <w:rFonts w:ascii="Arial" w:hAnsi="Arial" w:cs="Arial"/>
          <w:sz w:val="22"/>
          <w:szCs w:val="22"/>
          <w:lang w:eastAsia="en-US"/>
        </w:rPr>
        <w:t>.</w:t>
      </w:r>
    </w:p>
    <w:p w14:paraId="72382100" w14:textId="77777777" w:rsidR="00793570" w:rsidRPr="00793570" w:rsidRDefault="00793570" w:rsidP="00793570">
      <w:pPr>
        <w:rPr>
          <w:rFonts w:ascii="Arial" w:hAnsi="Arial" w:cs="Arial"/>
          <w:sz w:val="22"/>
          <w:szCs w:val="22"/>
          <w:lang w:eastAsia="en-US"/>
        </w:rPr>
      </w:pPr>
    </w:p>
    <w:p w14:paraId="6E56FF86" w14:textId="77777777" w:rsidR="00793570" w:rsidRPr="00793570" w:rsidRDefault="00793570" w:rsidP="00793570">
      <w:pPr>
        <w:jc w:val="center"/>
        <w:rPr>
          <w:rFonts w:ascii="Arial" w:hAnsi="Arial" w:cs="Arial"/>
          <w:b/>
          <w:sz w:val="22"/>
          <w:szCs w:val="22"/>
          <w:lang w:eastAsia="en-US"/>
        </w:rPr>
      </w:pPr>
      <w:r w:rsidRPr="00793570">
        <w:rPr>
          <w:rFonts w:ascii="Arial" w:hAnsi="Arial" w:cs="Arial"/>
          <w:b/>
          <w:sz w:val="22"/>
          <w:szCs w:val="22"/>
          <w:lang w:eastAsia="en-US"/>
        </w:rPr>
        <w:t>Članak 2.</w:t>
      </w:r>
    </w:p>
    <w:p w14:paraId="1A95A1B5" w14:textId="77777777" w:rsidR="00793570" w:rsidRPr="00793570" w:rsidRDefault="00793570" w:rsidP="00793570">
      <w:pPr>
        <w:jc w:val="center"/>
        <w:rPr>
          <w:rFonts w:ascii="Arial" w:hAnsi="Arial" w:cs="Arial"/>
          <w:b/>
          <w:sz w:val="22"/>
          <w:szCs w:val="22"/>
          <w:lang w:eastAsia="en-US"/>
        </w:rPr>
      </w:pPr>
    </w:p>
    <w:p w14:paraId="79695120" w14:textId="77777777" w:rsidR="00793570" w:rsidRPr="00793570" w:rsidRDefault="00793570" w:rsidP="00793570">
      <w:pPr>
        <w:jc w:val="both"/>
        <w:rPr>
          <w:rFonts w:ascii="Arial" w:hAnsi="Arial" w:cs="Arial"/>
          <w:sz w:val="22"/>
          <w:szCs w:val="22"/>
        </w:rPr>
      </w:pPr>
      <w:r w:rsidRPr="00793570">
        <w:rPr>
          <w:rFonts w:ascii="Arial" w:hAnsi="Arial" w:cs="Arial"/>
          <w:sz w:val="22"/>
          <w:szCs w:val="22"/>
        </w:rPr>
        <w:tab/>
      </w:r>
      <w:proofErr w:type="spellStart"/>
      <w:r w:rsidRPr="00793570">
        <w:rPr>
          <w:rFonts w:ascii="Arial" w:hAnsi="Arial" w:cs="Arial"/>
          <w:sz w:val="22"/>
          <w:szCs w:val="22"/>
          <w:lang w:val="en-US"/>
        </w:rPr>
        <w:t>Osigurana</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sredstva</w:t>
      </w:r>
      <w:proofErr w:type="spellEnd"/>
      <w:r w:rsidRPr="00793570">
        <w:rPr>
          <w:rFonts w:ascii="Arial" w:hAnsi="Arial" w:cs="Arial"/>
          <w:sz w:val="22"/>
          <w:szCs w:val="22"/>
        </w:rPr>
        <w:t xml:space="preserve"> </w:t>
      </w:r>
      <w:r w:rsidRPr="00793570">
        <w:rPr>
          <w:rFonts w:ascii="Arial" w:hAnsi="Arial" w:cs="Arial"/>
          <w:sz w:val="22"/>
          <w:szCs w:val="22"/>
          <w:lang w:val="en-US"/>
        </w:rPr>
        <w:t>u</w:t>
      </w:r>
      <w:r w:rsidRPr="00793570">
        <w:rPr>
          <w:rFonts w:ascii="Arial" w:hAnsi="Arial" w:cs="Arial"/>
          <w:sz w:val="22"/>
          <w:szCs w:val="22"/>
        </w:rPr>
        <w:t xml:space="preserve"> </w:t>
      </w:r>
      <w:proofErr w:type="spellStart"/>
      <w:r w:rsidRPr="00793570">
        <w:rPr>
          <w:rFonts w:ascii="Arial" w:hAnsi="Arial" w:cs="Arial"/>
          <w:sz w:val="22"/>
          <w:szCs w:val="22"/>
          <w:lang w:val="en-US"/>
        </w:rPr>
        <w:t>Prora</w:t>
      </w:r>
      <w:proofErr w:type="spellEnd"/>
      <w:r w:rsidRPr="00793570">
        <w:rPr>
          <w:rFonts w:ascii="Arial" w:hAnsi="Arial" w:cs="Arial"/>
          <w:sz w:val="22"/>
          <w:szCs w:val="22"/>
        </w:rPr>
        <w:t>č</w:t>
      </w:r>
      <w:proofErr w:type="spellStart"/>
      <w:r w:rsidRPr="00793570">
        <w:rPr>
          <w:rFonts w:ascii="Arial" w:hAnsi="Arial" w:cs="Arial"/>
          <w:sz w:val="22"/>
          <w:szCs w:val="22"/>
          <w:lang w:val="en-US"/>
        </w:rPr>
        <w:t>unu</w:t>
      </w:r>
      <w:proofErr w:type="spellEnd"/>
      <w:r w:rsidRPr="00793570">
        <w:rPr>
          <w:rFonts w:ascii="Arial" w:hAnsi="Arial" w:cs="Arial"/>
          <w:sz w:val="22"/>
          <w:szCs w:val="22"/>
        </w:rPr>
        <w:t xml:space="preserve"> </w:t>
      </w:r>
      <w:r w:rsidRPr="00793570">
        <w:rPr>
          <w:rFonts w:ascii="Arial" w:hAnsi="Arial" w:cs="Arial"/>
          <w:sz w:val="22"/>
          <w:szCs w:val="22"/>
          <w:lang w:val="en-US"/>
        </w:rPr>
        <w:t>Op</w:t>
      </w:r>
      <w:r w:rsidRPr="00793570">
        <w:rPr>
          <w:rFonts w:ascii="Arial" w:hAnsi="Arial" w:cs="Arial"/>
          <w:sz w:val="22"/>
          <w:szCs w:val="22"/>
        </w:rPr>
        <w:t>ć</w:t>
      </w:r>
      <w:proofErr w:type="spellStart"/>
      <w:r w:rsidRPr="00793570">
        <w:rPr>
          <w:rFonts w:ascii="Arial" w:hAnsi="Arial" w:cs="Arial"/>
          <w:sz w:val="22"/>
          <w:szCs w:val="22"/>
          <w:lang w:val="en-US"/>
        </w:rPr>
        <w:t>ine</w:t>
      </w:r>
      <w:proofErr w:type="spellEnd"/>
      <w:r w:rsidRPr="00793570">
        <w:rPr>
          <w:rFonts w:ascii="Arial" w:hAnsi="Arial" w:cs="Arial"/>
          <w:sz w:val="22"/>
          <w:szCs w:val="22"/>
        </w:rPr>
        <w:t xml:space="preserve"> </w:t>
      </w:r>
      <w:r w:rsidRPr="00793570">
        <w:rPr>
          <w:rFonts w:ascii="Arial" w:hAnsi="Arial" w:cs="Arial"/>
          <w:sz w:val="22"/>
          <w:szCs w:val="22"/>
          <w:lang w:val="en-US"/>
        </w:rPr>
        <w:t xml:space="preserve">Gornji </w:t>
      </w:r>
      <w:proofErr w:type="spellStart"/>
      <w:r w:rsidRPr="00793570">
        <w:rPr>
          <w:rFonts w:ascii="Arial" w:hAnsi="Arial" w:cs="Arial"/>
          <w:sz w:val="22"/>
          <w:szCs w:val="22"/>
          <w:lang w:val="en-US"/>
        </w:rPr>
        <w:t>Bogićevci</w:t>
      </w:r>
      <w:proofErr w:type="spellEnd"/>
      <w:r w:rsidRPr="00793570">
        <w:rPr>
          <w:rFonts w:ascii="Arial" w:hAnsi="Arial" w:cs="Arial"/>
          <w:sz w:val="22"/>
          <w:szCs w:val="22"/>
        </w:rPr>
        <w:t xml:space="preserve"> </w:t>
      </w:r>
      <w:r w:rsidRPr="00793570">
        <w:rPr>
          <w:rFonts w:ascii="Arial" w:hAnsi="Arial" w:cs="Arial"/>
          <w:sz w:val="22"/>
          <w:szCs w:val="22"/>
          <w:lang w:val="en-US"/>
        </w:rPr>
        <w:t>za</w:t>
      </w:r>
      <w:r w:rsidRPr="00793570">
        <w:rPr>
          <w:rFonts w:ascii="Arial" w:hAnsi="Arial" w:cs="Arial"/>
          <w:sz w:val="22"/>
          <w:szCs w:val="22"/>
        </w:rPr>
        <w:t xml:space="preserve"> </w:t>
      </w:r>
      <w:proofErr w:type="spellStart"/>
      <w:r w:rsidRPr="00793570">
        <w:rPr>
          <w:rFonts w:ascii="Arial" w:hAnsi="Arial" w:cs="Arial"/>
          <w:sz w:val="22"/>
          <w:szCs w:val="22"/>
          <w:lang w:val="en-US"/>
        </w:rPr>
        <w:t>financiranje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javnih</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potreba</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socijalne</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skrbi</w:t>
      </w:r>
      <w:proofErr w:type="spellEnd"/>
      <w:r w:rsidRPr="00793570">
        <w:rPr>
          <w:rFonts w:ascii="Arial" w:hAnsi="Arial" w:cs="Arial"/>
          <w:sz w:val="22"/>
          <w:szCs w:val="22"/>
        </w:rPr>
        <w:t xml:space="preserve"> </w:t>
      </w:r>
      <w:r w:rsidRPr="00793570">
        <w:rPr>
          <w:rFonts w:ascii="Arial" w:hAnsi="Arial" w:cs="Arial"/>
          <w:sz w:val="22"/>
          <w:szCs w:val="22"/>
          <w:lang w:val="en-US"/>
        </w:rPr>
        <w:t>za</w:t>
      </w:r>
      <w:r w:rsidRPr="00793570">
        <w:rPr>
          <w:rFonts w:ascii="Arial" w:hAnsi="Arial" w:cs="Arial"/>
          <w:sz w:val="22"/>
          <w:szCs w:val="22"/>
        </w:rPr>
        <w:t xml:space="preserve"> 2020. </w:t>
      </w:r>
      <w:proofErr w:type="spellStart"/>
      <w:r w:rsidRPr="00793570">
        <w:rPr>
          <w:rFonts w:ascii="Arial" w:hAnsi="Arial" w:cs="Arial"/>
          <w:sz w:val="22"/>
          <w:szCs w:val="22"/>
          <w:lang w:val="en-US"/>
        </w:rPr>
        <w:t>godinu</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raspore</w:t>
      </w:r>
      <w:proofErr w:type="spellEnd"/>
      <w:r w:rsidRPr="00793570">
        <w:rPr>
          <w:rFonts w:ascii="Arial" w:hAnsi="Arial" w:cs="Arial"/>
          <w:sz w:val="22"/>
          <w:szCs w:val="22"/>
        </w:rPr>
        <w:t>đ</w:t>
      </w:r>
      <w:proofErr w:type="spellStart"/>
      <w:r w:rsidRPr="00793570">
        <w:rPr>
          <w:rFonts w:ascii="Arial" w:hAnsi="Arial" w:cs="Arial"/>
          <w:sz w:val="22"/>
          <w:szCs w:val="22"/>
          <w:lang w:val="en-US"/>
        </w:rPr>
        <w:t>uju</w:t>
      </w:r>
      <w:proofErr w:type="spellEnd"/>
      <w:r w:rsidRPr="00793570">
        <w:rPr>
          <w:rFonts w:ascii="Arial" w:hAnsi="Arial" w:cs="Arial"/>
          <w:sz w:val="22"/>
          <w:szCs w:val="22"/>
        </w:rPr>
        <w:t xml:space="preserve"> </w:t>
      </w:r>
      <w:r w:rsidRPr="00793570">
        <w:rPr>
          <w:rFonts w:ascii="Arial" w:hAnsi="Arial" w:cs="Arial"/>
          <w:sz w:val="22"/>
          <w:szCs w:val="22"/>
          <w:lang w:val="en-US"/>
        </w:rPr>
        <w:t>se</w:t>
      </w:r>
      <w:r w:rsidRPr="00793570">
        <w:rPr>
          <w:rFonts w:ascii="Arial" w:hAnsi="Arial" w:cs="Arial"/>
          <w:sz w:val="22"/>
          <w:szCs w:val="22"/>
        </w:rPr>
        <w:t xml:space="preserve"> </w:t>
      </w:r>
      <w:proofErr w:type="spellStart"/>
      <w:r w:rsidRPr="00793570">
        <w:rPr>
          <w:rFonts w:ascii="Arial" w:hAnsi="Arial" w:cs="Arial"/>
          <w:sz w:val="22"/>
          <w:szCs w:val="22"/>
          <w:lang w:val="en-US"/>
        </w:rPr>
        <w:t>kako</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slijedi</w:t>
      </w:r>
      <w:proofErr w:type="spellEnd"/>
      <w:r w:rsidRPr="00793570">
        <w:rPr>
          <w:rFonts w:ascii="Arial" w:hAnsi="Arial" w:cs="Arial"/>
          <w:sz w:val="22"/>
          <w:szCs w:val="22"/>
        </w:rPr>
        <w:t>:</w:t>
      </w:r>
    </w:p>
    <w:p w14:paraId="585A378D" w14:textId="77777777" w:rsidR="00793570" w:rsidRPr="00793570" w:rsidRDefault="00793570" w:rsidP="00793570">
      <w:pPr>
        <w:jc w:val="both"/>
        <w:rPr>
          <w:rFonts w:ascii="Arial" w:hAnsi="Arial" w:cs="Arial"/>
          <w:sz w:val="22"/>
          <w:szCs w:val="22"/>
        </w:rPr>
      </w:pPr>
    </w:p>
    <w:p w14:paraId="1812110A" w14:textId="77777777" w:rsidR="00793570" w:rsidRPr="00793570" w:rsidRDefault="00793570" w:rsidP="00793570">
      <w:pPr>
        <w:jc w:val="both"/>
        <w:rPr>
          <w:rFonts w:ascii="Arial" w:hAnsi="Arial" w:cs="Arial"/>
          <w:sz w:val="22"/>
          <w:szCs w:val="22"/>
          <w:lang w:val="en-US"/>
        </w:rPr>
      </w:pPr>
      <w:r w:rsidRPr="00793570">
        <w:rPr>
          <w:rFonts w:ascii="Arial" w:hAnsi="Arial" w:cs="Arial"/>
          <w:b/>
          <w:sz w:val="22"/>
          <w:szCs w:val="22"/>
        </w:rPr>
        <w:t xml:space="preserve">01. </w:t>
      </w:r>
      <w:r w:rsidRPr="00793570">
        <w:rPr>
          <w:rFonts w:ascii="Arial" w:hAnsi="Arial" w:cs="Arial"/>
          <w:b/>
          <w:sz w:val="22"/>
          <w:szCs w:val="22"/>
          <w:lang w:val="en-US"/>
        </w:rPr>
        <w:t>Pomo</w:t>
      </w:r>
      <w:r w:rsidRPr="00793570">
        <w:rPr>
          <w:rFonts w:ascii="Arial" w:hAnsi="Arial" w:cs="Arial"/>
          <w:b/>
          <w:sz w:val="22"/>
          <w:szCs w:val="22"/>
        </w:rPr>
        <w:t xml:space="preserve">ć </w:t>
      </w:r>
      <w:proofErr w:type="spellStart"/>
      <w:r w:rsidRPr="00793570">
        <w:rPr>
          <w:rFonts w:ascii="Arial" w:hAnsi="Arial" w:cs="Arial"/>
          <w:b/>
          <w:sz w:val="22"/>
          <w:szCs w:val="22"/>
          <w:lang w:val="en-US"/>
        </w:rPr>
        <w:t>obiteljima</w:t>
      </w:r>
      <w:proofErr w:type="spellEnd"/>
      <w:r w:rsidRPr="00793570">
        <w:rPr>
          <w:rFonts w:ascii="Arial" w:hAnsi="Arial" w:cs="Arial"/>
          <w:b/>
          <w:sz w:val="22"/>
          <w:szCs w:val="22"/>
        </w:rPr>
        <w:t xml:space="preserve"> </w:t>
      </w:r>
      <w:proofErr w:type="spellStart"/>
      <w:r w:rsidRPr="00793570">
        <w:rPr>
          <w:rFonts w:ascii="Arial" w:hAnsi="Arial" w:cs="Arial"/>
          <w:b/>
          <w:sz w:val="22"/>
          <w:szCs w:val="22"/>
          <w:lang w:val="en-US"/>
        </w:rPr>
        <w:t>i</w:t>
      </w:r>
      <w:proofErr w:type="spellEnd"/>
      <w:r w:rsidRPr="00793570">
        <w:rPr>
          <w:rFonts w:ascii="Arial" w:hAnsi="Arial" w:cs="Arial"/>
          <w:b/>
          <w:sz w:val="22"/>
          <w:szCs w:val="22"/>
        </w:rPr>
        <w:t xml:space="preserve"> </w:t>
      </w:r>
      <w:proofErr w:type="spellStart"/>
      <w:r w:rsidRPr="00793570">
        <w:rPr>
          <w:rFonts w:ascii="Arial" w:hAnsi="Arial" w:cs="Arial"/>
          <w:b/>
          <w:sz w:val="22"/>
          <w:szCs w:val="22"/>
          <w:lang w:val="en-US"/>
        </w:rPr>
        <w:t>ku</w:t>
      </w:r>
      <w:proofErr w:type="spellEnd"/>
      <w:r w:rsidRPr="00793570">
        <w:rPr>
          <w:rFonts w:ascii="Arial" w:hAnsi="Arial" w:cs="Arial"/>
          <w:b/>
          <w:sz w:val="22"/>
          <w:szCs w:val="22"/>
        </w:rPr>
        <w:t>ć</w:t>
      </w:r>
      <w:proofErr w:type="spellStart"/>
      <w:r w:rsidRPr="00793570">
        <w:rPr>
          <w:rFonts w:ascii="Arial" w:hAnsi="Arial" w:cs="Arial"/>
          <w:b/>
          <w:sz w:val="22"/>
          <w:szCs w:val="22"/>
          <w:lang w:val="en-US"/>
        </w:rPr>
        <w:t>anstvima</w:t>
      </w:r>
      <w:proofErr w:type="spellEnd"/>
      <w:r w:rsidRPr="00793570">
        <w:rPr>
          <w:rFonts w:ascii="Arial" w:hAnsi="Arial" w:cs="Arial"/>
          <w:b/>
          <w:sz w:val="22"/>
          <w:szCs w:val="22"/>
          <w:lang w:val="en-US"/>
        </w:rPr>
        <w:t xml:space="preserve"> </w:t>
      </w:r>
      <w:r w:rsidRPr="00793570">
        <w:rPr>
          <w:rFonts w:ascii="Arial" w:hAnsi="Arial" w:cs="Arial"/>
          <w:b/>
          <w:sz w:val="22"/>
          <w:szCs w:val="22"/>
          <w:lang w:val="en-US"/>
        </w:rPr>
        <w:tab/>
      </w:r>
      <w:r w:rsidRPr="00793570">
        <w:rPr>
          <w:rFonts w:ascii="Arial" w:hAnsi="Arial" w:cs="Arial"/>
          <w:sz w:val="22"/>
          <w:szCs w:val="22"/>
        </w:rPr>
        <w:tab/>
      </w:r>
      <w:r w:rsidRPr="00793570">
        <w:rPr>
          <w:rFonts w:ascii="Arial" w:hAnsi="Arial" w:cs="Arial"/>
          <w:sz w:val="22"/>
          <w:szCs w:val="22"/>
        </w:rPr>
        <w:tab/>
        <w:t xml:space="preserve">          </w:t>
      </w:r>
      <w:r w:rsidRPr="00793570">
        <w:rPr>
          <w:rFonts w:ascii="Arial" w:hAnsi="Arial" w:cs="Arial"/>
          <w:sz w:val="22"/>
          <w:szCs w:val="22"/>
        </w:rPr>
        <w:tab/>
      </w:r>
      <w:r w:rsidRPr="00793570">
        <w:rPr>
          <w:rFonts w:ascii="Arial" w:hAnsi="Arial" w:cs="Arial"/>
          <w:sz w:val="22"/>
          <w:szCs w:val="22"/>
        </w:rPr>
        <w:tab/>
      </w:r>
      <w:r w:rsidRPr="00793570">
        <w:rPr>
          <w:rFonts w:ascii="Arial" w:hAnsi="Arial" w:cs="Arial"/>
          <w:b/>
          <w:bCs/>
          <w:sz w:val="22"/>
          <w:szCs w:val="22"/>
        </w:rPr>
        <w:t xml:space="preserve">     22.00</w:t>
      </w:r>
      <w:r w:rsidRPr="00793570">
        <w:rPr>
          <w:rFonts w:ascii="Arial" w:hAnsi="Arial" w:cs="Arial"/>
          <w:b/>
          <w:sz w:val="22"/>
          <w:szCs w:val="22"/>
        </w:rPr>
        <w:t xml:space="preserve">0,00 </w:t>
      </w:r>
      <w:proofErr w:type="spellStart"/>
      <w:r w:rsidRPr="00793570">
        <w:rPr>
          <w:rFonts w:ascii="Arial" w:hAnsi="Arial" w:cs="Arial"/>
          <w:b/>
          <w:sz w:val="22"/>
          <w:szCs w:val="22"/>
          <w:lang w:val="en-US"/>
        </w:rPr>
        <w:t>kn</w:t>
      </w:r>
      <w:proofErr w:type="spellEnd"/>
    </w:p>
    <w:p w14:paraId="082466EE" w14:textId="77777777" w:rsidR="00793570" w:rsidRPr="00793570" w:rsidRDefault="00793570" w:rsidP="00793570">
      <w:pPr>
        <w:jc w:val="both"/>
        <w:rPr>
          <w:rFonts w:ascii="Arial" w:hAnsi="Arial" w:cs="Arial"/>
          <w:sz w:val="22"/>
          <w:szCs w:val="22"/>
          <w:lang w:val="en-US"/>
        </w:rPr>
      </w:pPr>
    </w:p>
    <w:p w14:paraId="778D7812" w14:textId="77777777" w:rsidR="00793570" w:rsidRPr="00793570" w:rsidRDefault="00793570" w:rsidP="00793570">
      <w:pPr>
        <w:jc w:val="both"/>
        <w:rPr>
          <w:rFonts w:ascii="Arial" w:hAnsi="Arial" w:cs="Arial"/>
          <w:sz w:val="22"/>
          <w:szCs w:val="22"/>
          <w:lang w:val="en-US"/>
        </w:rPr>
      </w:pPr>
      <w:r w:rsidRPr="00793570">
        <w:rPr>
          <w:rFonts w:ascii="Arial" w:hAnsi="Arial" w:cs="Arial"/>
          <w:b/>
          <w:sz w:val="22"/>
          <w:szCs w:val="22"/>
        </w:rPr>
        <w:t xml:space="preserve">02. </w:t>
      </w:r>
      <w:proofErr w:type="spellStart"/>
      <w:r w:rsidRPr="00793570">
        <w:rPr>
          <w:rFonts w:ascii="Arial" w:hAnsi="Arial" w:cs="Arial"/>
          <w:b/>
          <w:sz w:val="22"/>
          <w:szCs w:val="22"/>
          <w:lang w:val="en-US"/>
        </w:rPr>
        <w:t>Podmirenje</w:t>
      </w:r>
      <w:proofErr w:type="spellEnd"/>
      <w:r w:rsidRPr="00793570">
        <w:rPr>
          <w:rFonts w:ascii="Arial" w:hAnsi="Arial" w:cs="Arial"/>
          <w:b/>
          <w:sz w:val="22"/>
          <w:szCs w:val="22"/>
        </w:rPr>
        <w:t xml:space="preserve"> </w:t>
      </w:r>
      <w:proofErr w:type="spellStart"/>
      <w:r w:rsidRPr="00793570">
        <w:rPr>
          <w:rFonts w:ascii="Arial" w:hAnsi="Arial" w:cs="Arial"/>
          <w:b/>
          <w:sz w:val="22"/>
          <w:szCs w:val="22"/>
          <w:lang w:val="en-US"/>
        </w:rPr>
        <w:t>tro</w:t>
      </w:r>
      <w:proofErr w:type="spellEnd"/>
      <w:r w:rsidRPr="00793570">
        <w:rPr>
          <w:rFonts w:ascii="Arial" w:hAnsi="Arial" w:cs="Arial"/>
          <w:b/>
          <w:sz w:val="22"/>
          <w:szCs w:val="22"/>
        </w:rPr>
        <w:t>š</w:t>
      </w:r>
      <w:proofErr w:type="spellStart"/>
      <w:r w:rsidRPr="00793570">
        <w:rPr>
          <w:rFonts w:ascii="Arial" w:hAnsi="Arial" w:cs="Arial"/>
          <w:b/>
          <w:sz w:val="22"/>
          <w:szCs w:val="22"/>
          <w:lang w:val="en-US"/>
        </w:rPr>
        <w:t>kova</w:t>
      </w:r>
      <w:proofErr w:type="spellEnd"/>
      <w:r w:rsidRPr="00793570">
        <w:rPr>
          <w:rFonts w:ascii="Arial" w:hAnsi="Arial" w:cs="Arial"/>
          <w:b/>
          <w:sz w:val="22"/>
          <w:szCs w:val="22"/>
        </w:rPr>
        <w:t xml:space="preserve"> </w:t>
      </w:r>
      <w:proofErr w:type="spellStart"/>
      <w:proofErr w:type="gramStart"/>
      <w:r w:rsidRPr="00793570">
        <w:rPr>
          <w:rFonts w:ascii="Arial" w:hAnsi="Arial" w:cs="Arial"/>
          <w:b/>
          <w:sz w:val="22"/>
          <w:szCs w:val="22"/>
          <w:lang w:val="en-US"/>
        </w:rPr>
        <w:t>stanovanja</w:t>
      </w:r>
      <w:proofErr w:type="spellEnd"/>
      <w:r w:rsidRPr="00793570">
        <w:rPr>
          <w:rFonts w:ascii="Arial" w:hAnsi="Arial" w:cs="Arial"/>
          <w:sz w:val="22"/>
          <w:szCs w:val="22"/>
        </w:rPr>
        <w:t xml:space="preserve">  </w:t>
      </w:r>
      <w:r w:rsidRPr="00793570">
        <w:rPr>
          <w:rFonts w:ascii="Arial" w:hAnsi="Arial" w:cs="Arial"/>
          <w:sz w:val="22"/>
          <w:szCs w:val="22"/>
        </w:rPr>
        <w:tab/>
      </w:r>
      <w:proofErr w:type="gramEnd"/>
      <w:r w:rsidRPr="00793570">
        <w:rPr>
          <w:rFonts w:ascii="Arial" w:hAnsi="Arial" w:cs="Arial"/>
          <w:sz w:val="22"/>
          <w:szCs w:val="22"/>
        </w:rPr>
        <w:tab/>
      </w:r>
      <w:r w:rsidRPr="00793570">
        <w:rPr>
          <w:rFonts w:ascii="Arial" w:hAnsi="Arial" w:cs="Arial"/>
          <w:sz w:val="22"/>
          <w:szCs w:val="22"/>
        </w:rPr>
        <w:tab/>
        <w:t xml:space="preserve">     </w:t>
      </w:r>
      <w:r w:rsidRPr="00793570">
        <w:rPr>
          <w:rFonts w:ascii="Arial" w:hAnsi="Arial" w:cs="Arial"/>
          <w:sz w:val="22"/>
          <w:szCs w:val="22"/>
        </w:rPr>
        <w:tab/>
      </w:r>
      <w:r w:rsidRPr="00793570">
        <w:rPr>
          <w:rFonts w:ascii="Arial" w:hAnsi="Arial" w:cs="Arial"/>
          <w:sz w:val="22"/>
          <w:szCs w:val="22"/>
        </w:rPr>
        <w:tab/>
        <w:t xml:space="preserve">     </w:t>
      </w:r>
      <w:r w:rsidRPr="00793570">
        <w:rPr>
          <w:rFonts w:ascii="Arial" w:hAnsi="Arial" w:cs="Arial"/>
          <w:b/>
          <w:sz w:val="22"/>
          <w:szCs w:val="22"/>
        </w:rPr>
        <w:t xml:space="preserve">16.000,00 </w:t>
      </w:r>
      <w:proofErr w:type="spellStart"/>
      <w:r w:rsidRPr="00793570">
        <w:rPr>
          <w:rFonts w:ascii="Arial" w:hAnsi="Arial" w:cs="Arial"/>
          <w:b/>
          <w:sz w:val="22"/>
          <w:szCs w:val="22"/>
          <w:lang w:val="en-US"/>
        </w:rPr>
        <w:t>kn</w:t>
      </w:r>
      <w:proofErr w:type="spellEnd"/>
    </w:p>
    <w:p w14:paraId="094452EA" w14:textId="77777777" w:rsidR="00793570" w:rsidRPr="00793570" w:rsidRDefault="00793570" w:rsidP="00793570">
      <w:pPr>
        <w:jc w:val="both"/>
        <w:rPr>
          <w:rFonts w:ascii="Arial" w:hAnsi="Arial" w:cs="Arial"/>
          <w:sz w:val="22"/>
          <w:szCs w:val="22"/>
          <w:lang w:val="en-US"/>
        </w:rPr>
      </w:pPr>
      <w:r w:rsidRPr="00793570">
        <w:rPr>
          <w:rFonts w:ascii="Arial" w:hAnsi="Arial" w:cs="Arial"/>
          <w:sz w:val="22"/>
          <w:szCs w:val="22"/>
          <w:lang w:val="en-US"/>
        </w:rPr>
        <w:t xml:space="preserve">      </w:t>
      </w:r>
      <w:proofErr w:type="spellStart"/>
      <w:r w:rsidRPr="00793570">
        <w:rPr>
          <w:rFonts w:ascii="Arial" w:hAnsi="Arial" w:cs="Arial"/>
          <w:sz w:val="22"/>
          <w:szCs w:val="22"/>
          <w:lang w:val="en-US"/>
        </w:rPr>
        <w:t>Odnosi</w:t>
      </w:r>
      <w:proofErr w:type="spellEnd"/>
      <w:r w:rsidRPr="00793570">
        <w:rPr>
          <w:rFonts w:ascii="Arial" w:hAnsi="Arial" w:cs="Arial"/>
          <w:sz w:val="22"/>
          <w:szCs w:val="22"/>
          <w:lang w:val="en-US"/>
        </w:rPr>
        <w:t xml:space="preserve"> se </w:t>
      </w:r>
      <w:proofErr w:type="spellStart"/>
      <w:r w:rsidRPr="00793570">
        <w:rPr>
          <w:rFonts w:ascii="Arial" w:hAnsi="Arial" w:cs="Arial"/>
          <w:sz w:val="22"/>
          <w:szCs w:val="22"/>
          <w:lang w:val="en-US"/>
        </w:rPr>
        <w:t>na</w:t>
      </w:r>
      <w:proofErr w:type="spellEnd"/>
      <w:r w:rsidRPr="00793570">
        <w:rPr>
          <w:rFonts w:ascii="Arial" w:hAnsi="Arial" w:cs="Arial"/>
          <w:sz w:val="22"/>
          <w:szCs w:val="22"/>
          <w:lang w:val="en-US"/>
        </w:rPr>
        <w:t>:</w:t>
      </w:r>
    </w:p>
    <w:p w14:paraId="1D2D7E9A" w14:textId="77777777" w:rsidR="00793570" w:rsidRPr="00793570" w:rsidRDefault="00793570" w:rsidP="00793570">
      <w:pPr>
        <w:jc w:val="both"/>
        <w:rPr>
          <w:rFonts w:ascii="Arial" w:hAnsi="Arial" w:cs="Arial"/>
          <w:sz w:val="22"/>
          <w:szCs w:val="22"/>
          <w:lang w:val="en-US"/>
        </w:rPr>
      </w:pPr>
      <w:r w:rsidRPr="00793570">
        <w:rPr>
          <w:rFonts w:ascii="Arial" w:hAnsi="Arial" w:cs="Arial"/>
          <w:sz w:val="22"/>
          <w:szCs w:val="22"/>
          <w:lang w:val="en-US"/>
        </w:rPr>
        <w:t xml:space="preserve">      - </w:t>
      </w:r>
      <w:proofErr w:type="spellStart"/>
      <w:r w:rsidRPr="00793570">
        <w:rPr>
          <w:rFonts w:ascii="Arial" w:hAnsi="Arial" w:cs="Arial"/>
          <w:sz w:val="22"/>
          <w:szCs w:val="22"/>
          <w:lang w:val="en-US"/>
        </w:rPr>
        <w:t>pomoć</w:t>
      </w:r>
      <w:proofErr w:type="spellEnd"/>
      <w:r w:rsidRPr="00793570">
        <w:rPr>
          <w:rFonts w:ascii="Arial" w:hAnsi="Arial" w:cs="Arial"/>
          <w:sz w:val="22"/>
          <w:szCs w:val="22"/>
          <w:lang w:val="en-US"/>
        </w:rPr>
        <w:t xml:space="preserve"> u </w:t>
      </w:r>
      <w:proofErr w:type="spellStart"/>
      <w:r w:rsidRPr="00793570">
        <w:rPr>
          <w:rFonts w:ascii="Arial" w:hAnsi="Arial" w:cs="Arial"/>
          <w:sz w:val="22"/>
          <w:szCs w:val="22"/>
          <w:lang w:val="en-US"/>
        </w:rPr>
        <w:t>podmirenju</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troškova</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stanovanja</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električne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energije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vode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plina</w:t>
      </w:r>
      <w:proofErr w:type="spellEnd"/>
      <w:r w:rsidRPr="00793570">
        <w:rPr>
          <w:rFonts w:ascii="Arial" w:hAnsi="Arial" w:cs="Arial"/>
          <w:sz w:val="22"/>
          <w:szCs w:val="22"/>
          <w:lang w:val="en-US"/>
        </w:rPr>
        <w:t>)</w:t>
      </w:r>
    </w:p>
    <w:p w14:paraId="755E9822" w14:textId="77777777" w:rsidR="00793570" w:rsidRPr="00793570" w:rsidRDefault="00793570" w:rsidP="00793570">
      <w:pPr>
        <w:jc w:val="both"/>
        <w:rPr>
          <w:rFonts w:ascii="Arial" w:hAnsi="Arial" w:cs="Arial"/>
          <w:sz w:val="22"/>
          <w:szCs w:val="22"/>
          <w:lang w:val="en-US"/>
        </w:rPr>
      </w:pPr>
      <w:r w:rsidRPr="00793570">
        <w:rPr>
          <w:rFonts w:ascii="Arial" w:hAnsi="Arial" w:cs="Arial"/>
          <w:sz w:val="22"/>
          <w:szCs w:val="22"/>
          <w:lang w:val="en-US"/>
        </w:rPr>
        <w:t xml:space="preserve">      - </w:t>
      </w:r>
      <w:proofErr w:type="spellStart"/>
      <w:r w:rsidRPr="00793570">
        <w:rPr>
          <w:rFonts w:ascii="Arial" w:hAnsi="Arial" w:cs="Arial"/>
          <w:sz w:val="22"/>
          <w:szCs w:val="22"/>
          <w:lang w:val="en-US"/>
        </w:rPr>
        <w:t>jednokratne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pomoći</w:t>
      </w:r>
      <w:proofErr w:type="spellEnd"/>
    </w:p>
    <w:p w14:paraId="48FF476A" w14:textId="77777777" w:rsidR="00793570" w:rsidRPr="00793570" w:rsidRDefault="00793570" w:rsidP="00793570">
      <w:pPr>
        <w:jc w:val="both"/>
        <w:rPr>
          <w:rFonts w:ascii="Arial" w:hAnsi="Arial" w:cs="Arial"/>
          <w:sz w:val="22"/>
          <w:szCs w:val="22"/>
          <w:lang w:val="en-US"/>
        </w:rPr>
      </w:pPr>
      <w:r w:rsidRPr="00793570">
        <w:rPr>
          <w:rFonts w:ascii="Arial" w:hAnsi="Arial" w:cs="Arial"/>
          <w:sz w:val="22"/>
          <w:szCs w:val="22"/>
          <w:lang w:val="en-US"/>
        </w:rPr>
        <w:t xml:space="preserve">      - </w:t>
      </w:r>
      <w:proofErr w:type="spellStart"/>
      <w:r w:rsidRPr="00793570">
        <w:rPr>
          <w:rFonts w:ascii="Arial" w:hAnsi="Arial" w:cs="Arial"/>
          <w:sz w:val="22"/>
          <w:szCs w:val="22"/>
          <w:lang w:val="en-US"/>
        </w:rPr>
        <w:t>pomoć</w:t>
      </w:r>
      <w:proofErr w:type="spellEnd"/>
      <w:r w:rsidRPr="00793570">
        <w:rPr>
          <w:rFonts w:ascii="Arial" w:hAnsi="Arial" w:cs="Arial"/>
          <w:sz w:val="22"/>
          <w:szCs w:val="22"/>
          <w:lang w:val="en-US"/>
        </w:rPr>
        <w:t xml:space="preserve"> za </w:t>
      </w:r>
      <w:proofErr w:type="spellStart"/>
      <w:r w:rsidRPr="00793570">
        <w:rPr>
          <w:rFonts w:ascii="Arial" w:hAnsi="Arial" w:cs="Arial"/>
          <w:sz w:val="22"/>
          <w:szCs w:val="22"/>
          <w:lang w:val="en-US"/>
        </w:rPr>
        <w:t>ogrjev</w:t>
      </w:r>
      <w:proofErr w:type="spellEnd"/>
    </w:p>
    <w:p w14:paraId="0463791D" w14:textId="77777777" w:rsidR="00793570" w:rsidRPr="00793570" w:rsidRDefault="00793570" w:rsidP="00793570">
      <w:pPr>
        <w:jc w:val="both"/>
        <w:rPr>
          <w:rFonts w:ascii="Arial" w:hAnsi="Arial" w:cs="Arial"/>
          <w:sz w:val="22"/>
          <w:szCs w:val="22"/>
        </w:rPr>
      </w:pPr>
    </w:p>
    <w:p w14:paraId="772A0B93" w14:textId="77777777" w:rsidR="00793570" w:rsidRPr="00793570" w:rsidRDefault="00793570" w:rsidP="00793570">
      <w:pPr>
        <w:jc w:val="both"/>
        <w:rPr>
          <w:rFonts w:ascii="Arial" w:hAnsi="Arial" w:cs="Arial"/>
          <w:b/>
          <w:sz w:val="22"/>
          <w:szCs w:val="22"/>
          <w:lang w:val="en-US"/>
        </w:rPr>
      </w:pPr>
      <w:r w:rsidRPr="00793570">
        <w:rPr>
          <w:rFonts w:ascii="Arial" w:hAnsi="Arial" w:cs="Arial"/>
          <w:b/>
          <w:sz w:val="22"/>
          <w:szCs w:val="22"/>
        </w:rPr>
        <w:t xml:space="preserve">03. </w:t>
      </w:r>
      <w:proofErr w:type="spellStart"/>
      <w:r w:rsidRPr="00793570">
        <w:rPr>
          <w:rFonts w:ascii="Arial" w:hAnsi="Arial" w:cs="Arial"/>
          <w:b/>
          <w:sz w:val="22"/>
          <w:szCs w:val="22"/>
          <w:lang w:val="en-US"/>
        </w:rPr>
        <w:t>Jednokratne</w:t>
      </w:r>
      <w:proofErr w:type="spellEnd"/>
      <w:r w:rsidRPr="00793570">
        <w:rPr>
          <w:rFonts w:ascii="Arial" w:hAnsi="Arial" w:cs="Arial"/>
          <w:b/>
          <w:sz w:val="22"/>
          <w:szCs w:val="22"/>
          <w:lang w:val="en-US"/>
        </w:rPr>
        <w:t xml:space="preserve"> </w:t>
      </w:r>
      <w:proofErr w:type="spellStart"/>
      <w:r w:rsidRPr="00793570">
        <w:rPr>
          <w:rFonts w:ascii="Arial" w:hAnsi="Arial" w:cs="Arial"/>
          <w:b/>
          <w:sz w:val="22"/>
          <w:szCs w:val="22"/>
          <w:lang w:val="en-US"/>
        </w:rPr>
        <w:t>pomoći</w:t>
      </w:r>
      <w:proofErr w:type="spellEnd"/>
      <w:r w:rsidRPr="00793570">
        <w:rPr>
          <w:rFonts w:ascii="Arial" w:hAnsi="Arial" w:cs="Arial"/>
          <w:b/>
          <w:sz w:val="22"/>
          <w:szCs w:val="22"/>
          <w:lang w:val="en-US"/>
        </w:rPr>
        <w:t xml:space="preserve"> </w:t>
      </w:r>
      <w:proofErr w:type="spellStart"/>
      <w:r w:rsidRPr="00793570">
        <w:rPr>
          <w:rFonts w:ascii="Arial" w:hAnsi="Arial" w:cs="Arial"/>
          <w:b/>
          <w:sz w:val="22"/>
          <w:szCs w:val="22"/>
          <w:lang w:val="en-US"/>
        </w:rPr>
        <w:t>studentima</w:t>
      </w:r>
      <w:proofErr w:type="spellEnd"/>
      <w:r w:rsidRPr="00793570">
        <w:rPr>
          <w:rFonts w:ascii="Arial" w:hAnsi="Arial" w:cs="Arial"/>
          <w:b/>
          <w:sz w:val="22"/>
          <w:szCs w:val="22"/>
          <w:lang w:val="en-US"/>
        </w:rPr>
        <w:t xml:space="preserve"> </w:t>
      </w:r>
      <w:r w:rsidRPr="00793570">
        <w:rPr>
          <w:rFonts w:ascii="Arial" w:hAnsi="Arial" w:cs="Arial"/>
          <w:b/>
          <w:sz w:val="22"/>
          <w:szCs w:val="22"/>
        </w:rPr>
        <w:tab/>
      </w:r>
      <w:r w:rsidRPr="00793570">
        <w:rPr>
          <w:rFonts w:ascii="Arial" w:hAnsi="Arial" w:cs="Arial"/>
          <w:b/>
          <w:sz w:val="22"/>
          <w:szCs w:val="22"/>
        </w:rPr>
        <w:tab/>
      </w:r>
      <w:r w:rsidRPr="00793570">
        <w:rPr>
          <w:rFonts w:ascii="Arial" w:hAnsi="Arial" w:cs="Arial"/>
          <w:b/>
          <w:sz w:val="22"/>
          <w:szCs w:val="22"/>
        </w:rPr>
        <w:tab/>
        <w:t xml:space="preserve">        </w:t>
      </w:r>
      <w:r w:rsidRPr="00793570">
        <w:rPr>
          <w:rFonts w:ascii="Arial" w:hAnsi="Arial" w:cs="Arial"/>
          <w:b/>
          <w:sz w:val="22"/>
          <w:szCs w:val="22"/>
        </w:rPr>
        <w:tab/>
      </w:r>
      <w:r w:rsidRPr="00793570">
        <w:rPr>
          <w:rFonts w:ascii="Arial" w:hAnsi="Arial" w:cs="Arial"/>
          <w:b/>
          <w:sz w:val="22"/>
          <w:szCs w:val="22"/>
        </w:rPr>
        <w:tab/>
        <w:t xml:space="preserve">   38.000,00 </w:t>
      </w:r>
      <w:proofErr w:type="spellStart"/>
      <w:r w:rsidRPr="00793570">
        <w:rPr>
          <w:rFonts w:ascii="Arial" w:hAnsi="Arial" w:cs="Arial"/>
          <w:b/>
          <w:sz w:val="22"/>
          <w:szCs w:val="22"/>
          <w:lang w:val="en-US"/>
        </w:rPr>
        <w:t>kn</w:t>
      </w:r>
      <w:proofErr w:type="spellEnd"/>
    </w:p>
    <w:p w14:paraId="230AEF87" w14:textId="77777777" w:rsidR="00793570" w:rsidRPr="00793570" w:rsidRDefault="00793570" w:rsidP="00793570">
      <w:pPr>
        <w:jc w:val="both"/>
        <w:rPr>
          <w:rFonts w:ascii="Arial" w:hAnsi="Arial" w:cs="Arial"/>
          <w:bCs/>
          <w:sz w:val="22"/>
          <w:szCs w:val="22"/>
          <w:lang w:val="en-US"/>
        </w:rPr>
      </w:pPr>
      <w:r w:rsidRPr="00793570">
        <w:rPr>
          <w:rFonts w:ascii="Arial" w:hAnsi="Arial" w:cs="Arial"/>
          <w:bCs/>
          <w:sz w:val="22"/>
          <w:szCs w:val="22"/>
          <w:lang w:val="en-US"/>
        </w:rPr>
        <w:t xml:space="preserve">      - </w:t>
      </w:r>
      <w:proofErr w:type="spellStart"/>
      <w:r w:rsidRPr="00793570">
        <w:rPr>
          <w:rFonts w:ascii="Arial" w:hAnsi="Arial" w:cs="Arial"/>
          <w:bCs/>
          <w:sz w:val="22"/>
          <w:szCs w:val="22"/>
          <w:lang w:val="en-US"/>
        </w:rPr>
        <w:t>nije</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stipendija</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već</w:t>
      </w:r>
      <w:proofErr w:type="spellEnd"/>
      <w:r w:rsidRPr="00793570">
        <w:rPr>
          <w:rFonts w:ascii="Arial" w:hAnsi="Arial" w:cs="Arial"/>
          <w:bCs/>
          <w:sz w:val="22"/>
          <w:szCs w:val="22"/>
          <w:lang w:val="en-US"/>
        </w:rPr>
        <w:t xml:space="preserve"> se </w:t>
      </w:r>
      <w:proofErr w:type="spellStart"/>
      <w:r w:rsidRPr="00793570">
        <w:rPr>
          <w:rFonts w:ascii="Arial" w:hAnsi="Arial" w:cs="Arial"/>
          <w:bCs/>
          <w:sz w:val="22"/>
          <w:szCs w:val="22"/>
          <w:lang w:val="en-US"/>
        </w:rPr>
        <w:t>odnosi</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na</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jednokratnu</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isplatu</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studentima</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kao</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pomoć</w:t>
      </w:r>
      <w:proofErr w:type="spellEnd"/>
      <w:r w:rsidRPr="00793570">
        <w:rPr>
          <w:rFonts w:ascii="Arial" w:hAnsi="Arial" w:cs="Arial"/>
          <w:bCs/>
          <w:sz w:val="22"/>
          <w:szCs w:val="22"/>
          <w:lang w:val="en-US"/>
        </w:rPr>
        <w:t xml:space="preserve"> za    </w:t>
      </w:r>
      <w:proofErr w:type="spellStart"/>
      <w:r w:rsidRPr="00793570">
        <w:rPr>
          <w:rFonts w:ascii="Arial" w:hAnsi="Arial" w:cs="Arial"/>
          <w:bCs/>
          <w:sz w:val="22"/>
          <w:szCs w:val="22"/>
          <w:lang w:val="en-US"/>
        </w:rPr>
        <w:t>njihove</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povećane</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izdatke</w:t>
      </w:r>
      <w:proofErr w:type="spellEnd"/>
      <w:r w:rsidRPr="00793570">
        <w:rPr>
          <w:rFonts w:ascii="Arial" w:hAnsi="Arial" w:cs="Arial"/>
          <w:bCs/>
          <w:sz w:val="22"/>
          <w:szCs w:val="22"/>
          <w:lang w:val="en-US"/>
        </w:rPr>
        <w:t xml:space="preserve"> za </w:t>
      </w:r>
      <w:proofErr w:type="spellStart"/>
      <w:r w:rsidRPr="00793570">
        <w:rPr>
          <w:rFonts w:ascii="Arial" w:hAnsi="Arial" w:cs="Arial"/>
          <w:bCs/>
          <w:sz w:val="22"/>
          <w:szCs w:val="22"/>
          <w:lang w:val="en-US"/>
        </w:rPr>
        <w:t>život</w:t>
      </w:r>
      <w:proofErr w:type="spellEnd"/>
      <w:r w:rsidRPr="00793570">
        <w:rPr>
          <w:rFonts w:ascii="Arial" w:hAnsi="Arial" w:cs="Arial"/>
          <w:bCs/>
          <w:sz w:val="22"/>
          <w:szCs w:val="22"/>
          <w:lang w:val="en-US"/>
        </w:rPr>
        <w:t xml:space="preserve">. </w:t>
      </w:r>
      <w:proofErr w:type="spellStart"/>
      <w:r w:rsidRPr="00793570">
        <w:rPr>
          <w:rFonts w:ascii="Arial" w:hAnsi="Arial" w:cs="Arial"/>
          <w:bCs/>
          <w:sz w:val="22"/>
          <w:szCs w:val="22"/>
          <w:lang w:val="en-US"/>
        </w:rPr>
        <w:t>Iznos</w:t>
      </w:r>
      <w:proofErr w:type="spellEnd"/>
      <w:r w:rsidRPr="00793570">
        <w:rPr>
          <w:rFonts w:ascii="Arial" w:hAnsi="Arial" w:cs="Arial"/>
          <w:bCs/>
          <w:sz w:val="22"/>
          <w:szCs w:val="22"/>
          <w:lang w:val="en-US"/>
        </w:rPr>
        <w:t xml:space="preserve"> je 2.000,00 </w:t>
      </w:r>
      <w:proofErr w:type="spellStart"/>
      <w:r w:rsidRPr="00793570">
        <w:rPr>
          <w:rFonts w:ascii="Arial" w:hAnsi="Arial" w:cs="Arial"/>
          <w:bCs/>
          <w:sz w:val="22"/>
          <w:szCs w:val="22"/>
          <w:lang w:val="en-US"/>
        </w:rPr>
        <w:t>kuna</w:t>
      </w:r>
      <w:proofErr w:type="spellEnd"/>
      <w:r w:rsidRPr="00793570">
        <w:rPr>
          <w:rFonts w:ascii="Arial" w:hAnsi="Arial" w:cs="Arial"/>
          <w:bCs/>
          <w:sz w:val="22"/>
          <w:szCs w:val="22"/>
          <w:lang w:val="en-US"/>
        </w:rPr>
        <w:t xml:space="preserve"> po student. </w:t>
      </w:r>
    </w:p>
    <w:p w14:paraId="7593E1E3" w14:textId="77777777" w:rsidR="00793570" w:rsidRPr="00793570" w:rsidRDefault="00793570" w:rsidP="00793570">
      <w:pPr>
        <w:jc w:val="both"/>
        <w:rPr>
          <w:rFonts w:ascii="Arial" w:hAnsi="Arial" w:cs="Arial"/>
          <w:bCs/>
          <w:sz w:val="22"/>
          <w:szCs w:val="22"/>
          <w:lang w:val="en-US"/>
        </w:rPr>
      </w:pPr>
    </w:p>
    <w:p w14:paraId="454DA51F" w14:textId="77777777" w:rsidR="00793570" w:rsidRPr="00793570" w:rsidRDefault="00793570" w:rsidP="00793570">
      <w:pPr>
        <w:jc w:val="both"/>
        <w:rPr>
          <w:rFonts w:ascii="Arial" w:hAnsi="Arial" w:cs="Arial"/>
          <w:b/>
          <w:sz w:val="22"/>
          <w:szCs w:val="22"/>
          <w:lang w:val="en-US"/>
        </w:rPr>
      </w:pPr>
      <w:r w:rsidRPr="00793570">
        <w:rPr>
          <w:rFonts w:ascii="Arial" w:hAnsi="Arial" w:cs="Arial"/>
          <w:b/>
          <w:sz w:val="22"/>
          <w:szCs w:val="22"/>
        </w:rPr>
        <w:t xml:space="preserve">04. </w:t>
      </w:r>
      <w:proofErr w:type="spellStart"/>
      <w:r w:rsidRPr="00793570">
        <w:rPr>
          <w:rFonts w:ascii="Arial" w:hAnsi="Arial" w:cs="Arial"/>
          <w:b/>
          <w:sz w:val="22"/>
          <w:szCs w:val="22"/>
          <w:lang w:val="en-US"/>
        </w:rPr>
        <w:t>Naknada</w:t>
      </w:r>
      <w:proofErr w:type="spellEnd"/>
      <w:r w:rsidRPr="00793570">
        <w:rPr>
          <w:rFonts w:ascii="Arial" w:hAnsi="Arial" w:cs="Arial"/>
          <w:b/>
          <w:sz w:val="22"/>
          <w:szCs w:val="22"/>
        </w:rPr>
        <w:t xml:space="preserve"> </w:t>
      </w:r>
      <w:r w:rsidRPr="00793570">
        <w:rPr>
          <w:rFonts w:ascii="Arial" w:hAnsi="Arial" w:cs="Arial"/>
          <w:b/>
          <w:sz w:val="22"/>
          <w:szCs w:val="22"/>
          <w:lang w:val="en-US"/>
        </w:rPr>
        <w:t>za</w:t>
      </w:r>
      <w:r w:rsidRPr="00793570">
        <w:rPr>
          <w:rFonts w:ascii="Arial" w:hAnsi="Arial" w:cs="Arial"/>
          <w:b/>
          <w:sz w:val="22"/>
          <w:szCs w:val="22"/>
        </w:rPr>
        <w:t xml:space="preserve"> </w:t>
      </w:r>
      <w:proofErr w:type="spellStart"/>
      <w:r w:rsidRPr="00793570">
        <w:rPr>
          <w:rFonts w:ascii="Arial" w:hAnsi="Arial" w:cs="Arial"/>
          <w:b/>
          <w:sz w:val="22"/>
          <w:szCs w:val="22"/>
          <w:lang w:val="en-US"/>
        </w:rPr>
        <w:t>novoro</w:t>
      </w:r>
      <w:proofErr w:type="spellEnd"/>
      <w:r w:rsidRPr="00793570">
        <w:rPr>
          <w:rFonts w:ascii="Arial" w:hAnsi="Arial" w:cs="Arial"/>
          <w:b/>
          <w:sz w:val="22"/>
          <w:szCs w:val="22"/>
        </w:rPr>
        <w:t>đ</w:t>
      </w:r>
      <w:proofErr w:type="spellStart"/>
      <w:r w:rsidRPr="00793570">
        <w:rPr>
          <w:rFonts w:ascii="Arial" w:hAnsi="Arial" w:cs="Arial"/>
          <w:b/>
          <w:sz w:val="22"/>
          <w:szCs w:val="22"/>
          <w:lang w:val="en-US"/>
        </w:rPr>
        <w:t>enu</w:t>
      </w:r>
      <w:proofErr w:type="spellEnd"/>
      <w:r w:rsidRPr="00793570">
        <w:rPr>
          <w:rFonts w:ascii="Arial" w:hAnsi="Arial" w:cs="Arial"/>
          <w:b/>
          <w:sz w:val="22"/>
          <w:szCs w:val="22"/>
        </w:rPr>
        <w:t xml:space="preserve"> </w:t>
      </w:r>
      <w:proofErr w:type="spellStart"/>
      <w:r w:rsidRPr="00793570">
        <w:rPr>
          <w:rFonts w:ascii="Arial" w:hAnsi="Arial" w:cs="Arial"/>
          <w:b/>
          <w:sz w:val="22"/>
          <w:szCs w:val="22"/>
          <w:lang w:val="en-US"/>
        </w:rPr>
        <w:t>djecu</w:t>
      </w:r>
      <w:proofErr w:type="spellEnd"/>
      <w:r w:rsidRPr="00793570">
        <w:rPr>
          <w:rFonts w:ascii="Arial" w:hAnsi="Arial" w:cs="Arial"/>
          <w:b/>
          <w:sz w:val="22"/>
          <w:szCs w:val="22"/>
        </w:rPr>
        <w:tab/>
        <w:t xml:space="preserve">                                             24.000,00 </w:t>
      </w:r>
      <w:proofErr w:type="spellStart"/>
      <w:r w:rsidRPr="00793570">
        <w:rPr>
          <w:rFonts w:ascii="Arial" w:hAnsi="Arial" w:cs="Arial"/>
          <w:b/>
          <w:sz w:val="22"/>
          <w:szCs w:val="22"/>
          <w:lang w:val="en-US"/>
        </w:rPr>
        <w:t>kn</w:t>
      </w:r>
      <w:proofErr w:type="spellEnd"/>
    </w:p>
    <w:p w14:paraId="4EC46037" w14:textId="77777777" w:rsidR="00793570" w:rsidRPr="00793570" w:rsidRDefault="00793570" w:rsidP="00793570">
      <w:pPr>
        <w:jc w:val="both"/>
        <w:rPr>
          <w:rFonts w:ascii="Arial" w:hAnsi="Arial" w:cs="Arial"/>
          <w:sz w:val="22"/>
          <w:szCs w:val="22"/>
          <w:lang w:val="de-DE"/>
        </w:rPr>
      </w:pPr>
      <w:r w:rsidRPr="00793570">
        <w:rPr>
          <w:rFonts w:ascii="Arial" w:hAnsi="Arial" w:cs="Arial"/>
          <w:sz w:val="22"/>
          <w:szCs w:val="22"/>
          <w:lang w:val="en-US"/>
        </w:rPr>
        <w:lastRenderedPageBreak/>
        <w:t xml:space="preserve">     </w:t>
      </w:r>
      <w:proofErr w:type="spellStart"/>
      <w:r w:rsidRPr="00793570">
        <w:rPr>
          <w:rFonts w:ascii="Arial" w:hAnsi="Arial" w:cs="Arial"/>
          <w:sz w:val="22"/>
          <w:szCs w:val="22"/>
          <w:lang w:val="en-US"/>
        </w:rPr>
        <w:t>Općina</w:t>
      </w:r>
      <w:proofErr w:type="spellEnd"/>
      <w:r w:rsidRPr="00793570">
        <w:rPr>
          <w:rFonts w:ascii="Arial" w:hAnsi="Arial" w:cs="Arial"/>
          <w:sz w:val="22"/>
          <w:szCs w:val="22"/>
          <w:lang w:val="en-US"/>
        </w:rPr>
        <w:t xml:space="preserve"> Gornji </w:t>
      </w:r>
      <w:proofErr w:type="spellStart"/>
      <w:r w:rsidRPr="00793570">
        <w:rPr>
          <w:rFonts w:ascii="Arial" w:hAnsi="Arial" w:cs="Arial"/>
          <w:sz w:val="22"/>
          <w:szCs w:val="22"/>
          <w:lang w:val="en-US"/>
        </w:rPr>
        <w:t>Bogićevci</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će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roditeljima</w:t>
      </w:r>
      <w:proofErr w:type="spellEnd"/>
      <w:r w:rsidRPr="00793570">
        <w:rPr>
          <w:rFonts w:ascii="Arial" w:hAnsi="Arial" w:cs="Arial"/>
          <w:sz w:val="22"/>
          <w:szCs w:val="22"/>
          <w:lang w:val="en-US"/>
        </w:rPr>
        <w:t xml:space="preserve"> koji </w:t>
      </w:r>
      <w:proofErr w:type="spellStart"/>
      <w:r w:rsidRPr="00793570">
        <w:rPr>
          <w:rFonts w:ascii="Arial" w:hAnsi="Arial" w:cs="Arial"/>
          <w:sz w:val="22"/>
          <w:szCs w:val="22"/>
          <w:lang w:val="en-US"/>
        </w:rPr>
        <w:t>imaju</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prebivalište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na</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području</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općine</w:t>
      </w:r>
      <w:proofErr w:type="spellEnd"/>
      <w:r w:rsidRPr="00793570">
        <w:rPr>
          <w:rFonts w:ascii="Arial" w:hAnsi="Arial" w:cs="Arial"/>
          <w:sz w:val="22"/>
          <w:szCs w:val="22"/>
          <w:lang w:val="en-US"/>
        </w:rPr>
        <w:t xml:space="preserve"> Gornji </w:t>
      </w:r>
      <w:proofErr w:type="spellStart"/>
      <w:r w:rsidRPr="00793570">
        <w:rPr>
          <w:rFonts w:ascii="Arial" w:hAnsi="Arial" w:cs="Arial"/>
          <w:sz w:val="22"/>
          <w:szCs w:val="22"/>
          <w:lang w:val="en-US"/>
        </w:rPr>
        <w:t>Bogićevci</w:t>
      </w:r>
      <w:proofErr w:type="spellEnd"/>
      <w:r w:rsidRPr="00793570">
        <w:rPr>
          <w:rFonts w:ascii="Arial" w:hAnsi="Arial" w:cs="Arial"/>
          <w:sz w:val="22"/>
          <w:szCs w:val="22"/>
          <w:lang w:val="en-US"/>
        </w:rPr>
        <w:t xml:space="preserve">, za </w:t>
      </w:r>
      <w:proofErr w:type="spellStart"/>
      <w:r w:rsidRPr="00793570">
        <w:rPr>
          <w:rFonts w:ascii="Arial" w:hAnsi="Arial" w:cs="Arial"/>
          <w:sz w:val="22"/>
          <w:szCs w:val="22"/>
          <w:lang w:val="en-US"/>
        </w:rPr>
        <w:t>svako</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dijete</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rođeno</w:t>
      </w:r>
      <w:proofErr w:type="spellEnd"/>
      <w:r w:rsidRPr="00793570">
        <w:rPr>
          <w:rFonts w:ascii="Arial" w:hAnsi="Arial" w:cs="Arial"/>
          <w:sz w:val="22"/>
          <w:szCs w:val="22"/>
          <w:lang w:val="en-US"/>
        </w:rPr>
        <w:t xml:space="preserve"> u 2018. </w:t>
      </w:r>
      <w:proofErr w:type="spellStart"/>
      <w:r w:rsidRPr="00793570">
        <w:rPr>
          <w:rFonts w:ascii="Arial" w:hAnsi="Arial" w:cs="Arial"/>
          <w:sz w:val="22"/>
          <w:szCs w:val="22"/>
          <w:lang w:val="en-US"/>
        </w:rPr>
        <w:t>godini</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isplatiti</w:t>
      </w:r>
      <w:proofErr w:type="spellEnd"/>
      <w:r w:rsidRPr="00793570">
        <w:rPr>
          <w:rFonts w:ascii="Arial" w:hAnsi="Arial" w:cs="Arial"/>
          <w:sz w:val="22"/>
          <w:szCs w:val="22"/>
          <w:lang w:val="en-US"/>
        </w:rPr>
        <w:t xml:space="preserve"> </w:t>
      </w:r>
      <w:proofErr w:type="spellStart"/>
      <w:r w:rsidRPr="00793570">
        <w:rPr>
          <w:rFonts w:ascii="Arial" w:hAnsi="Arial" w:cs="Arial"/>
          <w:sz w:val="22"/>
          <w:szCs w:val="22"/>
          <w:lang w:val="en-US"/>
        </w:rPr>
        <w:t>naknadu</w:t>
      </w:r>
      <w:proofErr w:type="spellEnd"/>
      <w:r w:rsidRPr="00793570">
        <w:rPr>
          <w:rFonts w:ascii="Arial" w:hAnsi="Arial" w:cs="Arial"/>
          <w:sz w:val="22"/>
          <w:szCs w:val="22"/>
          <w:lang w:val="en-US"/>
        </w:rPr>
        <w:t xml:space="preserve"> u </w:t>
      </w:r>
      <w:proofErr w:type="spellStart"/>
      <w:r w:rsidRPr="00793570">
        <w:rPr>
          <w:rFonts w:ascii="Arial" w:hAnsi="Arial" w:cs="Arial"/>
          <w:sz w:val="22"/>
          <w:szCs w:val="22"/>
          <w:lang w:val="en-US"/>
        </w:rPr>
        <w:t>iznosu</w:t>
      </w:r>
      <w:proofErr w:type="spellEnd"/>
      <w:r w:rsidRPr="00793570">
        <w:rPr>
          <w:rFonts w:ascii="Arial" w:hAnsi="Arial" w:cs="Arial"/>
          <w:sz w:val="22"/>
          <w:szCs w:val="22"/>
          <w:lang w:val="en-US"/>
        </w:rPr>
        <w:t xml:space="preserve"> 1.600,00 </w:t>
      </w:r>
      <w:proofErr w:type="spellStart"/>
      <w:r w:rsidRPr="00793570">
        <w:rPr>
          <w:rFonts w:ascii="Arial" w:hAnsi="Arial" w:cs="Arial"/>
          <w:sz w:val="22"/>
          <w:szCs w:val="22"/>
          <w:lang w:val="en-US"/>
        </w:rPr>
        <w:t>kuna</w:t>
      </w:r>
      <w:proofErr w:type="spellEnd"/>
      <w:r w:rsidRPr="00793570">
        <w:rPr>
          <w:rFonts w:ascii="Arial" w:hAnsi="Arial" w:cs="Arial"/>
          <w:sz w:val="22"/>
          <w:szCs w:val="22"/>
          <w:lang w:val="en-US"/>
        </w:rPr>
        <w:t xml:space="preserve"> po </w:t>
      </w:r>
      <w:proofErr w:type="spellStart"/>
      <w:r w:rsidRPr="00793570">
        <w:rPr>
          <w:rFonts w:ascii="Arial" w:hAnsi="Arial" w:cs="Arial"/>
          <w:sz w:val="22"/>
          <w:szCs w:val="22"/>
          <w:lang w:val="en-US"/>
        </w:rPr>
        <w:t>novorođenčetu</w:t>
      </w:r>
      <w:proofErr w:type="spellEnd"/>
      <w:r w:rsidRPr="00793570">
        <w:rPr>
          <w:rFonts w:ascii="Arial" w:hAnsi="Arial" w:cs="Arial"/>
          <w:sz w:val="22"/>
          <w:szCs w:val="22"/>
          <w:lang w:val="en-US"/>
        </w:rPr>
        <w:t>.</w:t>
      </w:r>
    </w:p>
    <w:p w14:paraId="5EAC0288" w14:textId="77777777" w:rsidR="00793570" w:rsidRPr="00793570" w:rsidRDefault="00793570" w:rsidP="00793570">
      <w:pPr>
        <w:rPr>
          <w:rFonts w:ascii="Arial" w:hAnsi="Arial" w:cs="Arial"/>
          <w:sz w:val="22"/>
          <w:szCs w:val="22"/>
          <w:lang w:val="en-US"/>
        </w:rPr>
      </w:pPr>
    </w:p>
    <w:p w14:paraId="07EA1279" w14:textId="77777777" w:rsidR="00793570" w:rsidRPr="00793570" w:rsidRDefault="00793570" w:rsidP="00793570">
      <w:pPr>
        <w:rPr>
          <w:rFonts w:ascii="Arial" w:hAnsi="Arial" w:cs="Arial"/>
          <w:b/>
          <w:sz w:val="22"/>
          <w:szCs w:val="22"/>
        </w:rPr>
      </w:pPr>
      <w:r w:rsidRPr="00793570">
        <w:rPr>
          <w:rFonts w:ascii="Arial" w:hAnsi="Arial" w:cs="Arial"/>
          <w:b/>
          <w:sz w:val="22"/>
          <w:szCs w:val="22"/>
          <w:lang w:val="en-US"/>
        </w:rPr>
        <w:t xml:space="preserve">05. </w:t>
      </w:r>
      <w:proofErr w:type="spellStart"/>
      <w:r w:rsidRPr="00793570">
        <w:rPr>
          <w:rFonts w:ascii="Arial" w:hAnsi="Arial" w:cs="Arial"/>
          <w:b/>
          <w:sz w:val="22"/>
          <w:szCs w:val="22"/>
          <w:lang w:val="en-US"/>
        </w:rPr>
        <w:t>Sufinanciranje</w:t>
      </w:r>
      <w:proofErr w:type="spellEnd"/>
      <w:r w:rsidRPr="00793570">
        <w:rPr>
          <w:rFonts w:ascii="Arial" w:hAnsi="Arial" w:cs="Arial"/>
          <w:b/>
          <w:sz w:val="22"/>
          <w:szCs w:val="22"/>
        </w:rPr>
        <w:t xml:space="preserve"> dječjeg vrtića</w:t>
      </w:r>
      <w:r w:rsidRPr="00793570">
        <w:rPr>
          <w:rFonts w:ascii="Arial" w:hAnsi="Arial" w:cs="Arial"/>
          <w:b/>
          <w:sz w:val="22"/>
          <w:szCs w:val="22"/>
        </w:rPr>
        <w:tab/>
        <w:t xml:space="preserve">    </w:t>
      </w:r>
      <w:r w:rsidRPr="00793570">
        <w:rPr>
          <w:rFonts w:ascii="Arial" w:hAnsi="Arial" w:cs="Arial"/>
          <w:b/>
          <w:sz w:val="22"/>
          <w:szCs w:val="22"/>
        </w:rPr>
        <w:tab/>
      </w:r>
      <w:r w:rsidRPr="00793570">
        <w:rPr>
          <w:rFonts w:ascii="Arial" w:hAnsi="Arial" w:cs="Arial"/>
          <w:b/>
          <w:sz w:val="22"/>
          <w:szCs w:val="22"/>
        </w:rPr>
        <w:tab/>
      </w:r>
      <w:r w:rsidRPr="00793570">
        <w:rPr>
          <w:rFonts w:ascii="Arial" w:hAnsi="Arial" w:cs="Arial"/>
          <w:b/>
          <w:sz w:val="22"/>
          <w:szCs w:val="22"/>
        </w:rPr>
        <w:tab/>
      </w:r>
      <w:r w:rsidRPr="00793570">
        <w:rPr>
          <w:rFonts w:ascii="Arial" w:hAnsi="Arial" w:cs="Arial"/>
          <w:b/>
          <w:sz w:val="22"/>
          <w:szCs w:val="22"/>
        </w:rPr>
        <w:tab/>
        <w:t xml:space="preserve">110.000,00 </w:t>
      </w:r>
      <w:proofErr w:type="spellStart"/>
      <w:r w:rsidRPr="00793570">
        <w:rPr>
          <w:rFonts w:ascii="Arial" w:hAnsi="Arial" w:cs="Arial"/>
          <w:b/>
          <w:sz w:val="22"/>
          <w:szCs w:val="22"/>
          <w:lang w:val="en-US"/>
        </w:rPr>
        <w:t>kn</w:t>
      </w:r>
      <w:proofErr w:type="spellEnd"/>
    </w:p>
    <w:p w14:paraId="39D3511F" w14:textId="77777777" w:rsidR="00793570" w:rsidRPr="00793570" w:rsidRDefault="00793570" w:rsidP="00793570">
      <w:pPr>
        <w:jc w:val="both"/>
        <w:rPr>
          <w:rFonts w:ascii="Arial" w:hAnsi="Arial" w:cs="Arial"/>
          <w:sz w:val="22"/>
          <w:szCs w:val="22"/>
        </w:rPr>
      </w:pPr>
      <w:r w:rsidRPr="00793570">
        <w:rPr>
          <w:rFonts w:ascii="Arial" w:hAnsi="Arial" w:cs="Arial"/>
          <w:b/>
          <w:sz w:val="22"/>
          <w:szCs w:val="22"/>
        </w:rPr>
        <w:t xml:space="preserve">      </w:t>
      </w:r>
      <w:r w:rsidRPr="00793570">
        <w:rPr>
          <w:rFonts w:ascii="Arial" w:hAnsi="Arial" w:cs="Arial"/>
          <w:sz w:val="22"/>
          <w:szCs w:val="22"/>
        </w:rPr>
        <w:t xml:space="preserve">Općina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sufinancira  boravak djece u vrtiću koja imaju prebivalište na području općine Gornji </w:t>
      </w:r>
      <w:proofErr w:type="spellStart"/>
      <w:r w:rsidRPr="00793570">
        <w:rPr>
          <w:rFonts w:ascii="Arial" w:hAnsi="Arial" w:cs="Arial"/>
          <w:sz w:val="22"/>
          <w:szCs w:val="22"/>
        </w:rPr>
        <w:t>Bogićevci</w:t>
      </w:r>
      <w:proofErr w:type="spellEnd"/>
      <w:r w:rsidRPr="00793570">
        <w:rPr>
          <w:rFonts w:ascii="Arial" w:hAnsi="Arial" w:cs="Arial"/>
          <w:b/>
          <w:sz w:val="22"/>
          <w:szCs w:val="22"/>
        </w:rPr>
        <w:t xml:space="preserve"> </w:t>
      </w:r>
      <w:r w:rsidRPr="00793570">
        <w:rPr>
          <w:rFonts w:ascii="Arial" w:hAnsi="Arial" w:cs="Arial"/>
          <w:sz w:val="22"/>
          <w:szCs w:val="22"/>
        </w:rPr>
        <w:t>u skladu u iznosu od 1.000,00 kuna mjesečno za svako dijete.</w:t>
      </w:r>
    </w:p>
    <w:p w14:paraId="7ADBEFB2" w14:textId="77777777" w:rsidR="00793570" w:rsidRPr="00793570" w:rsidRDefault="00793570" w:rsidP="00793570">
      <w:pPr>
        <w:rPr>
          <w:rFonts w:ascii="Arial" w:hAnsi="Arial" w:cs="Arial"/>
          <w:sz w:val="22"/>
          <w:szCs w:val="22"/>
        </w:rPr>
      </w:pPr>
    </w:p>
    <w:p w14:paraId="62876CE8" w14:textId="77777777" w:rsidR="00793570" w:rsidRPr="00793570" w:rsidRDefault="00793570" w:rsidP="00793570">
      <w:pPr>
        <w:rPr>
          <w:rFonts w:ascii="Arial" w:hAnsi="Arial" w:cs="Arial"/>
          <w:b/>
          <w:sz w:val="22"/>
          <w:szCs w:val="22"/>
        </w:rPr>
      </w:pPr>
      <w:bookmarkStart w:id="20" w:name="_Hlk28008056"/>
      <w:r w:rsidRPr="00793570">
        <w:rPr>
          <w:rFonts w:ascii="Arial" w:hAnsi="Arial" w:cs="Arial"/>
          <w:b/>
          <w:sz w:val="22"/>
          <w:szCs w:val="22"/>
        </w:rPr>
        <w:t>06. Financiranje nabave radnih materijala (1.-8.razred)              50.000,00 kn</w:t>
      </w:r>
    </w:p>
    <w:bookmarkEnd w:id="20"/>
    <w:p w14:paraId="0069FA32" w14:textId="77777777" w:rsidR="00793570" w:rsidRPr="00793570" w:rsidRDefault="00793570" w:rsidP="00793570">
      <w:pPr>
        <w:jc w:val="both"/>
        <w:rPr>
          <w:rFonts w:ascii="Arial" w:hAnsi="Arial" w:cs="Arial"/>
          <w:sz w:val="22"/>
          <w:szCs w:val="22"/>
        </w:rPr>
      </w:pPr>
      <w:r w:rsidRPr="00793570">
        <w:rPr>
          <w:rFonts w:ascii="Arial" w:hAnsi="Arial" w:cs="Arial"/>
          <w:sz w:val="22"/>
          <w:szCs w:val="22"/>
        </w:rPr>
        <w:t xml:space="preserve">       Općina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sufinancirati će nabavu školskih udžbenika učenicima  </w:t>
      </w:r>
    </w:p>
    <w:p w14:paraId="7CAFF194" w14:textId="77777777" w:rsidR="00793570" w:rsidRPr="00793570" w:rsidRDefault="00793570" w:rsidP="00793570">
      <w:pPr>
        <w:jc w:val="both"/>
        <w:rPr>
          <w:rFonts w:ascii="Arial" w:hAnsi="Arial" w:cs="Arial"/>
          <w:sz w:val="22"/>
          <w:szCs w:val="22"/>
        </w:rPr>
      </w:pPr>
      <w:r w:rsidRPr="00793570">
        <w:rPr>
          <w:rFonts w:ascii="Arial" w:hAnsi="Arial" w:cs="Arial"/>
          <w:sz w:val="22"/>
          <w:szCs w:val="22"/>
        </w:rPr>
        <w:t xml:space="preserve">osnovnih škola od 1. do 4. razreda koji imaju prebivalište na području općine   Gornji </w:t>
      </w:r>
      <w:proofErr w:type="spellStart"/>
      <w:r w:rsidRPr="00793570">
        <w:rPr>
          <w:rFonts w:ascii="Arial" w:hAnsi="Arial" w:cs="Arial"/>
          <w:sz w:val="22"/>
          <w:szCs w:val="22"/>
        </w:rPr>
        <w:t>Bogićevci</w:t>
      </w:r>
      <w:proofErr w:type="spellEnd"/>
      <w:r w:rsidRPr="00793570">
        <w:rPr>
          <w:rFonts w:ascii="Arial" w:hAnsi="Arial" w:cs="Arial"/>
          <w:sz w:val="22"/>
          <w:szCs w:val="22"/>
        </w:rPr>
        <w:t xml:space="preserve"> za   školsku 2017./2018. godinu, u skladu s osiguranim sredstvima u Proračunu</w:t>
      </w:r>
    </w:p>
    <w:p w14:paraId="04D3BB6C" w14:textId="77777777" w:rsidR="00793570" w:rsidRPr="00793570" w:rsidRDefault="00793570" w:rsidP="00793570">
      <w:pPr>
        <w:rPr>
          <w:rFonts w:ascii="Arial" w:hAnsi="Arial" w:cs="Arial"/>
          <w:sz w:val="22"/>
          <w:szCs w:val="22"/>
        </w:rPr>
      </w:pPr>
    </w:p>
    <w:p w14:paraId="49C9DB73" w14:textId="77777777" w:rsidR="00793570" w:rsidRPr="00793570" w:rsidRDefault="00793570" w:rsidP="00793570">
      <w:pPr>
        <w:rPr>
          <w:rFonts w:ascii="Arial" w:hAnsi="Arial" w:cs="Arial"/>
          <w:b/>
          <w:sz w:val="22"/>
          <w:szCs w:val="22"/>
        </w:rPr>
      </w:pPr>
      <w:r w:rsidRPr="00793570">
        <w:rPr>
          <w:rFonts w:ascii="Arial" w:hAnsi="Arial" w:cs="Arial"/>
          <w:b/>
          <w:sz w:val="22"/>
          <w:szCs w:val="22"/>
        </w:rPr>
        <w:t>06. Sufinanciranje prijevoza srednjoškolcima                                60.000,00 kn</w:t>
      </w:r>
    </w:p>
    <w:p w14:paraId="5FF4B3FA" w14:textId="77777777" w:rsidR="00793570" w:rsidRPr="00793570" w:rsidRDefault="00793570" w:rsidP="00793570">
      <w:pPr>
        <w:jc w:val="both"/>
        <w:rPr>
          <w:rFonts w:ascii="Arial" w:hAnsi="Arial" w:cs="Arial"/>
          <w:bCs/>
          <w:sz w:val="22"/>
          <w:szCs w:val="22"/>
        </w:rPr>
      </w:pPr>
      <w:r w:rsidRPr="00793570">
        <w:rPr>
          <w:rFonts w:ascii="Arial" w:hAnsi="Arial" w:cs="Arial"/>
          <w:bCs/>
          <w:sz w:val="22"/>
          <w:szCs w:val="22"/>
        </w:rPr>
        <w:tab/>
        <w:t>Općina sufinancira cijenu mjesečne karte u 25%-</w:t>
      </w:r>
      <w:proofErr w:type="spellStart"/>
      <w:r w:rsidRPr="00793570">
        <w:rPr>
          <w:rFonts w:ascii="Arial" w:hAnsi="Arial" w:cs="Arial"/>
          <w:bCs/>
          <w:sz w:val="22"/>
          <w:szCs w:val="22"/>
        </w:rPr>
        <w:t>tnom</w:t>
      </w:r>
      <w:proofErr w:type="spellEnd"/>
      <w:r w:rsidRPr="00793570">
        <w:rPr>
          <w:rFonts w:ascii="Arial" w:hAnsi="Arial" w:cs="Arial"/>
          <w:bCs/>
          <w:sz w:val="22"/>
          <w:szCs w:val="22"/>
        </w:rPr>
        <w:t xml:space="preserve"> iznosu od ukupne vrijednosti karte. Plaćanje se vrši </w:t>
      </w:r>
      <w:proofErr w:type="spellStart"/>
      <w:r w:rsidRPr="00793570">
        <w:rPr>
          <w:rFonts w:ascii="Arial" w:hAnsi="Arial" w:cs="Arial"/>
          <w:bCs/>
          <w:sz w:val="22"/>
          <w:szCs w:val="22"/>
        </w:rPr>
        <w:t>mjesećno</w:t>
      </w:r>
      <w:proofErr w:type="spellEnd"/>
      <w:r w:rsidRPr="00793570">
        <w:rPr>
          <w:rFonts w:ascii="Arial" w:hAnsi="Arial" w:cs="Arial"/>
          <w:bCs/>
          <w:sz w:val="22"/>
          <w:szCs w:val="22"/>
        </w:rPr>
        <w:t xml:space="preserve"> prema fakturi prijevoznika, ili prema dostavljenoj putnoj karti ako srednjoškolac putuje izvan županije Brodsko-posavske</w:t>
      </w:r>
    </w:p>
    <w:p w14:paraId="49A9588F" w14:textId="77777777" w:rsidR="00793570" w:rsidRPr="00793570" w:rsidRDefault="00793570" w:rsidP="00793570">
      <w:pPr>
        <w:rPr>
          <w:rFonts w:ascii="Arial" w:hAnsi="Arial" w:cs="Arial"/>
          <w:sz w:val="22"/>
          <w:szCs w:val="22"/>
        </w:rPr>
      </w:pPr>
    </w:p>
    <w:p w14:paraId="00B73E85" w14:textId="77777777" w:rsidR="00793570" w:rsidRPr="00793570" w:rsidRDefault="00793570" w:rsidP="00793570">
      <w:pPr>
        <w:jc w:val="center"/>
        <w:rPr>
          <w:rFonts w:ascii="Arial" w:hAnsi="Arial" w:cs="Arial"/>
          <w:b/>
          <w:bCs/>
          <w:sz w:val="22"/>
          <w:szCs w:val="22"/>
          <w:lang w:val="en-US"/>
        </w:rPr>
      </w:pPr>
      <w:proofErr w:type="spellStart"/>
      <w:r w:rsidRPr="00793570">
        <w:rPr>
          <w:rFonts w:ascii="Arial" w:hAnsi="Arial" w:cs="Arial"/>
          <w:b/>
          <w:bCs/>
          <w:sz w:val="22"/>
          <w:szCs w:val="22"/>
          <w:lang w:val="en-US"/>
        </w:rPr>
        <w:t>Članak</w:t>
      </w:r>
      <w:proofErr w:type="spellEnd"/>
      <w:r w:rsidRPr="00793570">
        <w:rPr>
          <w:rFonts w:ascii="Arial" w:hAnsi="Arial" w:cs="Arial"/>
          <w:b/>
          <w:bCs/>
          <w:sz w:val="22"/>
          <w:szCs w:val="22"/>
          <w:lang w:val="en-US"/>
        </w:rPr>
        <w:t xml:space="preserve"> 3. </w:t>
      </w:r>
    </w:p>
    <w:p w14:paraId="10E61C42" w14:textId="77777777" w:rsidR="00793570" w:rsidRPr="00793570" w:rsidRDefault="00793570" w:rsidP="00793570">
      <w:pPr>
        <w:jc w:val="center"/>
        <w:rPr>
          <w:rFonts w:ascii="Arial" w:hAnsi="Arial" w:cs="Arial"/>
          <w:b/>
          <w:bCs/>
          <w:sz w:val="22"/>
          <w:szCs w:val="22"/>
        </w:rPr>
      </w:pPr>
    </w:p>
    <w:p w14:paraId="66D6BC55" w14:textId="77777777" w:rsidR="00793570" w:rsidRPr="00793570" w:rsidRDefault="00793570" w:rsidP="00793570">
      <w:pPr>
        <w:ind w:firstLine="708"/>
        <w:jc w:val="both"/>
        <w:rPr>
          <w:rFonts w:ascii="Arial" w:hAnsi="Arial" w:cs="Arial"/>
          <w:sz w:val="22"/>
          <w:szCs w:val="22"/>
        </w:rPr>
      </w:pPr>
      <w:r w:rsidRPr="00793570">
        <w:rPr>
          <w:rFonts w:ascii="Arial" w:hAnsi="Arial" w:cs="Arial"/>
          <w:sz w:val="22"/>
          <w:szCs w:val="22"/>
        </w:rPr>
        <w:t xml:space="preserve"> Ovaj Program </w:t>
      </w:r>
      <w:r w:rsidRPr="00793570">
        <w:rPr>
          <w:rFonts w:ascii="Arial" w:hAnsi="Arial" w:cs="Arial"/>
          <w:sz w:val="22"/>
          <w:szCs w:val="22"/>
          <w:lang w:val="hr-BA"/>
        </w:rPr>
        <w:t xml:space="preserve">objaviti će se u </w:t>
      </w:r>
      <w:r w:rsidRPr="00793570">
        <w:rPr>
          <w:rFonts w:ascii="Arial" w:hAnsi="Arial" w:cs="Arial"/>
          <w:sz w:val="22"/>
          <w:szCs w:val="22"/>
        </w:rPr>
        <w:t>“</w:t>
      </w:r>
      <w:proofErr w:type="spellStart"/>
      <w:r w:rsidRPr="00793570">
        <w:rPr>
          <w:rFonts w:ascii="Arial" w:hAnsi="Arial" w:cs="Arial"/>
          <w:sz w:val="22"/>
          <w:szCs w:val="22"/>
          <w:lang w:val="en-US"/>
        </w:rPr>
        <w:t>Slu</w:t>
      </w:r>
      <w:proofErr w:type="spellEnd"/>
      <w:r w:rsidRPr="00793570">
        <w:rPr>
          <w:rFonts w:ascii="Arial" w:hAnsi="Arial" w:cs="Arial"/>
          <w:sz w:val="22"/>
          <w:szCs w:val="22"/>
        </w:rPr>
        <w:t>ž</w:t>
      </w:r>
      <w:proofErr w:type="spellStart"/>
      <w:r w:rsidRPr="00793570">
        <w:rPr>
          <w:rFonts w:ascii="Arial" w:hAnsi="Arial" w:cs="Arial"/>
          <w:sz w:val="22"/>
          <w:szCs w:val="22"/>
          <w:lang w:val="en-US"/>
        </w:rPr>
        <w:t>benom</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glasniku</w:t>
      </w:r>
      <w:proofErr w:type="spellEnd"/>
      <w:r w:rsidRPr="00793570">
        <w:rPr>
          <w:rFonts w:ascii="Arial" w:hAnsi="Arial" w:cs="Arial"/>
          <w:sz w:val="22"/>
          <w:szCs w:val="22"/>
        </w:rPr>
        <w:t xml:space="preserve"> </w:t>
      </w:r>
      <w:proofErr w:type="spellStart"/>
      <w:r w:rsidRPr="00793570">
        <w:rPr>
          <w:rFonts w:ascii="Arial" w:hAnsi="Arial" w:cs="Arial"/>
          <w:sz w:val="22"/>
          <w:szCs w:val="22"/>
          <w:lang w:val="en-US"/>
        </w:rPr>
        <w:t>Općine</w:t>
      </w:r>
      <w:proofErr w:type="spellEnd"/>
      <w:r w:rsidRPr="00793570">
        <w:rPr>
          <w:rFonts w:ascii="Arial" w:hAnsi="Arial" w:cs="Arial"/>
          <w:sz w:val="22"/>
          <w:szCs w:val="22"/>
          <w:lang w:val="en-US"/>
        </w:rPr>
        <w:t xml:space="preserve"> Gornji </w:t>
      </w:r>
      <w:proofErr w:type="spellStart"/>
      <w:r w:rsidRPr="00793570">
        <w:rPr>
          <w:rFonts w:ascii="Arial" w:hAnsi="Arial" w:cs="Arial"/>
          <w:sz w:val="22"/>
          <w:szCs w:val="22"/>
          <w:lang w:val="en-US"/>
        </w:rPr>
        <w:t>Bogićevci</w:t>
      </w:r>
      <w:proofErr w:type="spellEnd"/>
      <w:r w:rsidRPr="00793570">
        <w:rPr>
          <w:rFonts w:ascii="Arial" w:hAnsi="Arial" w:cs="Arial"/>
          <w:sz w:val="22"/>
          <w:szCs w:val="22"/>
        </w:rPr>
        <w:t xml:space="preserve">”. </w:t>
      </w:r>
    </w:p>
    <w:p w14:paraId="57040299" w14:textId="77777777" w:rsidR="00793570" w:rsidRPr="00793570" w:rsidRDefault="00793570" w:rsidP="00793570">
      <w:pPr>
        <w:ind w:firstLine="708"/>
        <w:jc w:val="both"/>
        <w:rPr>
          <w:rFonts w:ascii="Arial" w:hAnsi="Arial" w:cs="Arial"/>
          <w:sz w:val="22"/>
          <w:szCs w:val="22"/>
          <w:lang w:val="hr-BA"/>
        </w:rPr>
      </w:pPr>
    </w:p>
    <w:p w14:paraId="4FE49786" w14:textId="77777777" w:rsidR="00793570" w:rsidRPr="00793570" w:rsidRDefault="00793570" w:rsidP="00793570">
      <w:pPr>
        <w:rPr>
          <w:rFonts w:ascii="Arial" w:hAnsi="Arial" w:cs="Arial"/>
          <w:sz w:val="22"/>
          <w:szCs w:val="22"/>
          <w:lang w:val="de-DE"/>
        </w:rPr>
      </w:pPr>
    </w:p>
    <w:p w14:paraId="0F95D7C2" w14:textId="77777777" w:rsidR="00793570" w:rsidRPr="00793570" w:rsidRDefault="00793570" w:rsidP="00793570">
      <w:pPr>
        <w:jc w:val="center"/>
        <w:rPr>
          <w:rFonts w:ascii="Arial" w:hAnsi="Arial" w:cs="Arial"/>
          <w:b/>
          <w:bCs/>
          <w:sz w:val="22"/>
          <w:szCs w:val="22"/>
          <w:lang w:val="de-DE"/>
        </w:rPr>
      </w:pPr>
      <w:r w:rsidRPr="00793570">
        <w:rPr>
          <w:rFonts w:ascii="Arial" w:hAnsi="Arial" w:cs="Arial"/>
          <w:b/>
          <w:bCs/>
          <w:sz w:val="22"/>
          <w:szCs w:val="22"/>
          <w:lang w:val="de-DE"/>
        </w:rPr>
        <w:t>OPĆINA GORNJI BOGIĆEVCI</w:t>
      </w:r>
    </w:p>
    <w:p w14:paraId="0282EC6C" w14:textId="77777777" w:rsidR="00793570" w:rsidRPr="00793570" w:rsidRDefault="00793570" w:rsidP="00793570">
      <w:pPr>
        <w:jc w:val="center"/>
        <w:rPr>
          <w:rFonts w:ascii="Arial" w:hAnsi="Arial" w:cs="Arial"/>
          <w:b/>
          <w:bCs/>
          <w:sz w:val="22"/>
          <w:szCs w:val="22"/>
          <w:lang w:val="de-DE"/>
        </w:rPr>
      </w:pPr>
      <w:r w:rsidRPr="00793570">
        <w:rPr>
          <w:rFonts w:ascii="Arial" w:hAnsi="Arial" w:cs="Arial"/>
          <w:b/>
          <w:bCs/>
          <w:sz w:val="22"/>
          <w:szCs w:val="22"/>
          <w:lang w:val="de-DE"/>
        </w:rPr>
        <w:t>OPĆINSKO VIJEĆE OPĆINE GORNJI BOGIĆEVCI</w:t>
      </w:r>
    </w:p>
    <w:p w14:paraId="73B48E86" w14:textId="77777777" w:rsidR="00793570" w:rsidRPr="00793570" w:rsidRDefault="00793570" w:rsidP="00793570">
      <w:pPr>
        <w:jc w:val="center"/>
        <w:rPr>
          <w:rFonts w:ascii="Arial" w:hAnsi="Arial" w:cs="Arial"/>
          <w:b/>
          <w:bCs/>
          <w:sz w:val="22"/>
          <w:szCs w:val="22"/>
          <w:lang w:val="de-DE"/>
        </w:rPr>
      </w:pPr>
    </w:p>
    <w:p w14:paraId="70CC99B9" w14:textId="77777777" w:rsidR="00793570" w:rsidRPr="00793570" w:rsidRDefault="00793570" w:rsidP="00793570">
      <w:pPr>
        <w:rPr>
          <w:rFonts w:ascii="Arial" w:hAnsi="Arial" w:cs="Arial"/>
          <w:sz w:val="22"/>
          <w:szCs w:val="22"/>
          <w:lang w:val="de-DE"/>
        </w:rPr>
      </w:pPr>
    </w:p>
    <w:p w14:paraId="74324677" w14:textId="77777777" w:rsidR="00793570" w:rsidRPr="00793570" w:rsidRDefault="00793570" w:rsidP="00793570">
      <w:pPr>
        <w:rPr>
          <w:rFonts w:ascii="Arial" w:hAnsi="Arial" w:cs="Arial"/>
          <w:sz w:val="22"/>
          <w:szCs w:val="22"/>
        </w:rPr>
      </w:pPr>
      <w:r w:rsidRPr="00793570">
        <w:rPr>
          <w:rFonts w:ascii="Arial" w:hAnsi="Arial" w:cs="Arial"/>
          <w:sz w:val="22"/>
          <w:szCs w:val="22"/>
          <w:lang w:val="de-DE"/>
        </w:rPr>
        <w:t>KLASA</w:t>
      </w:r>
      <w:r w:rsidRPr="00793570">
        <w:rPr>
          <w:rFonts w:ascii="Arial" w:hAnsi="Arial" w:cs="Arial"/>
          <w:sz w:val="22"/>
          <w:szCs w:val="22"/>
        </w:rPr>
        <w:t>:400-06/19-03/14</w:t>
      </w:r>
    </w:p>
    <w:p w14:paraId="47C6319A" w14:textId="77777777" w:rsidR="00793570" w:rsidRPr="00793570" w:rsidRDefault="00793570" w:rsidP="00793570">
      <w:pPr>
        <w:rPr>
          <w:rFonts w:ascii="Arial" w:hAnsi="Arial" w:cs="Arial"/>
          <w:sz w:val="22"/>
          <w:szCs w:val="22"/>
        </w:rPr>
      </w:pPr>
      <w:r w:rsidRPr="00793570">
        <w:rPr>
          <w:rFonts w:ascii="Arial" w:hAnsi="Arial" w:cs="Arial"/>
          <w:sz w:val="22"/>
          <w:szCs w:val="22"/>
          <w:lang w:val="de-DE"/>
        </w:rPr>
        <w:t>URBROJ</w:t>
      </w:r>
      <w:r w:rsidRPr="00793570">
        <w:rPr>
          <w:rFonts w:ascii="Arial" w:hAnsi="Arial" w:cs="Arial"/>
          <w:sz w:val="22"/>
          <w:szCs w:val="22"/>
        </w:rPr>
        <w:t>:2178/18-01-19-21</w:t>
      </w:r>
    </w:p>
    <w:p w14:paraId="1969A9DA" w14:textId="77777777" w:rsidR="00793570" w:rsidRPr="00793570" w:rsidRDefault="00793570" w:rsidP="00793570">
      <w:pPr>
        <w:rPr>
          <w:rFonts w:ascii="Arial" w:hAnsi="Arial" w:cs="Arial"/>
          <w:sz w:val="22"/>
          <w:szCs w:val="22"/>
        </w:rPr>
      </w:pPr>
      <w:r w:rsidRPr="00793570">
        <w:rPr>
          <w:rFonts w:ascii="Arial" w:hAnsi="Arial" w:cs="Arial"/>
          <w:sz w:val="22"/>
          <w:szCs w:val="22"/>
          <w:lang w:val="en-AU"/>
        </w:rPr>
        <w:t xml:space="preserve">Gornji </w:t>
      </w:r>
      <w:proofErr w:type="spellStart"/>
      <w:r w:rsidRPr="00793570">
        <w:rPr>
          <w:rFonts w:ascii="Arial" w:hAnsi="Arial" w:cs="Arial"/>
          <w:sz w:val="22"/>
          <w:szCs w:val="22"/>
          <w:lang w:val="en-AU"/>
        </w:rPr>
        <w:t>Bogićevci</w:t>
      </w:r>
      <w:proofErr w:type="spellEnd"/>
      <w:r w:rsidRPr="00793570">
        <w:rPr>
          <w:rFonts w:ascii="Arial" w:hAnsi="Arial" w:cs="Arial"/>
          <w:sz w:val="22"/>
          <w:szCs w:val="22"/>
        </w:rPr>
        <w:t>, 16. prosinca 2019. godine</w:t>
      </w:r>
    </w:p>
    <w:p w14:paraId="05A5DFEC" w14:textId="77777777" w:rsidR="00793570" w:rsidRPr="00793570" w:rsidRDefault="00793570" w:rsidP="00793570">
      <w:pPr>
        <w:jc w:val="both"/>
        <w:rPr>
          <w:rFonts w:ascii="Arial" w:hAnsi="Arial" w:cs="Arial"/>
          <w:sz w:val="22"/>
          <w:szCs w:val="22"/>
        </w:rPr>
      </w:pPr>
    </w:p>
    <w:p w14:paraId="478C1E66" w14:textId="77777777" w:rsidR="00793570" w:rsidRPr="00793570" w:rsidRDefault="00793570" w:rsidP="00793570">
      <w:pPr>
        <w:jc w:val="both"/>
        <w:rPr>
          <w:rFonts w:ascii="Arial" w:hAnsi="Arial" w:cs="Arial"/>
          <w:sz w:val="22"/>
          <w:szCs w:val="22"/>
        </w:rPr>
      </w:pPr>
      <w:r w:rsidRPr="00793570">
        <w:rPr>
          <w:rFonts w:ascii="Arial" w:hAnsi="Arial" w:cs="Arial"/>
          <w:sz w:val="22"/>
          <w:szCs w:val="22"/>
        </w:rPr>
        <w:tab/>
      </w:r>
      <w:r w:rsidRPr="00793570">
        <w:rPr>
          <w:rFonts w:ascii="Arial" w:hAnsi="Arial" w:cs="Arial"/>
          <w:sz w:val="22"/>
          <w:szCs w:val="22"/>
        </w:rPr>
        <w:tab/>
      </w:r>
      <w:r w:rsidRPr="00793570">
        <w:rPr>
          <w:rFonts w:ascii="Arial" w:hAnsi="Arial" w:cs="Arial"/>
          <w:sz w:val="22"/>
          <w:szCs w:val="22"/>
        </w:rPr>
        <w:tab/>
      </w:r>
      <w:r w:rsidRPr="00793570">
        <w:rPr>
          <w:rFonts w:ascii="Arial" w:hAnsi="Arial" w:cs="Arial"/>
          <w:sz w:val="22"/>
          <w:szCs w:val="22"/>
        </w:rPr>
        <w:tab/>
      </w:r>
      <w:r w:rsidRPr="00793570">
        <w:rPr>
          <w:rFonts w:ascii="Arial" w:hAnsi="Arial" w:cs="Arial"/>
          <w:b/>
          <w:bCs/>
          <w:sz w:val="22"/>
          <w:szCs w:val="22"/>
        </w:rPr>
        <w:t xml:space="preserve">                            </w:t>
      </w:r>
      <w:r w:rsidRPr="00793570">
        <w:rPr>
          <w:rFonts w:ascii="Arial" w:hAnsi="Arial" w:cs="Arial"/>
          <w:sz w:val="22"/>
          <w:szCs w:val="22"/>
          <w:lang w:val="de-DE"/>
        </w:rPr>
        <w:t>PREDSJEDNIK OP</w:t>
      </w:r>
      <w:r w:rsidRPr="00793570">
        <w:rPr>
          <w:rFonts w:ascii="Arial" w:hAnsi="Arial" w:cs="Arial"/>
          <w:sz w:val="22"/>
          <w:szCs w:val="22"/>
        </w:rPr>
        <w:t>Ć</w:t>
      </w:r>
      <w:r w:rsidRPr="00793570">
        <w:rPr>
          <w:rFonts w:ascii="Arial" w:hAnsi="Arial" w:cs="Arial"/>
          <w:sz w:val="22"/>
          <w:szCs w:val="22"/>
          <w:lang w:val="de-DE"/>
        </w:rPr>
        <w:t>INSKOG</w:t>
      </w:r>
      <w:r w:rsidRPr="00793570">
        <w:rPr>
          <w:rFonts w:ascii="Arial" w:hAnsi="Arial" w:cs="Arial"/>
          <w:sz w:val="22"/>
          <w:szCs w:val="22"/>
        </w:rPr>
        <w:t xml:space="preserve"> </w:t>
      </w:r>
      <w:r w:rsidRPr="00793570">
        <w:rPr>
          <w:rFonts w:ascii="Arial" w:hAnsi="Arial" w:cs="Arial"/>
          <w:sz w:val="22"/>
          <w:szCs w:val="22"/>
          <w:lang w:val="de-DE"/>
        </w:rPr>
        <w:t>VIJE</w:t>
      </w:r>
      <w:r w:rsidRPr="00793570">
        <w:rPr>
          <w:rFonts w:ascii="Arial" w:hAnsi="Arial" w:cs="Arial"/>
          <w:sz w:val="22"/>
          <w:szCs w:val="22"/>
        </w:rPr>
        <w:t>Ć</w:t>
      </w:r>
      <w:r w:rsidRPr="00793570">
        <w:rPr>
          <w:rFonts w:ascii="Arial" w:hAnsi="Arial" w:cs="Arial"/>
          <w:sz w:val="22"/>
          <w:szCs w:val="22"/>
          <w:lang w:val="de-DE"/>
        </w:rPr>
        <w:t>A:</w:t>
      </w:r>
    </w:p>
    <w:p w14:paraId="65771BB3" w14:textId="77777777" w:rsidR="00A042CA" w:rsidRPr="00793570" w:rsidRDefault="00793570" w:rsidP="00793570">
      <w:pPr>
        <w:autoSpaceDE w:val="0"/>
        <w:autoSpaceDN w:val="0"/>
        <w:adjustRightInd w:val="0"/>
        <w:jc w:val="both"/>
        <w:rPr>
          <w:sz w:val="22"/>
          <w:szCs w:val="22"/>
        </w:rPr>
      </w:pPr>
      <w:r w:rsidRPr="00793570">
        <w:rPr>
          <w:rFonts w:ascii="Arial" w:hAnsi="Arial" w:cs="Arial"/>
          <w:b/>
          <w:bCs/>
          <w:sz w:val="22"/>
          <w:szCs w:val="22"/>
        </w:rPr>
        <w:tab/>
      </w:r>
      <w:r w:rsidRPr="00793570">
        <w:rPr>
          <w:rFonts w:ascii="Arial" w:hAnsi="Arial" w:cs="Arial"/>
          <w:b/>
          <w:bCs/>
          <w:sz w:val="22"/>
          <w:szCs w:val="22"/>
        </w:rPr>
        <w:tab/>
      </w:r>
      <w:r w:rsidRPr="00793570">
        <w:rPr>
          <w:rFonts w:ascii="Arial" w:hAnsi="Arial" w:cs="Arial"/>
          <w:b/>
          <w:bCs/>
          <w:sz w:val="22"/>
          <w:szCs w:val="22"/>
        </w:rPr>
        <w:tab/>
      </w:r>
      <w:r w:rsidRPr="00793570">
        <w:rPr>
          <w:rFonts w:ascii="Arial" w:hAnsi="Arial" w:cs="Arial"/>
          <w:b/>
          <w:bCs/>
          <w:sz w:val="22"/>
          <w:szCs w:val="22"/>
        </w:rPr>
        <w:tab/>
      </w:r>
      <w:r w:rsidRPr="00793570">
        <w:rPr>
          <w:rFonts w:ascii="Arial" w:hAnsi="Arial" w:cs="Arial"/>
          <w:b/>
          <w:bCs/>
          <w:sz w:val="22"/>
          <w:szCs w:val="22"/>
        </w:rPr>
        <w:tab/>
      </w:r>
      <w:r w:rsidRPr="00793570">
        <w:rPr>
          <w:rFonts w:ascii="Arial" w:hAnsi="Arial" w:cs="Arial"/>
          <w:b/>
          <w:bCs/>
          <w:sz w:val="22"/>
          <w:szCs w:val="22"/>
        </w:rPr>
        <w:tab/>
        <w:t xml:space="preserve">                    </w:t>
      </w:r>
      <w:r w:rsidRPr="00793570">
        <w:rPr>
          <w:rFonts w:ascii="Arial" w:hAnsi="Arial" w:cs="Arial"/>
          <w:b/>
          <w:bCs/>
          <w:sz w:val="22"/>
          <w:szCs w:val="22"/>
        </w:rPr>
        <w:tab/>
      </w:r>
      <w:r w:rsidRPr="00793570">
        <w:rPr>
          <w:rFonts w:ascii="Arial" w:hAnsi="Arial" w:cs="Arial"/>
          <w:b/>
          <w:bCs/>
          <w:sz w:val="22"/>
          <w:szCs w:val="22"/>
        </w:rPr>
        <w:tab/>
      </w:r>
      <w:r w:rsidRPr="00793570">
        <w:rPr>
          <w:rFonts w:ascii="Arial" w:hAnsi="Arial" w:cs="Arial"/>
          <w:sz w:val="22"/>
          <w:szCs w:val="22"/>
        </w:rPr>
        <w:t xml:space="preserve">Stipo </w:t>
      </w:r>
      <w:proofErr w:type="spellStart"/>
      <w:r w:rsidRPr="00793570">
        <w:rPr>
          <w:rFonts w:ascii="Arial" w:hAnsi="Arial" w:cs="Arial"/>
          <w:sz w:val="22"/>
          <w:szCs w:val="22"/>
        </w:rPr>
        <w:t>Šugić</w:t>
      </w:r>
      <w:proofErr w:type="spellEnd"/>
      <w:r w:rsidRPr="00793570">
        <w:rPr>
          <w:rFonts w:ascii="Arial" w:hAnsi="Arial" w:cs="Arial"/>
          <w:sz w:val="22"/>
          <w:szCs w:val="22"/>
        </w:rPr>
        <w:tab/>
      </w:r>
      <w:r w:rsidRPr="00793570">
        <w:rPr>
          <w:rFonts w:ascii="Arial" w:hAnsi="Arial" w:cs="Arial"/>
          <w:sz w:val="22"/>
          <w:szCs w:val="22"/>
        </w:rPr>
        <w:tab/>
      </w:r>
      <w:r w:rsidRPr="00793570">
        <w:rPr>
          <w:rFonts w:ascii="Arial" w:hAnsi="Arial" w:cs="Arial"/>
          <w:sz w:val="22"/>
          <w:szCs w:val="22"/>
        </w:rPr>
        <w:tab/>
      </w:r>
    </w:p>
    <w:p w14:paraId="256E8A68" w14:textId="77777777" w:rsidR="00A042CA" w:rsidRPr="00793570" w:rsidRDefault="00A042CA" w:rsidP="004118D1">
      <w:pPr>
        <w:autoSpaceDE w:val="0"/>
        <w:autoSpaceDN w:val="0"/>
        <w:adjustRightInd w:val="0"/>
        <w:jc w:val="both"/>
        <w:rPr>
          <w:sz w:val="22"/>
          <w:szCs w:val="22"/>
        </w:rPr>
      </w:pPr>
    </w:p>
    <w:p w14:paraId="1CC06C3C" w14:textId="77777777" w:rsidR="00793570" w:rsidRPr="00793570" w:rsidRDefault="00793570" w:rsidP="004118D1">
      <w:pPr>
        <w:autoSpaceDE w:val="0"/>
        <w:autoSpaceDN w:val="0"/>
        <w:adjustRightInd w:val="0"/>
        <w:jc w:val="both"/>
        <w:rPr>
          <w:b/>
        </w:rPr>
      </w:pPr>
      <w:r w:rsidRPr="00793570">
        <w:rPr>
          <w:b/>
        </w:rPr>
        <w:t>11.</w:t>
      </w:r>
    </w:p>
    <w:p w14:paraId="1D04F2F8" w14:textId="77777777" w:rsidR="00793570" w:rsidRDefault="00793570" w:rsidP="004118D1">
      <w:pPr>
        <w:autoSpaceDE w:val="0"/>
        <w:autoSpaceDN w:val="0"/>
        <w:adjustRightInd w:val="0"/>
        <w:jc w:val="both"/>
      </w:pPr>
    </w:p>
    <w:p w14:paraId="61E9DE45" w14:textId="77777777" w:rsidR="00793570" w:rsidRPr="00793570" w:rsidRDefault="00793570" w:rsidP="00793570">
      <w:pPr>
        <w:tabs>
          <w:tab w:val="left" w:pos="567"/>
        </w:tabs>
        <w:jc w:val="both"/>
        <w:rPr>
          <w:color w:val="000000"/>
          <w:sz w:val="22"/>
          <w:szCs w:val="22"/>
        </w:rPr>
      </w:pPr>
      <w:r w:rsidRPr="00793570">
        <w:rPr>
          <w:color w:val="000000"/>
          <w:sz w:val="22"/>
          <w:szCs w:val="22"/>
        </w:rPr>
        <w:t xml:space="preserve">Na temelju članka 31. stavka 1. Zakona o postupanju s nezakonito izgrađenim zgradama („Narodne novine“ broj 86/12, 143/13 i 65/17) i članka 32. Statuta Općine Gornji </w:t>
      </w:r>
      <w:proofErr w:type="spellStart"/>
      <w:r w:rsidRPr="00793570">
        <w:rPr>
          <w:color w:val="000000"/>
          <w:sz w:val="22"/>
          <w:szCs w:val="22"/>
        </w:rPr>
        <w:t>Bogićevci</w:t>
      </w:r>
      <w:proofErr w:type="spellEnd"/>
      <w:r w:rsidRPr="00793570">
        <w:rPr>
          <w:color w:val="000000"/>
          <w:sz w:val="22"/>
          <w:szCs w:val="22"/>
        </w:rPr>
        <w:t xml:space="preserve"> („Službeni glasnik općine Gornji </w:t>
      </w:r>
      <w:proofErr w:type="spellStart"/>
      <w:r w:rsidRPr="00793570">
        <w:rPr>
          <w:color w:val="000000"/>
          <w:sz w:val="22"/>
          <w:szCs w:val="22"/>
        </w:rPr>
        <w:t>Bogićevci</w:t>
      </w:r>
      <w:proofErr w:type="spellEnd"/>
      <w:r w:rsidRPr="00793570">
        <w:rPr>
          <w:color w:val="000000"/>
          <w:sz w:val="22"/>
          <w:szCs w:val="22"/>
        </w:rPr>
        <w:t xml:space="preserve">“ broj 02/09 i 01/13), Općinsko vijeće Općine Gornji </w:t>
      </w:r>
      <w:proofErr w:type="spellStart"/>
      <w:r w:rsidRPr="00793570">
        <w:rPr>
          <w:color w:val="000000"/>
          <w:sz w:val="22"/>
          <w:szCs w:val="22"/>
        </w:rPr>
        <w:t>Bogićevci</w:t>
      </w:r>
      <w:proofErr w:type="spellEnd"/>
      <w:r w:rsidRPr="00793570">
        <w:rPr>
          <w:color w:val="000000"/>
          <w:sz w:val="22"/>
          <w:szCs w:val="22"/>
        </w:rPr>
        <w:t>, na 14</w:t>
      </w:r>
      <w:r w:rsidRPr="00793570">
        <w:rPr>
          <w:sz w:val="22"/>
          <w:szCs w:val="22"/>
        </w:rPr>
        <w:t xml:space="preserve">. sjednici Općinskog vijeća održanoj dana </w:t>
      </w:r>
      <w:r w:rsidRPr="00793570">
        <w:rPr>
          <w:color w:val="000000"/>
          <w:sz w:val="22"/>
          <w:szCs w:val="22"/>
        </w:rPr>
        <w:t>16. prosinca 2019.  donosi</w:t>
      </w:r>
    </w:p>
    <w:p w14:paraId="6400F686" w14:textId="77777777" w:rsidR="00793570" w:rsidRPr="00793570" w:rsidRDefault="00793570" w:rsidP="00793570">
      <w:pPr>
        <w:jc w:val="both"/>
        <w:rPr>
          <w:color w:val="000000"/>
          <w:sz w:val="22"/>
          <w:szCs w:val="22"/>
        </w:rPr>
      </w:pPr>
    </w:p>
    <w:p w14:paraId="13FE5D61" w14:textId="77777777" w:rsidR="00793570" w:rsidRPr="00793570" w:rsidRDefault="00793570" w:rsidP="00793570">
      <w:pPr>
        <w:jc w:val="both"/>
        <w:rPr>
          <w:color w:val="000000"/>
          <w:sz w:val="22"/>
          <w:szCs w:val="22"/>
        </w:rPr>
      </w:pPr>
    </w:p>
    <w:p w14:paraId="20511EE4" w14:textId="77777777" w:rsidR="00793570" w:rsidRPr="00793570" w:rsidRDefault="00793570" w:rsidP="00793570">
      <w:pPr>
        <w:jc w:val="center"/>
        <w:rPr>
          <w:rFonts w:eastAsia="Calibri"/>
          <w:b/>
          <w:sz w:val="22"/>
          <w:szCs w:val="22"/>
          <w:lang w:eastAsia="en-US"/>
        </w:rPr>
      </w:pPr>
      <w:r w:rsidRPr="00793570">
        <w:rPr>
          <w:b/>
          <w:bCs/>
          <w:color w:val="000000"/>
          <w:sz w:val="22"/>
          <w:szCs w:val="22"/>
        </w:rPr>
        <w:t xml:space="preserve">PROGRAM </w:t>
      </w:r>
      <w:r w:rsidRPr="00793570">
        <w:rPr>
          <w:rFonts w:eastAsia="Calibri"/>
          <w:b/>
          <w:sz w:val="22"/>
          <w:szCs w:val="22"/>
          <w:lang w:eastAsia="en-US"/>
        </w:rPr>
        <w:t>UTROŠKA SREDSTAVA NAKNADE ZA ZADRŽAVANJE NEZAKONITO IZGRAĐENE ZGRADE U PROSTORU</w:t>
      </w:r>
    </w:p>
    <w:p w14:paraId="631AE3B2" w14:textId="77777777" w:rsidR="00793570" w:rsidRPr="00793570" w:rsidRDefault="00793570" w:rsidP="00793570">
      <w:pPr>
        <w:jc w:val="center"/>
        <w:rPr>
          <w:rFonts w:eastAsia="Calibri"/>
          <w:b/>
          <w:sz w:val="22"/>
          <w:szCs w:val="22"/>
          <w:lang w:eastAsia="en-US"/>
        </w:rPr>
      </w:pPr>
      <w:r w:rsidRPr="00793570">
        <w:rPr>
          <w:rFonts w:eastAsia="Calibri"/>
          <w:b/>
          <w:sz w:val="22"/>
          <w:szCs w:val="22"/>
          <w:lang w:eastAsia="en-US"/>
        </w:rPr>
        <w:t>ZA 2020. GODINU</w:t>
      </w:r>
    </w:p>
    <w:p w14:paraId="199E1FD3" w14:textId="77777777" w:rsidR="00793570" w:rsidRPr="00793570" w:rsidRDefault="00793570" w:rsidP="00793570">
      <w:pPr>
        <w:jc w:val="center"/>
        <w:rPr>
          <w:rFonts w:eastAsia="Calibri"/>
          <w:b/>
          <w:sz w:val="22"/>
          <w:szCs w:val="22"/>
          <w:lang w:eastAsia="en-US"/>
        </w:rPr>
      </w:pPr>
    </w:p>
    <w:p w14:paraId="6237944D" w14:textId="77777777" w:rsidR="00793570" w:rsidRPr="00793570" w:rsidRDefault="00793570" w:rsidP="00793570">
      <w:pPr>
        <w:jc w:val="center"/>
        <w:rPr>
          <w:rFonts w:eastAsia="Calibri"/>
          <w:b/>
          <w:sz w:val="22"/>
          <w:szCs w:val="22"/>
          <w:lang w:eastAsia="en-US"/>
        </w:rPr>
      </w:pPr>
    </w:p>
    <w:p w14:paraId="09414616"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1.</w:t>
      </w:r>
    </w:p>
    <w:p w14:paraId="282A73FD" w14:textId="77777777" w:rsidR="00793570" w:rsidRPr="00793570" w:rsidRDefault="00793570" w:rsidP="00793570">
      <w:pPr>
        <w:ind w:firstLine="567"/>
        <w:jc w:val="both"/>
        <w:rPr>
          <w:rFonts w:eastAsia="Calibri"/>
          <w:sz w:val="22"/>
          <w:szCs w:val="22"/>
          <w:lang w:eastAsia="en-US"/>
        </w:rPr>
      </w:pPr>
    </w:p>
    <w:p w14:paraId="7FB07B03" w14:textId="77777777" w:rsidR="00793570" w:rsidRPr="00793570" w:rsidRDefault="00793570" w:rsidP="00793570">
      <w:pPr>
        <w:ind w:firstLine="708"/>
        <w:jc w:val="both"/>
        <w:rPr>
          <w:rFonts w:eastAsia="Calibri"/>
          <w:sz w:val="22"/>
          <w:szCs w:val="22"/>
          <w:lang w:eastAsia="en-US"/>
        </w:rPr>
      </w:pPr>
      <w:r w:rsidRPr="00793570">
        <w:rPr>
          <w:rFonts w:eastAsia="Calibri"/>
          <w:sz w:val="22"/>
          <w:szCs w:val="22"/>
          <w:lang w:eastAsia="en-US"/>
        </w:rPr>
        <w:t xml:space="preserve">Ovim Programom utroška sredstava naknade za zadržavanje nezakonito izgrađene zgrade u prostoru (u daljnjem tekstu: naknada) za 2020. godinu, utvrđuje se namjena korištenja sredstava naknade za poboljšanje infrastrukturne opremljenosti pojedinih područja Općine Gornji </w:t>
      </w:r>
      <w:proofErr w:type="spellStart"/>
      <w:r w:rsidRPr="00793570">
        <w:rPr>
          <w:rFonts w:eastAsia="Calibri"/>
          <w:sz w:val="22"/>
          <w:szCs w:val="22"/>
          <w:lang w:eastAsia="en-US"/>
        </w:rPr>
        <w:t>Bogićevci</w:t>
      </w:r>
      <w:proofErr w:type="spellEnd"/>
      <w:r w:rsidRPr="00793570">
        <w:rPr>
          <w:rFonts w:eastAsia="Calibri"/>
          <w:sz w:val="22"/>
          <w:szCs w:val="22"/>
          <w:lang w:eastAsia="en-US"/>
        </w:rPr>
        <w:t>.</w:t>
      </w:r>
    </w:p>
    <w:p w14:paraId="306C1495" w14:textId="77777777" w:rsidR="00793570" w:rsidRPr="00793570" w:rsidRDefault="00793570" w:rsidP="00793570">
      <w:pPr>
        <w:jc w:val="both"/>
        <w:rPr>
          <w:rFonts w:eastAsia="Calibri"/>
          <w:sz w:val="22"/>
          <w:szCs w:val="22"/>
          <w:lang w:eastAsia="en-US"/>
        </w:rPr>
      </w:pPr>
    </w:p>
    <w:p w14:paraId="3D5E6096"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2.</w:t>
      </w:r>
    </w:p>
    <w:p w14:paraId="68AC26C4" w14:textId="77777777" w:rsidR="00793570" w:rsidRPr="00793570" w:rsidRDefault="00793570" w:rsidP="00793570">
      <w:pPr>
        <w:jc w:val="center"/>
        <w:rPr>
          <w:rFonts w:eastAsia="Calibri"/>
          <w:sz w:val="22"/>
          <w:szCs w:val="22"/>
          <w:lang w:eastAsia="en-US"/>
        </w:rPr>
      </w:pPr>
    </w:p>
    <w:p w14:paraId="2F5829F6" w14:textId="77777777" w:rsidR="00793570" w:rsidRPr="00793570" w:rsidRDefault="00793570" w:rsidP="00793570">
      <w:pPr>
        <w:ind w:firstLine="708"/>
        <w:jc w:val="both"/>
        <w:rPr>
          <w:rFonts w:eastAsia="Calibri"/>
          <w:sz w:val="22"/>
          <w:szCs w:val="22"/>
          <w:lang w:eastAsia="en-US"/>
        </w:rPr>
      </w:pPr>
      <w:r w:rsidRPr="00793570">
        <w:rPr>
          <w:rFonts w:eastAsia="Calibri"/>
          <w:sz w:val="22"/>
          <w:szCs w:val="22"/>
          <w:lang w:eastAsia="en-US"/>
        </w:rPr>
        <w:t xml:space="preserve">Prihod u visini 30% prikupljenih sredstava naknade planiran je u Proračunu Općine Gornji </w:t>
      </w:r>
      <w:proofErr w:type="spellStart"/>
      <w:r w:rsidRPr="00793570">
        <w:rPr>
          <w:rFonts w:eastAsia="Calibri"/>
          <w:sz w:val="22"/>
          <w:szCs w:val="22"/>
          <w:lang w:eastAsia="en-US"/>
        </w:rPr>
        <w:t>Bogićevci</w:t>
      </w:r>
      <w:proofErr w:type="spellEnd"/>
      <w:r w:rsidRPr="00793570">
        <w:rPr>
          <w:rFonts w:eastAsia="Calibri"/>
          <w:sz w:val="22"/>
          <w:szCs w:val="22"/>
          <w:lang w:eastAsia="en-US"/>
        </w:rPr>
        <w:t xml:space="preserve"> za 2020. godinu u ukupnom iznosu od 5.000 kn, a utrošit će se kako slijedi:</w:t>
      </w:r>
    </w:p>
    <w:p w14:paraId="644E8666" w14:textId="77777777" w:rsidR="00793570" w:rsidRPr="00793570" w:rsidRDefault="00793570" w:rsidP="00793570">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81"/>
        <w:gridCol w:w="3053"/>
      </w:tblGrid>
      <w:tr w:rsidR="00793570" w:rsidRPr="00793570" w14:paraId="35A65897" w14:textId="77777777" w:rsidTr="00F84DB0">
        <w:tc>
          <w:tcPr>
            <w:tcW w:w="534" w:type="dxa"/>
            <w:shd w:val="clear" w:color="auto" w:fill="auto"/>
          </w:tcPr>
          <w:p w14:paraId="3386F490" w14:textId="77777777" w:rsidR="00793570" w:rsidRPr="00793570" w:rsidRDefault="00793570" w:rsidP="00F84DB0">
            <w:pPr>
              <w:jc w:val="both"/>
              <w:rPr>
                <w:sz w:val="22"/>
                <w:szCs w:val="22"/>
              </w:rPr>
            </w:pPr>
          </w:p>
        </w:tc>
        <w:tc>
          <w:tcPr>
            <w:tcW w:w="5658" w:type="dxa"/>
            <w:shd w:val="clear" w:color="auto" w:fill="auto"/>
          </w:tcPr>
          <w:p w14:paraId="5B60F54E" w14:textId="77777777" w:rsidR="00793570" w:rsidRPr="00793570" w:rsidRDefault="00793570" w:rsidP="00F84DB0">
            <w:pPr>
              <w:jc w:val="both"/>
              <w:rPr>
                <w:sz w:val="22"/>
                <w:szCs w:val="22"/>
              </w:rPr>
            </w:pPr>
            <w:r w:rsidRPr="00793570">
              <w:rPr>
                <w:sz w:val="22"/>
                <w:szCs w:val="22"/>
              </w:rPr>
              <w:t>OPIS – NAZIV PROJEKTA</w:t>
            </w:r>
          </w:p>
        </w:tc>
        <w:tc>
          <w:tcPr>
            <w:tcW w:w="3096" w:type="dxa"/>
            <w:shd w:val="clear" w:color="auto" w:fill="auto"/>
          </w:tcPr>
          <w:p w14:paraId="31AF85A2" w14:textId="77777777" w:rsidR="00793570" w:rsidRPr="00793570" w:rsidRDefault="00793570" w:rsidP="00F84DB0">
            <w:pPr>
              <w:jc w:val="center"/>
              <w:rPr>
                <w:sz w:val="22"/>
                <w:szCs w:val="22"/>
              </w:rPr>
            </w:pPr>
            <w:r w:rsidRPr="00793570">
              <w:rPr>
                <w:sz w:val="22"/>
                <w:szCs w:val="22"/>
              </w:rPr>
              <w:t>IZNOS SREDSTAVA</w:t>
            </w:r>
          </w:p>
        </w:tc>
      </w:tr>
      <w:tr w:rsidR="00793570" w:rsidRPr="00793570" w14:paraId="5F1B8296" w14:textId="77777777" w:rsidTr="00F84DB0">
        <w:tc>
          <w:tcPr>
            <w:tcW w:w="534" w:type="dxa"/>
            <w:shd w:val="clear" w:color="auto" w:fill="auto"/>
          </w:tcPr>
          <w:p w14:paraId="49A1704C" w14:textId="77777777" w:rsidR="00793570" w:rsidRPr="00793570" w:rsidRDefault="00793570" w:rsidP="00F84DB0">
            <w:pPr>
              <w:jc w:val="both"/>
              <w:rPr>
                <w:sz w:val="22"/>
                <w:szCs w:val="22"/>
              </w:rPr>
            </w:pPr>
            <w:r w:rsidRPr="00793570">
              <w:rPr>
                <w:sz w:val="22"/>
                <w:szCs w:val="22"/>
              </w:rPr>
              <w:t>1.</w:t>
            </w:r>
          </w:p>
        </w:tc>
        <w:tc>
          <w:tcPr>
            <w:tcW w:w="5658" w:type="dxa"/>
            <w:shd w:val="clear" w:color="auto" w:fill="auto"/>
          </w:tcPr>
          <w:p w14:paraId="515DEC79" w14:textId="77777777" w:rsidR="00793570" w:rsidRPr="00793570" w:rsidRDefault="00793570" w:rsidP="00F84DB0">
            <w:pPr>
              <w:jc w:val="both"/>
              <w:rPr>
                <w:sz w:val="22"/>
                <w:szCs w:val="22"/>
              </w:rPr>
            </w:pPr>
            <w:r w:rsidRPr="00793570">
              <w:rPr>
                <w:sz w:val="22"/>
                <w:szCs w:val="22"/>
              </w:rPr>
              <w:t>Rekonstrukcija nerazvrstane ceste u GB - Luke</w:t>
            </w:r>
          </w:p>
        </w:tc>
        <w:tc>
          <w:tcPr>
            <w:tcW w:w="3096" w:type="dxa"/>
            <w:shd w:val="clear" w:color="auto" w:fill="auto"/>
          </w:tcPr>
          <w:p w14:paraId="1B45C822" w14:textId="77777777" w:rsidR="00793570" w:rsidRPr="00793570" w:rsidRDefault="00793570" w:rsidP="00F84DB0">
            <w:pPr>
              <w:tabs>
                <w:tab w:val="decimal" w:pos="1888"/>
              </w:tabs>
              <w:jc w:val="center"/>
              <w:rPr>
                <w:sz w:val="22"/>
                <w:szCs w:val="22"/>
              </w:rPr>
            </w:pPr>
            <w:r w:rsidRPr="00793570">
              <w:rPr>
                <w:sz w:val="22"/>
                <w:szCs w:val="22"/>
              </w:rPr>
              <w:t>5.000 kn</w:t>
            </w:r>
          </w:p>
        </w:tc>
      </w:tr>
      <w:tr w:rsidR="00793570" w:rsidRPr="00793570" w14:paraId="2F9DE678" w14:textId="77777777" w:rsidTr="00F84DB0">
        <w:tc>
          <w:tcPr>
            <w:tcW w:w="534" w:type="dxa"/>
            <w:shd w:val="clear" w:color="auto" w:fill="auto"/>
          </w:tcPr>
          <w:p w14:paraId="3D6DA436" w14:textId="77777777" w:rsidR="00793570" w:rsidRPr="00793570" w:rsidRDefault="00793570" w:rsidP="00F84DB0">
            <w:pPr>
              <w:jc w:val="both"/>
              <w:rPr>
                <w:sz w:val="22"/>
                <w:szCs w:val="22"/>
              </w:rPr>
            </w:pPr>
          </w:p>
        </w:tc>
        <w:tc>
          <w:tcPr>
            <w:tcW w:w="5658" w:type="dxa"/>
            <w:shd w:val="clear" w:color="auto" w:fill="auto"/>
          </w:tcPr>
          <w:p w14:paraId="32417ECA" w14:textId="77777777" w:rsidR="00793570" w:rsidRPr="00793570" w:rsidRDefault="00793570" w:rsidP="00F84DB0">
            <w:pPr>
              <w:jc w:val="right"/>
              <w:rPr>
                <w:sz w:val="22"/>
                <w:szCs w:val="22"/>
              </w:rPr>
            </w:pPr>
            <w:r w:rsidRPr="00793570">
              <w:rPr>
                <w:sz w:val="22"/>
                <w:szCs w:val="22"/>
              </w:rPr>
              <w:t>UKUPNO</w:t>
            </w:r>
          </w:p>
        </w:tc>
        <w:tc>
          <w:tcPr>
            <w:tcW w:w="3096" w:type="dxa"/>
            <w:shd w:val="clear" w:color="auto" w:fill="auto"/>
          </w:tcPr>
          <w:p w14:paraId="15A9D6B0" w14:textId="77777777" w:rsidR="00793570" w:rsidRPr="00793570" w:rsidRDefault="00793570" w:rsidP="00F84DB0">
            <w:pPr>
              <w:tabs>
                <w:tab w:val="decimal" w:pos="1888"/>
              </w:tabs>
              <w:jc w:val="center"/>
              <w:rPr>
                <w:sz w:val="22"/>
                <w:szCs w:val="22"/>
              </w:rPr>
            </w:pPr>
            <w:r w:rsidRPr="00793570">
              <w:rPr>
                <w:sz w:val="22"/>
                <w:szCs w:val="22"/>
              </w:rPr>
              <w:t>5.000 kn</w:t>
            </w:r>
          </w:p>
        </w:tc>
      </w:tr>
    </w:tbl>
    <w:p w14:paraId="579F5CD7" w14:textId="77777777" w:rsidR="00793570" w:rsidRPr="00793570" w:rsidRDefault="00793570" w:rsidP="00793570">
      <w:pPr>
        <w:jc w:val="both"/>
        <w:rPr>
          <w:rFonts w:eastAsia="Calibri"/>
          <w:sz w:val="22"/>
          <w:szCs w:val="22"/>
          <w:lang w:eastAsia="en-US"/>
        </w:rPr>
      </w:pPr>
      <w:r w:rsidRPr="00793570">
        <w:rPr>
          <w:rFonts w:eastAsia="Calibri"/>
          <w:sz w:val="22"/>
          <w:szCs w:val="22"/>
          <w:lang w:eastAsia="en-US"/>
        </w:rPr>
        <w:t xml:space="preserve"> </w:t>
      </w:r>
    </w:p>
    <w:p w14:paraId="17B97661" w14:textId="77777777" w:rsidR="00793570" w:rsidRPr="00793570" w:rsidRDefault="00793570" w:rsidP="00793570">
      <w:pPr>
        <w:jc w:val="both"/>
        <w:rPr>
          <w:rFonts w:eastAsia="Calibri"/>
          <w:sz w:val="22"/>
          <w:szCs w:val="22"/>
          <w:lang w:eastAsia="en-US"/>
        </w:rPr>
      </w:pPr>
    </w:p>
    <w:p w14:paraId="40FF2BA6"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3.</w:t>
      </w:r>
    </w:p>
    <w:p w14:paraId="183A52ED" w14:textId="77777777" w:rsidR="00793570" w:rsidRPr="00793570" w:rsidRDefault="00793570" w:rsidP="00793570">
      <w:pPr>
        <w:jc w:val="center"/>
        <w:rPr>
          <w:rFonts w:eastAsia="Calibri"/>
          <w:b/>
          <w:sz w:val="22"/>
          <w:szCs w:val="22"/>
          <w:lang w:eastAsia="en-US"/>
        </w:rPr>
      </w:pPr>
    </w:p>
    <w:p w14:paraId="108C1CDA" w14:textId="77777777" w:rsidR="00793570" w:rsidRPr="00793570" w:rsidRDefault="00793570" w:rsidP="00793570">
      <w:pPr>
        <w:ind w:firstLine="567"/>
        <w:jc w:val="both"/>
        <w:rPr>
          <w:rFonts w:eastAsia="Calibri"/>
          <w:sz w:val="22"/>
          <w:szCs w:val="22"/>
          <w:lang w:eastAsia="en-US"/>
        </w:rPr>
      </w:pPr>
      <w:r w:rsidRPr="00793570">
        <w:rPr>
          <w:rFonts w:eastAsia="Calibri"/>
          <w:sz w:val="22"/>
          <w:szCs w:val="22"/>
          <w:lang w:eastAsia="en-US"/>
        </w:rPr>
        <w:t xml:space="preserve">Ovaj Program objavit će se u  </w:t>
      </w:r>
      <w:r w:rsidRPr="00793570">
        <w:rPr>
          <w:color w:val="000000"/>
          <w:sz w:val="22"/>
          <w:szCs w:val="22"/>
        </w:rPr>
        <w:t xml:space="preserve">„Službenom glasniku općine Gornji </w:t>
      </w:r>
      <w:proofErr w:type="spellStart"/>
      <w:r w:rsidRPr="00793570">
        <w:rPr>
          <w:color w:val="000000"/>
          <w:sz w:val="22"/>
          <w:szCs w:val="22"/>
        </w:rPr>
        <w:t>Bogićevci</w:t>
      </w:r>
      <w:proofErr w:type="spellEnd"/>
      <w:r w:rsidRPr="00793570">
        <w:rPr>
          <w:color w:val="000000"/>
          <w:sz w:val="22"/>
          <w:szCs w:val="22"/>
        </w:rPr>
        <w:t>“</w:t>
      </w:r>
      <w:r w:rsidRPr="00793570">
        <w:rPr>
          <w:rFonts w:eastAsia="Calibri"/>
          <w:sz w:val="22"/>
          <w:szCs w:val="22"/>
          <w:lang w:eastAsia="en-US"/>
        </w:rPr>
        <w:t>, a stupa na snagu 1.siječnja 2020.godine.</w:t>
      </w:r>
    </w:p>
    <w:p w14:paraId="6A3B86FF" w14:textId="77777777" w:rsidR="00793570" w:rsidRPr="00793570" w:rsidRDefault="00793570" w:rsidP="00793570">
      <w:pPr>
        <w:jc w:val="center"/>
        <w:rPr>
          <w:b/>
          <w:bCs/>
          <w:color w:val="000000"/>
          <w:sz w:val="22"/>
          <w:szCs w:val="22"/>
        </w:rPr>
      </w:pPr>
    </w:p>
    <w:p w14:paraId="08B6E07F" w14:textId="77777777" w:rsidR="00793570" w:rsidRPr="00793570" w:rsidRDefault="00793570" w:rsidP="00793570">
      <w:pPr>
        <w:jc w:val="center"/>
        <w:rPr>
          <w:b/>
          <w:bCs/>
          <w:color w:val="000000"/>
          <w:sz w:val="22"/>
          <w:szCs w:val="22"/>
        </w:rPr>
      </w:pPr>
    </w:p>
    <w:p w14:paraId="6ACF2547" w14:textId="77777777" w:rsidR="00793570" w:rsidRPr="00793570" w:rsidRDefault="00793570" w:rsidP="00793570">
      <w:pPr>
        <w:rPr>
          <w:sz w:val="22"/>
          <w:szCs w:val="22"/>
        </w:rPr>
      </w:pPr>
      <w:r w:rsidRPr="00793570">
        <w:rPr>
          <w:sz w:val="22"/>
          <w:szCs w:val="22"/>
        </w:rPr>
        <w:t>KLASA: 400-06/17-03/14                                          PREDSJEDNIK OPĆINSKOG VIJEĆA:</w:t>
      </w:r>
    </w:p>
    <w:p w14:paraId="27D5F707" w14:textId="77777777" w:rsidR="00793570" w:rsidRPr="00793570" w:rsidRDefault="00793570" w:rsidP="00793570">
      <w:pPr>
        <w:rPr>
          <w:sz w:val="22"/>
          <w:szCs w:val="22"/>
        </w:rPr>
      </w:pPr>
      <w:r w:rsidRPr="00793570">
        <w:rPr>
          <w:sz w:val="22"/>
          <w:szCs w:val="22"/>
        </w:rPr>
        <w:t>URBROJ: 2178/18-03-19-16</w:t>
      </w:r>
    </w:p>
    <w:p w14:paraId="5672801D" w14:textId="77777777" w:rsidR="00793570" w:rsidRPr="00793570" w:rsidRDefault="00793570" w:rsidP="00793570">
      <w:pPr>
        <w:rPr>
          <w:sz w:val="22"/>
          <w:szCs w:val="22"/>
        </w:rPr>
      </w:pP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t xml:space="preserve">Stipo </w:t>
      </w:r>
      <w:proofErr w:type="spellStart"/>
      <w:r w:rsidRPr="00793570">
        <w:rPr>
          <w:sz w:val="22"/>
          <w:szCs w:val="22"/>
        </w:rPr>
        <w:t>Šugić</w:t>
      </w:r>
      <w:proofErr w:type="spellEnd"/>
    </w:p>
    <w:p w14:paraId="01A9B7B3" w14:textId="77777777" w:rsidR="00793570" w:rsidRDefault="00793570" w:rsidP="00793570">
      <w:pPr>
        <w:rPr>
          <w:sz w:val="22"/>
          <w:szCs w:val="22"/>
        </w:rPr>
      </w:pPr>
      <w:r w:rsidRPr="00793570">
        <w:rPr>
          <w:sz w:val="22"/>
          <w:szCs w:val="22"/>
        </w:rPr>
        <w:t xml:space="preserve">Gornji </w:t>
      </w:r>
      <w:proofErr w:type="spellStart"/>
      <w:r w:rsidRPr="00793570">
        <w:rPr>
          <w:sz w:val="22"/>
          <w:szCs w:val="22"/>
        </w:rPr>
        <w:t>Bogićevci</w:t>
      </w:r>
      <w:proofErr w:type="spellEnd"/>
      <w:r w:rsidRPr="00793570">
        <w:rPr>
          <w:sz w:val="22"/>
          <w:szCs w:val="22"/>
        </w:rPr>
        <w:t>, 16. prosinca 2019.</w:t>
      </w:r>
      <w:r w:rsidRPr="00793570">
        <w:rPr>
          <w:sz w:val="22"/>
          <w:szCs w:val="22"/>
        </w:rPr>
        <w:tab/>
      </w:r>
    </w:p>
    <w:p w14:paraId="66F8F55D" w14:textId="77777777" w:rsidR="00793570" w:rsidRDefault="00793570" w:rsidP="00793570">
      <w:pPr>
        <w:rPr>
          <w:sz w:val="22"/>
          <w:szCs w:val="22"/>
        </w:rPr>
      </w:pPr>
    </w:p>
    <w:p w14:paraId="77E9D87C" w14:textId="77777777" w:rsidR="00793570" w:rsidRPr="00793570" w:rsidRDefault="00793570" w:rsidP="00793570">
      <w:pPr>
        <w:rPr>
          <w:b/>
          <w:sz w:val="22"/>
          <w:szCs w:val="22"/>
        </w:rPr>
      </w:pPr>
      <w:r w:rsidRPr="00793570">
        <w:rPr>
          <w:b/>
          <w:sz w:val="22"/>
          <w:szCs w:val="22"/>
        </w:rPr>
        <w:t>12.</w:t>
      </w:r>
    </w:p>
    <w:p w14:paraId="61230155" w14:textId="77777777" w:rsidR="00793570" w:rsidRDefault="00793570" w:rsidP="00793570">
      <w:pPr>
        <w:rPr>
          <w:sz w:val="22"/>
          <w:szCs w:val="22"/>
        </w:rPr>
      </w:pPr>
    </w:p>
    <w:p w14:paraId="16F7167D" w14:textId="77777777" w:rsidR="00793570" w:rsidRPr="00793570" w:rsidRDefault="00793570" w:rsidP="00793570">
      <w:pPr>
        <w:ind w:firstLine="708"/>
        <w:jc w:val="both"/>
        <w:rPr>
          <w:color w:val="000000"/>
          <w:sz w:val="22"/>
          <w:szCs w:val="22"/>
        </w:rPr>
      </w:pPr>
      <w:r w:rsidRPr="00793570">
        <w:rPr>
          <w:sz w:val="22"/>
          <w:szCs w:val="22"/>
        </w:rPr>
        <w:t xml:space="preserve">Na temelju članka 69. Stavak 3. Zakona o šumama (NN br. 140/05) i čl.32. Statuta Općine Gornji </w:t>
      </w:r>
      <w:proofErr w:type="spellStart"/>
      <w:r w:rsidRPr="00793570">
        <w:rPr>
          <w:sz w:val="22"/>
          <w:szCs w:val="22"/>
        </w:rPr>
        <w:t>Bogićevci</w:t>
      </w:r>
      <w:proofErr w:type="spellEnd"/>
      <w:r w:rsidRPr="00793570">
        <w:rPr>
          <w:sz w:val="22"/>
          <w:szCs w:val="22"/>
        </w:rPr>
        <w:t xml:space="preserve"> (Službeni glasnik Općine Gornji </w:t>
      </w:r>
      <w:proofErr w:type="spellStart"/>
      <w:r w:rsidRPr="00793570">
        <w:rPr>
          <w:sz w:val="22"/>
          <w:szCs w:val="22"/>
        </w:rPr>
        <w:t>Bogićevci</w:t>
      </w:r>
      <w:proofErr w:type="spellEnd"/>
      <w:r w:rsidRPr="00793570">
        <w:rPr>
          <w:sz w:val="22"/>
          <w:szCs w:val="22"/>
        </w:rPr>
        <w:t xml:space="preserve"> br. </w:t>
      </w:r>
      <w:r w:rsidRPr="00793570">
        <w:rPr>
          <w:color w:val="000000"/>
          <w:sz w:val="22"/>
          <w:szCs w:val="22"/>
        </w:rPr>
        <w:t>02/09 i 01/13</w:t>
      </w:r>
      <w:r w:rsidRPr="00793570">
        <w:rPr>
          <w:sz w:val="22"/>
          <w:szCs w:val="22"/>
        </w:rPr>
        <w:t xml:space="preserve">) Općinsko vijeće Općine Gornji </w:t>
      </w:r>
      <w:proofErr w:type="spellStart"/>
      <w:r w:rsidRPr="00793570">
        <w:rPr>
          <w:sz w:val="22"/>
          <w:szCs w:val="22"/>
        </w:rPr>
        <w:t>Bogićevci</w:t>
      </w:r>
      <w:proofErr w:type="spellEnd"/>
      <w:r w:rsidRPr="00793570">
        <w:rPr>
          <w:sz w:val="22"/>
          <w:szCs w:val="22"/>
        </w:rPr>
        <w:t xml:space="preserve"> na 14. sjednici Općinskog vijeća održanoj dana </w:t>
      </w:r>
      <w:r w:rsidRPr="00793570">
        <w:rPr>
          <w:color w:val="000000"/>
          <w:sz w:val="22"/>
          <w:szCs w:val="22"/>
        </w:rPr>
        <w:t>16. prosinca 2019.  donosi</w:t>
      </w:r>
    </w:p>
    <w:p w14:paraId="20266F83" w14:textId="77777777" w:rsidR="00793570" w:rsidRPr="00793570" w:rsidRDefault="00793570" w:rsidP="00793570">
      <w:pPr>
        <w:ind w:firstLine="708"/>
        <w:jc w:val="both"/>
        <w:rPr>
          <w:sz w:val="22"/>
          <w:szCs w:val="22"/>
        </w:rPr>
      </w:pPr>
    </w:p>
    <w:p w14:paraId="7D90AD9B" w14:textId="77777777" w:rsidR="00793570" w:rsidRPr="00793570" w:rsidRDefault="00793570" w:rsidP="00793570">
      <w:pPr>
        <w:jc w:val="center"/>
        <w:rPr>
          <w:b/>
          <w:bCs/>
          <w:iCs/>
          <w:sz w:val="22"/>
          <w:szCs w:val="22"/>
        </w:rPr>
      </w:pPr>
      <w:r w:rsidRPr="00793570">
        <w:rPr>
          <w:b/>
          <w:bCs/>
          <w:iCs/>
          <w:sz w:val="22"/>
          <w:szCs w:val="22"/>
        </w:rPr>
        <w:t>PROGRAM KORIŠTENJA SREDSTAVA UPLAĆENIH</w:t>
      </w:r>
    </w:p>
    <w:p w14:paraId="32611C47" w14:textId="77777777" w:rsidR="00793570" w:rsidRPr="00793570" w:rsidRDefault="00793570" w:rsidP="00793570">
      <w:pPr>
        <w:jc w:val="center"/>
        <w:rPr>
          <w:b/>
          <w:bCs/>
          <w:iCs/>
          <w:sz w:val="22"/>
          <w:szCs w:val="22"/>
        </w:rPr>
      </w:pPr>
      <w:r w:rsidRPr="00793570">
        <w:rPr>
          <w:b/>
          <w:bCs/>
          <w:iCs/>
          <w:sz w:val="22"/>
          <w:szCs w:val="22"/>
        </w:rPr>
        <w:t>NA IME ŠUMSKOG DOPRINOSA U 2020. GODINI</w:t>
      </w:r>
    </w:p>
    <w:p w14:paraId="5286AB21" w14:textId="77777777" w:rsidR="00793570" w:rsidRPr="00793570" w:rsidRDefault="00793570" w:rsidP="00793570">
      <w:pPr>
        <w:ind w:left="708"/>
        <w:rPr>
          <w:i/>
          <w:sz w:val="22"/>
          <w:szCs w:val="22"/>
        </w:rPr>
      </w:pPr>
      <w:r w:rsidRPr="00793570">
        <w:rPr>
          <w:i/>
          <w:sz w:val="22"/>
          <w:szCs w:val="22"/>
        </w:rPr>
        <w:tab/>
      </w:r>
    </w:p>
    <w:p w14:paraId="135FFAF1"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1.</w:t>
      </w:r>
    </w:p>
    <w:p w14:paraId="642A9CE1" w14:textId="77777777" w:rsidR="00793570" w:rsidRPr="00793570" w:rsidRDefault="00793570" w:rsidP="00793570">
      <w:pPr>
        <w:ind w:left="708"/>
        <w:rPr>
          <w:iCs/>
          <w:sz w:val="22"/>
          <w:szCs w:val="22"/>
        </w:rPr>
      </w:pPr>
    </w:p>
    <w:p w14:paraId="51D15FD2" w14:textId="77777777" w:rsidR="00793570" w:rsidRPr="00793570" w:rsidRDefault="00793570" w:rsidP="00793570">
      <w:pPr>
        <w:ind w:firstLine="708"/>
        <w:jc w:val="both"/>
        <w:rPr>
          <w:sz w:val="22"/>
          <w:szCs w:val="22"/>
        </w:rPr>
      </w:pPr>
      <w:r w:rsidRPr="00793570">
        <w:rPr>
          <w:sz w:val="22"/>
          <w:szCs w:val="22"/>
        </w:rPr>
        <w:t xml:space="preserve">Ovim Programom korištenja sredstava uplaćenih na ime šumskog doprinosa u 2018. godini ( u daljem tekstu: Program) utvrđuje se namjena trošenja sredstava ostvarenih kao prihod Proračuna Općine Gornji </w:t>
      </w:r>
      <w:proofErr w:type="spellStart"/>
      <w:r w:rsidRPr="00793570">
        <w:rPr>
          <w:sz w:val="22"/>
          <w:szCs w:val="22"/>
        </w:rPr>
        <w:t>Bogićevci</w:t>
      </w:r>
      <w:proofErr w:type="spellEnd"/>
      <w:r w:rsidRPr="00793570">
        <w:rPr>
          <w:sz w:val="22"/>
          <w:szCs w:val="22"/>
        </w:rPr>
        <w:t xml:space="preserve"> za 2020. godinu po osnovi šumskog doprinosa. </w:t>
      </w:r>
    </w:p>
    <w:p w14:paraId="6855CD55" w14:textId="77777777" w:rsidR="00793570" w:rsidRPr="00793570" w:rsidRDefault="00793570" w:rsidP="00793570">
      <w:pPr>
        <w:ind w:left="708"/>
        <w:jc w:val="both"/>
        <w:rPr>
          <w:sz w:val="22"/>
          <w:szCs w:val="22"/>
        </w:rPr>
      </w:pPr>
    </w:p>
    <w:p w14:paraId="3EB3321C"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2.</w:t>
      </w:r>
    </w:p>
    <w:p w14:paraId="7B963C27" w14:textId="77777777" w:rsidR="00793570" w:rsidRPr="00793570" w:rsidRDefault="00793570" w:rsidP="00793570">
      <w:pPr>
        <w:ind w:left="708"/>
        <w:jc w:val="both"/>
        <w:rPr>
          <w:iCs/>
          <w:sz w:val="22"/>
          <w:szCs w:val="22"/>
        </w:rPr>
      </w:pPr>
    </w:p>
    <w:p w14:paraId="4D8E9828" w14:textId="77777777" w:rsidR="00793570" w:rsidRPr="00793570" w:rsidRDefault="00793570" w:rsidP="00793570">
      <w:pPr>
        <w:ind w:firstLine="708"/>
        <w:jc w:val="both"/>
        <w:rPr>
          <w:sz w:val="22"/>
          <w:szCs w:val="22"/>
        </w:rPr>
      </w:pPr>
      <w:r w:rsidRPr="00793570">
        <w:rPr>
          <w:sz w:val="22"/>
          <w:szCs w:val="22"/>
        </w:rPr>
        <w:t>Po osnovi prihoda od šumskog doprinosa u Proračun se uplaćuju  sredstva u visini 3,5% od prodajne cijene proizvoda po panju. Sredstva uplaćuju pravne osobe  koje obavljaju prodaju  proizvoda i iskorištavanja šuma (šumski sortiment).</w:t>
      </w:r>
    </w:p>
    <w:p w14:paraId="72701743" w14:textId="77777777" w:rsidR="00793570" w:rsidRPr="00793570" w:rsidRDefault="00793570" w:rsidP="00793570">
      <w:pPr>
        <w:ind w:left="708"/>
        <w:jc w:val="both"/>
        <w:rPr>
          <w:sz w:val="22"/>
          <w:szCs w:val="22"/>
        </w:rPr>
      </w:pPr>
      <w:r w:rsidRPr="00793570">
        <w:rPr>
          <w:sz w:val="22"/>
          <w:szCs w:val="22"/>
        </w:rPr>
        <w:tab/>
      </w:r>
      <w:r w:rsidRPr="00793570">
        <w:rPr>
          <w:sz w:val="22"/>
          <w:szCs w:val="22"/>
        </w:rPr>
        <w:tab/>
      </w:r>
    </w:p>
    <w:p w14:paraId="51395249"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3.</w:t>
      </w:r>
    </w:p>
    <w:p w14:paraId="1F16988F" w14:textId="77777777" w:rsidR="00793570" w:rsidRPr="00793570" w:rsidRDefault="00793570" w:rsidP="00793570">
      <w:pPr>
        <w:ind w:left="708"/>
        <w:jc w:val="both"/>
        <w:rPr>
          <w:iCs/>
          <w:sz w:val="22"/>
          <w:szCs w:val="22"/>
        </w:rPr>
      </w:pPr>
    </w:p>
    <w:p w14:paraId="40E757DA" w14:textId="77777777" w:rsidR="00793570" w:rsidRPr="00793570" w:rsidRDefault="00793570" w:rsidP="00793570">
      <w:pPr>
        <w:ind w:firstLine="708"/>
        <w:jc w:val="both"/>
        <w:rPr>
          <w:rFonts w:eastAsia="Calibri"/>
          <w:sz w:val="22"/>
          <w:szCs w:val="22"/>
          <w:lang w:eastAsia="en-US"/>
        </w:rPr>
      </w:pPr>
      <w:r w:rsidRPr="00793570">
        <w:rPr>
          <w:sz w:val="22"/>
          <w:szCs w:val="22"/>
        </w:rPr>
        <w:t xml:space="preserve">Prihod od šumskog doprinosa u 2020. godini planiran je u iznosu od 100.000 kuna. Sukladno zakonskim odredbama sredstva od šumskog doprinosa iz prethodnog stavka </w:t>
      </w:r>
      <w:r w:rsidRPr="00793570">
        <w:rPr>
          <w:rFonts w:eastAsia="Calibri"/>
          <w:sz w:val="22"/>
          <w:szCs w:val="22"/>
          <w:lang w:eastAsia="en-US"/>
        </w:rPr>
        <w:t>utrošit će se kako slijedi:</w:t>
      </w:r>
    </w:p>
    <w:p w14:paraId="06221EFD" w14:textId="77777777" w:rsidR="00793570" w:rsidRPr="00793570" w:rsidRDefault="00793570" w:rsidP="00793570">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5481"/>
        <w:gridCol w:w="3053"/>
      </w:tblGrid>
      <w:tr w:rsidR="00793570" w:rsidRPr="00793570" w14:paraId="5DE84DE1" w14:textId="77777777" w:rsidTr="00F84DB0">
        <w:tc>
          <w:tcPr>
            <w:tcW w:w="534" w:type="dxa"/>
            <w:shd w:val="clear" w:color="auto" w:fill="auto"/>
          </w:tcPr>
          <w:p w14:paraId="660B8CC0" w14:textId="77777777" w:rsidR="00793570" w:rsidRPr="00793570" w:rsidRDefault="00793570" w:rsidP="00F84DB0">
            <w:pPr>
              <w:jc w:val="both"/>
              <w:rPr>
                <w:sz w:val="22"/>
                <w:szCs w:val="22"/>
              </w:rPr>
            </w:pPr>
          </w:p>
        </w:tc>
        <w:tc>
          <w:tcPr>
            <w:tcW w:w="5658" w:type="dxa"/>
            <w:shd w:val="clear" w:color="auto" w:fill="auto"/>
          </w:tcPr>
          <w:p w14:paraId="64238E78" w14:textId="77777777" w:rsidR="00793570" w:rsidRPr="00793570" w:rsidRDefault="00793570" w:rsidP="00F84DB0">
            <w:pPr>
              <w:jc w:val="both"/>
              <w:rPr>
                <w:sz w:val="22"/>
                <w:szCs w:val="22"/>
              </w:rPr>
            </w:pPr>
            <w:r w:rsidRPr="00793570">
              <w:rPr>
                <w:sz w:val="22"/>
                <w:szCs w:val="22"/>
              </w:rPr>
              <w:t>OPIS – NAZIV PROJEKTA</w:t>
            </w:r>
          </w:p>
        </w:tc>
        <w:tc>
          <w:tcPr>
            <w:tcW w:w="3096" w:type="dxa"/>
            <w:shd w:val="clear" w:color="auto" w:fill="auto"/>
          </w:tcPr>
          <w:p w14:paraId="431D80F0" w14:textId="77777777" w:rsidR="00793570" w:rsidRPr="00793570" w:rsidRDefault="00793570" w:rsidP="00F84DB0">
            <w:pPr>
              <w:jc w:val="center"/>
              <w:rPr>
                <w:sz w:val="22"/>
                <w:szCs w:val="22"/>
              </w:rPr>
            </w:pPr>
            <w:r w:rsidRPr="00793570">
              <w:rPr>
                <w:sz w:val="22"/>
                <w:szCs w:val="22"/>
              </w:rPr>
              <w:t>IZNOS SREDSTAVA</w:t>
            </w:r>
          </w:p>
        </w:tc>
      </w:tr>
      <w:tr w:rsidR="00793570" w:rsidRPr="00793570" w14:paraId="7994F0E9" w14:textId="77777777" w:rsidTr="00F84DB0">
        <w:tc>
          <w:tcPr>
            <w:tcW w:w="534" w:type="dxa"/>
            <w:shd w:val="clear" w:color="auto" w:fill="auto"/>
          </w:tcPr>
          <w:p w14:paraId="340090A6" w14:textId="77777777" w:rsidR="00793570" w:rsidRPr="00793570" w:rsidRDefault="00793570" w:rsidP="00F84DB0">
            <w:pPr>
              <w:jc w:val="both"/>
              <w:rPr>
                <w:sz w:val="22"/>
                <w:szCs w:val="22"/>
              </w:rPr>
            </w:pPr>
            <w:r w:rsidRPr="00793570">
              <w:rPr>
                <w:sz w:val="22"/>
                <w:szCs w:val="22"/>
              </w:rPr>
              <w:t>1.</w:t>
            </w:r>
          </w:p>
        </w:tc>
        <w:tc>
          <w:tcPr>
            <w:tcW w:w="5658" w:type="dxa"/>
            <w:shd w:val="clear" w:color="auto" w:fill="auto"/>
          </w:tcPr>
          <w:p w14:paraId="14B9F6F7" w14:textId="77777777" w:rsidR="00793570" w:rsidRPr="00793570" w:rsidRDefault="00793570" w:rsidP="00F84DB0">
            <w:pPr>
              <w:jc w:val="both"/>
              <w:rPr>
                <w:sz w:val="22"/>
                <w:szCs w:val="22"/>
              </w:rPr>
            </w:pPr>
            <w:r w:rsidRPr="00793570">
              <w:rPr>
                <w:sz w:val="22"/>
                <w:szCs w:val="22"/>
              </w:rPr>
              <w:t xml:space="preserve">Rekonstrukcija nerazvrstane ceste prema groblju </w:t>
            </w:r>
            <w:proofErr w:type="spellStart"/>
            <w:r w:rsidRPr="00793570">
              <w:rPr>
                <w:sz w:val="22"/>
                <w:szCs w:val="22"/>
              </w:rPr>
              <w:t>Smrtić</w:t>
            </w:r>
            <w:proofErr w:type="spellEnd"/>
          </w:p>
        </w:tc>
        <w:tc>
          <w:tcPr>
            <w:tcW w:w="3096" w:type="dxa"/>
            <w:shd w:val="clear" w:color="auto" w:fill="auto"/>
          </w:tcPr>
          <w:p w14:paraId="3D442039" w14:textId="77777777" w:rsidR="00793570" w:rsidRPr="00793570" w:rsidRDefault="00793570" w:rsidP="00F84DB0">
            <w:pPr>
              <w:tabs>
                <w:tab w:val="decimal" w:pos="1888"/>
              </w:tabs>
              <w:jc w:val="center"/>
              <w:rPr>
                <w:sz w:val="22"/>
                <w:szCs w:val="22"/>
              </w:rPr>
            </w:pPr>
            <w:r w:rsidRPr="00793570">
              <w:rPr>
                <w:sz w:val="22"/>
                <w:szCs w:val="22"/>
              </w:rPr>
              <w:t>100.000 kn</w:t>
            </w:r>
          </w:p>
        </w:tc>
      </w:tr>
      <w:tr w:rsidR="00793570" w:rsidRPr="00793570" w14:paraId="06B4EE52" w14:textId="77777777" w:rsidTr="00F84DB0">
        <w:tc>
          <w:tcPr>
            <w:tcW w:w="534" w:type="dxa"/>
            <w:shd w:val="clear" w:color="auto" w:fill="auto"/>
          </w:tcPr>
          <w:p w14:paraId="61EB226A" w14:textId="77777777" w:rsidR="00793570" w:rsidRPr="00793570" w:rsidRDefault="00793570" w:rsidP="00F84DB0">
            <w:pPr>
              <w:jc w:val="both"/>
              <w:rPr>
                <w:sz w:val="22"/>
                <w:szCs w:val="22"/>
              </w:rPr>
            </w:pPr>
          </w:p>
        </w:tc>
        <w:tc>
          <w:tcPr>
            <w:tcW w:w="5658" w:type="dxa"/>
            <w:shd w:val="clear" w:color="auto" w:fill="auto"/>
          </w:tcPr>
          <w:p w14:paraId="14941B72" w14:textId="77777777" w:rsidR="00793570" w:rsidRPr="00793570" w:rsidRDefault="00793570" w:rsidP="00F84DB0">
            <w:pPr>
              <w:jc w:val="right"/>
              <w:rPr>
                <w:sz w:val="22"/>
                <w:szCs w:val="22"/>
              </w:rPr>
            </w:pPr>
            <w:r w:rsidRPr="00793570">
              <w:rPr>
                <w:sz w:val="22"/>
                <w:szCs w:val="22"/>
              </w:rPr>
              <w:t>UKUPNO</w:t>
            </w:r>
          </w:p>
        </w:tc>
        <w:tc>
          <w:tcPr>
            <w:tcW w:w="3096" w:type="dxa"/>
            <w:shd w:val="clear" w:color="auto" w:fill="auto"/>
          </w:tcPr>
          <w:p w14:paraId="10ED9D37" w14:textId="77777777" w:rsidR="00793570" w:rsidRPr="00793570" w:rsidRDefault="00793570" w:rsidP="00F84DB0">
            <w:pPr>
              <w:tabs>
                <w:tab w:val="decimal" w:pos="1888"/>
              </w:tabs>
              <w:jc w:val="center"/>
              <w:rPr>
                <w:sz w:val="22"/>
                <w:szCs w:val="22"/>
              </w:rPr>
            </w:pPr>
            <w:r w:rsidRPr="00793570">
              <w:rPr>
                <w:sz w:val="22"/>
                <w:szCs w:val="22"/>
              </w:rPr>
              <w:t>100.000 kn</w:t>
            </w:r>
          </w:p>
        </w:tc>
      </w:tr>
    </w:tbl>
    <w:p w14:paraId="66278120" w14:textId="77777777" w:rsidR="00793570" w:rsidRPr="00793570" w:rsidRDefault="00793570" w:rsidP="00793570">
      <w:pPr>
        <w:jc w:val="both"/>
        <w:rPr>
          <w:sz w:val="22"/>
          <w:szCs w:val="22"/>
        </w:rPr>
      </w:pPr>
      <w:r w:rsidRPr="00793570">
        <w:rPr>
          <w:sz w:val="22"/>
          <w:szCs w:val="22"/>
        </w:rPr>
        <w:tab/>
      </w:r>
      <w:r w:rsidRPr="00793570">
        <w:rPr>
          <w:sz w:val="22"/>
          <w:szCs w:val="22"/>
        </w:rPr>
        <w:tab/>
      </w:r>
      <w:r w:rsidRPr="00793570">
        <w:rPr>
          <w:sz w:val="22"/>
          <w:szCs w:val="22"/>
        </w:rPr>
        <w:tab/>
      </w:r>
      <w:r w:rsidRPr="00793570">
        <w:rPr>
          <w:sz w:val="22"/>
          <w:szCs w:val="22"/>
        </w:rPr>
        <w:tab/>
      </w:r>
    </w:p>
    <w:p w14:paraId="14919174" w14:textId="77777777" w:rsidR="00793570" w:rsidRPr="00793570" w:rsidRDefault="00793570" w:rsidP="00793570">
      <w:pPr>
        <w:jc w:val="center"/>
        <w:rPr>
          <w:rFonts w:eastAsia="Calibri"/>
          <w:sz w:val="22"/>
          <w:szCs w:val="22"/>
          <w:lang w:eastAsia="en-US"/>
        </w:rPr>
      </w:pPr>
      <w:r w:rsidRPr="00793570">
        <w:rPr>
          <w:rFonts w:eastAsia="Calibri"/>
          <w:sz w:val="22"/>
          <w:szCs w:val="22"/>
          <w:lang w:eastAsia="en-US"/>
        </w:rPr>
        <w:t>Članak 4.</w:t>
      </w:r>
    </w:p>
    <w:p w14:paraId="2F85C70A" w14:textId="77777777" w:rsidR="00793570" w:rsidRPr="00793570" w:rsidRDefault="00793570" w:rsidP="00793570">
      <w:pPr>
        <w:jc w:val="center"/>
        <w:rPr>
          <w:rFonts w:eastAsia="Calibri"/>
          <w:sz w:val="22"/>
          <w:szCs w:val="22"/>
          <w:lang w:eastAsia="en-US"/>
        </w:rPr>
      </w:pPr>
    </w:p>
    <w:p w14:paraId="3A319171" w14:textId="77777777" w:rsidR="00793570" w:rsidRPr="00793570" w:rsidRDefault="00793570" w:rsidP="00793570">
      <w:pPr>
        <w:ind w:firstLine="708"/>
        <w:jc w:val="both"/>
        <w:rPr>
          <w:sz w:val="22"/>
          <w:szCs w:val="22"/>
        </w:rPr>
      </w:pPr>
      <w:r w:rsidRPr="00793570">
        <w:rPr>
          <w:sz w:val="22"/>
          <w:szCs w:val="22"/>
        </w:rPr>
        <w:lastRenderedPageBreak/>
        <w:t xml:space="preserve">Ovaj Program objaviti će se u Službenom glasniku Općine Gornji </w:t>
      </w:r>
      <w:proofErr w:type="spellStart"/>
      <w:r w:rsidRPr="00793570">
        <w:rPr>
          <w:sz w:val="22"/>
          <w:szCs w:val="22"/>
        </w:rPr>
        <w:t>Bogićevci</w:t>
      </w:r>
      <w:proofErr w:type="spellEnd"/>
      <w:r w:rsidRPr="00793570">
        <w:rPr>
          <w:sz w:val="22"/>
          <w:szCs w:val="22"/>
        </w:rPr>
        <w:t>, a primjenjuje se od 01.01.2020. godine.</w:t>
      </w:r>
    </w:p>
    <w:p w14:paraId="1AA5687B" w14:textId="77777777" w:rsidR="00793570" w:rsidRPr="00793570" w:rsidRDefault="00793570" w:rsidP="00793570">
      <w:pPr>
        <w:ind w:left="708"/>
        <w:jc w:val="both"/>
        <w:rPr>
          <w:sz w:val="22"/>
          <w:szCs w:val="22"/>
        </w:rPr>
      </w:pPr>
    </w:p>
    <w:p w14:paraId="56A5F4A6" w14:textId="77777777" w:rsidR="00793570" w:rsidRPr="00793570" w:rsidRDefault="00793570" w:rsidP="00793570">
      <w:pPr>
        <w:rPr>
          <w:sz w:val="22"/>
          <w:szCs w:val="22"/>
        </w:rPr>
      </w:pPr>
      <w:r w:rsidRPr="00793570">
        <w:rPr>
          <w:sz w:val="22"/>
          <w:szCs w:val="22"/>
        </w:rPr>
        <w:t>KLASA: 400-06/17-03/14                                          PREDSJEDNIK OPĆINSKOG VIJEĆA:</w:t>
      </w:r>
    </w:p>
    <w:p w14:paraId="37A76676" w14:textId="77777777" w:rsidR="00793570" w:rsidRPr="00793570" w:rsidRDefault="00793570" w:rsidP="00793570">
      <w:pPr>
        <w:rPr>
          <w:sz w:val="22"/>
          <w:szCs w:val="22"/>
        </w:rPr>
      </w:pPr>
      <w:r w:rsidRPr="00793570">
        <w:rPr>
          <w:sz w:val="22"/>
          <w:szCs w:val="22"/>
        </w:rPr>
        <w:t>URBROJ: 2178/18-03-19-17</w:t>
      </w:r>
    </w:p>
    <w:p w14:paraId="2C1294C2" w14:textId="77777777" w:rsidR="00793570" w:rsidRPr="00793570" w:rsidRDefault="00793570" w:rsidP="00793570">
      <w:pPr>
        <w:rPr>
          <w:sz w:val="22"/>
          <w:szCs w:val="22"/>
        </w:rPr>
      </w:pP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r>
      <w:r w:rsidRPr="00793570">
        <w:rPr>
          <w:sz w:val="22"/>
          <w:szCs w:val="22"/>
        </w:rPr>
        <w:tab/>
        <w:t xml:space="preserve">Stipo </w:t>
      </w:r>
      <w:proofErr w:type="spellStart"/>
      <w:r w:rsidRPr="00793570">
        <w:rPr>
          <w:sz w:val="22"/>
          <w:szCs w:val="22"/>
        </w:rPr>
        <w:t>Šugić</w:t>
      </w:r>
      <w:proofErr w:type="spellEnd"/>
    </w:p>
    <w:p w14:paraId="5FE1B2C9" w14:textId="77777777" w:rsidR="00793570" w:rsidRPr="008212C5" w:rsidRDefault="00793570" w:rsidP="00793570">
      <w:r w:rsidRPr="00793570">
        <w:rPr>
          <w:sz w:val="22"/>
          <w:szCs w:val="22"/>
        </w:rPr>
        <w:t xml:space="preserve">Gornji </w:t>
      </w:r>
      <w:proofErr w:type="spellStart"/>
      <w:r w:rsidRPr="00793570">
        <w:rPr>
          <w:sz w:val="22"/>
          <w:szCs w:val="22"/>
        </w:rPr>
        <w:t>Bogićevci</w:t>
      </w:r>
      <w:proofErr w:type="spellEnd"/>
      <w:r w:rsidRPr="00793570">
        <w:rPr>
          <w:sz w:val="22"/>
          <w:szCs w:val="22"/>
        </w:rPr>
        <w:t>, 16. prosinca 2019.</w:t>
      </w:r>
      <w:r w:rsidRPr="008212C5">
        <w:tab/>
      </w:r>
      <w:r w:rsidRPr="008212C5">
        <w:tab/>
      </w:r>
      <w:r w:rsidRPr="008212C5">
        <w:tab/>
        <w:t xml:space="preserve">          </w:t>
      </w:r>
    </w:p>
    <w:p w14:paraId="7094C0D4" w14:textId="77777777" w:rsidR="00793570" w:rsidRPr="00793570" w:rsidRDefault="00793570" w:rsidP="00793570">
      <w:pPr>
        <w:rPr>
          <w:sz w:val="22"/>
          <w:szCs w:val="22"/>
        </w:rPr>
      </w:pPr>
      <w:r w:rsidRPr="00793570">
        <w:rPr>
          <w:sz w:val="22"/>
          <w:szCs w:val="22"/>
        </w:rPr>
        <w:tab/>
        <w:t xml:space="preserve">          </w:t>
      </w:r>
    </w:p>
    <w:p w14:paraId="15B66FDE" w14:textId="77777777" w:rsidR="00793570" w:rsidRPr="00793570" w:rsidRDefault="00793570" w:rsidP="004118D1">
      <w:pPr>
        <w:autoSpaceDE w:val="0"/>
        <w:autoSpaceDN w:val="0"/>
        <w:adjustRightInd w:val="0"/>
        <w:jc w:val="both"/>
        <w:rPr>
          <w:sz w:val="22"/>
          <w:szCs w:val="22"/>
        </w:rPr>
      </w:pPr>
    </w:p>
    <w:p w14:paraId="12EE4C07" w14:textId="77777777" w:rsidR="00A042CA" w:rsidRPr="00793570" w:rsidRDefault="00793570" w:rsidP="004118D1">
      <w:pPr>
        <w:autoSpaceDE w:val="0"/>
        <w:autoSpaceDN w:val="0"/>
        <w:adjustRightInd w:val="0"/>
        <w:jc w:val="both"/>
        <w:rPr>
          <w:b/>
        </w:rPr>
      </w:pPr>
      <w:r w:rsidRPr="00793570">
        <w:rPr>
          <w:b/>
        </w:rPr>
        <w:t>13.</w:t>
      </w:r>
    </w:p>
    <w:p w14:paraId="5AE75ABE" w14:textId="77777777" w:rsidR="00793570" w:rsidRDefault="00793570" w:rsidP="004118D1">
      <w:pPr>
        <w:autoSpaceDE w:val="0"/>
        <w:autoSpaceDN w:val="0"/>
        <w:adjustRightInd w:val="0"/>
        <w:jc w:val="both"/>
      </w:pPr>
    </w:p>
    <w:p w14:paraId="78911FAF" w14:textId="77777777" w:rsidR="00793570" w:rsidRDefault="00793570" w:rsidP="00793570">
      <w:pPr>
        <w:pStyle w:val="Bezproreda"/>
        <w:jc w:val="both"/>
      </w:pPr>
      <w:r>
        <w:t xml:space="preserve">Na temelju članka 7. stavka 2. Zakona o financiranju političkih aktivnosti i izborne promidžbe („Narodne novine“ broj 24/11, 61/11, 27/13, 48/13, 02/14, 96/16 i 70/17  - pročišćeni tekst) i članka 32. Statuta Općine Gornji </w:t>
      </w:r>
      <w:proofErr w:type="spellStart"/>
      <w:r>
        <w:t>Bogićevci</w:t>
      </w:r>
      <w:proofErr w:type="spellEnd"/>
      <w:r>
        <w:t xml:space="preserve"> („Službeni glasnik Općine Gornji </w:t>
      </w:r>
      <w:proofErr w:type="spellStart"/>
      <w:r>
        <w:t>Bogićevci</w:t>
      </w:r>
      <w:proofErr w:type="spellEnd"/>
      <w:r>
        <w:t xml:space="preserve">“ br. 02/09 i 01/13) Općinsko vijeće općine Gornji </w:t>
      </w:r>
      <w:proofErr w:type="spellStart"/>
      <w:r>
        <w:t>Bogićevci</w:t>
      </w:r>
      <w:proofErr w:type="spellEnd"/>
      <w:r>
        <w:t xml:space="preserve"> na 14. sjednici održanoj 16. prosinca 2019. godine donijelo je </w:t>
      </w:r>
    </w:p>
    <w:p w14:paraId="727975A8" w14:textId="77777777" w:rsidR="00793570" w:rsidRDefault="00793570" w:rsidP="00793570">
      <w:pPr>
        <w:pStyle w:val="Bezproreda"/>
      </w:pPr>
    </w:p>
    <w:p w14:paraId="38A39C40" w14:textId="77777777" w:rsidR="00793570" w:rsidRPr="007019CF" w:rsidRDefault="00793570" w:rsidP="00793570">
      <w:pPr>
        <w:pStyle w:val="Bezproreda"/>
        <w:jc w:val="center"/>
        <w:rPr>
          <w:b/>
        </w:rPr>
      </w:pPr>
      <w:r w:rsidRPr="007019CF">
        <w:rPr>
          <w:b/>
        </w:rPr>
        <w:t>ODLUKU</w:t>
      </w:r>
    </w:p>
    <w:p w14:paraId="77AE2494" w14:textId="77777777" w:rsidR="00793570" w:rsidRPr="007019CF" w:rsidRDefault="00793570" w:rsidP="00793570">
      <w:pPr>
        <w:pStyle w:val="Bezproreda"/>
        <w:jc w:val="center"/>
        <w:rPr>
          <w:b/>
        </w:rPr>
      </w:pPr>
      <w:r w:rsidRPr="007019CF">
        <w:rPr>
          <w:b/>
        </w:rPr>
        <w:t>o raspoređivanju sredstava za financiranje političkih stranaka zastupljenih u</w:t>
      </w:r>
    </w:p>
    <w:p w14:paraId="6EBE4018" w14:textId="77777777" w:rsidR="00793570" w:rsidRDefault="00793570" w:rsidP="00793570">
      <w:pPr>
        <w:pStyle w:val="Bezproreda"/>
        <w:jc w:val="center"/>
        <w:rPr>
          <w:b/>
        </w:rPr>
      </w:pPr>
      <w:r w:rsidRPr="007019CF">
        <w:rPr>
          <w:b/>
        </w:rPr>
        <w:t xml:space="preserve">Općinskom vijeću Općine Gornji </w:t>
      </w:r>
      <w:proofErr w:type="spellStart"/>
      <w:r w:rsidRPr="007019CF">
        <w:rPr>
          <w:b/>
        </w:rPr>
        <w:t>Bogićevci</w:t>
      </w:r>
      <w:proofErr w:type="spellEnd"/>
      <w:r w:rsidRPr="007019CF">
        <w:rPr>
          <w:b/>
        </w:rPr>
        <w:t xml:space="preserve"> u 20</w:t>
      </w:r>
      <w:r>
        <w:rPr>
          <w:b/>
        </w:rPr>
        <w:t>20</w:t>
      </w:r>
      <w:r w:rsidRPr="007019CF">
        <w:rPr>
          <w:b/>
        </w:rPr>
        <w:t>. godini</w:t>
      </w:r>
    </w:p>
    <w:p w14:paraId="13ADBC27" w14:textId="77777777" w:rsidR="00793570" w:rsidRDefault="00793570" w:rsidP="00793570">
      <w:pPr>
        <w:pStyle w:val="Bezproreda"/>
        <w:jc w:val="center"/>
        <w:rPr>
          <w:b/>
        </w:rPr>
      </w:pPr>
    </w:p>
    <w:p w14:paraId="0B17D925" w14:textId="77777777" w:rsidR="00793570" w:rsidRPr="002C364C" w:rsidRDefault="00793570" w:rsidP="00793570">
      <w:pPr>
        <w:pStyle w:val="Bezproreda"/>
        <w:jc w:val="center"/>
        <w:rPr>
          <w:b/>
        </w:rPr>
      </w:pPr>
      <w:r w:rsidRPr="002C364C">
        <w:rPr>
          <w:b/>
        </w:rPr>
        <w:t>Članak 1.</w:t>
      </w:r>
    </w:p>
    <w:p w14:paraId="2CF22407" w14:textId="77777777" w:rsidR="00793570" w:rsidRPr="002C364C" w:rsidRDefault="00793570" w:rsidP="00793570">
      <w:pPr>
        <w:pStyle w:val="Bezproreda"/>
        <w:jc w:val="both"/>
      </w:pPr>
      <w:r w:rsidRPr="002C364C">
        <w:tab/>
        <w:t xml:space="preserve">Ovom odlukom raspoređuju se sredstva za financiranje političkih stranaka zastupljenih u Općinskom vijeću Općine Gornji </w:t>
      </w:r>
      <w:proofErr w:type="spellStart"/>
      <w:r w:rsidRPr="002C364C">
        <w:t>Bogićevci</w:t>
      </w:r>
      <w:proofErr w:type="spellEnd"/>
      <w:r w:rsidRPr="002C364C">
        <w:t xml:space="preserve"> ( u daljnjem tekstu: Općinsko vijeće) koja su osigurana u Proračunu Općine Gornji </w:t>
      </w:r>
      <w:proofErr w:type="spellStart"/>
      <w:r w:rsidRPr="002C364C">
        <w:t>Bogićevci</w:t>
      </w:r>
      <w:proofErr w:type="spellEnd"/>
      <w:r w:rsidRPr="002C364C">
        <w:t xml:space="preserve"> za 20</w:t>
      </w:r>
      <w:r>
        <w:t>20</w:t>
      </w:r>
      <w:r w:rsidRPr="002C364C">
        <w:t>. Godinu.</w:t>
      </w:r>
    </w:p>
    <w:p w14:paraId="605CF43C" w14:textId="77777777" w:rsidR="00793570" w:rsidRPr="002C364C" w:rsidRDefault="00793570" w:rsidP="00793570">
      <w:pPr>
        <w:pStyle w:val="Bezproreda"/>
      </w:pPr>
    </w:p>
    <w:p w14:paraId="69129DE0" w14:textId="77777777" w:rsidR="00793570" w:rsidRPr="002C364C" w:rsidRDefault="00793570" w:rsidP="00793570">
      <w:pPr>
        <w:pStyle w:val="Bezproreda"/>
        <w:jc w:val="center"/>
        <w:rPr>
          <w:b/>
        </w:rPr>
      </w:pPr>
      <w:r w:rsidRPr="002C364C">
        <w:rPr>
          <w:b/>
        </w:rPr>
        <w:t>Članak 2.</w:t>
      </w:r>
    </w:p>
    <w:p w14:paraId="0A3F92CA" w14:textId="77777777" w:rsidR="00793570" w:rsidRDefault="00793570" w:rsidP="00793570">
      <w:pPr>
        <w:pStyle w:val="Bezproreda"/>
        <w:jc w:val="both"/>
      </w:pPr>
      <w:r>
        <w:tab/>
        <w:t xml:space="preserve">Za svakog člana Općinskog vijeća utvrđuje se jednaki godišnji iznos sredstava tako da pojedinoj političkoj stranci pripadaju sredstva razmjerno broju njenih članova Općinskog vijeća u trenutku konstituiranja Općinskog vijeća. </w:t>
      </w:r>
    </w:p>
    <w:p w14:paraId="43EEFEE3" w14:textId="77777777" w:rsidR="00793570" w:rsidRDefault="00793570" w:rsidP="00793570">
      <w:pPr>
        <w:pStyle w:val="Bezproreda"/>
        <w:jc w:val="both"/>
      </w:pPr>
      <w:r>
        <w:tab/>
        <w:t xml:space="preserve">Za svakog izabranog člana Općinskog vijeća od zastupljenog spola, pojedinoj političkoj stranci pripada i pravo na naknadu razmjerno broju izabranih članova Općinskog vijeća podzastupljenog spola. </w:t>
      </w:r>
    </w:p>
    <w:p w14:paraId="42B52A73" w14:textId="77777777" w:rsidR="00793570" w:rsidRDefault="00793570" w:rsidP="00793570">
      <w:pPr>
        <w:pStyle w:val="Bezproreda"/>
      </w:pPr>
    </w:p>
    <w:p w14:paraId="3B2A4B67" w14:textId="77777777" w:rsidR="00793570" w:rsidRPr="002C364C" w:rsidRDefault="00793570" w:rsidP="00793570">
      <w:pPr>
        <w:pStyle w:val="Bezproreda"/>
        <w:jc w:val="center"/>
        <w:rPr>
          <w:b/>
        </w:rPr>
      </w:pPr>
      <w:r w:rsidRPr="002C364C">
        <w:rPr>
          <w:b/>
        </w:rPr>
        <w:t>Članak 3.</w:t>
      </w:r>
    </w:p>
    <w:p w14:paraId="609B8F26" w14:textId="77777777" w:rsidR="00793570" w:rsidRDefault="00793570" w:rsidP="00793570">
      <w:pPr>
        <w:pStyle w:val="Bezproreda"/>
      </w:pPr>
      <w:r>
        <w:tab/>
        <w:t>Za svakog člana Općinskog vijeća utvrđuju se godišnji iznos sredstava u visini od 400.00 kuna.</w:t>
      </w:r>
    </w:p>
    <w:p w14:paraId="4ACF91C0" w14:textId="77777777" w:rsidR="00793570" w:rsidRDefault="00793570" w:rsidP="00793570">
      <w:pPr>
        <w:pStyle w:val="Bezproreda"/>
      </w:pPr>
    </w:p>
    <w:p w14:paraId="181750A3" w14:textId="77777777" w:rsidR="00793570" w:rsidRPr="002C364C" w:rsidRDefault="00793570" w:rsidP="00793570">
      <w:pPr>
        <w:pStyle w:val="Bezproreda"/>
        <w:jc w:val="center"/>
        <w:rPr>
          <w:b/>
        </w:rPr>
      </w:pPr>
      <w:r w:rsidRPr="002C364C">
        <w:rPr>
          <w:b/>
        </w:rPr>
        <w:t>Članak 4.</w:t>
      </w:r>
    </w:p>
    <w:p w14:paraId="517D478B" w14:textId="77777777" w:rsidR="00793570" w:rsidRDefault="00793570" w:rsidP="00793570">
      <w:pPr>
        <w:pStyle w:val="Bezproreda"/>
        <w:jc w:val="both"/>
      </w:pPr>
      <w:r>
        <w:tab/>
        <w:t xml:space="preserve">Političkim strankama zastupljenim u Općinskom vijeću raspoređuju se sredstva osigurana u Proračunu Općine Gornji </w:t>
      </w:r>
      <w:proofErr w:type="spellStart"/>
      <w:r>
        <w:t>Bogićevci</w:t>
      </w:r>
      <w:proofErr w:type="spellEnd"/>
      <w:r>
        <w:t xml:space="preserve"> za 2016. godinu na način utvrđen u članku 2. ove Odluke u godišnjim iznosima kako slijedi:</w:t>
      </w:r>
    </w:p>
    <w:p w14:paraId="4E2E8087" w14:textId="77777777" w:rsidR="00793570" w:rsidRDefault="00793570" w:rsidP="00EB1132">
      <w:pPr>
        <w:pStyle w:val="Bezproreda"/>
        <w:numPr>
          <w:ilvl w:val="0"/>
          <w:numId w:val="12"/>
        </w:numPr>
      </w:pPr>
      <w:r>
        <w:t>Hrvatskoj demokratskoj zajednici – HDZ u iznosu od 2.800,00 kuna,</w:t>
      </w:r>
    </w:p>
    <w:p w14:paraId="69059D7F" w14:textId="77777777" w:rsidR="00793570" w:rsidRDefault="00793570" w:rsidP="00EB1132">
      <w:pPr>
        <w:pStyle w:val="Bezproreda"/>
        <w:numPr>
          <w:ilvl w:val="0"/>
          <w:numId w:val="12"/>
        </w:numPr>
      </w:pPr>
      <w:r>
        <w:t>Hrvatskoj stranci prava – HSP u iznosu od 1.200,00 kuna,</w:t>
      </w:r>
    </w:p>
    <w:p w14:paraId="177804E7" w14:textId="77777777" w:rsidR="00793570" w:rsidRDefault="00793570" w:rsidP="00EB1132">
      <w:pPr>
        <w:pStyle w:val="Bezproreda"/>
        <w:numPr>
          <w:ilvl w:val="0"/>
          <w:numId w:val="12"/>
        </w:numPr>
      </w:pPr>
      <w:r>
        <w:t>Hrvatska seljačka stranka – HSS u iznosu od 800,00 kuna,</w:t>
      </w:r>
    </w:p>
    <w:p w14:paraId="7260DDBE" w14:textId="77777777" w:rsidR="00793570" w:rsidRDefault="00793570" w:rsidP="00793570">
      <w:pPr>
        <w:pStyle w:val="Bezproreda"/>
        <w:jc w:val="center"/>
        <w:rPr>
          <w:b/>
        </w:rPr>
      </w:pPr>
    </w:p>
    <w:p w14:paraId="0927BB56" w14:textId="77777777" w:rsidR="00793570" w:rsidRPr="002C364C" w:rsidRDefault="00793570" w:rsidP="00793570">
      <w:pPr>
        <w:pStyle w:val="Bezproreda"/>
        <w:jc w:val="center"/>
        <w:rPr>
          <w:b/>
        </w:rPr>
      </w:pPr>
      <w:r w:rsidRPr="002C364C">
        <w:rPr>
          <w:b/>
        </w:rPr>
        <w:t>Članak 5.</w:t>
      </w:r>
    </w:p>
    <w:p w14:paraId="544A88B7" w14:textId="77777777" w:rsidR="00793570" w:rsidRPr="002A026B" w:rsidRDefault="00793570" w:rsidP="00793570">
      <w:pPr>
        <w:pStyle w:val="Bezproreda"/>
      </w:pPr>
      <w:r>
        <w:tab/>
        <w:t xml:space="preserve">Sredstva iz članka 4. ove Odluke, doznačuju se na žiroračun političke stranke jednom godišnje najkasnije do 30. prosinca 2020. godine. </w:t>
      </w:r>
    </w:p>
    <w:p w14:paraId="4A6BB058" w14:textId="77777777" w:rsidR="00793570" w:rsidRPr="002C364C" w:rsidRDefault="00793570" w:rsidP="00793570">
      <w:pPr>
        <w:pStyle w:val="Bezproreda"/>
        <w:jc w:val="center"/>
        <w:rPr>
          <w:b/>
        </w:rPr>
      </w:pPr>
      <w:r w:rsidRPr="002C364C">
        <w:rPr>
          <w:b/>
        </w:rPr>
        <w:t>Članak 6.</w:t>
      </w:r>
    </w:p>
    <w:p w14:paraId="2058EDF9" w14:textId="77777777" w:rsidR="00793570" w:rsidRDefault="00793570" w:rsidP="00793570">
      <w:pPr>
        <w:pStyle w:val="Bezproreda"/>
        <w:jc w:val="both"/>
      </w:pPr>
      <w:r>
        <w:tab/>
        <w:t xml:space="preserve">Sredstva iz članka 4. ove Odluke doznačiti će se političkim strankama od uvjetom da su njihovi članovi Općinskog vijeća bili nazočni na najmanje 75% sjednica održanih u razdoblju koje prethodi isplati. </w:t>
      </w:r>
    </w:p>
    <w:p w14:paraId="0EAE204F" w14:textId="77777777" w:rsidR="00793570" w:rsidRPr="002C364C" w:rsidRDefault="00793570" w:rsidP="00793570">
      <w:pPr>
        <w:pStyle w:val="Bezproreda"/>
        <w:jc w:val="center"/>
        <w:rPr>
          <w:b/>
        </w:rPr>
      </w:pPr>
      <w:r w:rsidRPr="002C364C">
        <w:rPr>
          <w:b/>
        </w:rPr>
        <w:t>Članak 7.</w:t>
      </w:r>
    </w:p>
    <w:p w14:paraId="491A28AD" w14:textId="77777777" w:rsidR="00793570" w:rsidRDefault="00793570" w:rsidP="00793570">
      <w:pPr>
        <w:pStyle w:val="Bezproreda"/>
      </w:pPr>
      <w:r>
        <w:lastRenderedPageBreak/>
        <w:tab/>
        <w:t xml:space="preserve">Ova odluka stupa na snagu osmoga dana od dana objave u „Službenom vjesniku Općine Gornji </w:t>
      </w:r>
      <w:proofErr w:type="spellStart"/>
      <w:r>
        <w:t>Bogićevci</w:t>
      </w:r>
      <w:proofErr w:type="spellEnd"/>
      <w:r>
        <w:t xml:space="preserve">“ </w:t>
      </w:r>
    </w:p>
    <w:p w14:paraId="0B97549C" w14:textId="77777777" w:rsidR="00793570" w:rsidRDefault="00793570" w:rsidP="00793570">
      <w:pPr>
        <w:pStyle w:val="Bezproreda"/>
      </w:pPr>
    </w:p>
    <w:p w14:paraId="47959D64" w14:textId="77777777" w:rsidR="00793570" w:rsidRDefault="00793570" w:rsidP="00793570">
      <w:pPr>
        <w:pStyle w:val="Bezproreda"/>
      </w:pPr>
      <w:r>
        <w:t>Klasa: 400-06/19-03/14</w:t>
      </w:r>
    </w:p>
    <w:p w14:paraId="51C3F26C" w14:textId="77777777" w:rsidR="00793570" w:rsidRDefault="00793570" w:rsidP="00793570">
      <w:pPr>
        <w:pStyle w:val="Bezproreda"/>
      </w:pPr>
      <w:proofErr w:type="spellStart"/>
      <w:r>
        <w:t>Ur.broj</w:t>
      </w:r>
      <w:proofErr w:type="spellEnd"/>
      <w:r>
        <w:t>: 2178/18-03-19-22</w:t>
      </w:r>
    </w:p>
    <w:p w14:paraId="6538050E" w14:textId="77777777" w:rsidR="00793570" w:rsidRDefault="00793570" w:rsidP="00793570">
      <w:pPr>
        <w:pStyle w:val="Bezproreda"/>
      </w:pPr>
      <w:r>
        <w:t xml:space="preserve">Gornji </w:t>
      </w:r>
      <w:proofErr w:type="spellStart"/>
      <w:r>
        <w:t>Bogićevci</w:t>
      </w:r>
      <w:proofErr w:type="spellEnd"/>
      <w:r>
        <w:t>, 16.12.2019. god.</w:t>
      </w:r>
    </w:p>
    <w:p w14:paraId="3126D28A" w14:textId="77777777" w:rsidR="00793570" w:rsidRDefault="00793570" w:rsidP="00793570">
      <w:pPr>
        <w:pStyle w:val="Bezproreda"/>
      </w:pPr>
    </w:p>
    <w:p w14:paraId="3967B38D" w14:textId="77777777" w:rsidR="00793570" w:rsidRDefault="00793570" w:rsidP="00793570">
      <w:pPr>
        <w:pStyle w:val="Bezproreda"/>
        <w:ind w:left="6372" w:firstLine="708"/>
        <w:jc w:val="center"/>
      </w:pPr>
      <w:r>
        <w:t>PREDSJEDNIK</w:t>
      </w:r>
    </w:p>
    <w:p w14:paraId="5A6003A2" w14:textId="77777777" w:rsidR="00793570" w:rsidRDefault="00793570" w:rsidP="00793570">
      <w:pPr>
        <w:pStyle w:val="Bezproreda"/>
        <w:jc w:val="right"/>
      </w:pPr>
      <w:r>
        <w:t>OPĆINSKOG VIJEĆA</w:t>
      </w:r>
    </w:p>
    <w:p w14:paraId="30784EC5" w14:textId="77777777" w:rsidR="00793570" w:rsidRDefault="00793570" w:rsidP="00793570">
      <w:pPr>
        <w:pStyle w:val="Bezproreda"/>
        <w:jc w:val="right"/>
      </w:pPr>
    </w:p>
    <w:p w14:paraId="1272AB25" w14:textId="77777777" w:rsidR="00793570" w:rsidRPr="007019CF" w:rsidRDefault="00793570" w:rsidP="00793570">
      <w:pPr>
        <w:pStyle w:val="Bezproreda"/>
        <w:ind w:left="7080"/>
        <w:jc w:val="center"/>
      </w:pPr>
      <w:r>
        <w:t xml:space="preserve">Stipo </w:t>
      </w:r>
      <w:proofErr w:type="spellStart"/>
      <w:r>
        <w:t>Šugić</w:t>
      </w:r>
      <w:proofErr w:type="spellEnd"/>
    </w:p>
    <w:p w14:paraId="541C5A2B" w14:textId="77777777" w:rsidR="00793570" w:rsidRDefault="00194DC0" w:rsidP="004118D1">
      <w:pPr>
        <w:autoSpaceDE w:val="0"/>
        <w:autoSpaceDN w:val="0"/>
        <w:adjustRightInd w:val="0"/>
        <w:jc w:val="both"/>
        <w:rPr>
          <w:b/>
        </w:rPr>
      </w:pPr>
      <w:r w:rsidRPr="00194DC0">
        <w:rPr>
          <w:b/>
        </w:rPr>
        <w:t>14.</w:t>
      </w:r>
    </w:p>
    <w:p w14:paraId="5EBC1882" w14:textId="77777777" w:rsidR="00194DC0" w:rsidRDefault="00194DC0" w:rsidP="004118D1">
      <w:pPr>
        <w:autoSpaceDE w:val="0"/>
        <w:autoSpaceDN w:val="0"/>
        <w:adjustRightInd w:val="0"/>
        <w:jc w:val="both"/>
        <w:rPr>
          <w:b/>
        </w:rPr>
      </w:pPr>
    </w:p>
    <w:p w14:paraId="71051ADA" w14:textId="77777777" w:rsidR="00194DC0" w:rsidRPr="00194DC0" w:rsidRDefault="00194DC0" w:rsidP="00194DC0">
      <w:pPr>
        <w:pStyle w:val="Tijeloteksta"/>
        <w:ind w:firstLine="708"/>
        <w:jc w:val="both"/>
        <w:rPr>
          <w:szCs w:val="22"/>
        </w:rPr>
      </w:pPr>
      <w:r w:rsidRPr="00194DC0">
        <w:rPr>
          <w:szCs w:val="22"/>
        </w:rPr>
        <w:t xml:space="preserve">Na temelju članka 39. Zakona o proračunu ( « Narodne novine « br.87/08,  </w:t>
      </w:r>
      <w:r w:rsidRPr="00194DC0">
        <w:rPr>
          <w:rFonts w:ascii="Times New Roman" w:hAnsi="Times New Roman" w:cs="Times New Roman"/>
          <w:szCs w:val="22"/>
        </w:rPr>
        <w:t>136/12, 15/15</w:t>
      </w:r>
      <w:r w:rsidRPr="00194DC0">
        <w:rPr>
          <w:szCs w:val="22"/>
        </w:rPr>
        <w:t xml:space="preserve">) i članka 32. Statuta općine Gornji </w:t>
      </w:r>
      <w:proofErr w:type="spellStart"/>
      <w:r w:rsidRPr="00194DC0">
        <w:rPr>
          <w:szCs w:val="22"/>
        </w:rPr>
        <w:t>Bogićevci</w:t>
      </w:r>
      <w:proofErr w:type="spellEnd"/>
      <w:r w:rsidRPr="00194DC0">
        <w:rPr>
          <w:szCs w:val="22"/>
        </w:rPr>
        <w:t xml:space="preserve"> («Službeni glasnik općine Gornji </w:t>
      </w:r>
      <w:proofErr w:type="spellStart"/>
      <w:r w:rsidRPr="00194DC0">
        <w:rPr>
          <w:szCs w:val="22"/>
        </w:rPr>
        <w:t>Bogićevci</w:t>
      </w:r>
      <w:proofErr w:type="spellEnd"/>
      <w:r w:rsidRPr="00194DC0">
        <w:rPr>
          <w:szCs w:val="22"/>
        </w:rPr>
        <w:t xml:space="preserve">« br. 02/09 i 01/13 ) Općinsko vijeće općine Gornji </w:t>
      </w:r>
      <w:proofErr w:type="spellStart"/>
      <w:r w:rsidRPr="00194DC0">
        <w:rPr>
          <w:szCs w:val="22"/>
        </w:rPr>
        <w:t>Bogićevci</w:t>
      </w:r>
      <w:proofErr w:type="spellEnd"/>
      <w:r w:rsidRPr="00194DC0">
        <w:rPr>
          <w:szCs w:val="22"/>
        </w:rPr>
        <w:t xml:space="preserve"> na svojoj 14. sjednici održanoj dana 16.12.2019. godine d o n o s i </w:t>
      </w:r>
    </w:p>
    <w:p w14:paraId="6BE3FF0D" w14:textId="77777777" w:rsidR="00194DC0" w:rsidRPr="00194DC0" w:rsidRDefault="00194DC0" w:rsidP="00194DC0">
      <w:pPr>
        <w:pStyle w:val="Tijeloteksta"/>
        <w:ind w:firstLine="708"/>
        <w:rPr>
          <w:szCs w:val="22"/>
        </w:rPr>
      </w:pPr>
    </w:p>
    <w:p w14:paraId="24BC7841" w14:textId="77777777" w:rsidR="00194DC0" w:rsidRPr="00194DC0" w:rsidRDefault="00194DC0" w:rsidP="00194DC0">
      <w:pPr>
        <w:pStyle w:val="Tijeloteksta"/>
        <w:jc w:val="center"/>
        <w:rPr>
          <w:b/>
          <w:bCs/>
          <w:szCs w:val="22"/>
        </w:rPr>
      </w:pPr>
      <w:r w:rsidRPr="00194DC0">
        <w:rPr>
          <w:b/>
          <w:bCs/>
          <w:szCs w:val="22"/>
        </w:rPr>
        <w:t>Z A K L J U Č A K</w:t>
      </w:r>
    </w:p>
    <w:p w14:paraId="6D5E2A0E" w14:textId="77777777" w:rsidR="00194DC0" w:rsidRPr="00194DC0" w:rsidRDefault="00194DC0" w:rsidP="00194DC0">
      <w:pPr>
        <w:pStyle w:val="Tijeloteksta"/>
        <w:jc w:val="center"/>
        <w:rPr>
          <w:b/>
          <w:bCs/>
          <w:szCs w:val="22"/>
        </w:rPr>
      </w:pPr>
      <w:r w:rsidRPr="00194DC0">
        <w:rPr>
          <w:b/>
          <w:bCs/>
          <w:szCs w:val="22"/>
        </w:rPr>
        <w:t>o usvajanju proračuna za 2020. godinu</w:t>
      </w:r>
    </w:p>
    <w:p w14:paraId="50805020" w14:textId="77777777" w:rsidR="00194DC0" w:rsidRPr="00194DC0" w:rsidRDefault="00194DC0" w:rsidP="00194DC0">
      <w:pPr>
        <w:pStyle w:val="Tijeloteksta"/>
        <w:ind w:firstLine="708"/>
        <w:jc w:val="center"/>
        <w:rPr>
          <w:b/>
          <w:bCs/>
          <w:szCs w:val="22"/>
        </w:rPr>
      </w:pPr>
    </w:p>
    <w:p w14:paraId="658EAAF9" w14:textId="77777777" w:rsidR="00194DC0" w:rsidRPr="00194DC0" w:rsidRDefault="00194DC0" w:rsidP="00194DC0">
      <w:pPr>
        <w:pStyle w:val="Tijeloteksta"/>
        <w:ind w:firstLine="708"/>
        <w:jc w:val="center"/>
        <w:rPr>
          <w:b/>
          <w:bCs/>
          <w:szCs w:val="22"/>
        </w:rPr>
      </w:pPr>
    </w:p>
    <w:p w14:paraId="2D41FA02" w14:textId="77777777" w:rsidR="00194DC0" w:rsidRPr="00194DC0" w:rsidRDefault="00194DC0" w:rsidP="00194DC0">
      <w:pPr>
        <w:pStyle w:val="Tijeloteksta"/>
        <w:jc w:val="center"/>
        <w:rPr>
          <w:b/>
          <w:bCs/>
          <w:szCs w:val="22"/>
        </w:rPr>
      </w:pPr>
      <w:r w:rsidRPr="00194DC0">
        <w:rPr>
          <w:b/>
          <w:bCs/>
          <w:szCs w:val="22"/>
        </w:rPr>
        <w:t>Članak 1.</w:t>
      </w:r>
    </w:p>
    <w:p w14:paraId="5720F99D" w14:textId="77777777" w:rsidR="00194DC0" w:rsidRPr="00194DC0" w:rsidRDefault="00194DC0" w:rsidP="00194DC0">
      <w:pPr>
        <w:jc w:val="both"/>
        <w:rPr>
          <w:rFonts w:ascii="Arial" w:hAnsi="Arial" w:cs="Arial"/>
          <w:sz w:val="22"/>
          <w:szCs w:val="22"/>
        </w:rPr>
      </w:pPr>
    </w:p>
    <w:p w14:paraId="2714E28A" w14:textId="77777777" w:rsidR="00194DC0" w:rsidRPr="00194DC0" w:rsidRDefault="00194DC0" w:rsidP="00194DC0">
      <w:pPr>
        <w:pStyle w:val="Tijeloteksta2"/>
        <w:rPr>
          <w:sz w:val="22"/>
          <w:szCs w:val="22"/>
        </w:rPr>
      </w:pPr>
      <w:r w:rsidRPr="00194DC0">
        <w:rPr>
          <w:sz w:val="22"/>
          <w:szCs w:val="22"/>
        </w:rPr>
        <w:tab/>
        <w:t xml:space="preserve">Usvaja se Proračun općine Gornji </w:t>
      </w:r>
      <w:proofErr w:type="spellStart"/>
      <w:r w:rsidRPr="00194DC0">
        <w:rPr>
          <w:sz w:val="22"/>
          <w:szCs w:val="22"/>
        </w:rPr>
        <w:t>Bogićevci</w:t>
      </w:r>
      <w:proofErr w:type="spellEnd"/>
      <w:r w:rsidRPr="00194DC0">
        <w:rPr>
          <w:sz w:val="22"/>
          <w:szCs w:val="22"/>
        </w:rPr>
        <w:t xml:space="preserve"> za 2020. godinu, sukladno Odluci o izvršavanju Proračuna općine Gornji </w:t>
      </w:r>
      <w:proofErr w:type="spellStart"/>
      <w:r w:rsidRPr="00194DC0">
        <w:rPr>
          <w:sz w:val="22"/>
          <w:szCs w:val="22"/>
        </w:rPr>
        <w:t>Bogićevci</w:t>
      </w:r>
      <w:proofErr w:type="spellEnd"/>
      <w:r w:rsidRPr="00194DC0">
        <w:rPr>
          <w:sz w:val="22"/>
          <w:szCs w:val="22"/>
        </w:rPr>
        <w:t xml:space="preserve"> u iznosu :</w:t>
      </w:r>
    </w:p>
    <w:p w14:paraId="67438E30" w14:textId="77777777" w:rsidR="00194DC0" w:rsidRPr="00194DC0" w:rsidRDefault="00194DC0" w:rsidP="00194DC0">
      <w:pPr>
        <w:jc w:val="both"/>
        <w:rPr>
          <w:rFonts w:ascii="Arial" w:hAnsi="Arial" w:cs="Arial"/>
          <w:sz w:val="22"/>
          <w:szCs w:val="22"/>
        </w:rPr>
      </w:pPr>
    </w:p>
    <w:p w14:paraId="25B2C146" w14:textId="77777777" w:rsidR="00194DC0" w:rsidRPr="00194DC0" w:rsidRDefault="00194DC0" w:rsidP="00194DC0">
      <w:pPr>
        <w:jc w:val="both"/>
        <w:rPr>
          <w:rFonts w:ascii="Arial" w:hAnsi="Arial" w:cs="Arial"/>
          <w:sz w:val="22"/>
          <w:szCs w:val="22"/>
        </w:rPr>
      </w:pPr>
      <w:r w:rsidRPr="00194DC0">
        <w:rPr>
          <w:rFonts w:ascii="Arial" w:hAnsi="Arial" w:cs="Arial"/>
          <w:sz w:val="22"/>
          <w:szCs w:val="22"/>
        </w:rPr>
        <w:t>- prihodi i primitci</w:t>
      </w:r>
      <w:r w:rsidRPr="00194DC0">
        <w:rPr>
          <w:rFonts w:ascii="Arial" w:hAnsi="Arial" w:cs="Arial"/>
          <w:sz w:val="22"/>
          <w:szCs w:val="22"/>
        </w:rPr>
        <w:tab/>
        <w:t xml:space="preserve">                   8.850.700,00 kn</w:t>
      </w:r>
    </w:p>
    <w:p w14:paraId="55AD5B3E" w14:textId="77777777" w:rsidR="00194DC0" w:rsidRPr="00194DC0" w:rsidRDefault="00194DC0" w:rsidP="00194DC0">
      <w:pPr>
        <w:jc w:val="both"/>
        <w:rPr>
          <w:rFonts w:ascii="Arial" w:hAnsi="Arial" w:cs="Arial"/>
          <w:sz w:val="22"/>
          <w:szCs w:val="22"/>
        </w:rPr>
      </w:pPr>
      <w:r w:rsidRPr="00194DC0">
        <w:rPr>
          <w:rFonts w:ascii="Arial" w:hAnsi="Arial" w:cs="Arial"/>
          <w:sz w:val="22"/>
          <w:szCs w:val="22"/>
        </w:rPr>
        <w:t>- rashodi i izdaci</w:t>
      </w:r>
      <w:r w:rsidRPr="00194DC0">
        <w:rPr>
          <w:rFonts w:ascii="Arial" w:hAnsi="Arial" w:cs="Arial"/>
          <w:sz w:val="22"/>
          <w:szCs w:val="22"/>
        </w:rPr>
        <w:tab/>
        <w:t xml:space="preserve">                   9.221.820,00 kn</w:t>
      </w:r>
    </w:p>
    <w:p w14:paraId="769237EE" w14:textId="77777777" w:rsidR="00194DC0" w:rsidRPr="00194DC0" w:rsidRDefault="00194DC0" w:rsidP="00194DC0">
      <w:pPr>
        <w:jc w:val="both"/>
        <w:rPr>
          <w:rFonts w:ascii="Arial" w:hAnsi="Arial" w:cs="Arial"/>
          <w:sz w:val="22"/>
          <w:szCs w:val="22"/>
        </w:rPr>
      </w:pPr>
      <w:r w:rsidRPr="00194DC0">
        <w:rPr>
          <w:rFonts w:ascii="Arial" w:hAnsi="Arial" w:cs="Arial"/>
          <w:sz w:val="22"/>
          <w:szCs w:val="22"/>
        </w:rPr>
        <w:t>- višak prihoda nad rashodima        371.120,00 kn</w:t>
      </w:r>
    </w:p>
    <w:p w14:paraId="6278A091" w14:textId="77777777" w:rsidR="00194DC0" w:rsidRPr="00194DC0" w:rsidRDefault="00194DC0" w:rsidP="00194DC0">
      <w:pPr>
        <w:jc w:val="both"/>
        <w:rPr>
          <w:rFonts w:ascii="Arial" w:hAnsi="Arial" w:cs="Arial"/>
          <w:sz w:val="22"/>
          <w:szCs w:val="22"/>
        </w:rPr>
      </w:pPr>
    </w:p>
    <w:p w14:paraId="48B4C54C" w14:textId="77777777" w:rsidR="00194DC0" w:rsidRPr="00194DC0" w:rsidRDefault="00194DC0" w:rsidP="00194DC0">
      <w:pPr>
        <w:jc w:val="center"/>
        <w:rPr>
          <w:rFonts w:ascii="Arial" w:hAnsi="Arial" w:cs="Arial"/>
          <w:b/>
          <w:bCs/>
          <w:sz w:val="22"/>
          <w:szCs w:val="22"/>
        </w:rPr>
      </w:pPr>
      <w:r w:rsidRPr="00194DC0">
        <w:rPr>
          <w:rFonts w:ascii="Arial" w:hAnsi="Arial" w:cs="Arial"/>
          <w:b/>
          <w:bCs/>
          <w:sz w:val="22"/>
          <w:szCs w:val="22"/>
        </w:rPr>
        <w:t>Članak 2.</w:t>
      </w:r>
    </w:p>
    <w:p w14:paraId="5A01E0A8" w14:textId="77777777" w:rsidR="00194DC0" w:rsidRPr="00194DC0" w:rsidRDefault="00194DC0" w:rsidP="00194DC0">
      <w:pPr>
        <w:jc w:val="center"/>
        <w:rPr>
          <w:rFonts w:ascii="Arial" w:hAnsi="Arial" w:cs="Arial"/>
          <w:b/>
          <w:bCs/>
          <w:sz w:val="22"/>
          <w:szCs w:val="22"/>
        </w:rPr>
      </w:pPr>
    </w:p>
    <w:p w14:paraId="15146407" w14:textId="77777777" w:rsidR="00194DC0" w:rsidRPr="00194DC0" w:rsidRDefault="00194DC0" w:rsidP="00194DC0">
      <w:pPr>
        <w:ind w:firstLine="708"/>
        <w:rPr>
          <w:rFonts w:ascii="Arial" w:hAnsi="Arial" w:cs="Arial"/>
          <w:sz w:val="22"/>
          <w:szCs w:val="22"/>
        </w:rPr>
      </w:pPr>
      <w:r w:rsidRPr="00194DC0">
        <w:rPr>
          <w:rFonts w:ascii="Arial" w:hAnsi="Arial" w:cs="Arial"/>
          <w:sz w:val="22"/>
          <w:szCs w:val="22"/>
        </w:rPr>
        <w:t xml:space="preserve">Ova Odluka stupa na snagu danom donošenja, a objavit će se u «Službenom glasniku« Općine Gornji </w:t>
      </w:r>
      <w:proofErr w:type="spellStart"/>
      <w:r w:rsidRPr="00194DC0">
        <w:rPr>
          <w:rFonts w:ascii="Arial" w:hAnsi="Arial" w:cs="Arial"/>
          <w:sz w:val="22"/>
          <w:szCs w:val="22"/>
        </w:rPr>
        <w:t>Bogićevci</w:t>
      </w:r>
      <w:proofErr w:type="spellEnd"/>
      <w:r w:rsidRPr="00194DC0">
        <w:rPr>
          <w:rFonts w:ascii="Arial" w:hAnsi="Arial" w:cs="Arial"/>
          <w:sz w:val="22"/>
          <w:szCs w:val="22"/>
        </w:rPr>
        <w:t>, te primjenjivati od 01. siječnja 2020.</w:t>
      </w:r>
    </w:p>
    <w:p w14:paraId="4A4E0F99" w14:textId="77777777" w:rsidR="00194DC0" w:rsidRPr="00194DC0" w:rsidRDefault="00194DC0" w:rsidP="00194DC0">
      <w:pPr>
        <w:rPr>
          <w:rFonts w:ascii="Arial" w:hAnsi="Arial" w:cs="Arial"/>
          <w:sz w:val="22"/>
          <w:szCs w:val="22"/>
        </w:rPr>
      </w:pPr>
    </w:p>
    <w:p w14:paraId="2FB93D1F" w14:textId="77777777" w:rsidR="00194DC0" w:rsidRPr="00194DC0" w:rsidRDefault="00194DC0" w:rsidP="00194DC0">
      <w:pPr>
        <w:jc w:val="center"/>
        <w:rPr>
          <w:rFonts w:ascii="Arial" w:hAnsi="Arial" w:cs="Arial"/>
          <w:sz w:val="22"/>
          <w:szCs w:val="22"/>
        </w:rPr>
      </w:pPr>
      <w:r w:rsidRPr="00194DC0">
        <w:rPr>
          <w:rFonts w:ascii="Arial" w:hAnsi="Arial" w:cs="Arial"/>
          <w:sz w:val="22"/>
          <w:szCs w:val="22"/>
        </w:rPr>
        <w:t>REPUBLIKA HRVATSKA</w:t>
      </w:r>
    </w:p>
    <w:p w14:paraId="706A8E3F" w14:textId="77777777" w:rsidR="00194DC0" w:rsidRPr="00194DC0" w:rsidRDefault="00194DC0" w:rsidP="00194DC0">
      <w:pPr>
        <w:jc w:val="center"/>
        <w:rPr>
          <w:rFonts w:ascii="Arial" w:hAnsi="Arial" w:cs="Arial"/>
          <w:sz w:val="22"/>
          <w:szCs w:val="22"/>
        </w:rPr>
      </w:pPr>
      <w:r w:rsidRPr="00194DC0">
        <w:rPr>
          <w:rFonts w:ascii="Arial" w:hAnsi="Arial" w:cs="Arial"/>
          <w:sz w:val="22"/>
          <w:szCs w:val="22"/>
        </w:rPr>
        <w:t>BRODSKO – POSAVSKA ŽUPANIJA</w:t>
      </w:r>
    </w:p>
    <w:p w14:paraId="42E00BBC" w14:textId="77777777" w:rsidR="00194DC0" w:rsidRPr="00194DC0" w:rsidRDefault="00194DC0" w:rsidP="00194DC0">
      <w:pPr>
        <w:jc w:val="center"/>
        <w:rPr>
          <w:rFonts w:ascii="Arial" w:hAnsi="Arial" w:cs="Arial"/>
          <w:sz w:val="22"/>
          <w:szCs w:val="22"/>
        </w:rPr>
      </w:pPr>
      <w:r w:rsidRPr="00194DC0">
        <w:rPr>
          <w:rFonts w:ascii="Arial" w:hAnsi="Arial" w:cs="Arial"/>
          <w:sz w:val="22"/>
          <w:szCs w:val="22"/>
        </w:rPr>
        <w:t>OPĆINA GORNJI BOGIĆEVCI</w:t>
      </w:r>
    </w:p>
    <w:p w14:paraId="282F0716" w14:textId="77777777" w:rsidR="00194DC0" w:rsidRPr="00194DC0" w:rsidRDefault="00194DC0" w:rsidP="00194DC0">
      <w:pPr>
        <w:jc w:val="center"/>
        <w:rPr>
          <w:rFonts w:ascii="Arial" w:hAnsi="Arial" w:cs="Arial"/>
          <w:sz w:val="22"/>
          <w:szCs w:val="22"/>
        </w:rPr>
      </w:pPr>
      <w:r w:rsidRPr="00194DC0">
        <w:rPr>
          <w:rFonts w:ascii="Arial" w:hAnsi="Arial" w:cs="Arial"/>
          <w:sz w:val="22"/>
          <w:szCs w:val="22"/>
        </w:rPr>
        <w:t>Općinsko vijeće</w:t>
      </w:r>
    </w:p>
    <w:p w14:paraId="2F2F9E07" w14:textId="77777777" w:rsidR="00194DC0" w:rsidRPr="00194DC0" w:rsidRDefault="00194DC0" w:rsidP="00194DC0">
      <w:pPr>
        <w:jc w:val="center"/>
        <w:rPr>
          <w:rFonts w:ascii="Arial" w:hAnsi="Arial" w:cs="Arial"/>
          <w:sz w:val="22"/>
          <w:szCs w:val="22"/>
        </w:rPr>
      </w:pPr>
    </w:p>
    <w:p w14:paraId="50CE2D83" w14:textId="77777777" w:rsidR="00194DC0" w:rsidRPr="00194DC0" w:rsidRDefault="00194DC0" w:rsidP="00194DC0">
      <w:pPr>
        <w:rPr>
          <w:rFonts w:ascii="Arial" w:hAnsi="Arial" w:cs="Arial"/>
          <w:sz w:val="22"/>
          <w:szCs w:val="22"/>
        </w:rPr>
      </w:pPr>
      <w:r w:rsidRPr="00194DC0">
        <w:rPr>
          <w:rFonts w:ascii="Arial" w:hAnsi="Arial" w:cs="Arial"/>
          <w:sz w:val="22"/>
          <w:szCs w:val="22"/>
        </w:rPr>
        <w:t>Klasa : 400-06-19-03/14</w:t>
      </w:r>
    </w:p>
    <w:p w14:paraId="10B4D28F" w14:textId="77777777" w:rsidR="00194DC0" w:rsidRPr="00194DC0" w:rsidRDefault="00194DC0" w:rsidP="00194DC0">
      <w:pPr>
        <w:rPr>
          <w:rFonts w:ascii="Arial" w:hAnsi="Arial" w:cs="Arial"/>
          <w:sz w:val="22"/>
          <w:szCs w:val="22"/>
        </w:rPr>
      </w:pPr>
      <w:proofErr w:type="spellStart"/>
      <w:r w:rsidRPr="00194DC0">
        <w:rPr>
          <w:rFonts w:ascii="Arial" w:hAnsi="Arial" w:cs="Arial"/>
          <w:sz w:val="22"/>
          <w:szCs w:val="22"/>
        </w:rPr>
        <w:t>Urbroj</w:t>
      </w:r>
      <w:proofErr w:type="spellEnd"/>
      <w:r w:rsidRPr="00194DC0">
        <w:rPr>
          <w:rFonts w:ascii="Arial" w:hAnsi="Arial" w:cs="Arial"/>
          <w:sz w:val="22"/>
          <w:szCs w:val="22"/>
        </w:rPr>
        <w:t xml:space="preserve"> : 2178/18-03-19-26</w:t>
      </w:r>
    </w:p>
    <w:p w14:paraId="03FE74DF" w14:textId="77777777" w:rsidR="00194DC0" w:rsidRPr="00194DC0" w:rsidRDefault="00194DC0" w:rsidP="00194DC0">
      <w:pPr>
        <w:rPr>
          <w:rFonts w:ascii="Arial" w:hAnsi="Arial" w:cs="Arial"/>
          <w:sz w:val="22"/>
          <w:szCs w:val="22"/>
        </w:rPr>
      </w:pPr>
    </w:p>
    <w:p w14:paraId="53D635F9" w14:textId="77777777" w:rsidR="00194DC0" w:rsidRPr="00194DC0" w:rsidRDefault="00194DC0" w:rsidP="00194DC0">
      <w:pPr>
        <w:rPr>
          <w:rFonts w:ascii="Arial" w:hAnsi="Arial" w:cs="Arial"/>
          <w:sz w:val="22"/>
          <w:szCs w:val="22"/>
        </w:rPr>
      </w:pPr>
      <w:r w:rsidRPr="00194DC0">
        <w:rPr>
          <w:rFonts w:ascii="Arial" w:hAnsi="Arial" w:cs="Arial"/>
          <w:sz w:val="22"/>
          <w:szCs w:val="22"/>
        </w:rPr>
        <w:t xml:space="preserve">Gornji </w:t>
      </w:r>
      <w:proofErr w:type="spellStart"/>
      <w:r w:rsidRPr="00194DC0">
        <w:rPr>
          <w:rFonts w:ascii="Arial" w:hAnsi="Arial" w:cs="Arial"/>
          <w:sz w:val="22"/>
          <w:szCs w:val="22"/>
        </w:rPr>
        <w:t>Bogićevci</w:t>
      </w:r>
      <w:proofErr w:type="spellEnd"/>
      <w:r w:rsidRPr="00194DC0">
        <w:rPr>
          <w:rFonts w:ascii="Arial" w:hAnsi="Arial" w:cs="Arial"/>
          <w:sz w:val="22"/>
          <w:szCs w:val="22"/>
        </w:rPr>
        <w:t xml:space="preserve">, 16. prosinca 2019. </w:t>
      </w:r>
    </w:p>
    <w:p w14:paraId="5BE17CAE" w14:textId="77777777" w:rsidR="00194DC0" w:rsidRPr="00194DC0" w:rsidRDefault="00194DC0" w:rsidP="00194DC0">
      <w:pPr>
        <w:rPr>
          <w:rFonts w:ascii="Arial" w:hAnsi="Arial" w:cs="Arial"/>
          <w:sz w:val="22"/>
          <w:szCs w:val="22"/>
        </w:rPr>
      </w:pPr>
    </w:p>
    <w:p w14:paraId="7478F646" w14:textId="77777777" w:rsidR="00194DC0" w:rsidRPr="00194DC0" w:rsidRDefault="00194DC0" w:rsidP="00194DC0">
      <w:pPr>
        <w:rPr>
          <w:rFonts w:ascii="Arial" w:hAnsi="Arial" w:cs="Arial"/>
          <w:sz w:val="22"/>
          <w:szCs w:val="22"/>
        </w:rPr>
      </w:pP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t>Predsjednik Općinskog vijeća</w:t>
      </w:r>
    </w:p>
    <w:p w14:paraId="5F8CDE2E" w14:textId="77777777" w:rsidR="00194DC0" w:rsidRPr="00194DC0" w:rsidRDefault="00194DC0" w:rsidP="00194DC0">
      <w:pPr>
        <w:rPr>
          <w:rFonts w:ascii="Arial" w:hAnsi="Arial" w:cs="Arial"/>
          <w:sz w:val="22"/>
          <w:szCs w:val="22"/>
        </w:rPr>
      </w:pP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t xml:space="preserve">     </w:t>
      </w:r>
      <w:r w:rsidRPr="00194DC0">
        <w:rPr>
          <w:rFonts w:ascii="Arial" w:hAnsi="Arial" w:cs="Arial"/>
          <w:sz w:val="22"/>
          <w:szCs w:val="22"/>
        </w:rPr>
        <w:tab/>
      </w:r>
      <w:r w:rsidRPr="00194DC0">
        <w:rPr>
          <w:rFonts w:ascii="Arial" w:hAnsi="Arial" w:cs="Arial"/>
          <w:sz w:val="22"/>
          <w:szCs w:val="22"/>
        </w:rPr>
        <w:tab/>
        <w:t xml:space="preserve">     Općine Gornji </w:t>
      </w:r>
      <w:proofErr w:type="spellStart"/>
      <w:r w:rsidRPr="00194DC0">
        <w:rPr>
          <w:rFonts w:ascii="Arial" w:hAnsi="Arial" w:cs="Arial"/>
          <w:sz w:val="22"/>
          <w:szCs w:val="22"/>
        </w:rPr>
        <w:t>Bogićevci</w:t>
      </w:r>
      <w:proofErr w:type="spellEnd"/>
    </w:p>
    <w:p w14:paraId="3A346334" w14:textId="77777777" w:rsidR="00194DC0" w:rsidRPr="00194DC0" w:rsidRDefault="00194DC0" w:rsidP="00194DC0">
      <w:pPr>
        <w:rPr>
          <w:rFonts w:ascii="Arial" w:hAnsi="Arial" w:cs="Arial"/>
          <w:sz w:val="22"/>
          <w:szCs w:val="22"/>
        </w:rPr>
      </w:pPr>
    </w:p>
    <w:p w14:paraId="06CE893A" w14:textId="77777777" w:rsidR="00194DC0" w:rsidRDefault="00194DC0" w:rsidP="00194DC0">
      <w:pPr>
        <w:rPr>
          <w:rFonts w:ascii="Arial" w:hAnsi="Arial" w:cs="Arial"/>
          <w:sz w:val="22"/>
          <w:szCs w:val="22"/>
        </w:rPr>
      </w:pP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r>
      <w:r w:rsidRPr="00194DC0">
        <w:rPr>
          <w:rFonts w:ascii="Arial" w:hAnsi="Arial" w:cs="Arial"/>
          <w:sz w:val="22"/>
          <w:szCs w:val="22"/>
        </w:rPr>
        <w:tab/>
        <w:t xml:space="preserve">               </w:t>
      </w:r>
      <w:r w:rsidRPr="00194DC0">
        <w:rPr>
          <w:rFonts w:ascii="Arial" w:hAnsi="Arial" w:cs="Arial"/>
          <w:sz w:val="22"/>
          <w:szCs w:val="22"/>
        </w:rPr>
        <w:tab/>
      </w:r>
      <w:r w:rsidRPr="00194DC0">
        <w:rPr>
          <w:rFonts w:ascii="Arial" w:hAnsi="Arial" w:cs="Arial"/>
          <w:sz w:val="22"/>
          <w:szCs w:val="22"/>
        </w:rPr>
        <w:tab/>
        <w:t xml:space="preserve">Stipo </w:t>
      </w:r>
      <w:proofErr w:type="spellStart"/>
      <w:r w:rsidRPr="00194DC0">
        <w:rPr>
          <w:rFonts w:ascii="Arial" w:hAnsi="Arial" w:cs="Arial"/>
          <w:sz w:val="22"/>
          <w:szCs w:val="22"/>
        </w:rPr>
        <w:t>Šugić</w:t>
      </w:r>
      <w:proofErr w:type="spellEnd"/>
    </w:p>
    <w:p w14:paraId="3C73268D" w14:textId="77777777" w:rsidR="00A8244D" w:rsidRDefault="00A8244D" w:rsidP="00A8244D">
      <w:pPr>
        <w:autoSpaceDE w:val="0"/>
        <w:autoSpaceDN w:val="0"/>
        <w:adjustRightInd w:val="0"/>
        <w:jc w:val="both"/>
        <w:rPr>
          <w:rFonts w:ascii="Arial" w:hAnsi="Arial" w:cs="Arial"/>
          <w:sz w:val="22"/>
          <w:szCs w:val="22"/>
        </w:rPr>
      </w:pPr>
    </w:p>
    <w:p w14:paraId="289AB6B5" w14:textId="77777777" w:rsidR="00A8244D" w:rsidRPr="00CF5444" w:rsidRDefault="00A8244D" w:rsidP="00A8244D">
      <w:pPr>
        <w:autoSpaceDE w:val="0"/>
        <w:autoSpaceDN w:val="0"/>
        <w:adjustRightInd w:val="0"/>
        <w:jc w:val="both"/>
        <w:rPr>
          <w:b/>
          <w:sz w:val="28"/>
          <w:szCs w:val="28"/>
        </w:rPr>
      </w:pPr>
      <w:r w:rsidRPr="00CF5444">
        <w:rPr>
          <w:b/>
          <w:sz w:val="28"/>
          <w:szCs w:val="28"/>
        </w:rPr>
        <w:lastRenderedPageBreak/>
        <w:t>Akti načelnika</w:t>
      </w:r>
    </w:p>
    <w:p w14:paraId="525FFC2B" w14:textId="77777777" w:rsidR="00A8244D" w:rsidRDefault="00A8244D" w:rsidP="00A8244D">
      <w:pPr>
        <w:autoSpaceDE w:val="0"/>
        <w:autoSpaceDN w:val="0"/>
        <w:adjustRightInd w:val="0"/>
        <w:jc w:val="both"/>
      </w:pPr>
    </w:p>
    <w:p w14:paraId="4759E339" w14:textId="77777777" w:rsidR="00A8244D" w:rsidRPr="00CF5444" w:rsidRDefault="00A8244D" w:rsidP="00A8244D">
      <w:pPr>
        <w:autoSpaceDE w:val="0"/>
        <w:autoSpaceDN w:val="0"/>
        <w:adjustRightInd w:val="0"/>
        <w:jc w:val="both"/>
        <w:rPr>
          <w:b/>
          <w:sz w:val="28"/>
          <w:szCs w:val="28"/>
        </w:rPr>
      </w:pPr>
      <w:r>
        <w:rPr>
          <w:b/>
          <w:sz w:val="28"/>
          <w:szCs w:val="28"/>
        </w:rPr>
        <w:t>3</w:t>
      </w:r>
      <w:r w:rsidRPr="00CF5444">
        <w:rPr>
          <w:b/>
          <w:sz w:val="28"/>
          <w:szCs w:val="28"/>
        </w:rPr>
        <w:t>.</w:t>
      </w:r>
    </w:p>
    <w:p w14:paraId="5E6EE73C"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Temeljem čl. 48.</w:t>
      </w:r>
      <w:r w:rsidRPr="00A8244D">
        <w:rPr>
          <w:rFonts w:ascii="Arial" w:hAnsi="Arial" w:cs="Arial"/>
          <w:color w:val="FF0000"/>
          <w:sz w:val="22"/>
          <w:szCs w:val="22"/>
        </w:rPr>
        <w:t xml:space="preserve"> </w:t>
      </w:r>
      <w:r w:rsidRPr="00A8244D">
        <w:rPr>
          <w:rFonts w:ascii="Arial" w:hAnsi="Arial" w:cs="Arial"/>
          <w:sz w:val="22"/>
          <w:szCs w:val="22"/>
        </w:rPr>
        <w:t xml:space="preserve">Zakona o lokalnoj i područnoj (regionalnoj) samoupravi (“Narodne novine”, broj 33/01, 60/01, 129/05, 109/07, 125/08, 36/09, 150/11, 144/12, 19/13, 137/15 i 123/17), članka 10. Uredbe o kriterijima, mjerilima i postupcima financiranja i ugovaranja programa i projekata od interesa za opće dobro koje provode udruge – nastavno: Uredba (“Narodne novine” broj 26/15) i članka 54. Statuta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(“Službeni glasnik” broj 02/09 i 01/13), a sukladno odredbama Zakona o udrugama (“Narodne novine”, broj 74/14 i 70/17), Zakona o financijskom poslovanju i računovodstvu neprofitnih organizacija – nastavno Zakon o financijskom poslovanju (“Narodne novine” broj 121/14), načelnik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dana  31.listopada 2019. godine donosi</w:t>
      </w:r>
    </w:p>
    <w:p w14:paraId="5FA9C75B" w14:textId="77777777" w:rsidR="00A8244D" w:rsidRPr="00A8244D" w:rsidRDefault="00A8244D" w:rsidP="00A8244D">
      <w:pPr>
        <w:ind w:firstLine="708"/>
        <w:jc w:val="both"/>
        <w:rPr>
          <w:rFonts w:ascii="Arial" w:hAnsi="Arial" w:cs="Arial"/>
          <w:sz w:val="22"/>
          <w:szCs w:val="22"/>
        </w:rPr>
      </w:pPr>
    </w:p>
    <w:p w14:paraId="0F51D0BE" w14:textId="77777777" w:rsidR="00A8244D" w:rsidRPr="00A8244D" w:rsidRDefault="00A8244D" w:rsidP="00A8244D">
      <w:pPr>
        <w:ind w:firstLine="708"/>
        <w:jc w:val="both"/>
        <w:rPr>
          <w:rFonts w:ascii="Arial" w:hAnsi="Arial" w:cs="Arial"/>
          <w:sz w:val="22"/>
          <w:szCs w:val="22"/>
        </w:rPr>
      </w:pPr>
    </w:p>
    <w:p w14:paraId="50C1C4F7" w14:textId="77777777" w:rsidR="00A8244D" w:rsidRPr="00A8244D" w:rsidRDefault="00A8244D" w:rsidP="00A8244D">
      <w:pPr>
        <w:pStyle w:val="Bezproreda1"/>
        <w:jc w:val="center"/>
        <w:rPr>
          <w:rFonts w:ascii="Arial" w:hAnsi="Arial" w:cs="Arial"/>
          <w:b/>
          <w:lang w:val="pl-PL"/>
        </w:rPr>
      </w:pPr>
      <w:r w:rsidRPr="00A8244D">
        <w:rPr>
          <w:rFonts w:ascii="Arial" w:hAnsi="Arial" w:cs="Arial"/>
          <w:b/>
          <w:lang w:val="pl-PL"/>
        </w:rPr>
        <w:t xml:space="preserve">Pravilnik o financiranju programa i projekata od interesa za opće dobro koje provode udruge na području Općine Gornji Bogićevci            </w:t>
      </w:r>
    </w:p>
    <w:p w14:paraId="34AE1D8F" w14:textId="77777777" w:rsidR="00A8244D" w:rsidRPr="00A8244D" w:rsidRDefault="00A8244D" w:rsidP="00A8244D">
      <w:pPr>
        <w:pStyle w:val="Naslov1"/>
        <w:rPr>
          <w:rFonts w:ascii="Arial" w:hAnsi="Arial" w:cs="Arial"/>
          <w:sz w:val="22"/>
          <w:szCs w:val="22"/>
          <w:lang w:val="pt-BR"/>
        </w:rPr>
      </w:pPr>
      <w:bookmarkStart w:id="21" w:name="_Toc413626197"/>
      <w:r w:rsidRPr="00A8244D">
        <w:rPr>
          <w:rFonts w:ascii="Arial" w:hAnsi="Arial" w:cs="Arial"/>
          <w:sz w:val="22"/>
          <w:szCs w:val="22"/>
          <w:lang w:val="pt-BR"/>
        </w:rPr>
        <w:t>I. OPĆE ODREDBE</w:t>
      </w:r>
      <w:bookmarkEnd w:id="21"/>
    </w:p>
    <w:p w14:paraId="16B0CB06" w14:textId="77777777" w:rsidR="00A8244D" w:rsidRPr="00A8244D" w:rsidRDefault="00A8244D" w:rsidP="00A8244D">
      <w:pPr>
        <w:jc w:val="center"/>
        <w:rPr>
          <w:rFonts w:ascii="Arial" w:hAnsi="Arial" w:cs="Arial"/>
          <w:b/>
          <w:sz w:val="22"/>
          <w:szCs w:val="22"/>
          <w:lang w:val="pt-BR"/>
        </w:rPr>
      </w:pPr>
      <w:r w:rsidRPr="00A8244D">
        <w:rPr>
          <w:rFonts w:ascii="Arial" w:hAnsi="Arial" w:cs="Arial"/>
          <w:b/>
          <w:sz w:val="22"/>
          <w:szCs w:val="22"/>
          <w:lang w:val="pt-BR"/>
        </w:rPr>
        <w:t>Članak 1.</w:t>
      </w:r>
    </w:p>
    <w:p w14:paraId="17695104" w14:textId="77777777" w:rsidR="00A8244D" w:rsidRPr="00A8244D" w:rsidRDefault="00A8244D" w:rsidP="00A8244D">
      <w:pPr>
        <w:ind w:firstLine="708"/>
        <w:jc w:val="both"/>
        <w:rPr>
          <w:rFonts w:ascii="Arial" w:hAnsi="Arial" w:cs="Arial"/>
          <w:sz w:val="22"/>
          <w:szCs w:val="22"/>
          <w:lang w:val="pt-BR"/>
        </w:rPr>
      </w:pPr>
      <w:r w:rsidRPr="00A8244D">
        <w:rPr>
          <w:rFonts w:ascii="Arial" w:hAnsi="Arial" w:cs="Arial"/>
          <w:sz w:val="22"/>
          <w:szCs w:val="22"/>
          <w:lang w:val="pt-BR"/>
        </w:rPr>
        <w:t>(1) Ovim se Pravilnikom utvrđuju kriteriji, mjerila i postupci za dodjelu i korištenje sredstava proračuna Općine Gornji Bogićevci od strane udruga čije aktivnosti doprinose zadovoljenju javnih potreba i ispunjavanju ciljeva i prioriteta definiranih strateškim i planskim dokumentima, odnosno, godišnjim programima javnih potreba za određenu oblast na području  Općine Gornji Bogićevci (u daljnjem tekstu: Općine).</w:t>
      </w:r>
    </w:p>
    <w:p w14:paraId="3E55C3E5" w14:textId="77777777" w:rsidR="00A8244D" w:rsidRPr="00A8244D" w:rsidRDefault="00A8244D" w:rsidP="00A8244D">
      <w:pPr>
        <w:jc w:val="both"/>
        <w:rPr>
          <w:rFonts w:ascii="Arial" w:hAnsi="Arial" w:cs="Arial"/>
          <w:sz w:val="22"/>
          <w:szCs w:val="22"/>
          <w:lang w:val="pt-BR"/>
        </w:rPr>
      </w:pPr>
      <w:r w:rsidRPr="00A8244D">
        <w:rPr>
          <w:rFonts w:ascii="Arial" w:hAnsi="Arial" w:cs="Arial"/>
          <w:sz w:val="22"/>
          <w:szCs w:val="22"/>
          <w:lang w:val="pt-BR"/>
        </w:rPr>
        <w:tab/>
        <w:t>(2) Odredbe ovog Pravilnika koje se odnose na udruge na odgovarajući se način primjenjuju i u odnosu na druge organizacije civilnog društva, kada su one, u skladu s uvjetima javnog natječaja ili poziva (u nastavku teksta: javni natječaj/poziv) za financiranje programa i projekata, prihvatljivi prijavitelji, odnosno prihvatljivi partneri.</w:t>
      </w:r>
    </w:p>
    <w:p w14:paraId="7B48FFEE" w14:textId="77777777" w:rsidR="00A8244D" w:rsidRPr="00A8244D" w:rsidRDefault="00A8244D" w:rsidP="00A8244D">
      <w:pPr>
        <w:jc w:val="both"/>
        <w:rPr>
          <w:rFonts w:ascii="Arial" w:hAnsi="Arial" w:cs="Arial"/>
          <w:sz w:val="22"/>
          <w:szCs w:val="22"/>
          <w:lang w:val="pt-BR"/>
        </w:rPr>
      </w:pPr>
      <w:r w:rsidRPr="00A8244D">
        <w:rPr>
          <w:rFonts w:ascii="Arial" w:hAnsi="Arial" w:cs="Arial"/>
          <w:sz w:val="22"/>
          <w:szCs w:val="22"/>
          <w:lang w:val="pt-BR"/>
        </w:rPr>
        <w:tab/>
        <w:t>(3)  Prihvatljiv prijavitelj u pravilu je udruga  i druga neprofitna organizacija  koja ima  sjedište na području Općine Gornji Bogićevci i koja aktivno djeluje na području Općine Gornji Bogićevci  ili  ima sjedište izvan Općine Gornji Bogićevci, ali u svom osnivačkom aktu ima određeno područje djelovanja koje se proteže i na Općinu Gornji Bogićevci i koja aktivno djeluje na području Općine Gornji Bogićevci, uz uvjet da ista ispunjava sve odredbe ovog Pravilnika i sve uvjete javnog natječaja/poziva.</w:t>
      </w:r>
    </w:p>
    <w:p w14:paraId="3A8F4233" w14:textId="77777777" w:rsidR="00A8244D" w:rsidRPr="00A8244D" w:rsidRDefault="00A8244D" w:rsidP="00A8244D">
      <w:pPr>
        <w:ind w:firstLine="708"/>
        <w:jc w:val="both"/>
        <w:rPr>
          <w:rFonts w:ascii="Arial" w:hAnsi="Arial" w:cs="Arial"/>
          <w:sz w:val="22"/>
          <w:szCs w:val="22"/>
          <w:lang w:val="pt-BR"/>
        </w:rPr>
      </w:pPr>
      <w:r w:rsidRPr="00A8244D">
        <w:rPr>
          <w:rFonts w:ascii="Arial" w:hAnsi="Arial" w:cs="Arial"/>
          <w:sz w:val="22"/>
          <w:szCs w:val="22"/>
          <w:lang w:val="pt-BR"/>
        </w:rPr>
        <w:t>(4)  Iznimno, prihvatljiv prijavitelj može biti i udruga/druga neprofitna organizacija koja ne udovoljava uvjetima iz prethodnog stavka, ali koja kumulativno ispunjava sljedeće uvjete:</w:t>
      </w:r>
    </w:p>
    <w:p w14:paraId="24EB785E" w14:textId="77777777" w:rsidR="00A8244D" w:rsidRPr="00A8244D" w:rsidRDefault="00A8244D" w:rsidP="00EB1132">
      <w:pPr>
        <w:numPr>
          <w:ilvl w:val="0"/>
          <w:numId w:val="27"/>
        </w:numPr>
        <w:jc w:val="both"/>
        <w:rPr>
          <w:rFonts w:ascii="Arial" w:hAnsi="Arial" w:cs="Arial"/>
          <w:sz w:val="22"/>
          <w:szCs w:val="22"/>
          <w:lang w:val="pt-BR"/>
        </w:rPr>
      </w:pPr>
      <w:r w:rsidRPr="00A8244D">
        <w:rPr>
          <w:rFonts w:ascii="Arial" w:hAnsi="Arial" w:cs="Arial"/>
          <w:sz w:val="22"/>
          <w:szCs w:val="22"/>
          <w:lang w:val="pt-BR"/>
        </w:rPr>
        <w:t>ako će prijavljeni program  provoditi na području Općine Gornji Bogićevci ili izvan Općine Gornji Bogićevci  za određenu ciljanu skupinu građana Općine Gornji Bogićevci,</w:t>
      </w:r>
    </w:p>
    <w:p w14:paraId="78757FD1" w14:textId="77777777" w:rsidR="00A8244D" w:rsidRPr="00A8244D" w:rsidRDefault="00A8244D" w:rsidP="00EB1132">
      <w:pPr>
        <w:numPr>
          <w:ilvl w:val="0"/>
          <w:numId w:val="27"/>
        </w:numPr>
        <w:jc w:val="both"/>
        <w:rPr>
          <w:rFonts w:ascii="Arial" w:hAnsi="Arial" w:cs="Arial"/>
          <w:sz w:val="22"/>
          <w:szCs w:val="22"/>
          <w:lang w:val="pt-BR"/>
        </w:rPr>
      </w:pPr>
      <w:r w:rsidRPr="00A8244D">
        <w:rPr>
          <w:rFonts w:ascii="Arial" w:hAnsi="Arial" w:cs="Arial"/>
          <w:sz w:val="22"/>
          <w:szCs w:val="22"/>
          <w:lang w:val="pt-BR"/>
        </w:rPr>
        <w:t>ako je  na području Općine Gornji Bogićevci u posljednje dvije godine uspješno provela makar jedan projekt ili aktivnost</w:t>
      </w:r>
    </w:p>
    <w:p w14:paraId="4EB574AE" w14:textId="77777777" w:rsidR="00A8244D" w:rsidRPr="00A8244D" w:rsidRDefault="00A8244D" w:rsidP="00EB1132">
      <w:pPr>
        <w:numPr>
          <w:ilvl w:val="0"/>
          <w:numId w:val="27"/>
        </w:numPr>
        <w:jc w:val="both"/>
        <w:rPr>
          <w:rFonts w:ascii="Arial" w:hAnsi="Arial" w:cs="Arial"/>
          <w:sz w:val="22"/>
          <w:szCs w:val="22"/>
          <w:lang w:val="pt-BR"/>
        </w:rPr>
      </w:pPr>
      <w:r w:rsidRPr="00A8244D">
        <w:rPr>
          <w:rFonts w:ascii="Arial" w:hAnsi="Arial" w:cs="Arial"/>
          <w:sz w:val="22"/>
          <w:szCs w:val="22"/>
          <w:lang w:val="pt-BR"/>
        </w:rPr>
        <w:t>ako udruga ispunjava sve odredbe ovog Pravilnika i sve uvjete javnog natječaja/poziva.</w:t>
      </w:r>
    </w:p>
    <w:p w14:paraId="224A0583" w14:textId="77777777" w:rsidR="00A8244D" w:rsidRPr="00A8244D" w:rsidRDefault="00A8244D" w:rsidP="00A8244D">
      <w:pPr>
        <w:jc w:val="both"/>
        <w:rPr>
          <w:rFonts w:ascii="Arial" w:hAnsi="Arial" w:cs="Arial"/>
          <w:sz w:val="22"/>
          <w:szCs w:val="22"/>
          <w:lang w:val="pt-BR"/>
        </w:rPr>
      </w:pPr>
      <w:r w:rsidRPr="00A8244D">
        <w:rPr>
          <w:rFonts w:ascii="Arial" w:hAnsi="Arial" w:cs="Arial"/>
          <w:sz w:val="22"/>
          <w:szCs w:val="22"/>
          <w:lang w:val="pt-BR"/>
        </w:rPr>
        <w:tab/>
        <w:t>(5) Odredbe ovog Pravilnika ne odnose se na financiranje programa i projekata ustanova čiji je osnivač ili suosnivač Općine ili Županija. Iznosi financiranja tih programa i projekata biti će definirani  kroz proračun Općine i kroz programe javnih potreba koje provode ustanove.</w:t>
      </w:r>
    </w:p>
    <w:p w14:paraId="0CC24550" w14:textId="77777777" w:rsidR="00A8244D" w:rsidRPr="00A8244D" w:rsidRDefault="00A8244D" w:rsidP="00A8244D">
      <w:pPr>
        <w:ind w:firstLine="708"/>
        <w:jc w:val="both"/>
        <w:rPr>
          <w:rFonts w:ascii="Arial" w:hAnsi="Arial" w:cs="Arial"/>
          <w:sz w:val="22"/>
          <w:szCs w:val="22"/>
          <w:lang w:val="pt-BR"/>
        </w:rPr>
      </w:pPr>
      <w:r w:rsidRPr="00A8244D">
        <w:rPr>
          <w:rFonts w:ascii="Arial" w:hAnsi="Arial" w:cs="Arial"/>
          <w:sz w:val="22"/>
          <w:szCs w:val="22"/>
          <w:lang w:val="pt-BR"/>
        </w:rPr>
        <w:t>(6) Odredbe ovog Pravilnika ne odnose se na odobravanje udrugama  nefinancijske podrške u pravima, pokretninama i nekretninama, a navedena podrška bit će uređena posebnim Pravilnikom.</w:t>
      </w:r>
    </w:p>
    <w:p w14:paraId="13E9D5EC" w14:textId="77777777" w:rsidR="00A8244D" w:rsidRPr="00A8244D" w:rsidRDefault="00A8244D" w:rsidP="00A8244D">
      <w:pPr>
        <w:jc w:val="both"/>
        <w:rPr>
          <w:rFonts w:ascii="Arial" w:hAnsi="Arial" w:cs="Arial"/>
          <w:sz w:val="22"/>
          <w:szCs w:val="22"/>
          <w:lang w:val="pt-BR"/>
        </w:rPr>
      </w:pPr>
    </w:p>
    <w:p w14:paraId="0CC079A2" w14:textId="77777777" w:rsidR="00A8244D" w:rsidRPr="00A8244D" w:rsidRDefault="00A8244D" w:rsidP="00A8244D">
      <w:pPr>
        <w:jc w:val="center"/>
        <w:rPr>
          <w:rFonts w:ascii="Arial" w:hAnsi="Arial" w:cs="Arial"/>
          <w:b/>
          <w:sz w:val="22"/>
          <w:szCs w:val="22"/>
          <w:lang w:val="pt-BR"/>
        </w:rPr>
      </w:pPr>
      <w:r w:rsidRPr="00A8244D">
        <w:rPr>
          <w:rFonts w:ascii="Arial" w:hAnsi="Arial" w:cs="Arial"/>
          <w:b/>
          <w:sz w:val="22"/>
          <w:szCs w:val="22"/>
          <w:lang w:val="pt-BR"/>
        </w:rPr>
        <w:t>Članak 2.</w:t>
      </w:r>
    </w:p>
    <w:p w14:paraId="4F06E67C" w14:textId="77777777" w:rsidR="00A8244D" w:rsidRPr="00A8244D" w:rsidRDefault="00A8244D" w:rsidP="00A8244D">
      <w:pPr>
        <w:ind w:firstLine="708"/>
        <w:jc w:val="both"/>
        <w:rPr>
          <w:rFonts w:ascii="Arial" w:hAnsi="Arial" w:cs="Arial"/>
          <w:sz w:val="22"/>
          <w:szCs w:val="22"/>
          <w:lang w:val="pt-BR"/>
        </w:rPr>
      </w:pPr>
      <w:r w:rsidRPr="00A8244D">
        <w:rPr>
          <w:rFonts w:ascii="Arial" w:hAnsi="Arial" w:cs="Arial"/>
          <w:sz w:val="22"/>
          <w:szCs w:val="22"/>
          <w:lang w:val="pt-BR"/>
        </w:rPr>
        <w:lastRenderedPageBreak/>
        <w:t xml:space="preserve"> Ako posebnim propisom nije drugačije određeno, odredbe Pravilnika primjenjuju se kada se udrugama odobravaju financijska sredstva proračuna Općine za:</w:t>
      </w:r>
    </w:p>
    <w:p w14:paraId="56C50A72" w14:textId="77777777" w:rsidR="00A8244D" w:rsidRPr="00A8244D" w:rsidRDefault="00A8244D" w:rsidP="00EB1132">
      <w:pPr>
        <w:numPr>
          <w:ilvl w:val="0"/>
          <w:numId w:val="16"/>
        </w:numPr>
        <w:jc w:val="both"/>
        <w:rPr>
          <w:rFonts w:ascii="Arial" w:hAnsi="Arial" w:cs="Arial"/>
          <w:sz w:val="22"/>
          <w:szCs w:val="22"/>
          <w:lang w:val="pt-BR"/>
        </w:rPr>
      </w:pPr>
      <w:r w:rsidRPr="00A8244D">
        <w:rPr>
          <w:rFonts w:ascii="Arial" w:hAnsi="Arial" w:cs="Arial"/>
          <w:sz w:val="22"/>
          <w:szCs w:val="22"/>
          <w:lang w:val="pt-BR"/>
        </w:rPr>
        <w:t>provedbu programa i projekata kojima se ispunjavaju ciljevi i prioriteti definirani strateškim i planskim dokumentima, odnosno godišnjim programima javnih potreba;</w:t>
      </w:r>
    </w:p>
    <w:p w14:paraId="602EAABA" w14:textId="77777777" w:rsidR="00A8244D" w:rsidRPr="00A8244D" w:rsidRDefault="00A8244D" w:rsidP="00EB1132">
      <w:pPr>
        <w:numPr>
          <w:ilvl w:val="0"/>
          <w:numId w:val="16"/>
        </w:numPr>
        <w:jc w:val="both"/>
        <w:rPr>
          <w:rFonts w:ascii="Arial" w:hAnsi="Arial" w:cs="Arial"/>
          <w:sz w:val="22"/>
          <w:szCs w:val="22"/>
          <w:lang w:val="pl-PL"/>
        </w:rPr>
      </w:pPr>
      <w:r w:rsidRPr="00A8244D">
        <w:rPr>
          <w:rFonts w:ascii="Arial" w:hAnsi="Arial" w:cs="Arial"/>
          <w:sz w:val="22"/>
          <w:szCs w:val="22"/>
          <w:lang w:val="pl-PL"/>
        </w:rPr>
        <w:t>provedbu programa javnih potreba utvrđenih posebnim zakonom,</w:t>
      </w:r>
    </w:p>
    <w:p w14:paraId="79589050" w14:textId="77777777" w:rsidR="00A8244D" w:rsidRPr="00A8244D" w:rsidRDefault="00A8244D" w:rsidP="00EB1132">
      <w:pPr>
        <w:numPr>
          <w:ilvl w:val="0"/>
          <w:numId w:val="16"/>
        </w:numPr>
        <w:jc w:val="both"/>
        <w:rPr>
          <w:rFonts w:ascii="Arial" w:hAnsi="Arial" w:cs="Arial"/>
          <w:sz w:val="22"/>
          <w:szCs w:val="22"/>
          <w:lang w:val="pl-PL"/>
        </w:rPr>
      </w:pPr>
      <w:r w:rsidRPr="00A8244D">
        <w:rPr>
          <w:rFonts w:ascii="Arial" w:hAnsi="Arial" w:cs="Arial"/>
          <w:sz w:val="22"/>
          <w:szCs w:val="22"/>
          <w:lang w:val="pl-PL"/>
        </w:rPr>
        <w:t>obavljanje određene javne ovlasti na području Općine povjerene posebnim zakonom,</w:t>
      </w:r>
    </w:p>
    <w:p w14:paraId="55A538BC" w14:textId="77777777" w:rsidR="00A8244D" w:rsidRPr="00A8244D" w:rsidRDefault="00A8244D" w:rsidP="00EB1132">
      <w:pPr>
        <w:numPr>
          <w:ilvl w:val="0"/>
          <w:numId w:val="16"/>
        </w:numPr>
        <w:jc w:val="both"/>
        <w:rPr>
          <w:rFonts w:ascii="Arial" w:hAnsi="Arial" w:cs="Arial"/>
          <w:sz w:val="22"/>
          <w:szCs w:val="22"/>
          <w:lang w:val="pl-PL"/>
        </w:rPr>
      </w:pPr>
      <w:r w:rsidRPr="00A8244D">
        <w:rPr>
          <w:rFonts w:ascii="Arial" w:hAnsi="Arial" w:cs="Arial"/>
          <w:sz w:val="22"/>
          <w:szCs w:val="22"/>
          <w:lang w:val="pl-PL"/>
        </w:rPr>
        <w:t>pružanje socijalnih usluga na području Općine temeljem posebnog propisa,</w:t>
      </w:r>
    </w:p>
    <w:p w14:paraId="3E7E5EE3" w14:textId="77777777" w:rsidR="00A8244D" w:rsidRPr="00A8244D" w:rsidRDefault="00A8244D" w:rsidP="00EB1132">
      <w:pPr>
        <w:numPr>
          <w:ilvl w:val="0"/>
          <w:numId w:val="16"/>
        </w:numPr>
        <w:jc w:val="both"/>
        <w:rPr>
          <w:rFonts w:ascii="Arial" w:hAnsi="Arial" w:cs="Arial"/>
          <w:sz w:val="22"/>
          <w:szCs w:val="22"/>
          <w:lang w:val="pl-PL"/>
        </w:rPr>
      </w:pPr>
      <w:r w:rsidRPr="00A8244D">
        <w:rPr>
          <w:rFonts w:ascii="Arial" w:hAnsi="Arial" w:cs="Arial"/>
          <w:sz w:val="22"/>
          <w:szCs w:val="22"/>
          <w:lang w:val="pl-PL"/>
        </w:rPr>
        <w:t>sufinanciranje obveznog doprinosa korisnika financiranja za provedbu programa i projekata ugovorenih iz fondova Europske unije i inozemnih javnih izvora za udruge s područja Općine,</w:t>
      </w:r>
    </w:p>
    <w:p w14:paraId="110AF519" w14:textId="77777777" w:rsidR="00A8244D" w:rsidRPr="00A8244D" w:rsidRDefault="00A8244D" w:rsidP="00EB1132">
      <w:pPr>
        <w:numPr>
          <w:ilvl w:val="0"/>
          <w:numId w:val="16"/>
        </w:numPr>
        <w:jc w:val="both"/>
        <w:rPr>
          <w:rFonts w:ascii="Arial" w:hAnsi="Arial" w:cs="Arial"/>
          <w:sz w:val="22"/>
          <w:szCs w:val="22"/>
          <w:lang w:val="pl-PL"/>
        </w:rPr>
      </w:pPr>
      <w:r w:rsidRPr="00A8244D">
        <w:rPr>
          <w:rFonts w:ascii="Arial" w:hAnsi="Arial" w:cs="Arial"/>
          <w:sz w:val="22"/>
          <w:szCs w:val="22"/>
          <w:lang w:val="pl-PL"/>
        </w:rPr>
        <w:t>podršku institucionalnom i organizacijskom razvoju udruga s područja Općine,</w:t>
      </w:r>
    </w:p>
    <w:p w14:paraId="6C697042" w14:textId="77777777" w:rsidR="00A8244D" w:rsidRPr="00A8244D" w:rsidRDefault="00A8244D" w:rsidP="00EB1132">
      <w:pPr>
        <w:numPr>
          <w:ilvl w:val="0"/>
          <w:numId w:val="16"/>
        </w:numPr>
        <w:jc w:val="both"/>
        <w:rPr>
          <w:rFonts w:ascii="Arial" w:hAnsi="Arial" w:cs="Arial"/>
          <w:sz w:val="22"/>
          <w:szCs w:val="22"/>
          <w:lang w:val="en-GB"/>
        </w:rPr>
      </w:pPr>
      <w:proofErr w:type="spellStart"/>
      <w:r w:rsidRPr="00A8244D">
        <w:rPr>
          <w:rFonts w:ascii="Arial" w:hAnsi="Arial" w:cs="Arial"/>
          <w:sz w:val="22"/>
          <w:szCs w:val="22"/>
          <w:lang w:val="en-GB"/>
        </w:rPr>
        <w:t>donacije</w:t>
      </w:r>
      <w:proofErr w:type="spellEnd"/>
      <w:r w:rsidRPr="00A8244D">
        <w:rPr>
          <w:rFonts w:ascii="Arial" w:hAnsi="Arial" w:cs="Arial"/>
          <w:sz w:val="22"/>
          <w:szCs w:val="22"/>
          <w:lang w:val="en-GB"/>
        </w:rPr>
        <w:t xml:space="preserve"> </w:t>
      </w:r>
      <w:proofErr w:type="spellStart"/>
      <w:r w:rsidRPr="00A8244D">
        <w:rPr>
          <w:rFonts w:ascii="Arial" w:hAnsi="Arial" w:cs="Arial"/>
          <w:sz w:val="22"/>
          <w:szCs w:val="22"/>
          <w:lang w:val="en-GB"/>
        </w:rPr>
        <w:t>i</w:t>
      </w:r>
      <w:proofErr w:type="spellEnd"/>
      <w:r w:rsidRPr="00A8244D">
        <w:rPr>
          <w:rFonts w:ascii="Arial" w:hAnsi="Arial" w:cs="Arial"/>
          <w:sz w:val="22"/>
          <w:szCs w:val="22"/>
          <w:lang w:val="en-GB"/>
        </w:rPr>
        <w:t xml:space="preserve"> </w:t>
      </w:r>
      <w:proofErr w:type="spellStart"/>
      <w:r w:rsidRPr="00A8244D">
        <w:rPr>
          <w:rFonts w:ascii="Arial" w:hAnsi="Arial" w:cs="Arial"/>
          <w:sz w:val="22"/>
          <w:szCs w:val="22"/>
          <w:lang w:val="en-GB"/>
        </w:rPr>
        <w:t>sponzorstva</w:t>
      </w:r>
      <w:proofErr w:type="spellEnd"/>
      <w:r w:rsidRPr="00A8244D">
        <w:rPr>
          <w:rFonts w:ascii="Arial" w:hAnsi="Arial" w:cs="Arial"/>
          <w:sz w:val="22"/>
          <w:szCs w:val="22"/>
          <w:lang w:val="en-GB"/>
        </w:rPr>
        <w:t xml:space="preserve"> </w:t>
      </w:r>
      <w:proofErr w:type="spellStart"/>
      <w:r w:rsidRPr="00A8244D">
        <w:rPr>
          <w:rFonts w:ascii="Arial" w:hAnsi="Arial" w:cs="Arial"/>
          <w:sz w:val="22"/>
          <w:szCs w:val="22"/>
          <w:lang w:val="en-GB"/>
        </w:rPr>
        <w:t>i</w:t>
      </w:r>
      <w:proofErr w:type="spellEnd"/>
    </w:p>
    <w:p w14:paraId="24048C50" w14:textId="77777777" w:rsidR="00A8244D" w:rsidRPr="00A8244D" w:rsidRDefault="00A8244D" w:rsidP="00EB1132">
      <w:pPr>
        <w:numPr>
          <w:ilvl w:val="0"/>
          <w:numId w:val="16"/>
        </w:numPr>
        <w:jc w:val="both"/>
        <w:rPr>
          <w:rFonts w:ascii="Arial" w:hAnsi="Arial" w:cs="Arial"/>
          <w:sz w:val="22"/>
          <w:szCs w:val="22"/>
        </w:rPr>
      </w:pPr>
      <w:r w:rsidRPr="00A8244D">
        <w:rPr>
          <w:rFonts w:ascii="Arial" w:hAnsi="Arial" w:cs="Arial"/>
          <w:sz w:val="22"/>
          <w:szCs w:val="22"/>
        </w:rPr>
        <w:t>sve druge oblike i namjene dodjele financijskih sredstava iz proračuna Općine.</w:t>
      </w:r>
    </w:p>
    <w:p w14:paraId="5D87A81C"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w:t>
      </w:r>
    </w:p>
    <w:p w14:paraId="38492C37"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Projektom se smatra skup aktivnosti koje su usmjerene ostvarenju zacrtanih ciljeva čijim će se ostvarenjem odgovoriti na uočeni problem i ukloniti ga, vremenski su ograničeni i imaju definirane troškove i resurse.</w:t>
      </w:r>
    </w:p>
    <w:p w14:paraId="6A31FEFD"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(2) Programi su kontinuirani procesi koji se u načelu izvode u dužem vremenskom razdoblju kroz niz različitih aktivnosti čiji su struktura i trajanje fleksibilniji. Mogu biti jednogodišnji ili višegodišnji, a Općina  će svakim pojedinačnim  javnim natječajem / pozivom  odrediti hoće li financirati ili sufinancirati jednogodišnje ili višegodišnje programe.</w:t>
      </w:r>
    </w:p>
    <w:p w14:paraId="1B1014E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Jednodnevne i višednevne manifestacije su aktivnosti koje provode organizacije civilnog društva i druge neprofitne organizacije s ciljem davanja dodatne ponude na području Općine i razvoja Općine općenito. Mogu biti sportske, kulturne, zabavne, socijalne, humanitarne, gastronomske i druge.</w:t>
      </w:r>
    </w:p>
    <w:p w14:paraId="52FF2927" w14:textId="77777777" w:rsidR="00A8244D" w:rsidRPr="00A8244D" w:rsidRDefault="00A8244D" w:rsidP="00A8244D">
      <w:pPr>
        <w:pStyle w:val="Naslov1"/>
        <w:rPr>
          <w:rFonts w:ascii="Arial" w:hAnsi="Arial" w:cs="Arial"/>
          <w:sz w:val="22"/>
          <w:szCs w:val="22"/>
        </w:rPr>
      </w:pPr>
      <w:bookmarkStart w:id="22" w:name="_Toc413626198"/>
      <w:r w:rsidRPr="00A8244D">
        <w:rPr>
          <w:rFonts w:ascii="Arial" w:hAnsi="Arial" w:cs="Arial"/>
          <w:sz w:val="22"/>
          <w:szCs w:val="22"/>
        </w:rPr>
        <w:t xml:space="preserve">II. PREDUVJETI ZA FINACIRANJE KOJE OSIGURAVA OPĆINA </w:t>
      </w:r>
      <w:bookmarkEnd w:id="22"/>
    </w:p>
    <w:p w14:paraId="21DA9656" w14:textId="77777777" w:rsidR="00A8244D" w:rsidRPr="00A8244D" w:rsidRDefault="00A8244D" w:rsidP="00A8244D">
      <w:pPr>
        <w:rPr>
          <w:rFonts w:ascii="Arial" w:hAnsi="Arial" w:cs="Arial"/>
          <w:sz w:val="22"/>
          <w:szCs w:val="22"/>
        </w:rPr>
      </w:pPr>
    </w:p>
    <w:p w14:paraId="59C61A90"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Definiranje prioritetnih područja financiranja</w:t>
      </w:r>
    </w:p>
    <w:p w14:paraId="1FF5DE6E" w14:textId="77777777" w:rsidR="00A8244D" w:rsidRPr="00A8244D" w:rsidRDefault="00A8244D" w:rsidP="00A8244D">
      <w:pPr>
        <w:jc w:val="center"/>
        <w:rPr>
          <w:rFonts w:ascii="Arial" w:hAnsi="Arial" w:cs="Arial"/>
          <w:i/>
          <w:color w:val="0000FF"/>
          <w:sz w:val="22"/>
          <w:szCs w:val="22"/>
        </w:rPr>
      </w:pPr>
    </w:p>
    <w:p w14:paraId="3662ECD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w:t>
      </w:r>
    </w:p>
    <w:p w14:paraId="0C23D30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U postupku donošenja proračuna, a prije raspisivanja javnog  natječaja/poziva,  Načelnik će, utvrditi prioritete financiranja koji će biti usmjereni postizanju ciljeva definiranih strateškim i razvojnim dokumentima Općine, odnosno godišnjim programima javnih potreba te u okviru svojih mogućnosti u proračunu Općine osigurati financijska sredstva za njihovo financiranje u skladu s odredbama Zakona, Uredbe i ovog Pravilnika.</w:t>
      </w:r>
    </w:p>
    <w:p w14:paraId="5562DFB2" w14:textId="77777777" w:rsidR="00A8244D" w:rsidRPr="00A8244D" w:rsidRDefault="00A8244D" w:rsidP="00A8244D">
      <w:pPr>
        <w:rPr>
          <w:rFonts w:ascii="Arial" w:hAnsi="Arial" w:cs="Arial"/>
          <w:i/>
          <w:sz w:val="22"/>
          <w:szCs w:val="22"/>
        </w:rPr>
      </w:pPr>
    </w:p>
    <w:p w14:paraId="4D2CA60D"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Nadležnost za aktivnosti u postupku odobravanja financiranja</w:t>
      </w:r>
    </w:p>
    <w:p w14:paraId="44EB1A43" w14:textId="77777777" w:rsidR="00A8244D" w:rsidRPr="00A8244D" w:rsidRDefault="00A8244D" w:rsidP="00A8244D">
      <w:pPr>
        <w:jc w:val="center"/>
        <w:rPr>
          <w:rFonts w:ascii="Arial" w:hAnsi="Arial" w:cs="Arial"/>
          <w:sz w:val="22"/>
          <w:szCs w:val="22"/>
        </w:rPr>
      </w:pPr>
    </w:p>
    <w:p w14:paraId="0A5B588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w:t>
      </w:r>
    </w:p>
    <w:p w14:paraId="6D5F105F"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Odredbe ovog Pravilnika u postupcima dodjele sredstava za financiranje programa i projekata, te Javni natječaj/poziv za dodjelu  sredstava za financiranje programa i projekata koje provode udruge provoditi će Jedinstveni upravni odjel Općine.</w:t>
      </w:r>
    </w:p>
    <w:p w14:paraId="7303FF99" w14:textId="77777777" w:rsidR="00A8244D" w:rsidRPr="00A8244D" w:rsidRDefault="00A8244D" w:rsidP="00A8244D">
      <w:pPr>
        <w:jc w:val="center"/>
        <w:rPr>
          <w:rFonts w:ascii="Arial" w:hAnsi="Arial" w:cs="Arial"/>
          <w:b/>
          <w:iCs/>
          <w:sz w:val="22"/>
          <w:szCs w:val="22"/>
        </w:rPr>
      </w:pPr>
      <w:r w:rsidRPr="00A8244D">
        <w:rPr>
          <w:rFonts w:ascii="Arial" w:hAnsi="Arial" w:cs="Arial"/>
          <w:b/>
          <w:iCs/>
          <w:sz w:val="22"/>
          <w:szCs w:val="22"/>
        </w:rPr>
        <w:t>Članak 6.</w:t>
      </w:r>
    </w:p>
    <w:p w14:paraId="7B7190C8" w14:textId="77777777" w:rsidR="00A8244D" w:rsidRPr="00A8244D" w:rsidRDefault="00A8244D" w:rsidP="00EB1132">
      <w:pPr>
        <w:numPr>
          <w:ilvl w:val="0"/>
          <w:numId w:val="28"/>
        </w:numPr>
        <w:jc w:val="both"/>
        <w:rPr>
          <w:rFonts w:ascii="Arial" w:hAnsi="Arial" w:cs="Arial"/>
          <w:sz w:val="22"/>
          <w:szCs w:val="22"/>
        </w:rPr>
      </w:pPr>
      <w:r w:rsidRPr="00A8244D">
        <w:rPr>
          <w:rFonts w:ascii="Arial" w:hAnsi="Arial" w:cs="Arial"/>
          <w:sz w:val="22"/>
          <w:szCs w:val="22"/>
        </w:rPr>
        <w:t xml:space="preserve">Načelnik je u postupku pripreme i provedbe javnog natječaja/ poziva za dodjelu financijskih sredstava udrugama/drugim neprofitnim organizacijama </w:t>
      </w:r>
      <w:r w:rsidRPr="00A8244D">
        <w:rPr>
          <w:rFonts w:ascii="Arial" w:hAnsi="Arial" w:cs="Arial"/>
          <w:color w:val="FF0000"/>
          <w:sz w:val="22"/>
          <w:szCs w:val="22"/>
        </w:rPr>
        <w:t xml:space="preserve"> </w:t>
      </w:r>
      <w:r w:rsidRPr="00A8244D">
        <w:rPr>
          <w:rFonts w:ascii="Arial" w:hAnsi="Arial" w:cs="Arial"/>
          <w:sz w:val="22"/>
          <w:szCs w:val="22"/>
        </w:rPr>
        <w:t xml:space="preserve">nadležan za: </w:t>
      </w:r>
    </w:p>
    <w:p w14:paraId="4ECC40C4"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definiranje prioriteta i programskih područja javnog natječaja/poziva,</w:t>
      </w:r>
    </w:p>
    <w:p w14:paraId="0CDD7FA4"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donošenje kriterija prihvatljivosti prijava i uvjete prijave,</w:t>
      </w:r>
    </w:p>
    <w:p w14:paraId="2876614A"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utvrđivanje natječajne dokumentacije,</w:t>
      </w:r>
    </w:p>
    <w:p w14:paraId="607F1BE3"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 xml:space="preserve">utvrđivanje teksta javnog natječaja/poziva , </w:t>
      </w:r>
    </w:p>
    <w:p w14:paraId="075DC2AA"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lastRenderedPageBreak/>
        <w:t>imenovanje procjenjivačkog povjerenstva, odnosno stručnih radnih skupina za   procjenu projekata i programa,</w:t>
      </w:r>
    </w:p>
    <w:p w14:paraId="33019627"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odlučivanje po prigovorima udruga protiv Odluke o prijavama programa/projekata  koji zadovoljavaju formalne uvjete javnog natječaja/ poziva,</w:t>
      </w:r>
    </w:p>
    <w:p w14:paraId="5EEA17F4"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donošenje Odluku o financiranju projekata i programa udruga, na prijedlog Povjerenstva za procjenu prijava,</w:t>
      </w:r>
    </w:p>
    <w:p w14:paraId="55A5D7E9"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osnivanje posebnog tijela koje će odlučivati o prigovorima  prijavitelja na Odluku o financiranju projekata/ programa udruga,</w:t>
      </w:r>
    </w:p>
    <w:p w14:paraId="5658F18A"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organiziranje stručnog praćenja provedbe programa/projekata financiranih na temelju javnih natječaja/poziva i</w:t>
      </w:r>
    </w:p>
    <w:p w14:paraId="2D372A8D" w14:textId="77777777" w:rsidR="00A8244D" w:rsidRPr="00A8244D" w:rsidRDefault="00A8244D" w:rsidP="00EB1132">
      <w:pPr>
        <w:numPr>
          <w:ilvl w:val="0"/>
          <w:numId w:val="21"/>
        </w:numPr>
        <w:tabs>
          <w:tab w:val="clear" w:pos="720"/>
          <w:tab w:val="num" w:pos="1418"/>
        </w:tabs>
        <w:ind w:left="1418"/>
        <w:jc w:val="both"/>
        <w:rPr>
          <w:rFonts w:ascii="Arial" w:hAnsi="Arial" w:cs="Arial"/>
          <w:sz w:val="22"/>
          <w:szCs w:val="22"/>
        </w:rPr>
      </w:pPr>
      <w:r w:rsidRPr="00A8244D">
        <w:rPr>
          <w:rFonts w:ascii="Arial" w:hAnsi="Arial" w:cs="Arial"/>
          <w:sz w:val="22"/>
          <w:szCs w:val="22"/>
        </w:rPr>
        <w:t>za utvrđivanje izvještaja o provedbi i rezultatima natječaja/javnog poziva Uredu za udruge i drugim tijelima.</w:t>
      </w:r>
    </w:p>
    <w:p w14:paraId="386840E2" w14:textId="77777777" w:rsidR="00A8244D" w:rsidRPr="00A8244D" w:rsidRDefault="00A8244D" w:rsidP="00EB1132">
      <w:pPr>
        <w:numPr>
          <w:ilvl w:val="0"/>
          <w:numId w:val="28"/>
        </w:numPr>
        <w:jc w:val="both"/>
        <w:rPr>
          <w:rFonts w:ascii="Arial" w:hAnsi="Arial" w:cs="Arial"/>
          <w:sz w:val="22"/>
          <w:szCs w:val="22"/>
        </w:rPr>
      </w:pPr>
      <w:r w:rsidRPr="00A8244D">
        <w:rPr>
          <w:rFonts w:ascii="Arial" w:hAnsi="Arial" w:cs="Arial"/>
          <w:sz w:val="22"/>
          <w:szCs w:val="22"/>
        </w:rPr>
        <w:t xml:space="preserve">Povjerenstvo za formalnu provjeru prijava na javni natječaj/poziv, donijeti  će  odluku o prijavama i projektima koje zadovoljavaju formalne uvjete natječaja/poziva, a  koje će se dalje vrednovati prema natječajnim kriterijima. </w:t>
      </w:r>
    </w:p>
    <w:p w14:paraId="128DF9E4" w14:textId="77777777" w:rsidR="00A8244D" w:rsidRPr="00A8244D" w:rsidRDefault="00A8244D" w:rsidP="00A8244D">
      <w:pPr>
        <w:jc w:val="both"/>
        <w:rPr>
          <w:rFonts w:ascii="Arial" w:hAnsi="Arial" w:cs="Arial"/>
          <w:sz w:val="22"/>
          <w:szCs w:val="22"/>
        </w:rPr>
      </w:pPr>
    </w:p>
    <w:p w14:paraId="6BB866DC"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Okvir za dodjelu financijskih sredstava i kapaciteti za provedbu natječaja</w:t>
      </w:r>
    </w:p>
    <w:p w14:paraId="1C4EE742" w14:textId="77777777" w:rsidR="00A8244D" w:rsidRPr="00A8244D" w:rsidRDefault="00A8244D" w:rsidP="00A8244D">
      <w:pPr>
        <w:jc w:val="center"/>
        <w:rPr>
          <w:rFonts w:ascii="Arial" w:hAnsi="Arial" w:cs="Arial"/>
          <w:b/>
          <w:color w:val="0000FF"/>
          <w:sz w:val="22"/>
          <w:szCs w:val="22"/>
        </w:rPr>
      </w:pPr>
    </w:p>
    <w:p w14:paraId="1A0A80A8"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7.</w:t>
      </w:r>
    </w:p>
    <w:p w14:paraId="1FF670E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Imajući u vidu raspoloživi iznos financijskih sredstava planiranih u proračunu Općine, namijenjen za zadovoljenje dijela javnih potreba kroz dodjelu sredstava putem javnog natječaja/poziva udrugama, Općina će unaprijed predvidjeti financijski okvir dodjele financijskih sredstava udrugama po objavljenom javnom natječaju/pozivu, koji obuhvaća: </w:t>
      </w:r>
    </w:p>
    <w:p w14:paraId="4C56B093" w14:textId="77777777" w:rsidR="00A8244D" w:rsidRPr="00A8244D" w:rsidRDefault="00A8244D" w:rsidP="00EB1132">
      <w:pPr>
        <w:numPr>
          <w:ilvl w:val="0"/>
          <w:numId w:val="20"/>
        </w:numPr>
        <w:tabs>
          <w:tab w:val="clear" w:pos="720"/>
        </w:tabs>
        <w:ind w:left="1134"/>
        <w:jc w:val="both"/>
        <w:rPr>
          <w:rFonts w:ascii="Arial" w:hAnsi="Arial" w:cs="Arial"/>
          <w:sz w:val="22"/>
          <w:szCs w:val="22"/>
        </w:rPr>
      </w:pPr>
      <w:r w:rsidRPr="00A8244D">
        <w:rPr>
          <w:rFonts w:ascii="Arial" w:hAnsi="Arial" w:cs="Arial"/>
          <w:sz w:val="22"/>
          <w:szCs w:val="22"/>
        </w:rPr>
        <w:t xml:space="preserve">ukupan iznos raspoloživih sredstava, </w:t>
      </w:r>
    </w:p>
    <w:p w14:paraId="34C0E300" w14:textId="77777777" w:rsidR="00A8244D" w:rsidRPr="00A8244D" w:rsidRDefault="00A8244D" w:rsidP="00EB1132">
      <w:pPr>
        <w:numPr>
          <w:ilvl w:val="0"/>
          <w:numId w:val="20"/>
        </w:numPr>
        <w:tabs>
          <w:tab w:val="clear" w:pos="720"/>
        </w:tabs>
        <w:ind w:left="1134"/>
        <w:jc w:val="both"/>
        <w:rPr>
          <w:rFonts w:ascii="Arial" w:hAnsi="Arial" w:cs="Arial"/>
          <w:sz w:val="22"/>
          <w:szCs w:val="22"/>
        </w:rPr>
      </w:pPr>
      <w:r w:rsidRPr="00A8244D">
        <w:rPr>
          <w:rFonts w:ascii="Arial" w:hAnsi="Arial" w:cs="Arial"/>
          <w:sz w:val="22"/>
          <w:szCs w:val="22"/>
        </w:rPr>
        <w:t xml:space="preserve">iznose predviđene za pojedina programska područja (djelatnosti) ako će se javni natječaji/ pozivi raspisivati za više programskih područja, </w:t>
      </w:r>
    </w:p>
    <w:p w14:paraId="66D14A8B" w14:textId="77777777" w:rsidR="00A8244D" w:rsidRPr="00A8244D" w:rsidRDefault="00A8244D" w:rsidP="00EB1132">
      <w:pPr>
        <w:numPr>
          <w:ilvl w:val="0"/>
          <w:numId w:val="20"/>
        </w:numPr>
        <w:tabs>
          <w:tab w:val="clear" w:pos="720"/>
        </w:tabs>
        <w:ind w:left="1134"/>
        <w:jc w:val="both"/>
        <w:rPr>
          <w:rFonts w:ascii="Arial" w:hAnsi="Arial" w:cs="Arial"/>
          <w:sz w:val="22"/>
          <w:szCs w:val="22"/>
        </w:rPr>
      </w:pPr>
      <w:r w:rsidRPr="00A8244D">
        <w:rPr>
          <w:rFonts w:ascii="Arial" w:hAnsi="Arial" w:cs="Arial"/>
          <w:sz w:val="22"/>
          <w:szCs w:val="22"/>
        </w:rPr>
        <w:t xml:space="preserve">najniži i najviši iznos pojedinačnih ugovora o dodjeli financijskih sredstava i </w:t>
      </w:r>
    </w:p>
    <w:p w14:paraId="0625A4A5" w14:textId="77777777" w:rsidR="00A8244D" w:rsidRPr="00A8244D" w:rsidRDefault="00A8244D" w:rsidP="00A8244D">
      <w:pPr>
        <w:jc w:val="both"/>
        <w:rPr>
          <w:rFonts w:ascii="Arial" w:hAnsi="Arial" w:cs="Arial"/>
          <w:sz w:val="22"/>
          <w:szCs w:val="22"/>
        </w:rPr>
      </w:pPr>
    </w:p>
    <w:p w14:paraId="6D2A01DD"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8.</w:t>
      </w:r>
    </w:p>
    <w:p w14:paraId="7F9676C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Općina će za pojedino prioritetno područje navedeno u javnom natječaju/pozivu osigurati organizacijske kapacitete i ljudske resurse za primjenu osnovnih standarda financiranja, ugovaranja i praćenja provedbe i vrednovanja rezultata programa i projekata iz svog djelokruga.</w:t>
      </w:r>
    </w:p>
    <w:p w14:paraId="4A57243B"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9.</w:t>
      </w:r>
    </w:p>
    <w:p w14:paraId="0C15BBFC"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(1) Općina će, prije objave javnog natječaja/poziva, izraditi obrasce natječajne/pozivne dokumentacije temeljem kojih će udruge prijavljivati svoje programe ili projekte.</w:t>
      </w:r>
    </w:p>
    <w:p w14:paraId="38D97024"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(2) Općina može  postupak javnog natječaja/poziva i praćenje provedbe i vrednovanja rezultata provoditi i putem odgovarajućeg informacijskog sustava.</w:t>
      </w:r>
    </w:p>
    <w:p w14:paraId="08AFD465" w14:textId="77777777" w:rsidR="00A8244D" w:rsidRPr="00A8244D" w:rsidRDefault="00A8244D" w:rsidP="00A8244D">
      <w:pPr>
        <w:jc w:val="both"/>
        <w:rPr>
          <w:rFonts w:ascii="Arial" w:hAnsi="Arial" w:cs="Arial"/>
          <w:sz w:val="22"/>
          <w:szCs w:val="22"/>
        </w:rPr>
      </w:pPr>
    </w:p>
    <w:p w14:paraId="5C73ECD3"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10.</w:t>
      </w:r>
    </w:p>
    <w:p w14:paraId="66513517"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Općina će pri financiranju programa i projekata primjenjivati osnovne standarde planiranja i provedbe financiranja, odnosno praćenja i vrednovanja financiranja i izvještavanja, definirane Uredbom.</w:t>
      </w:r>
    </w:p>
    <w:p w14:paraId="546E9669" w14:textId="77777777" w:rsidR="00A8244D" w:rsidRPr="00A8244D" w:rsidRDefault="00A8244D" w:rsidP="00A8244D">
      <w:pPr>
        <w:pStyle w:val="Naslov1"/>
        <w:rPr>
          <w:rFonts w:ascii="Arial" w:hAnsi="Arial" w:cs="Arial"/>
          <w:sz w:val="22"/>
          <w:szCs w:val="22"/>
        </w:rPr>
      </w:pPr>
      <w:bookmarkStart w:id="23" w:name="_Toc413626199"/>
      <w:r w:rsidRPr="00A8244D">
        <w:rPr>
          <w:rFonts w:ascii="Arial" w:hAnsi="Arial" w:cs="Arial"/>
          <w:sz w:val="22"/>
          <w:szCs w:val="22"/>
        </w:rPr>
        <w:t>III. MJERILA ZA FINANCIRANJE</w:t>
      </w:r>
      <w:bookmarkEnd w:id="23"/>
    </w:p>
    <w:p w14:paraId="318D18EE" w14:textId="77777777" w:rsidR="00A8244D" w:rsidRPr="00A8244D" w:rsidRDefault="00A8244D" w:rsidP="00A8244D">
      <w:pPr>
        <w:jc w:val="both"/>
        <w:rPr>
          <w:rFonts w:ascii="Arial" w:hAnsi="Arial" w:cs="Arial"/>
          <w:sz w:val="22"/>
          <w:szCs w:val="22"/>
        </w:rPr>
      </w:pPr>
    </w:p>
    <w:p w14:paraId="0D0233B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11.</w:t>
      </w:r>
    </w:p>
    <w:p w14:paraId="28859685"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Općina će dodjeljivati sredstva za financiranje programa i projekata udrugama, potencijalnim korisnicima (u daljnjem tekstu: Korisnici) uz uvjet da:</w:t>
      </w:r>
    </w:p>
    <w:p w14:paraId="27EC2CE8"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lastRenderedPageBreak/>
        <w:t>su upisani u odgovarajući Registar pravnih osoba čija temeljna svrha nije stjecanje dobiti ( udruge, zaklade,  vjerske zajednice i dr. neprofitne pravne osobe),</w:t>
      </w:r>
    </w:p>
    <w:p w14:paraId="2A8389CA"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su se svojim statutom opredijelili za obavljanje djelatnosti i aktivnosti koje su predmet financiranja i kojima promiču uvjerenja i ciljeve koji nisu u suprotnosti s Ustavom i zakonom;</w:t>
      </w:r>
    </w:p>
    <w:p w14:paraId="1349C521"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program/projekt/aktivnost, koje prijave na javni natječaj/poziv Općine, bude ocijenjen kao značajan (kvalitetan, inovativan i koristan) za razvoj civilnoga društva i zadovoljenje javnih potreba Općine definiranih razvojnim i strateškim dokumentima, godišnjim programima javnih potreba, odnosno uvjetima svakog pojedinog javnog natječaja/poziva;</w:t>
      </w:r>
    </w:p>
    <w:p w14:paraId="101C460D"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su uredno ispunili sve obveze, uključujući i dostavu izvješća o namjenskom korištenju sredstava iz  prethodno sklopljenih ugovora o financiranju iz proračuna Općine i drugih javnih izvora najviše unatrag dvije godine koje prethode godini za koju se objavljuje javni natječaj/poziv ;</w:t>
      </w:r>
    </w:p>
    <w:p w14:paraId="27B82A01"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nemaju dugovanja s osnove plaćanja doprinosa za mirovinsko i zdravstveno osiguranje i plaćanje poreza te drugih davanja prema državnom proračunu i proračunu Općine;</w:t>
      </w:r>
    </w:p>
    <w:p w14:paraId="5F303490"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se protiv Korisnika, odnosno osobe ovlaštene za zastupanje i voditelja programa/projekta ne vodi kazneni postupak i nije pravomoćno osuđen za prekršaje ili kaznena djela definirana Uredbom;</w:t>
      </w:r>
    </w:p>
    <w:p w14:paraId="575D6E19"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imaju zadovoljavajuće organizacijske kapacitete i ljudske resurse za provedbu programa ili projekta, programa javnih potreba, javnih ovlasti, odnosno pružanje socijalnih usluga;</w:t>
      </w:r>
    </w:p>
    <w:p w14:paraId="3655A39A" w14:textId="77777777" w:rsidR="00A8244D" w:rsidRPr="00A8244D" w:rsidRDefault="00A8244D" w:rsidP="00EB1132">
      <w:pPr>
        <w:pStyle w:val="Odlomakpopisa1"/>
        <w:numPr>
          <w:ilvl w:val="0"/>
          <w:numId w:val="14"/>
        </w:numPr>
        <w:ind w:left="1134"/>
        <w:contextualSpacing/>
        <w:jc w:val="both"/>
        <w:rPr>
          <w:rFonts w:ascii="Arial" w:hAnsi="Arial" w:cs="Arial"/>
          <w:sz w:val="22"/>
          <w:szCs w:val="22"/>
        </w:rPr>
      </w:pPr>
      <w:r w:rsidRPr="00A8244D">
        <w:rPr>
          <w:rFonts w:ascii="Arial" w:hAnsi="Arial" w:cs="Arial"/>
          <w:sz w:val="22"/>
          <w:szCs w:val="22"/>
        </w:rPr>
        <w:t>općim aktom imaju uspostavljen model dobrog financijskog upravljanja i kontrola te način sprječavanja sukoba interesa pri raspolaganju javnim sredstvima;</w:t>
      </w:r>
    </w:p>
    <w:p w14:paraId="0E7221B7" w14:textId="77777777" w:rsidR="00A8244D" w:rsidRPr="00A8244D" w:rsidRDefault="00A8244D" w:rsidP="00A8244D">
      <w:pPr>
        <w:jc w:val="center"/>
        <w:rPr>
          <w:rFonts w:ascii="Arial" w:hAnsi="Arial" w:cs="Arial"/>
          <w:b/>
          <w:sz w:val="22"/>
          <w:szCs w:val="22"/>
        </w:rPr>
      </w:pPr>
    </w:p>
    <w:p w14:paraId="4B8429F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12.</w:t>
      </w:r>
    </w:p>
    <w:p w14:paraId="284BDE2D" w14:textId="77777777" w:rsidR="00A8244D" w:rsidRPr="00A8244D" w:rsidRDefault="00A8244D" w:rsidP="00A8244D">
      <w:pPr>
        <w:jc w:val="both"/>
        <w:rPr>
          <w:rFonts w:ascii="Arial" w:hAnsi="Arial" w:cs="Arial"/>
          <w:sz w:val="22"/>
          <w:szCs w:val="22"/>
        </w:rPr>
      </w:pPr>
      <w:r w:rsidRPr="00A8244D">
        <w:rPr>
          <w:rFonts w:ascii="Arial" w:hAnsi="Arial" w:cs="Arial"/>
          <w:b/>
          <w:sz w:val="22"/>
          <w:szCs w:val="22"/>
        </w:rPr>
        <w:tab/>
      </w:r>
      <w:r w:rsidRPr="00A8244D">
        <w:rPr>
          <w:rFonts w:ascii="Arial" w:hAnsi="Arial" w:cs="Arial"/>
          <w:sz w:val="22"/>
          <w:szCs w:val="22"/>
        </w:rPr>
        <w:t>Osim uvjeta iz prethodnog članka ovog Pravilnika, Općina može javnim natječajem /pozivom propisati i dodatne uvjete koje trebaju ispunjavati udruge u svrhu ostvarivanja prednosti u financiranju, kao što su:</w:t>
      </w:r>
    </w:p>
    <w:p w14:paraId="01972337" w14:textId="77777777" w:rsidR="00A8244D" w:rsidRPr="00A8244D" w:rsidRDefault="00A8244D" w:rsidP="00EB1132">
      <w:pPr>
        <w:numPr>
          <w:ilvl w:val="0"/>
          <w:numId w:val="17"/>
        </w:numPr>
        <w:jc w:val="both"/>
        <w:rPr>
          <w:rFonts w:ascii="Arial" w:hAnsi="Arial" w:cs="Arial"/>
          <w:sz w:val="22"/>
          <w:szCs w:val="22"/>
        </w:rPr>
      </w:pPr>
      <w:r w:rsidRPr="00A8244D">
        <w:rPr>
          <w:rFonts w:ascii="Arial" w:hAnsi="Arial" w:cs="Arial"/>
          <w:sz w:val="22"/>
          <w:szCs w:val="22"/>
        </w:rPr>
        <w:t>primjena sustava osiguranja kvalitete djelovanja u neprofitnim organizacijama;</w:t>
      </w:r>
    </w:p>
    <w:p w14:paraId="1E2EB7AB" w14:textId="77777777" w:rsidR="00A8244D" w:rsidRPr="00A8244D" w:rsidRDefault="00A8244D" w:rsidP="00EB1132">
      <w:pPr>
        <w:numPr>
          <w:ilvl w:val="0"/>
          <w:numId w:val="17"/>
        </w:numPr>
        <w:jc w:val="both"/>
        <w:rPr>
          <w:rFonts w:ascii="Arial" w:hAnsi="Arial" w:cs="Arial"/>
          <w:sz w:val="22"/>
          <w:szCs w:val="22"/>
        </w:rPr>
      </w:pPr>
      <w:r w:rsidRPr="00A8244D">
        <w:rPr>
          <w:rFonts w:ascii="Arial" w:hAnsi="Arial" w:cs="Arial"/>
          <w:sz w:val="22"/>
          <w:szCs w:val="22"/>
        </w:rPr>
        <w:t>uključenost volonterskog rada, posebice mladih koji na taj način stječu znanja i vještine potrebne za uključivanje na tržište rada i aktivno sudjelovanje u demokratskom društvu;</w:t>
      </w:r>
    </w:p>
    <w:p w14:paraId="0148E7EE" w14:textId="77777777" w:rsidR="00A8244D" w:rsidRPr="00A8244D" w:rsidRDefault="00A8244D" w:rsidP="00EB1132">
      <w:pPr>
        <w:numPr>
          <w:ilvl w:val="0"/>
          <w:numId w:val="17"/>
        </w:numPr>
        <w:jc w:val="both"/>
        <w:rPr>
          <w:rFonts w:ascii="Arial" w:hAnsi="Arial" w:cs="Arial"/>
          <w:sz w:val="22"/>
          <w:szCs w:val="22"/>
        </w:rPr>
      </w:pPr>
      <w:r w:rsidRPr="00A8244D">
        <w:rPr>
          <w:rFonts w:ascii="Arial" w:hAnsi="Arial" w:cs="Arial"/>
          <w:sz w:val="22"/>
          <w:szCs w:val="22"/>
        </w:rPr>
        <w:t>umrežavanje i povezivanje sa srodnim udrugama, ostvarivanje međusektorskog partnerstva udruga s predstavnicima javnog i poslovnog sektora u svrhu jačanja potencijala za razvoj lokalne zajednice i dr. ;</w:t>
      </w:r>
    </w:p>
    <w:p w14:paraId="64F6350B" w14:textId="77777777" w:rsidR="00A8244D" w:rsidRPr="00A8244D" w:rsidRDefault="00A8244D" w:rsidP="00EB1132">
      <w:pPr>
        <w:pStyle w:val="Odlomakpopisa1"/>
        <w:numPr>
          <w:ilvl w:val="0"/>
          <w:numId w:val="17"/>
        </w:numPr>
        <w:contextualSpacing/>
        <w:jc w:val="both"/>
        <w:rPr>
          <w:rFonts w:ascii="Arial" w:hAnsi="Arial" w:cs="Arial"/>
          <w:sz w:val="22"/>
          <w:szCs w:val="22"/>
        </w:rPr>
      </w:pPr>
      <w:r w:rsidRPr="00A8244D">
        <w:rPr>
          <w:rFonts w:ascii="Arial" w:hAnsi="Arial" w:cs="Arial"/>
          <w:sz w:val="22"/>
          <w:szCs w:val="22"/>
        </w:rPr>
        <w:t xml:space="preserve">da su na području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ili izvan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za određene posebne skupine korisnika, građana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proveli najmanje jedan  projekt za opće dobro u posljednje dvije godine;</w:t>
      </w:r>
    </w:p>
    <w:p w14:paraId="545DC332" w14:textId="77777777" w:rsidR="00A8244D" w:rsidRPr="00A8244D" w:rsidRDefault="00A8244D" w:rsidP="00EB1132">
      <w:pPr>
        <w:pStyle w:val="Odlomakpopisa1"/>
        <w:numPr>
          <w:ilvl w:val="0"/>
          <w:numId w:val="17"/>
        </w:numPr>
        <w:contextualSpacing/>
        <w:jc w:val="both"/>
        <w:rPr>
          <w:rFonts w:ascii="Arial" w:hAnsi="Arial" w:cs="Arial"/>
          <w:sz w:val="22"/>
          <w:szCs w:val="22"/>
        </w:rPr>
      </w:pPr>
      <w:r w:rsidRPr="00A8244D">
        <w:rPr>
          <w:rFonts w:ascii="Arial" w:hAnsi="Arial" w:cs="Arial"/>
          <w:sz w:val="22"/>
          <w:szCs w:val="22"/>
        </w:rPr>
        <w:t>imaju uređen sustav prikupljanja članarina.</w:t>
      </w:r>
    </w:p>
    <w:p w14:paraId="2C163AD8" w14:textId="77777777" w:rsidR="00A8244D" w:rsidRPr="00A8244D" w:rsidRDefault="00A8244D" w:rsidP="00A8244D">
      <w:pPr>
        <w:rPr>
          <w:rFonts w:ascii="Arial" w:hAnsi="Arial" w:cs="Arial"/>
          <w:b/>
          <w:sz w:val="22"/>
          <w:szCs w:val="22"/>
        </w:rPr>
      </w:pPr>
    </w:p>
    <w:p w14:paraId="6BDC3699"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13.</w:t>
      </w:r>
    </w:p>
    <w:p w14:paraId="7A278C61"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Općina neće financirati programe i projekte udruga/ drugih organizacija civilnog društva  koje se financiraju po posebnim propisima, vjerskih organizacija (osim sufinanciranja obnove sakralne baštine)  i političkih organizacija te organizacija civilnog društva koje ne zadovoljavaju uvjete propisane ovim Pravilnikom i  uvjetima svakog javnog natječaja/ poziva.</w:t>
      </w:r>
    </w:p>
    <w:p w14:paraId="5A416EBB" w14:textId="77777777" w:rsidR="00A8244D" w:rsidRPr="00A8244D" w:rsidRDefault="00A8244D" w:rsidP="00A8244D">
      <w:pPr>
        <w:pStyle w:val="Odlomakpopisa1"/>
        <w:ind w:left="0" w:firstLine="708"/>
        <w:contextualSpacing/>
        <w:jc w:val="both"/>
        <w:rPr>
          <w:rFonts w:ascii="Arial" w:hAnsi="Arial" w:cs="Arial"/>
          <w:sz w:val="22"/>
          <w:szCs w:val="22"/>
        </w:rPr>
      </w:pPr>
      <w:r w:rsidRPr="00A8244D">
        <w:rPr>
          <w:rFonts w:ascii="Arial" w:hAnsi="Arial" w:cs="Arial"/>
          <w:sz w:val="22"/>
          <w:szCs w:val="22"/>
        </w:rPr>
        <w:t>(2) Općina neće financirati programe i projekte udruga koje su se svojim javnim nastupima, istupima i pismenim priopćenjima ili izravnim pisanim  obraćanjem Općini  ogradili od suradnje s upravljačkim tijelima Općine, osim za slučaj kada se udruga i njihovi partneri javljaju za korištenje institucionalne podrške, ukoliko takva podrška bude  određena  uvjetima javnog natječaja/poziva.</w:t>
      </w:r>
    </w:p>
    <w:p w14:paraId="1B41E1C4" w14:textId="77777777" w:rsidR="00A8244D" w:rsidRPr="00A8244D" w:rsidRDefault="00A8244D" w:rsidP="00A8244D">
      <w:pPr>
        <w:pStyle w:val="Odlomakpopisa1"/>
        <w:ind w:left="0" w:firstLine="708"/>
        <w:contextualSpacing/>
        <w:jc w:val="both"/>
        <w:rPr>
          <w:rFonts w:ascii="Arial" w:hAnsi="Arial" w:cs="Arial"/>
          <w:sz w:val="22"/>
          <w:szCs w:val="22"/>
        </w:rPr>
      </w:pPr>
      <w:r w:rsidRPr="00A8244D">
        <w:rPr>
          <w:rFonts w:ascii="Arial" w:hAnsi="Arial" w:cs="Arial"/>
          <w:sz w:val="22"/>
          <w:szCs w:val="22"/>
        </w:rPr>
        <w:lastRenderedPageBreak/>
        <w:t>(3)  Općina neće financirati programe i projekte udruga   koje su se u protekloj godini ponašale protivno odredbi članka 63. stavak 1. ovog Pravilnika ako su ispunjene  okolnosti iz članka 64. stavak 2. ovog Pravilnika.</w:t>
      </w:r>
    </w:p>
    <w:p w14:paraId="497EC9E9" w14:textId="77777777" w:rsidR="00A8244D" w:rsidRPr="00A8244D" w:rsidRDefault="00A8244D" w:rsidP="00A8244D">
      <w:pPr>
        <w:pStyle w:val="Odlomakpopisa1"/>
        <w:ind w:left="0" w:firstLine="708"/>
        <w:contextualSpacing/>
        <w:jc w:val="both"/>
        <w:rPr>
          <w:rFonts w:ascii="Arial" w:hAnsi="Arial" w:cs="Arial"/>
          <w:sz w:val="22"/>
          <w:szCs w:val="22"/>
        </w:rPr>
      </w:pPr>
      <w:r w:rsidRPr="00A8244D">
        <w:rPr>
          <w:rFonts w:ascii="Arial" w:hAnsi="Arial" w:cs="Arial"/>
          <w:sz w:val="22"/>
          <w:szCs w:val="22"/>
        </w:rPr>
        <w:t>(4)  Općina neće financirati programe i projekte udruga koje su se u protekloj godini ponašale protivno odredbi članka 64. stavak 1. ovog Pravilnika, ako su ispunjene  okolnosti iz članka 65. stavak 2. ovog Pravilnika.</w:t>
      </w:r>
    </w:p>
    <w:p w14:paraId="2014C1D8"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(5)  Podatak o udrugama  iz stavka 2., 3. i 4. ovoga članka  pribaviti će Općina iz vlastite arhive (dopisa upućenih Općini, dopisa i elektroničke pošte upućenih od Općine udruzi i sl.), iz postojećih objavljenih javnih istupa i priopćenja, te obavijesti organizatora događanja iz stavka 4. ovoga članka. </w:t>
      </w:r>
    </w:p>
    <w:p w14:paraId="575D38E9" w14:textId="77777777" w:rsidR="00A8244D" w:rsidRPr="00A8244D" w:rsidRDefault="00A8244D" w:rsidP="00A8244D">
      <w:pPr>
        <w:ind w:firstLine="708"/>
        <w:jc w:val="both"/>
        <w:rPr>
          <w:rFonts w:ascii="Arial" w:hAnsi="Arial" w:cs="Arial"/>
          <w:color w:val="FF0000"/>
          <w:sz w:val="22"/>
          <w:szCs w:val="22"/>
        </w:rPr>
      </w:pPr>
      <w:r w:rsidRPr="00A8244D">
        <w:rPr>
          <w:rFonts w:ascii="Arial" w:hAnsi="Arial" w:cs="Arial"/>
          <w:sz w:val="22"/>
          <w:szCs w:val="22"/>
        </w:rPr>
        <w:t>(6) Općina neće iz proračuna Općine financirati aktivnosti udruga koje se sukladno Zakonu i drugim pozitivnim propisima smatraju gospodarskom djelatnošću udruga</w:t>
      </w:r>
      <w:r w:rsidRPr="00A8244D">
        <w:rPr>
          <w:rFonts w:ascii="Arial" w:hAnsi="Arial" w:cs="Arial"/>
          <w:color w:val="FF0000"/>
          <w:sz w:val="22"/>
          <w:szCs w:val="22"/>
        </w:rPr>
        <w:t>.</w:t>
      </w:r>
    </w:p>
    <w:p w14:paraId="2E5D1A63" w14:textId="77777777" w:rsidR="00A8244D" w:rsidRPr="00A8244D" w:rsidRDefault="00A8244D" w:rsidP="00A8244D">
      <w:pPr>
        <w:pStyle w:val="Naslov1"/>
        <w:rPr>
          <w:rFonts w:ascii="Arial" w:hAnsi="Arial" w:cs="Arial"/>
          <w:sz w:val="22"/>
          <w:szCs w:val="22"/>
        </w:rPr>
      </w:pPr>
      <w:bookmarkStart w:id="24" w:name="_Toc413626200"/>
      <w:r w:rsidRPr="00A8244D">
        <w:rPr>
          <w:rFonts w:ascii="Arial" w:hAnsi="Arial" w:cs="Arial"/>
          <w:sz w:val="22"/>
          <w:szCs w:val="22"/>
        </w:rPr>
        <w:t>IV. POSTUPCI FINANCIRANJA I UGOVARANJA</w:t>
      </w:r>
      <w:bookmarkEnd w:id="24"/>
    </w:p>
    <w:p w14:paraId="44CA1657" w14:textId="77777777" w:rsidR="00A8244D" w:rsidRPr="00A8244D" w:rsidRDefault="00A8244D" w:rsidP="00A8244D">
      <w:pPr>
        <w:jc w:val="both"/>
        <w:rPr>
          <w:rFonts w:ascii="Arial" w:hAnsi="Arial" w:cs="Arial"/>
          <w:sz w:val="22"/>
          <w:szCs w:val="22"/>
        </w:rPr>
      </w:pPr>
    </w:p>
    <w:p w14:paraId="17C7E14C" w14:textId="77777777" w:rsidR="00A8244D" w:rsidRPr="00A8244D" w:rsidRDefault="00A8244D" w:rsidP="00A8244D">
      <w:pPr>
        <w:jc w:val="center"/>
        <w:rPr>
          <w:rFonts w:ascii="Arial" w:hAnsi="Arial" w:cs="Arial"/>
          <w:b/>
          <w:i/>
          <w:iCs/>
          <w:color w:val="0070C0"/>
          <w:sz w:val="22"/>
          <w:szCs w:val="22"/>
        </w:rPr>
      </w:pPr>
      <w:r w:rsidRPr="00A8244D">
        <w:rPr>
          <w:rFonts w:ascii="Arial" w:hAnsi="Arial" w:cs="Arial"/>
          <w:b/>
          <w:i/>
          <w:iCs/>
          <w:color w:val="0070C0"/>
          <w:sz w:val="22"/>
          <w:szCs w:val="22"/>
        </w:rPr>
        <w:t>Javni natječaj/ poziv</w:t>
      </w:r>
    </w:p>
    <w:p w14:paraId="6A1AE458" w14:textId="77777777" w:rsidR="00A8244D" w:rsidRPr="00A8244D" w:rsidRDefault="00A8244D" w:rsidP="00A8244D">
      <w:pPr>
        <w:jc w:val="both"/>
        <w:rPr>
          <w:rFonts w:ascii="Arial" w:hAnsi="Arial" w:cs="Arial"/>
          <w:iCs/>
          <w:sz w:val="22"/>
          <w:szCs w:val="22"/>
        </w:rPr>
      </w:pPr>
    </w:p>
    <w:p w14:paraId="24B6E59A" w14:textId="77777777" w:rsidR="00A8244D" w:rsidRPr="00A8244D" w:rsidRDefault="00A8244D" w:rsidP="00A8244D">
      <w:pPr>
        <w:jc w:val="center"/>
        <w:rPr>
          <w:rFonts w:ascii="Arial" w:hAnsi="Arial" w:cs="Arial"/>
          <w:b/>
          <w:iCs/>
          <w:sz w:val="22"/>
          <w:szCs w:val="22"/>
        </w:rPr>
      </w:pPr>
      <w:r w:rsidRPr="00A8244D">
        <w:rPr>
          <w:rFonts w:ascii="Arial" w:hAnsi="Arial" w:cs="Arial"/>
          <w:b/>
          <w:iCs/>
          <w:sz w:val="22"/>
          <w:szCs w:val="22"/>
        </w:rPr>
        <w:t>Članak 14.</w:t>
      </w:r>
    </w:p>
    <w:p w14:paraId="1793126D"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Financiranje programa i projekata u pravilu se provodi  putem javnih  natječaja ili javnih poziva, čime se osigurava transparentnost dodjele financijskih sredstava i omogućava dobivanje što je moguće većeg broja kvalificiranih prijava, odnosno odabir najkvalitetnijih programa i projekata te se šira javnost obavještava o prioritetnim područjima djelovanja.</w:t>
      </w:r>
    </w:p>
    <w:p w14:paraId="00368C09"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15.</w:t>
      </w:r>
    </w:p>
    <w:p w14:paraId="47A6DDB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Financijska sredstva proračuna Općine dodjeljuju se bez objavljivanja javnog natječaja/poziva, odnosno izravno, samo u iznimnim slučajevima: </w:t>
      </w:r>
    </w:p>
    <w:p w14:paraId="67952C12" w14:textId="77777777" w:rsidR="00A8244D" w:rsidRPr="00A8244D" w:rsidRDefault="00A8244D" w:rsidP="00EB1132">
      <w:pPr>
        <w:numPr>
          <w:ilvl w:val="0"/>
          <w:numId w:val="18"/>
        </w:numPr>
        <w:tabs>
          <w:tab w:val="clear" w:pos="1065"/>
        </w:tabs>
        <w:ind w:left="1418" w:hanging="360"/>
        <w:jc w:val="both"/>
        <w:rPr>
          <w:rFonts w:ascii="Arial" w:hAnsi="Arial" w:cs="Arial"/>
          <w:sz w:val="22"/>
          <w:szCs w:val="22"/>
        </w:rPr>
      </w:pPr>
      <w:r w:rsidRPr="00A8244D">
        <w:rPr>
          <w:rFonts w:ascii="Arial" w:hAnsi="Arial" w:cs="Arial"/>
          <w:sz w:val="22"/>
          <w:szCs w:val="22"/>
        </w:rPr>
        <w:t>kada nepredviđeni događaji obvezuju davatelja financijskih sredstava da u suradnji s udrugama žurno djeluje u rokovima  u kojima nije moguće provesti standardnu natječajnu proceduru i problem je moguće riješiti samo izravnom dodjelom bespovratnih financijskih sredstava,</w:t>
      </w:r>
    </w:p>
    <w:p w14:paraId="60C88E4C" w14:textId="77777777" w:rsidR="00A8244D" w:rsidRPr="00A8244D" w:rsidRDefault="00A8244D" w:rsidP="00EB1132">
      <w:pPr>
        <w:numPr>
          <w:ilvl w:val="0"/>
          <w:numId w:val="18"/>
        </w:numPr>
        <w:tabs>
          <w:tab w:val="clear" w:pos="1065"/>
        </w:tabs>
        <w:ind w:left="1418" w:hanging="360"/>
        <w:jc w:val="both"/>
        <w:rPr>
          <w:rFonts w:ascii="Arial" w:hAnsi="Arial" w:cs="Arial"/>
          <w:sz w:val="22"/>
          <w:szCs w:val="22"/>
        </w:rPr>
      </w:pPr>
      <w:r w:rsidRPr="00A8244D">
        <w:rPr>
          <w:rFonts w:ascii="Arial" w:hAnsi="Arial" w:cs="Arial"/>
          <w:sz w:val="22"/>
          <w:szCs w:val="22"/>
        </w:rPr>
        <w:t>kada se financijska sredstva dodjeljuju udruzi ili skupini udruga koje imaju isključivu nadležnost u području djelovanja i/ili zemljopisnog područja za koje se financijska sredstva dodjeljuju, ili je udruga jedina organizacija operativno sposobna za rad na području djelovanja i/ili zemljopisnom području na kojem se financirane aktivnosti provode,</w:t>
      </w:r>
    </w:p>
    <w:p w14:paraId="0907D8B2" w14:textId="77777777" w:rsidR="00A8244D" w:rsidRPr="00A8244D" w:rsidRDefault="00A8244D" w:rsidP="00EB1132">
      <w:pPr>
        <w:numPr>
          <w:ilvl w:val="0"/>
          <w:numId w:val="18"/>
        </w:numPr>
        <w:tabs>
          <w:tab w:val="clear" w:pos="1065"/>
        </w:tabs>
        <w:ind w:left="1418" w:hanging="360"/>
        <w:jc w:val="both"/>
        <w:rPr>
          <w:rFonts w:ascii="Arial" w:hAnsi="Arial" w:cs="Arial"/>
          <w:sz w:val="22"/>
          <w:szCs w:val="22"/>
        </w:rPr>
      </w:pPr>
      <w:r w:rsidRPr="00A8244D">
        <w:rPr>
          <w:rFonts w:ascii="Arial" w:hAnsi="Arial" w:cs="Arial"/>
          <w:sz w:val="22"/>
          <w:szCs w:val="22"/>
        </w:rPr>
        <w:t>kada se financijska sredstva dodjeljuju udruzi kojoj su zakonom, drugim propisom  ili aktom  dodijeljene određene javne ovlasti  (Crveni križ i dr.),</w:t>
      </w:r>
    </w:p>
    <w:p w14:paraId="0D10EB66" w14:textId="77777777" w:rsidR="00A8244D" w:rsidRPr="00A8244D" w:rsidRDefault="00A8244D" w:rsidP="00EB1132">
      <w:pPr>
        <w:numPr>
          <w:ilvl w:val="0"/>
          <w:numId w:val="18"/>
        </w:numPr>
        <w:tabs>
          <w:tab w:val="clear" w:pos="1065"/>
        </w:tabs>
        <w:ind w:left="1418" w:hanging="360"/>
        <w:jc w:val="both"/>
        <w:rPr>
          <w:rFonts w:ascii="Arial" w:hAnsi="Arial" w:cs="Arial"/>
          <w:sz w:val="22"/>
          <w:szCs w:val="22"/>
        </w:rPr>
      </w:pPr>
      <w:r w:rsidRPr="00A8244D">
        <w:rPr>
          <w:rFonts w:ascii="Arial" w:hAnsi="Arial" w:cs="Arial"/>
          <w:sz w:val="22"/>
          <w:szCs w:val="22"/>
        </w:rPr>
        <w:t>kada se jednokratno dodjeljuju financijska sredstva do 5.000,00 kuna za aktivnosti koje iz opravdanih razloga nisu mogle biti planirane u godišnjem planu udruge, a ukupan iznos tako dodijeljenih sredstava iznosi najviše 5% svih sredstava planiranih u proračunu za financiranje  programa i projekata udruga.</w:t>
      </w:r>
    </w:p>
    <w:p w14:paraId="5D236D83" w14:textId="77777777" w:rsidR="00A8244D" w:rsidRPr="00A8244D" w:rsidRDefault="00A8244D" w:rsidP="00A8244D">
      <w:pPr>
        <w:jc w:val="both"/>
        <w:rPr>
          <w:rFonts w:ascii="Arial" w:hAnsi="Arial" w:cs="Arial"/>
          <w:sz w:val="22"/>
          <w:szCs w:val="22"/>
        </w:rPr>
      </w:pPr>
    </w:p>
    <w:p w14:paraId="332D230A"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16.</w:t>
      </w:r>
    </w:p>
    <w:p w14:paraId="65A6186A"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(1) U slučajevima kada se financijska sredstva dodjeljuju bez raspisivanja javnog natječaja/ poziva, Općina i Korisnik sredstava dužni su sklopiti Ugovor o izravnoj dodjeli sredstava kojim će se definirati na koje će se konkretne aktivnosti sredstva proračuna Općine utrošiti, te poštivati osnovne standarde financiranja vezane uz planiranje financijskih sredstava, ugovaranje, praćenje financiranja, javno objavljivanje i izvještavanje.</w:t>
      </w:r>
    </w:p>
    <w:p w14:paraId="300375EC"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(2) Sve odredbe ovog Pravilnika, Uredbe i drugih pozitivnih propisa se na odgovarajući način primjenjuju i u slučajevima kada se financijska sredstva proračuna Općine dodjeljuju bez raspisivanja javnog natječaja/ poziva.</w:t>
      </w:r>
    </w:p>
    <w:p w14:paraId="0FCFA94B" w14:textId="77777777" w:rsidR="00A8244D" w:rsidRPr="00A8244D" w:rsidRDefault="00A8244D" w:rsidP="00A8244D">
      <w:pPr>
        <w:ind w:firstLine="708"/>
        <w:jc w:val="both"/>
        <w:rPr>
          <w:rFonts w:ascii="Arial" w:hAnsi="Arial" w:cs="Arial"/>
          <w:sz w:val="22"/>
          <w:szCs w:val="22"/>
        </w:rPr>
      </w:pPr>
    </w:p>
    <w:p w14:paraId="2C9E4B75"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Dokumentacija za provedbu natječaja</w:t>
      </w:r>
    </w:p>
    <w:p w14:paraId="4FC19D99" w14:textId="77777777" w:rsidR="00A8244D" w:rsidRPr="00A8244D" w:rsidRDefault="00A8244D" w:rsidP="00A8244D">
      <w:pPr>
        <w:jc w:val="center"/>
        <w:rPr>
          <w:rFonts w:ascii="Arial" w:hAnsi="Arial" w:cs="Arial"/>
          <w:i/>
          <w:sz w:val="22"/>
          <w:szCs w:val="22"/>
        </w:rPr>
      </w:pPr>
    </w:p>
    <w:p w14:paraId="51C7C51B" w14:textId="77777777" w:rsidR="00A8244D" w:rsidRPr="00A8244D" w:rsidRDefault="00A8244D" w:rsidP="00A8244D">
      <w:pPr>
        <w:tabs>
          <w:tab w:val="left" w:pos="0"/>
        </w:tabs>
        <w:jc w:val="center"/>
        <w:rPr>
          <w:rFonts w:ascii="Arial" w:hAnsi="Arial" w:cs="Arial"/>
          <w:b/>
          <w:sz w:val="22"/>
          <w:szCs w:val="22"/>
        </w:rPr>
      </w:pPr>
      <w:r w:rsidRPr="00A8244D">
        <w:rPr>
          <w:rFonts w:ascii="Arial" w:hAnsi="Arial" w:cs="Arial"/>
          <w:b/>
          <w:sz w:val="22"/>
          <w:szCs w:val="22"/>
        </w:rPr>
        <w:lastRenderedPageBreak/>
        <w:t>Članak 17.</w:t>
      </w:r>
    </w:p>
    <w:p w14:paraId="77E1846E" w14:textId="77777777" w:rsidR="00A8244D" w:rsidRPr="00A8244D" w:rsidRDefault="00A8244D" w:rsidP="00A8244D">
      <w:pPr>
        <w:pStyle w:val="SubTitle2"/>
        <w:spacing w:after="0"/>
        <w:ind w:firstLine="705"/>
        <w:jc w:val="both"/>
        <w:rPr>
          <w:rFonts w:ascii="Arial" w:hAnsi="Arial" w:cs="Arial"/>
          <w:b w:val="0"/>
          <w:bCs w:val="0"/>
          <w:sz w:val="22"/>
          <w:szCs w:val="22"/>
          <w:lang w:val="hr-HR"/>
        </w:rPr>
      </w:pPr>
      <w:r w:rsidRPr="00A8244D">
        <w:rPr>
          <w:rFonts w:ascii="Arial" w:hAnsi="Arial" w:cs="Arial"/>
          <w:b w:val="0"/>
          <w:bCs w:val="0"/>
          <w:sz w:val="22"/>
          <w:szCs w:val="22"/>
          <w:lang w:val="hr-HR"/>
        </w:rPr>
        <w:t xml:space="preserve">(1) Dokumentaciju za provedbu javnog natječaja/poziva (u nastavku:  dokumentacija javnog natječaja/poziva), na prijedlog Jedinstvenog upravnog odjela, utvrđuje Načelnik. </w:t>
      </w:r>
    </w:p>
    <w:p w14:paraId="21A2782F" w14:textId="77777777" w:rsidR="00A8244D" w:rsidRPr="00A8244D" w:rsidRDefault="00A8244D" w:rsidP="00A8244D">
      <w:pPr>
        <w:pStyle w:val="SubTitle2"/>
        <w:spacing w:after="0"/>
        <w:jc w:val="both"/>
        <w:rPr>
          <w:rFonts w:ascii="Arial" w:hAnsi="Arial" w:cs="Arial"/>
          <w:b w:val="0"/>
          <w:bCs w:val="0"/>
          <w:sz w:val="22"/>
          <w:szCs w:val="22"/>
          <w:lang w:val="hr-HR"/>
        </w:rPr>
      </w:pPr>
      <w:r w:rsidRPr="00A8244D">
        <w:rPr>
          <w:rFonts w:ascii="Arial" w:hAnsi="Arial" w:cs="Arial"/>
          <w:b w:val="0"/>
          <w:bCs w:val="0"/>
          <w:sz w:val="22"/>
          <w:szCs w:val="22"/>
          <w:lang w:val="hr-HR"/>
        </w:rPr>
        <w:t xml:space="preserve">            (2) Obvezna dokumentacija javnog natječaja/poziva obuhvaća:</w:t>
      </w:r>
    </w:p>
    <w:p w14:paraId="70E95F3D"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tekst natječaja,</w:t>
      </w:r>
    </w:p>
    <w:p w14:paraId="43F7A1E5"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upute za prijavitelje,</w:t>
      </w:r>
    </w:p>
    <w:p w14:paraId="0E0A960D"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 xml:space="preserve">obrasce za prijavu programa ili projekta: </w:t>
      </w:r>
    </w:p>
    <w:p w14:paraId="472B2B9E"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popis priloga koji se prilažu prijavi</w:t>
      </w:r>
    </w:p>
    <w:p w14:paraId="5E351D65"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obrazac za ocjenu kvalitete/vrijednosti programa ili projekta</w:t>
      </w:r>
    </w:p>
    <w:p w14:paraId="36B59318"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obrazac izjave o nepostojanju dvostrukog financiranja</w:t>
      </w:r>
    </w:p>
    <w:p w14:paraId="6ED8CCAB" w14:textId="77777777" w:rsidR="00A8244D" w:rsidRPr="00A8244D" w:rsidRDefault="00A8244D" w:rsidP="00EB1132">
      <w:pPr>
        <w:pStyle w:val="SubTitle2"/>
        <w:numPr>
          <w:ilvl w:val="0"/>
          <w:numId w:val="19"/>
        </w:numPr>
        <w:spacing w:after="0"/>
        <w:ind w:left="1134"/>
        <w:jc w:val="both"/>
        <w:rPr>
          <w:rFonts w:ascii="Arial" w:hAnsi="Arial" w:cs="Arial"/>
          <w:b w:val="0"/>
          <w:bCs w:val="0"/>
          <w:sz w:val="22"/>
          <w:szCs w:val="22"/>
          <w:lang w:val="hr-HR"/>
        </w:rPr>
      </w:pPr>
      <w:r w:rsidRPr="00A8244D">
        <w:rPr>
          <w:rFonts w:ascii="Arial" w:hAnsi="Arial" w:cs="Arial"/>
          <w:b w:val="0"/>
          <w:bCs w:val="0"/>
          <w:sz w:val="22"/>
          <w:szCs w:val="22"/>
          <w:lang w:val="hr-HR"/>
        </w:rPr>
        <w:t>obrazac ugovora o  financiranju programa ili projekta</w:t>
      </w:r>
    </w:p>
    <w:p w14:paraId="0E30AADE" w14:textId="77777777" w:rsidR="00A8244D" w:rsidRPr="00A8244D" w:rsidRDefault="00A8244D" w:rsidP="00A8244D">
      <w:pPr>
        <w:ind w:firstLine="708"/>
        <w:jc w:val="both"/>
        <w:rPr>
          <w:rFonts w:ascii="Arial" w:hAnsi="Arial" w:cs="Arial"/>
          <w:sz w:val="22"/>
          <w:szCs w:val="22"/>
        </w:rPr>
      </w:pPr>
    </w:p>
    <w:p w14:paraId="7C17CC1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Kao prilog prijavnom obrascu, koji sadrži i proračun programa ili projekta, dostavljaju se dokumenti na osnovu kojih je isti utvrđen (ponude, izjave suradnika o cijeni koštanja njihovih usluga, procjene troškova i sl.).</w:t>
      </w:r>
    </w:p>
    <w:p w14:paraId="37FE1042" w14:textId="77777777" w:rsidR="00A8244D" w:rsidRPr="00A8244D" w:rsidRDefault="00A8244D" w:rsidP="00A8244D">
      <w:pPr>
        <w:jc w:val="both"/>
        <w:rPr>
          <w:rFonts w:ascii="Arial" w:hAnsi="Arial" w:cs="Arial"/>
          <w:sz w:val="22"/>
          <w:szCs w:val="22"/>
        </w:rPr>
      </w:pPr>
    </w:p>
    <w:p w14:paraId="28C295E9" w14:textId="77777777" w:rsidR="00A8244D" w:rsidRPr="00A8244D" w:rsidRDefault="00A8244D" w:rsidP="00A8244D">
      <w:pPr>
        <w:jc w:val="center"/>
        <w:rPr>
          <w:rFonts w:ascii="Arial" w:hAnsi="Arial" w:cs="Arial"/>
          <w:b/>
          <w:sz w:val="22"/>
          <w:szCs w:val="22"/>
        </w:rPr>
      </w:pPr>
    </w:p>
    <w:p w14:paraId="4BFDCEA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18.</w:t>
      </w:r>
    </w:p>
    <w:p w14:paraId="62ECDF29"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Ovisno o vrsti natječaja/javnog poziva, Načelnik može utvrditi da natječajnu dokumentaciju za prijavu programa ili projekta čine i:</w:t>
      </w:r>
    </w:p>
    <w:p w14:paraId="343A1E95" w14:textId="77777777" w:rsidR="00A8244D" w:rsidRPr="00A8244D" w:rsidRDefault="00A8244D" w:rsidP="00EB1132">
      <w:pPr>
        <w:pStyle w:val="SubTitle2"/>
        <w:numPr>
          <w:ilvl w:val="0"/>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obrazac izjave o partnerstvu, kada je primjenjivo</w:t>
      </w:r>
    </w:p>
    <w:p w14:paraId="34B4092E" w14:textId="77777777" w:rsidR="00A8244D" w:rsidRPr="00A8244D" w:rsidRDefault="00A8244D" w:rsidP="00EB1132">
      <w:pPr>
        <w:pStyle w:val="SubTitle2"/>
        <w:numPr>
          <w:ilvl w:val="0"/>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 xml:space="preserve">obrasce za izvještavanje: </w:t>
      </w:r>
    </w:p>
    <w:p w14:paraId="79D0F563" w14:textId="77777777" w:rsidR="00A8244D" w:rsidRPr="00A8244D" w:rsidRDefault="00A8244D" w:rsidP="00EB1132">
      <w:pPr>
        <w:pStyle w:val="SubTitle2"/>
        <w:numPr>
          <w:ilvl w:val="1"/>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obrazac opisnog izvještaja provedbe programa ili projekta</w:t>
      </w:r>
    </w:p>
    <w:p w14:paraId="6062C256" w14:textId="77777777" w:rsidR="00A8244D" w:rsidRPr="00A8244D" w:rsidRDefault="00A8244D" w:rsidP="00EB1132">
      <w:pPr>
        <w:pStyle w:val="SubTitle2"/>
        <w:numPr>
          <w:ilvl w:val="1"/>
          <w:numId w:val="30"/>
        </w:numPr>
        <w:spacing w:after="0"/>
        <w:jc w:val="both"/>
        <w:rPr>
          <w:rFonts w:ascii="Arial" w:hAnsi="Arial" w:cs="Arial"/>
          <w:b w:val="0"/>
          <w:bCs w:val="0"/>
          <w:sz w:val="22"/>
          <w:szCs w:val="22"/>
          <w:lang w:val="hr-HR"/>
        </w:rPr>
      </w:pPr>
      <w:r w:rsidRPr="00A8244D">
        <w:rPr>
          <w:rFonts w:ascii="Arial" w:hAnsi="Arial" w:cs="Arial"/>
          <w:b w:val="0"/>
          <w:sz w:val="22"/>
          <w:szCs w:val="22"/>
          <w:lang w:val="hr-HR"/>
        </w:rPr>
        <w:t xml:space="preserve">obrazac financijskog izvještaja provedbe programa ili projekta </w:t>
      </w:r>
    </w:p>
    <w:p w14:paraId="47C64252" w14:textId="77777777" w:rsidR="00A8244D" w:rsidRPr="00A8244D" w:rsidRDefault="00A8244D" w:rsidP="00EB1132">
      <w:pPr>
        <w:pStyle w:val="SubTitle2"/>
        <w:numPr>
          <w:ilvl w:val="0"/>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obrazac životopisa voditelja programa ili projekta</w:t>
      </w:r>
    </w:p>
    <w:p w14:paraId="1BEB1EE8" w14:textId="77777777" w:rsidR="00A8244D" w:rsidRPr="00A8244D" w:rsidRDefault="00A8244D" w:rsidP="00EB1132">
      <w:pPr>
        <w:pStyle w:val="SubTitle2"/>
        <w:numPr>
          <w:ilvl w:val="0"/>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obrazac izjave o programima ili projektima udruge financiranim iz javnih  izvora</w:t>
      </w:r>
    </w:p>
    <w:p w14:paraId="260D58F7" w14:textId="77777777" w:rsidR="00A8244D" w:rsidRPr="00A8244D" w:rsidRDefault="00A8244D" w:rsidP="00EB1132">
      <w:pPr>
        <w:pStyle w:val="SubTitle2"/>
        <w:numPr>
          <w:ilvl w:val="0"/>
          <w:numId w:val="30"/>
        </w:numPr>
        <w:spacing w:after="0"/>
        <w:jc w:val="both"/>
        <w:rPr>
          <w:rFonts w:ascii="Arial" w:hAnsi="Arial" w:cs="Arial"/>
          <w:b w:val="0"/>
          <w:bCs w:val="0"/>
          <w:sz w:val="22"/>
          <w:szCs w:val="22"/>
          <w:lang w:val="hr-HR"/>
        </w:rPr>
      </w:pPr>
      <w:r w:rsidRPr="00A8244D">
        <w:rPr>
          <w:rFonts w:ascii="Arial" w:hAnsi="Arial" w:cs="Arial"/>
          <w:b w:val="0"/>
          <w:bCs w:val="0"/>
          <w:sz w:val="22"/>
          <w:szCs w:val="22"/>
          <w:lang w:val="hr-HR"/>
        </w:rPr>
        <w:t>obrazac izjave izvoditelja aktivnosti navedenih u opisu programskih ili projektnih aktivnosti da su upoznati s programom ili projektom i svojim sudjelovanjem u provedbi, ako je primjenjivo.</w:t>
      </w:r>
    </w:p>
    <w:p w14:paraId="691AB56C"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19.</w:t>
      </w:r>
    </w:p>
    <w:p w14:paraId="40AEEB31"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Tekst javnog natječaja/ poziva utvrđuje Načelnik, a pripremu javnog natječaja/poziva i dokumentaciju javnog natječaja/poziva za svaki javni natječaj/poziv priprema Jedinstveni upravni odjel Općine, sukladno odredbama ovog Pravilnika i Pravilnika o unutarnjem ustrojstvu Jedinstvenog upravnog odjela. </w:t>
      </w:r>
    </w:p>
    <w:p w14:paraId="1181936A" w14:textId="77777777" w:rsidR="00A8244D" w:rsidRPr="00A8244D" w:rsidRDefault="00A8244D" w:rsidP="00A8244D">
      <w:pPr>
        <w:jc w:val="both"/>
        <w:rPr>
          <w:rFonts w:ascii="Arial" w:hAnsi="Arial" w:cs="Arial"/>
          <w:sz w:val="22"/>
          <w:szCs w:val="22"/>
        </w:rPr>
      </w:pPr>
    </w:p>
    <w:p w14:paraId="33011077"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20.</w:t>
      </w:r>
    </w:p>
    <w:p w14:paraId="4AE17F98"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(1) Sva  dokumentacija javnog natječaja/poziva po svome obliku i sadržaju mora biti u skladu s odredbama Uredbe i ovoga Pravilnika.</w:t>
      </w:r>
    </w:p>
    <w:p w14:paraId="47E8C64E"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Obrasci koji su sastavni dio  dokumentacije  javnog natječaja/poziva  popunjavaju se uglavnom putem računala ili čitko ručnim ispisom  te šalju obavezno u papirnatom  obliku, a Načelnik može odlučiti da se potrebna dokumentacija šalje i  u elektroničkom obliku, kao prilog dokumentaciji u papirnatom obliku.</w:t>
      </w:r>
    </w:p>
    <w:p w14:paraId="480C813E"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Prijava u papirnatom obliku sadržava obvezne obrasce vlastoručno potpisane od strane osobe ovlaštene za zastupanje i voditelja projekta, te ovjerene službenim pečatom organizacije.</w:t>
      </w:r>
    </w:p>
    <w:p w14:paraId="22C6F86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(4) Dokumentacija za prijavu u papirnatom obliku šalje se preporučeno poštom, kurirom ili osobno (predaja u pisarnici Općine) u zatvorenoj omotnici, uz napomenu na koji javni natječaj/poziv se odnosi, dok se dokumentacija u elektroničkom obliku dostavlja na CD-u, DVD-u ili USB stiku, u prilogu dokumentacije u papirnatom obliku.</w:t>
      </w:r>
    </w:p>
    <w:p w14:paraId="46332DFA" w14:textId="77777777" w:rsidR="00A8244D" w:rsidRPr="00A8244D" w:rsidRDefault="00A8244D" w:rsidP="00A8244D">
      <w:pPr>
        <w:jc w:val="both"/>
        <w:rPr>
          <w:rFonts w:ascii="Arial" w:hAnsi="Arial" w:cs="Arial"/>
          <w:color w:val="00B050"/>
          <w:sz w:val="22"/>
          <w:szCs w:val="22"/>
        </w:rPr>
      </w:pPr>
    </w:p>
    <w:p w14:paraId="3477A504"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iCs/>
          <w:color w:val="0070C0"/>
          <w:sz w:val="22"/>
          <w:szCs w:val="22"/>
        </w:rPr>
        <w:t>Objava javnog natječaja/poziva</w:t>
      </w:r>
    </w:p>
    <w:p w14:paraId="6D025215" w14:textId="77777777" w:rsidR="00A8244D" w:rsidRPr="00A8244D" w:rsidRDefault="00A8244D" w:rsidP="00A8244D">
      <w:pPr>
        <w:jc w:val="center"/>
        <w:rPr>
          <w:rFonts w:ascii="Arial" w:hAnsi="Arial" w:cs="Arial"/>
          <w:b/>
          <w:iCs/>
          <w:color w:val="0070C0"/>
          <w:sz w:val="22"/>
          <w:szCs w:val="22"/>
        </w:rPr>
      </w:pPr>
    </w:p>
    <w:p w14:paraId="0D13E259" w14:textId="77777777" w:rsidR="00A8244D" w:rsidRPr="00A8244D" w:rsidRDefault="00A8244D" w:rsidP="00A8244D">
      <w:pPr>
        <w:jc w:val="center"/>
        <w:rPr>
          <w:rFonts w:ascii="Arial" w:hAnsi="Arial" w:cs="Arial"/>
          <w:b/>
          <w:iCs/>
          <w:sz w:val="22"/>
          <w:szCs w:val="22"/>
        </w:rPr>
      </w:pPr>
      <w:r w:rsidRPr="00A8244D">
        <w:rPr>
          <w:rFonts w:ascii="Arial" w:hAnsi="Arial" w:cs="Arial"/>
          <w:b/>
          <w:iCs/>
          <w:sz w:val="22"/>
          <w:szCs w:val="22"/>
        </w:rPr>
        <w:t>Članak 21.</w:t>
      </w:r>
    </w:p>
    <w:p w14:paraId="4EDF2767" w14:textId="77777777" w:rsidR="00A8244D" w:rsidRPr="00A8244D" w:rsidRDefault="00A8244D" w:rsidP="00A8244D">
      <w:pPr>
        <w:jc w:val="both"/>
        <w:rPr>
          <w:rFonts w:ascii="Arial" w:hAnsi="Arial" w:cs="Arial"/>
          <w:iCs/>
          <w:sz w:val="22"/>
          <w:szCs w:val="22"/>
        </w:rPr>
      </w:pPr>
      <w:r w:rsidRPr="00A8244D">
        <w:rPr>
          <w:rFonts w:ascii="Arial" w:hAnsi="Arial" w:cs="Arial"/>
          <w:iCs/>
          <w:sz w:val="22"/>
          <w:szCs w:val="22"/>
        </w:rPr>
        <w:t xml:space="preserve"> </w:t>
      </w:r>
      <w:r w:rsidRPr="00A8244D">
        <w:rPr>
          <w:rFonts w:ascii="Arial" w:hAnsi="Arial" w:cs="Arial"/>
          <w:iCs/>
          <w:sz w:val="22"/>
          <w:szCs w:val="22"/>
        </w:rPr>
        <w:tab/>
        <w:t xml:space="preserve">Javni natječaj/poziv s cjelokupnom  dokumentacijom javnog natječaja/poziva objavljuje se na mrežnim  stranicama Općine, a obavijest o objavljenom javnom </w:t>
      </w:r>
      <w:r w:rsidRPr="00A8244D">
        <w:rPr>
          <w:rFonts w:ascii="Arial" w:hAnsi="Arial" w:cs="Arial"/>
          <w:iCs/>
          <w:sz w:val="22"/>
          <w:szCs w:val="22"/>
        </w:rPr>
        <w:lastRenderedPageBreak/>
        <w:t>natječaju/pozivu može se objaviti i u dnevnim glasilima, na društvenim mrežama ili se o tome javnost može obavijestiti na drugi prikladan način. (npr. objavom na  lokalnoj  radio postaji ili slanjem elektroničke pošte na određene adrese).</w:t>
      </w:r>
      <w:bookmarkStart w:id="25" w:name="_Toc289415646"/>
    </w:p>
    <w:p w14:paraId="61F787A9" w14:textId="77777777" w:rsidR="00A8244D" w:rsidRPr="00A8244D" w:rsidRDefault="00A8244D" w:rsidP="00A8244D">
      <w:pPr>
        <w:jc w:val="both"/>
        <w:rPr>
          <w:rFonts w:ascii="Arial" w:hAnsi="Arial" w:cs="Arial"/>
          <w:sz w:val="22"/>
          <w:szCs w:val="22"/>
        </w:rPr>
      </w:pPr>
    </w:p>
    <w:bookmarkEnd w:id="25"/>
    <w:p w14:paraId="701C5827"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Rokovi za provedbu javnog natječaja/poziva</w:t>
      </w:r>
    </w:p>
    <w:p w14:paraId="0A6EB061" w14:textId="77777777" w:rsidR="00A8244D" w:rsidRPr="00A8244D" w:rsidRDefault="00A8244D" w:rsidP="00A8244D">
      <w:pPr>
        <w:jc w:val="center"/>
        <w:rPr>
          <w:rFonts w:ascii="Arial" w:hAnsi="Arial" w:cs="Arial"/>
          <w:sz w:val="22"/>
          <w:szCs w:val="22"/>
        </w:rPr>
      </w:pPr>
    </w:p>
    <w:p w14:paraId="53713568"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22.</w:t>
      </w:r>
    </w:p>
    <w:p w14:paraId="391AAB27"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Javni natječaj/poziv za podnošenje prijedloga projekta ili programa biti će otvoren najmanje 15 dana od datuma objave.</w:t>
      </w:r>
    </w:p>
    <w:p w14:paraId="4F24BEE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Ocjenjivanje prijavljenih projekta ili programa, donošenje odluke o financiranju projekata ili programa i vrijeme potpisivanja ugovora s udrugama čiji su  projekti ili programi prihvaćeni za financiranje mora biti dovršeno u roku od 45 dana, računajući od zadnjeg dana  za dostavu  prijava programa ili projekta.</w:t>
      </w:r>
    </w:p>
    <w:p w14:paraId="4FBB6AB2"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Provjera ispunjavanja formalnih uvjeta javnog natječaja/poziva</w:t>
      </w:r>
    </w:p>
    <w:p w14:paraId="63F907E7" w14:textId="77777777" w:rsidR="00A8244D" w:rsidRPr="00A8244D" w:rsidRDefault="00A8244D" w:rsidP="00A8244D">
      <w:pPr>
        <w:ind w:left="720"/>
        <w:jc w:val="both"/>
        <w:rPr>
          <w:rFonts w:ascii="Arial" w:hAnsi="Arial" w:cs="Arial"/>
          <w:b/>
          <w:color w:val="0070C0"/>
          <w:sz w:val="22"/>
          <w:szCs w:val="22"/>
        </w:rPr>
      </w:pPr>
    </w:p>
    <w:p w14:paraId="63B10F9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23.</w:t>
      </w:r>
    </w:p>
    <w:p w14:paraId="1AAF2809"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Po isteku roka za podnošenje prijava na  javni natječaj/poziv, Povjerenstvo za provjeru formalnih uvjeta natječaja/poziva koje će imenovati Načelnik pristupiti će postupku ocjene ispunjavanja propisanih (formalnih) uvjeta natječaja, a sukladno odredbama Uredbe, ovog Pravilnika i odredbi javnog natječaja/poziva.</w:t>
      </w:r>
    </w:p>
    <w:p w14:paraId="4C9FAC7F" w14:textId="77777777" w:rsidR="00A8244D" w:rsidRPr="00A8244D" w:rsidRDefault="00A8244D" w:rsidP="00A8244D">
      <w:pPr>
        <w:jc w:val="center"/>
        <w:rPr>
          <w:rFonts w:ascii="Arial" w:hAnsi="Arial" w:cs="Arial"/>
          <w:b/>
          <w:sz w:val="22"/>
          <w:szCs w:val="22"/>
        </w:rPr>
      </w:pPr>
    </w:p>
    <w:p w14:paraId="24A96C1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24.</w:t>
      </w:r>
    </w:p>
    <w:p w14:paraId="12A3792F"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U postupku provjere ispunjavanja formalnih uvjeta javnog natječaja/poziva  provjerava se:</w:t>
      </w:r>
    </w:p>
    <w:p w14:paraId="246CAB9C"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je li prijava dostavljena na pravi javni natječaj/poziv i u zadanome roku:</w:t>
      </w:r>
    </w:p>
    <w:p w14:paraId="7800479A"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je li zatraženi iznos sredstava unutar financijskih pragova postavljenih u javnom natječaju/ pozivu;</w:t>
      </w:r>
    </w:p>
    <w:p w14:paraId="3DC7C72C"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ako je primjenjivo, je li lokacija provedbe projekta prihvatljiva;</w:t>
      </w:r>
    </w:p>
    <w:p w14:paraId="3430AFF0"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ako je primjenjivo, jesu li prijavitelj i partner prihvatljivi sukladno uputama za prijavitelje natječaja;</w:t>
      </w:r>
    </w:p>
    <w:p w14:paraId="4ADA5291"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jesu li dostavljeni, potpisani i ovjereni svi obvezni obrasci  te</w:t>
      </w:r>
    </w:p>
    <w:p w14:paraId="349E7059" w14:textId="77777777" w:rsidR="00A8244D" w:rsidRPr="00A8244D" w:rsidRDefault="00A8244D" w:rsidP="00EB1132">
      <w:pPr>
        <w:numPr>
          <w:ilvl w:val="0"/>
          <w:numId w:val="22"/>
        </w:numPr>
        <w:ind w:left="1418"/>
        <w:jc w:val="both"/>
        <w:rPr>
          <w:rFonts w:ascii="Arial" w:hAnsi="Arial" w:cs="Arial"/>
          <w:sz w:val="22"/>
          <w:szCs w:val="22"/>
        </w:rPr>
      </w:pPr>
      <w:r w:rsidRPr="00A8244D">
        <w:rPr>
          <w:rFonts w:ascii="Arial" w:hAnsi="Arial" w:cs="Arial"/>
          <w:sz w:val="22"/>
          <w:szCs w:val="22"/>
        </w:rPr>
        <w:t>jesu li ispunjeni drugi formalni uvjeti javnog natječaja/poziva.</w:t>
      </w:r>
    </w:p>
    <w:p w14:paraId="3D48E0D9" w14:textId="77777777" w:rsidR="00A8244D" w:rsidRPr="00A8244D" w:rsidRDefault="00A8244D" w:rsidP="00A8244D">
      <w:pPr>
        <w:jc w:val="both"/>
        <w:rPr>
          <w:rFonts w:ascii="Arial" w:hAnsi="Arial" w:cs="Arial"/>
          <w:sz w:val="22"/>
          <w:szCs w:val="22"/>
        </w:rPr>
      </w:pPr>
    </w:p>
    <w:p w14:paraId="2FE6A87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25.</w:t>
      </w:r>
    </w:p>
    <w:p w14:paraId="3EDAC470"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Ocjena ispunjavanja propisanih uvjeta natječaja ne smije trajati duže od 8 (osam) dana od dana isteka roka za podnošenje prijava na natječaj, nakon čega </w:t>
      </w:r>
      <w:r w:rsidRPr="00A8244D">
        <w:rPr>
          <w:rFonts w:ascii="Arial" w:hAnsi="Arial" w:cs="Arial"/>
          <w:color w:val="FF0000"/>
          <w:sz w:val="22"/>
          <w:szCs w:val="22"/>
        </w:rPr>
        <w:t xml:space="preserve"> </w:t>
      </w:r>
      <w:r w:rsidRPr="00A8244D">
        <w:rPr>
          <w:rFonts w:ascii="Arial" w:hAnsi="Arial" w:cs="Arial"/>
          <w:sz w:val="22"/>
          <w:szCs w:val="22"/>
        </w:rPr>
        <w:t>Povjerenstvo iz članka 24. ovog Pravilnika donosi odluku koje se prijave upućuju u daljnju proceduru, odnosno stručno ocjenjivanje, a koje se odbijaju iz razloga ne ispunjavanja propisanih uvjeta natječaja.</w:t>
      </w:r>
    </w:p>
    <w:p w14:paraId="69AECE48" w14:textId="77777777" w:rsidR="00A8244D" w:rsidRPr="00A8244D" w:rsidRDefault="00A8244D" w:rsidP="00A8244D">
      <w:pPr>
        <w:rPr>
          <w:rFonts w:ascii="Arial" w:hAnsi="Arial" w:cs="Arial"/>
          <w:b/>
          <w:sz w:val="22"/>
          <w:szCs w:val="22"/>
        </w:rPr>
      </w:pPr>
    </w:p>
    <w:p w14:paraId="722C98F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26.</w:t>
      </w:r>
    </w:p>
    <w:p w14:paraId="33F427E6"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(1) Sve udruge čije prijave budu odbijene iz razloga ne ispunjavanja propisanih uvjeta, o toj činjenici moraju biti obaviještene, u pravilu elektroničkom poštom, u roku od najviše 8 (osam) radnih dana od dana donošenja odluke, nakon čega imaju narednih 8 (osam) dana od dana prijema obavijesti, podnijeti prigovor Načelniku.</w:t>
      </w:r>
    </w:p>
    <w:p w14:paraId="38AB6E02"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(2) U slučaju prihvaćanja prigovora od strane Načelnika, prijava će biti upućena u daljnju proceduru, a u slučaju neprihvaćanja prigovora prijava će biti odbijena.</w:t>
      </w:r>
    </w:p>
    <w:p w14:paraId="23A81932"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(3) Prigovor ne odgađa daljnju provedbu postupka javnog natječaja/poziva.</w:t>
      </w:r>
    </w:p>
    <w:p w14:paraId="02DB5E2C" w14:textId="77777777" w:rsidR="00A8244D" w:rsidRPr="00A8244D" w:rsidRDefault="00A8244D" w:rsidP="00A8244D">
      <w:pPr>
        <w:jc w:val="both"/>
        <w:rPr>
          <w:rFonts w:ascii="Arial" w:hAnsi="Arial" w:cs="Arial"/>
          <w:sz w:val="22"/>
          <w:szCs w:val="22"/>
        </w:rPr>
      </w:pPr>
    </w:p>
    <w:p w14:paraId="34B86AA5" w14:textId="77777777" w:rsidR="00A8244D" w:rsidRPr="00A8244D" w:rsidRDefault="00A8244D" w:rsidP="00A8244D">
      <w:pPr>
        <w:jc w:val="center"/>
        <w:rPr>
          <w:rFonts w:ascii="Arial" w:hAnsi="Arial" w:cs="Arial"/>
          <w:b/>
          <w:color w:val="0070C0"/>
          <w:sz w:val="22"/>
          <w:szCs w:val="22"/>
        </w:rPr>
      </w:pPr>
      <w:r w:rsidRPr="00A8244D">
        <w:rPr>
          <w:rFonts w:ascii="Arial" w:hAnsi="Arial" w:cs="Arial"/>
          <w:b/>
          <w:i/>
          <w:color w:val="0070C0"/>
          <w:sz w:val="22"/>
          <w:szCs w:val="22"/>
        </w:rPr>
        <w:t>Ocjenjivanje prijavljenih programa ili projekata i javna objava rezultata</w:t>
      </w:r>
    </w:p>
    <w:p w14:paraId="21DFF950" w14:textId="77777777" w:rsidR="00A8244D" w:rsidRPr="00A8244D" w:rsidRDefault="00A8244D" w:rsidP="00A8244D">
      <w:pPr>
        <w:jc w:val="both"/>
        <w:rPr>
          <w:rFonts w:ascii="Arial" w:hAnsi="Arial" w:cs="Arial"/>
          <w:b/>
          <w:color w:val="0070C0"/>
          <w:sz w:val="22"/>
          <w:szCs w:val="22"/>
        </w:rPr>
      </w:pPr>
    </w:p>
    <w:p w14:paraId="286C337A"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27.</w:t>
      </w:r>
    </w:p>
    <w:p w14:paraId="59FF98C0"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lastRenderedPageBreak/>
        <w:tab/>
      </w:r>
      <w:r w:rsidRPr="00A8244D">
        <w:rPr>
          <w:rFonts w:ascii="Arial" w:hAnsi="Arial" w:cs="Arial"/>
          <w:iCs/>
          <w:sz w:val="22"/>
          <w:szCs w:val="22"/>
        </w:rPr>
        <w:t xml:space="preserve">Povjerenstvo za ocjenjivanje je nezavisno stručno ocjenjivačko tijelo kojega mogu sačinjavati predstavnici Općine, znanstvenih i stručnih institucija, nezavisni stručnjaci i predstavnici organizacija civilnog društva. </w:t>
      </w:r>
    </w:p>
    <w:p w14:paraId="3D93D7E4" w14:textId="77777777" w:rsidR="00A8244D" w:rsidRPr="00A8244D" w:rsidRDefault="00A8244D" w:rsidP="00A8244D">
      <w:pPr>
        <w:jc w:val="both"/>
        <w:rPr>
          <w:rFonts w:ascii="Arial" w:hAnsi="Arial" w:cs="Arial"/>
          <w:sz w:val="22"/>
          <w:szCs w:val="22"/>
        </w:rPr>
      </w:pPr>
    </w:p>
    <w:p w14:paraId="6BCE0D02"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28.</w:t>
      </w:r>
    </w:p>
    <w:p w14:paraId="5AD5F4FE"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Načelnik.</w:t>
      </w:r>
    </w:p>
    <w:p w14:paraId="5D24AA6F" w14:textId="77777777" w:rsidR="00A8244D" w:rsidRPr="00A8244D" w:rsidRDefault="00A8244D" w:rsidP="00A8244D">
      <w:pPr>
        <w:ind w:firstLine="708"/>
        <w:jc w:val="both"/>
        <w:rPr>
          <w:rFonts w:ascii="Arial" w:hAnsi="Arial" w:cs="Arial"/>
          <w:sz w:val="22"/>
          <w:szCs w:val="22"/>
        </w:rPr>
      </w:pPr>
    </w:p>
    <w:p w14:paraId="62AB4F52" w14:textId="77777777" w:rsidR="00A8244D" w:rsidRPr="00A8244D" w:rsidRDefault="00A8244D" w:rsidP="00A8244D">
      <w:pPr>
        <w:jc w:val="center"/>
        <w:rPr>
          <w:rFonts w:ascii="Arial" w:hAnsi="Arial" w:cs="Arial"/>
          <w:b/>
          <w:sz w:val="22"/>
          <w:szCs w:val="22"/>
        </w:rPr>
      </w:pPr>
    </w:p>
    <w:p w14:paraId="610EE55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29.</w:t>
      </w:r>
    </w:p>
    <w:p w14:paraId="138016D1"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(1) Nakon donošenja odluke o programima ili projektima kojima su odobrena financijska sredstva, Općina će javno objaviti rezultate natječaja s podacima o udrugama, programima ili projektima kojima su odobrena sredstva i iznosima odobrenih sredstava financiranja. Rezultati natječaja objavljuju se na službenoj mrežnoj  stranici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w:t>
      </w:r>
    </w:p>
    <w:p w14:paraId="33F800D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(2) Općine će, u roku od 8 (osam) radnih dana od donošenja odluke o dodjeli financijskih sredstava obavijestiti udruge čiji projekti ili programi nisu prihvaćeni za financiranje o razlozima ne financiranja njihova projekta ili programa uz navođenje ostvarenog  broja  bodova po pojedinim kategorijama ocjenjivanja i obrazloženja iz opisnog dijela ocjene ocjenjivanog programa ili projekta. </w:t>
      </w:r>
    </w:p>
    <w:p w14:paraId="4C459C7D" w14:textId="77777777" w:rsidR="00A8244D" w:rsidRPr="00A8244D" w:rsidRDefault="00A8244D" w:rsidP="00A8244D">
      <w:pPr>
        <w:rPr>
          <w:rFonts w:ascii="Arial" w:hAnsi="Arial" w:cs="Arial"/>
          <w:sz w:val="22"/>
          <w:szCs w:val="22"/>
        </w:rPr>
      </w:pPr>
    </w:p>
    <w:p w14:paraId="25913377"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Prigovor na odluku o dodjeli financijskih sredstava</w:t>
      </w:r>
    </w:p>
    <w:p w14:paraId="4E701DB8" w14:textId="77777777" w:rsidR="00A8244D" w:rsidRPr="00A8244D" w:rsidRDefault="00A8244D" w:rsidP="00A8244D">
      <w:pPr>
        <w:ind w:firstLine="708"/>
        <w:jc w:val="both"/>
        <w:rPr>
          <w:rFonts w:ascii="Arial" w:hAnsi="Arial" w:cs="Arial"/>
          <w:sz w:val="22"/>
          <w:szCs w:val="22"/>
        </w:rPr>
      </w:pPr>
    </w:p>
    <w:p w14:paraId="3E30EC3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30.</w:t>
      </w:r>
    </w:p>
    <w:p w14:paraId="75E3DC8A"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Općina će udrugama koje su nezadovoljne odlukom o dodjeli financijskih sredstava omogućiti pravo na prigovor, što će jasno biti naznačeno i u samom tekstu natječaja. </w:t>
      </w:r>
    </w:p>
    <w:p w14:paraId="4190880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31.</w:t>
      </w:r>
    </w:p>
    <w:p w14:paraId="60C0468B" w14:textId="77777777" w:rsidR="00A8244D" w:rsidRPr="00A8244D" w:rsidRDefault="00A8244D" w:rsidP="00A8244D">
      <w:pPr>
        <w:ind w:firstLine="708"/>
        <w:jc w:val="both"/>
        <w:rPr>
          <w:rFonts w:ascii="Arial" w:hAnsi="Arial" w:cs="Arial"/>
          <w:color w:val="000000"/>
          <w:sz w:val="22"/>
          <w:szCs w:val="22"/>
        </w:rPr>
      </w:pPr>
      <w:r w:rsidRPr="00A8244D">
        <w:rPr>
          <w:rFonts w:ascii="Arial" w:hAnsi="Arial" w:cs="Arial"/>
          <w:color w:val="000000"/>
          <w:sz w:val="22"/>
          <w:szCs w:val="22"/>
        </w:rPr>
        <w:t>Udrugama kojima nisu odobrena financijska sredstva može se, na njihov zahtjev, omogućiti uvid u zbirnu ocjenu njihovog programa ili projekta.</w:t>
      </w:r>
    </w:p>
    <w:p w14:paraId="4B5F2AF2" w14:textId="77777777" w:rsidR="00A8244D" w:rsidRPr="00A8244D" w:rsidRDefault="00A8244D" w:rsidP="00A8244D">
      <w:pPr>
        <w:tabs>
          <w:tab w:val="left" w:pos="3550"/>
        </w:tabs>
        <w:jc w:val="both"/>
        <w:rPr>
          <w:rFonts w:ascii="Arial" w:hAnsi="Arial" w:cs="Arial"/>
          <w:color w:val="000000"/>
          <w:sz w:val="22"/>
          <w:szCs w:val="22"/>
        </w:rPr>
      </w:pPr>
    </w:p>
    <w:p w14:paraId="1CFF67B3"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32.</w:t>
      </w:r>
    </w:p>
    <w:p w14:paraId="0D39F314" w14:textId="77777777" w:rsidR="00A8244D" w:rsidRPr="00A8244D" w:rsidRDefault="00A8244D" w:rsidP="00EB1132">
      <w:pPr>
        <w:pStyle w:val="Odlomakpopisa"/>
        <w:numPr>
          <w:ilvl w:val="0"/>
          <w:numId w:val="29"/>
        </w:numPr>
        <w:contextualSpacing w:val="0"/>
        <w:jc w:val="both"/>
        <w:rPr>
          <w:rFonts w:ascii="Arial" w:hAnsi="Arial" w:cs="Arial"/>
          <w:sz w:val="22"/>
          <w:szCs w:val="22"/>
        </w:rPr>
      </w:pPr>
      <w:r w:rsidRPr="00A8244D">
        <w:rPr>
          <w:rFonts w:ascii="Arial" w:hAnsi="Arial" w:cs="Arial"/>
          <w:sz w:val="22"/>
          <w:szCs w:val="22"/>
        </w:rPr>
        <w:t>Prigovor se može podnijeti isključivo na natječajni postupak.</w:t>
      </w:r>
    </w:p>
    <w:p w14:paraId="032F10D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Prigovor se ne može podnijeti na odluku o neodobravanju sredstava ili na  visinu dodijeljenih sredstava.</w:t>
      </w:r>
    </w:p>
    <w:p w14:paraId="3FA517DD"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33.</w:t>
      </w:r>
    </w:p>
    <w:p w14:paraId="3B914F61"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Prigovori iz prethodnog članka se u pisanom obliku podnose posebnom tijelu koje određuje Načelnik, u roku od 8 (osam) dana od dana dostave pisane obavijesti o rezultatima javnog natječaja/poziva. </w:t>
      </w:r>
    </w:p>
    <w:p w14:paraId="509F21C4"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 Odluku po prigovoru, uzimajući u obzir sve odlučne činjenice, donosi tijelo iz stavka 1. ovog članka, u roku  8 (osam)  dana od dana primitka prigovora.</w:t>
      </w:r>
    </w:p>
    <w:p w14:paraId="03DF3AC4"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U slučaju prihvaćanja prigovora,  prijava će biti upućena u daljnju proceduru, a u slučaju neprihvaćanja prigovora prijava će biti odbijena.</w:t>
      </w:r>
    </w:p>
    <w:p w14:paraId="25DE2D86"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(4) Prigovor ne odgađa izvršenje Odluke o dodjeli financijskih sredstava i  provedbu daljnjeg postupka.</w:t>
      </w:r>
    </w:p>
    <w:p w14:paraId="5785299F" w14:textId="77777777" w:rsidR="00A8244D" w:rsidRPr="00A8244D" w:rsidRDefault="00A8244D" w:rsidP="00A8244D">
      <w:pPr>
        <w:ind w:firstLine="708"/>
        <w:jc w:val="both"/>
        <w:rPr>
          <w:rFonts w:ascii="Arial" w:hAnsi="Arial" w:cs="Arial"/>
          <w:sz w:val="22"/>
          <w:szCs w:val="22"/>
        </w:rPr>
      </w:pPr>
    </w:p>
    <w:p w14:paraId="2A9A9E97" w14:textId="77777777" w:rsidR="00A8244D" w:rsidRPr="00A8244D" w:rsidRDefault="00A8244D" w:rsidP="00A8244D">
      <w:pPr>
        <w:jc w:val="center"/>
        <w:rPr>
          <w:rFonts w:ascii="Arial" w:hAnsi="Arial" w:cs="Arial"/>
          <w:b/>
          <w:i/>
          <w:color w:val="0000FF"/>
          <w:sz w:val="22"/>
          <w:szCs w:val="22"/>
        </w:rPr>
      </w:pPr>
      <w:r w:rsidRPr="00A8244D">
        <w:rPr>
          <w:rFonts w:ascii="Arial" w:hAnsi="Arial" w:cs="Arial"/>
          <w:b/>
          <w:color w:val="0000FF"/>
          <w:sz w:val="22"/>
          <w:szCs w:val="22"/>
        </w:rPr>
        <w:tab/>
      </w:r>
      <w:bookmarkStart w:id="26" w:name="_Toc289416066"/>
      <w:r w:rsidRPr="00A8244D">
        <w:rPr>
          <w:rFonts w:ascii="Arial" w:hAnsi="Arial" w:cs="Arial"/>
          <w:b/>
          <w:i/>
          <w:iCs/>
          <w:color w:val="0070C0"/>
          <w:sz w:val="22"/>
          <w:szCs w:val="22"/>
        </w:rPr>
        <w:t>Sklapanje ugovora</w:t>
      </w:r>
      <w:r w:rsidRPr="00A8244D">
        <w:rPr>
          <w:rFonts w:ascii="Arial" w:hAnsi="Arial" w:cs="Arial"/>
          <w:b/>
          <w:i/>
          <w:color w:val="0070C0"/>
          <w:sz w:val="22"/>
          <w:szCs w:val="22"/>
        </w:rPr>
        <w:t xml:space="preserve"> o financiranju/sufinanciranju programa ili projekata </w:t>
      </w:r>
      <w:bookmarkEnd w:id="26"/>
    </w:p>
    <w:p w14:paraId="08C2DAEE" w14:textId="77777777" w:rsidR="00A8244D" w:rsidRPr="00A8244D" w:rsidRDefault="00A8244D" w:rsidP="00A8244D">
      <w:pPr>
        <w:jc w:val="center"/>
        <w:rPr>
          <w:rFonts w:ascii="Arial" w:hAnsi="Arial" w:cs="Arial"/>
          <w:b/>
          <w:color w:val="0000FF"/>
          <w:sz w:val="22"/>
          <w:szCs w:val="22"/>
        </w:rPr>
      </w:pPr>
    </w:p>
    <w:p w14:paraId="3655884B"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34.</w:t>
      </w:r>
    </w:p>
    <w:p w14:paraId="0A5A890E"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Sa svim udrugama kojima su odobrena financijska sredstva Općine će potpisati ugovor o financiranju ili sufinanciranju  programa ili projekata najkasnije 30 dana od dana donošenja odluke o financiranju/sufinanciranju.</w:t>
      </w:r>
    </w:p>
    <w:p w14:paraId="4E488F77" w14:textId="77777777" w:rsidR="00A8244D" w:rsidRPr="00A8244D" w:rsidRDefault="00A8244D" w:rsidP="00A8244D">
      <w:pPr>
        <w:jc w:val="center"/>
        <w:rPr>
          <w:rFonts w:ascii="Arial" w:hAnsi="Arial" w:cs="Arial"/>
          <w:sz w:val="22"/>
          <w:szCs w:val="22"/>
        </w:rPr>
      </w:pPr>
    </w:p>
    <w:p w14:paraId="50B4969B"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35.</w:t>
      </w:r>
    </w:p>
    <w:p w14:paraId="3B02920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lastRenderedPageBreak/>
        <w:t>(1) U slučaju da je odobreno samo djelomično financiranje programa ili projekta, Općina, odnosno tijelo koje Načelnik ovlasti, ima obvezu prethodno pregovarati o stavkama proračuna programa ili projekta i aktivnostima  opisnog dijela programa ili projekta koje treba izmijeniti, a koji postupak je potrebno  okončati prije potpisivanja ugovora. Tako izmijenjeni obrasci prijave postaju sastavni dio ugovora.</w:t>
      </w:r>
    </w:p>
    <w:p w14:paraId="6CA7CDBC"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Prilikom pregovaranja, Općina će prioritet financiranja staviti na aktivnosti koje će učinkovitije ostvariti ciljeve iz razvojnih i strateških dokumenata Općine te godišnjih programa javnih potreba.</w:t>
      </w:r>
      <w:bookmarkStart w:id="27" w:name="_Toc289416067"/>
    </w:p>
    <w:p w14:paraId="7C8C86ED" w14:textId="77777777" w:rsidR="00A8244D" w:rsidRPr="00A8244D" w:rsidRDefault="00A8244D" w:rsidP="00A8244D">
      <w:pPr>
        <w:ind w:firstLine="708"/>
        <w:jc w:val="both"/>
        <w:rPr>
          <w:rFonts w:ascii="Arial" w:hAnsi="Arial" w:cs="Arial"/>
          <w:sz w:val="22"/>
          <w:szCs w:val="22"/>
        </w:rPr>
      </w:pPr>
    </w:p>
    <w:p w14:paraId="36212603" w14:textId="77777777" w:rsidR="00A8244D" w:rsidRPr="00A8244D" w:rsidRDefault="00A8244D" w:rsidP="00A8244D">
      <w:pPr>
        <w:jc w:val="center"/>
        <w:rPr>
          <w:rFonts w:ascii="Arial" w:hAnsi="Arial" w:cs="Arial"/>
          <w:b/>
          <w:i/>
          <w:iCs/>
          <w:color w:val="0070C0"/>
          <w:sz w:val="22"/>
          <w:szCs w:val="22"/>
        </w:rPr>
      </w:pPr>
      <w:r w:rsidRPr="00A8244D">
        <w:rPr>
          <w:rFonts w:ascii="Arial" w:hAnsi="Arial" w:cs="Arial"/>
          <w:b/>
          <w:i/>
          <w:iCs/>
          <w:color w:val="0070C0"/>
          <w:sz w:val="22"/>
          <w:szCs w:val="22"/>
        </w:rPr>
        <w:t>Praćenje provedbe odobrenih i financiranih programa i projekata i  vrednovanje provedenih</w:t>
      </w:r>
      <w:r w:rsidRPr="00A8244D">
        <w:rPr>
          <w:rFonts w:ascii="Arial" w:hAnsi="Arial" w:cs="Arial"/>
          <w:i/>
          <w:iCs/>
          <w:color w:val="0070C0"/>
          <w:sz w:val="22"/>
          <w:szCs w:val="22"/>
        </w:rPr>
        <w:t xml:space="preserve"> </w:t>
      </w:r>
      <w:r w:rsidRPr="00A8244D">
        <w:rPr>
          <w:rFonts w:ascii="Arial" w:hAnsi="Arial" w:cs="Arial"/>
          <w:b/>
          <w:i/>
          <w:iCs/>
          <w:color w:val="0070C0"/>
          <w:sz w:val="22"/>
          <w:szCs w:val="22"/>
        </w:rPr>
        <w:t>natječaja</w:t>
      </w:r>
      <w:bookmarkEnd w:id="27"/>
    </w:p>
    <w:p w14:paraId="30BC1AEE" w14:textId="77777777" w:rsidR="00A8244D" w:rsidRPr="00A8244D" w:rsidRDefault="00A8244D" w:rsidP="00A8244D">
      <w:pPr>
        <w:jc w:val="center"/>
        <w:rPr>
          <w:rFonts w:ascii="Arial" w:hAnsi="Arial" w:cs="Arial"/>
          <w:b/>
          <w:iCs/>
          <w:color w:val="0000FF"/>
          <w:sz w:val="22"/>
          <w:szCs w:val="22"/>
        </w:rPr>
      </w:pPr>
    </w:p>
    <w:p w14:paraId="3B61EE22" w14:textId="77777777" w:rsidR="00A8244D" w:rsidRPr="00A8244D" w:rsidRDefault="00A8244D" w:rsidP="00A8244D">
      <w:pPr>
        <w:jc w:val="center"/>
        <w:rPr>
          <w:rFonts w:ascii="Arial" w:hAnsi="Arial" w:cs="Arial"/>
          <w:b/>
          <w:iCs/>
          <w:sz w:val="22"/>
          <w:szCs w:val="22"/>
        </w:rPr>
      </w:pPr>
      <w:r w:rsidRPr="00A8244D">
        <w:rPr>
          <w:rFonts w:ascii="Arial" w:hAnsi="Arial" w:cs="Arial"/>
          <w:b/>
          <w:iCs/>
          <w:sz w:val="22"/>
          <w:szCs w:val="22"/>
        </w:rPr>
        <w:t>Članak 36.</w:t>
      </w:r>
    </w:p>
    <w:p w14:paraId="36F967BE" w14:textId="77777777" w:rsidR="00A8244D" w:rsidRPr="00A8244D" w:rsidRDefault="00A8244D" w:rsidP="00A8244D">
      <w:pPr>
        <w:ind w:firstLine="708"/>
        <w:jc w:val="both"/>
        <w:rPr>
          <w:rFonts w:ascii="Arial" w:hAnsi="Arial" w:cs="Arial"/>
          <w:sz w:val="22"/>
          <w:szCs w:val="22"/>
        </w:rPr>
      </w:pPr>
      <w:bookmarkStart w:id="28" w:name="_Toc289415675"/>
      <w:r w:rsidRPr="00A8244D">
        <w:rPr>
          <w:rFonts w:ascii="Arial" w:hAnsi="Arial" w:cs="Arial"/>
          <w:sz w:val="22"/>
          <w:szCs w:val="22"/>
        </w:rPr>
        <w:t xml:space="preserve">Općina će u suradnji s korisnikom financiranja, s ciljem poštovanja načela transparentnosti trošenja proračunskog novca i mjerenja vrijednosti povrata za uložena sredstva pratiti provedbu financiranih programa ili projekata udruga, sukladno Zakonu o udrugama, Zakonu o fiskalnoj odgovornosti, Zakona o financijskom poslovanju i računovodstvu neprofitnih organizacija, Uredbi,  drugim pozitivnim propisima i ovom Pravilniku. </w:t>
      </w:r>
    </w:p>
    <w:bookmarkEnd w:id="28"/>
    <w:p w14:paraId="190DB24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37.</w:t>
      </w:r>
    </w:p>
    <w:p w14:paraId="3D7C0D01" w14:textId="77777777" w:rsidR="00A8244D" w:rsidRPr="00A8244D" w:rsidRDefault="00A8244D" w:rsidP="00A8244D">
      <w:pPr>
        <w:jc w:val="both"/>
        <w:rPr>
          <w:rFonts w:ascii="Arial" w:hAnsi="Arial" w:cs="Arial"/>
          <w:sz w:val="22"/>
          <w:szCs w:val="22"/>
        </w:rPr>
      </w:pPr>
      <w:bookmarkStart w:id="29" w:name="_Toc289416068"/>
      <w:r w:rsidRPr="00A8244D">
        <w:rPr>
          <w:rFonts w:ascii="Arial" w:hAnsi="Arial" w:cs="Arial"/>
          <w:sz w:val="22"/>
          <w:szCs w:val="22"/>
        </w:rPr>
        <w:tab/>
        <w:t>Praćenje će se vršiti na dva načina: odobravanjem opisnih i financijskih izvješća  korisnika sredstava i/ili kontrolom “na licu mjesta”</w:t>
      </w:r>
      <w:r w:rsidRPr="00A8244D">
        <w:rPr>
          <w:rFonts w:ascii="Arial" w:hAnsi="Arial" w:cs="Arial"/>
          <w:color w:val="FF0000"/>
          <w:sz w:val="22"/>
          <w:szCs w:val="22"/>
        </w:rPr>
        <w:t xml:space="preserve"> </w:t>
      </w:r>
      <w:r w:rsidRPr="00A8244D">
        <w:rPr>
          <w:rFonts w:ascii="Arial" w:hAnsi="Arial" w:cs="Arial"/>
          <w:sz w:val="22"/>
          <w:szCs w:val="22"/>
        </w:rPr>
        <w:t>od strane službenika nadležnog Upravnog odjela Općine ili druge ovlaštene osobe, u dogovoru s korisnikom sredstava.</w:t>
      </w:r>
    </w:p>
    <w:p w14:paraId="5B0BAB57" w14:textId="77777777" w:rsidR="00A8244D" w:rsidRPr="00A8244D" w:rsidRDefault="00A8244D" w:rsidP="00A8244D">
      <w:pPr>
        <w:jc w:val="both"/>
        <w:rPr>
          <w:rFonts w:ascii="Arial" w:hAnsi="Arial" w:cs="Arial"/>
          <w:sz w:val="22"/>
          <w:szCs w:val="22"/>
        </w:rPr>
      </w:pPr>
    </w:p>
    <w:p w14:paraId="69B9097C"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38.</w:t>
      </w:r>
    </w:p>
    <w:p w14:paraId="7AADD4ED"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Izvješća koja je korisnik dužan dostaviti na propisanom obrascu i u propisanim rokovima su opisno i financijsko izvješće, popratni materijali kao što su isječci iz novina, video zapisi, fotografije i dr.. </w:t>
      </w:r>
    </w:p>
    <w:p w14:paraId="79CE841A" w14:textId="77777777" w:rsidR="00A8244D" w:rsidRPr="00A8244D" w:rsidRDefault="00A8244D" w:rsidP="00A8244D">
      <w:pPr>
        <w:jc w:val="both"/>
        <w:rPr>
          <w:rFonts w:ascii="Arial" w:hAnsi="Arial" w:cs="Arial"/>
          <w:sz w:val="22"/>
          <w:szCs w:val="22"/>
        </w:rPr>
      </w:pPr>
    </w:p>
    <w:p w14:paraId="02AECAF7"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39.</w:t>
      </w:r>
    </w:p>
    <w:p w14:paraId="06AD2067"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 U financijskom izvještaju navode se cjelokupni troškovi programa, projekta ili manifestacije, neovisno o tome iz kojeg su izvora financirani. Obvezno se dostavljaju i dokazi o nastanku troška podmirenog iz sredstava Općine (preslici faktura, ugovora o djelu ili ugovora o autorskom honoraru s obračunima istih), te dokazi o plaćanju istih (preslika naloga o prijenosu ili izvoda sa žiro računa).</w:t>
      </w:r>
    </w:p>
    <w:p w14:paraId="3AC0CB83" w14:textId="77777777" w:rsidR="00A8244D" w:rsidRPr="00A8244D" w:rsidRDefault="00A8244D" w:rsidP="00A8244D">
      <w:pPr>
        <w:jc w:val="both"/>
        <w:rPr>
          <w:rFonts w:ascii="Arial" w:hAnsi="Arial" w:cs="Arial"/>
          <w:sz w:val="22"/>
          <w:szCs w:val="22"/>
        </w:rPr>
      </w:pPr>
    </w:p>
    <w:p w14:paraId="114C44FD"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40.</w:t>
      </w:r>
    </w:p>
    <w:p w14:paraId="35FF516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Vrednovanje provedenog programa</w:t>
      </w:r>
      <w:bookmarkEnd w:id="29"/>
      <w:r w:rsidRPr="00A8244D">
        <w:rPr>
          <w:rFonts w:ascii="Arial" w:hAnsi="Arial" w:cs="Arial"/>
          <w:sz w:val="22"/>
          <w:szCs w:val="22"/>
        </w:rPr>
        <w:t xml:space="preserve"> </w:t>
      </w:r>
      <w:bookmarkStart w:id="30" w:name="_Toc289415682"/>
      <w:r w:rsidRPr="00A8244D">
        <w:rPr>
          <w:rFonts w:ascii="Arial" w:hAnsi="Arial" w:cs="Arial"/>
          <w:sz w:val="22"/>
          <w:szCs w:val="22"/>
        </w:rPr>
        <w:t xml:space="preserve">ili projekta u pravilu provodi i sam korisnik  financijskih sredstava dodatnim analizama rezultata  programa ili projekta </w:t>
      </w:r>
      <w:bookmarkEnd w:id="30"/>
      <w:r w:rsidRPr="00A8244D">
        <w:rPr>
          <w:rFonts w:ascii="Arial" w:hAnsi="Arial" w:cs="Arial"/>
          <w:sz w:val="22"/>
          <w:szCs w:val="22"/>
        </w:rPr>
        <w:t>(</w:t>
      </w:r>
      <w:proofErr w:type="spellStart"/>
      <w:r w:rsidRPr="00A8244D">
        <w:rPr>
          <w:rFonts w:ascii="Arial" w:hAnsi="Arial" w:cs="Arial"/>
          <w:sz w:val="22"/>
          <w:szCs w:val="22"/>
        </w:rPr>
        <w:t>samovrednovanje</w:t>
      </w:r>
      <w:proofErr w:type="spellEnd"/>
      <w:r w:rsidRPr="00A8244D">
        <w:rPr>
          <w:rFonts w:ascii="Arial" w:hAnsi="Arial" w:cs="Arial"/>
          <w:sz w:val="22"/>
          <w:szCs w:val="22"/>
        </w:rPr>
        <w:t>, anketni upitnici i dr.).</w:t>
      </w:r>
    </w:p>
    <w:p w14:paraId="1EE214A4" w14:textId="77777777" w:rsidR="00A8244D" w:rsidRPr="00A8244D" w:rsidRDefault="00A8244D" w:rsidP="00A8244D">
      <w:pPr>
        <w:jc w:val="both"/>
        <w:rPr>
          <w:rFonts w:ascii="Arial" w:hAnsi="Arial" w:cs="Arial"/>
          <w:sz w:val="22"/>
          <w:szCs w:val="22"/>
        </w:rPr>
      </w:pPr>
    </w:p>
    <w:p w14:paraId="623E8A9A"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Zabrana dvostrukog financiranja</w:t>
      </w:r>
    </w:p>
    <w:p w14:paraId="14582A89" w14:textId="77777777" w:rsidR="00A8244D" w:rsidRPr="00A8244D" w:rsidRDefault="00A8244D" w:rsidP="00A8244D">
      <w:pPr>
        <w:jc w:val="center"/>
        <w:rPr>
          <w:rFonts w:ascii="Arial" w:hAnsi="Arial" w:cs="Arial"/>
          <w:sz w:val="22"/>
          <w:szCs w:val="22"/>
        </w:rPr>
      </w:pPr>
    </w:p>
    <w:p w14:paraId="15649586"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41.</w:t>
      </w:r>
    </w:p>
    <w:p w14:paraId="4EC901A8"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Bez obzira na kvalitetu predloženog programa ili projekta Općina neće dati financijska sredstva za aktivnosti koje se već financiraju iz nekog javnog izvora i po posebnim propisima - kada je u pitanju ista aktivnost, koja se provodi na istom području, u isto vrijeme i za iste korisnike, osim ako se ne radi o koordiniranom sufinanciranju iz više različitih izvora. </w:t>
      </w:r>
    </w:p>
    <w:p w14:paraId="10516AEB" w14:textId="77777777" w:rsidR="00A8244D" w:rsidRPr="00A8244D" w:rsidRDefault="00A8244D" w:rsidP="00A8244D">
      <w:pPr>
        <w:pStyle w:val="Naslov1"/>
        <w:rPr>
          <w:rFonts w:ascii="Arial" w:hAnsi="Arial" w:cs="Arial"/>
          <w:sz w:val="22"/>
          <w:szCs w:val="22"/>
        </w:rPr>
      </w:pPr>
      <w:bookmarkStart w:id="31" w:name="_Toc413626201"/>
      <w:r w:rsidRPr="00A8244D">
        <w:rPr>
          <w:rFonts w:ascii="Arial" w:hAnsi="Arial" w:cs="Arial"/>
          <w:sz w:val="22"/>
          <w:szCs w:val="22"/>
        </w:rPr>
        <w:t>V.  PRIHVATLJIVOST TROŠKOVA I UDIO SUFINANCIRANJA</w:t>
      </w:r>
      <w:bookmarkEnd w:id="31"/>
    </w:p>
    <w:p w14:paraId="1E7F6788" w14:textId="77777777" w:rsidR="00A8244D" w:rsidRPr="00A8244D" w:rsidRDefault="00A8244D" w:rsidP="00A8244D">
      <w:pPr>
        <w:jc w:val="both"/>
        <w:rPr>
          <w:rFonts w:ascii="Arial" w:hAnsi="Arial" w:cs="Arial"/>
          <w:sz w:val="22"/>
          <w:szCs w:val="22"/>
        </w:rPr>
      </w:pPr>
    </w:p>
    <w:p w14:paraId="18B37BB0"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42.</w:t>
      </w:r>
    </w:p>
    <w:p w14:paraId="389CDA04"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lastRenderedPageBreak/>
        <w:t xml:space="preserve">(1) Odobrena financijska sredstva financijske potpore korisnik je dužan utrošiti isključivo za realizaciju programa/projekta/manifestacije/utvrđene Proračunom projekta i Ugovorom. </w:t>
      </w:r>
    </w:p>
    <w:p w14:paraId="7464A57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Sredstva se smatraju namjenski utrošenim ako su korištena isključivo za financiranje prihvatljivih i opravdanih troškova u realizaciji programa utvrđenog ugovorom.</w:t>
      </w:r>
    </w:p>
    <w:p w14:paraId="542BBFA9"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Svako odstupanje od proračuna bez odobrenja  Općine smatrat će se nenamjenskim trošenjem sredstava.</w:t>
      </w:r>
    </w:p>
    <w:p w14:paraId="2D64878B" w14:textId="77777777" w:rsidR="00A8244D" w:rsidRPr="00A8244D" w:rsidRDefault="00A8244D" w:rsidP="00A8244D">
      <w:pPr>
        <w:jc w:val="both"/>
        <w:rPr>
          <w:rFonts w:ascii="Arial" w:hAnsi="Arial" w:cs="Arial"/>
          <w:b/>
          <w:sz w:val="22"/>
          <w:szCs w:val="22"/>
        </w:rPr>
      </w:pPr>
    </w:p>
    <w:p w14:paraId="04B0AE79"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Prihvatljivi troškovi</w:t>
      </w:r>
    </w:p>
    <w:p w14:paraId="09221CAC" w14:textId="77777777" w:rsidR="00A8244D" w:rsidRPr="00A8244D" w:rsidRDefault="00A8244D" w:rsidP="00A8244D">
      <w:pPr>
        <w:jc w:val="center"/>
        <w:rPr>
          <w:rFonts w:ascii="Arial" w:hAnsi="Arial" w:cs="Arial"/>
          <w:b/>
          <w:sz w:val="22"/>
          <w:szCs w:val="22"/>
        </w:rPr>
      </w:pPr>
    </w:p>
    <w:p w14:paraId="7CB2953F"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43.</w:t>
      </w:r>
    </w:p>
    <w:p w14:paraId="6A149CE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Prihvatljivi troškovi su troškovi koje je imao korisnik financiranja, a koji ispunjavaju sve slijedeće kriterije:</w:t>
      </w:r>
    </w:p>
    <w:p w14:paraId="33D33B7B"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nastali su za vrijeme razdoblja provedbe programa ili projekta u skladu s ugovorom, osim troškova koji se odnose na završne izvještaje, troškove revizije i troškove vrednovanja, a plaćeni su do datuma odobravanja završnog izvještaja;</w:t>
      </w:r>
    </w:p>
    <w:p w14:paraId="499DAC0F"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Udrugama koje imaju višegodišnje (redovne) programe koje provode na području Općine i koji su od Općine bili financirani ili sufinancirani za isti projekt  i u proteklog godini, a ostvare sredstva za isti projekt i u godini raspisivanja javnog natječaja/poziva, kao opravdani troškovi priznat će se i oni troškovi koji su nastali prije potpisivanja Ugovora, i to troškovi plaća i drugih materijalnih prava  djelatnika, troškovi naknada voditeljima projekta i drugi neophodni troškovi za izvršenje projekta, ukoliko isti budu obuhvaćeni  proračunom programa/projekta i odobreni od Općine;</w:t>
      </w:r>
    </w:p>
    <w:p w14:paraId="40DE9523"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moraju biti navedeni u ukupnom predviđenom proračunu projekta ili programa:</w:t>
      </w:r>
    </w:p>
    <w:p w14:paraId="360C49D0"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nužni su za provođenje programa ili projekta koji je predmetom dodjele financijskih sredstava;</w:t>
      </w:r>
    </w:p>
    <w:p w14:paraId="10789233"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mogu biti identificirani i provjereni i koji su računovodstveno evidentirani kod korisnika financiranja prema važećim propisima o računovodstvu neprofitnih organizacija;</w:t>
      </w:r>
    </w:p>
    <w:p w14:paraId="7C8D55A3" w14:textId="77777777" w:rsidR="00A8244D" w:rsidRPr="00A8244D" w:rsidRDefault="00A8244D" w:rsidP="00EB1132">
      <w:pPr>
        <w:numPr>
          <w:ilvl w:val="0"/>
          <w:numId w:val="23"/>
        </w:numPr>
        <w:ind w:left="1418"/>
        <w:jc w:val="both"/>
        <w:rPr>
          <w:rFonts w:ascii="Arial" w:hAnsi="Arial" w:cs="Arial"/>
          <w:sz w:val="22"/>
          <w:szCs w:val="22"/>
        </w:rPr>
      </w:pPr>
      <w:r w:rsidRPr="00A8244D">
        <w:rPr>
          <w:rFonts w:ascii="Arial" w:hAnsi="Arial" w:cs="Arial"/>
          <w:sz w:val="22"/>
          <w:szCs w:val="22"/>
        </w:rPr>
        <w:t>trebaju biti umjereni, opravdani, učinkoviti i u svakom smislu usuglašeni sa zahtjevima racionalnog financijskog upravljanja.</w:t>
      </w:r>
    </w:p>
    <w:p w14:paraId="551B475F" w14:textId="77777777" w:rsidR="00A8244D" w:rsidRPr="00A8244D" w:rsidRDefault="00A8244D" w:rsidP="00A8244D">
      <w:pPr>
        <w:ind w:left="1418"/>
        <w:jc w:val="both"/>
        <w:rPr>
          <w:rFonts w:ascii="Arial" w:hAnsi="Arial" w:cs="Arial"/>
          <w:sz w:val="22"/>
          <w:szCs w:val="22"/>
        </w:rPr>
      </w:pPr>
    </w:p>
    <w:p w14:paraId="128DFCC7"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44.</w:t>
      </w:r>
    </w:p>
    <w:p w14:paraId="6C271C08"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U skladu s prihvatljivim troškovima iz prethodnog članka,  prihvatljivim se smatraju slijedeći </w:t>
      </w:r>
      <w:r w:rsidRPr="00A8244D">
        <w:rPr>
          <w:rFonts w:ascii="Arial" w:hAnsi="Arial" w:cs="Arial"/>
          <w:b/>
          <w:sz w:val="22"/>
          <w:szCs w:val="22"/>
        </w:rPr>
        <w:t>izravni troškovi</w:t>
      </w:r>
      <w:r w:rsidRPr="00A8244D">
        <w:rPr>
          <w:rFonts w:ascii="Arial" w:hAnsi="Arial" w:cs="Arial"/>
          <w:sz w:val="22"/>
          <w:szCs w:val="22"/>
        </w:rPr>
        <w:t xml:space="preserve"> udruge i njezinih partnera:</w:t>
      </w:r>
    </w:p>
    <w:p w14:paraId="336B5286"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troškovi zaposlenika angažiranih na programu ili projektu koji odgovaraju stvarnim izdacima za plaće, porezima i doprinosima iz plaće i drugim troškovima vezanim uz plaću i materijalna prava zaposlenika, odnosno troškova rada drugih osoba koje su angažirane  na projektu/programu, sukladno odredbama ovog Pravilnika i Uredbe;</w:t>
      </w:r>
    </w:p>
    <w:p w14:paraId="37499CA5"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putni troškovi i troškovi dnevnica za zaposlenike i druge osobe koje sudjeluju u projektu ili programu, pod uvjetom da su opravdani i u skladu s pravilima o visini iznosa za takve naknade za korisnike koji se financiraju iz sredstava državnog  proračuna;</w:t>
      </w:r>
    </w:p>
    <w:p w14:paraId="1E0B481A"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troškovi kupnje ili iznajmljivanja opreme i materijala (novih ili rabljenih)  namijenjenih  isključivo za program ili projekt, te troškovi usluga pod uvjetom da su u skladu s tržišnim cijenama;</w:t>
      </w:r>
    </w:p>
    <w:p w14:paraId="31D9BEF9"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troškovi potrošne robe;</w:t>
      </w:r>
    </w:p>
    <w:p w14:paraId="098032C6"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troškovi podugovaranja;</w:t>
      </w:r>
    </w:p>
    <w:p w14:paraId="16288104"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t>troškovi koji izravno proistječu iz zahtjeva ugovora uključujući troškove financijskih usluga (informiranje, vrednovanje konkretno povezano s projektom, revizija, umnožavanje, osiguranje, itd.);</w:t>
      </w:r>
    </w:p>
    <w:p w14:paraId="2AEA3AF0" w14:textId="77777777" w:rsidR="00A8244D" w:rsidRPr="00A8244D" w:rsidRDefault="00A8244D" w:rsidP="00EB1132">
      <w:pPr>
        <w:numPr>
          <w:ilvl w:val="0"/>
          <w:numId w:val="24"/>
        </w:numPr>
        <w:ind w:left="1418"/>
        <w:jc w:val="both"/>
        <w:rPr>
          <w:rFonts w:ascii="Arial" w:hAnsi="Arial" w:cs="Arial"/>
          <w:sz w:val="22"/>
          <w:szCs w:val="22"/>
        </w:rPr>
      </w:pPr>
      <w:r w:rsidRPr="00A8244D">
        <w:rPr>
          <w:rFonts w:ascii="Arial" w:hAnsi="Arial" w:cs="Arial"/>
          <w:sz w:val="22"/>
          <w:szCs w:val="22"/>
        </w:rPr>
        <w:lastRenderedPageBreak/>
        <w:t>administrativni troškovi.</w:t>
      </w:r>
    </w:p>
    <w:p w14:paraId="76E3E3C6" w14:textId="77777777" w:rsidR="00A8244D" w:rsidRPr="00A8244D" w:rsidRDefault="00A8244D" w:rsidP="00A8244D">
      <w:pPr>
        <w:jc w:val="both"/>
        <w:rPr>
          <w:rFonts w:ascii="Arial" w:hAnsi="Arial" w:cs="Arial"/>
          <w:sz w:val="22"/>
          <w:szCs w:val="22"/>
        </w:rPr>
      </w:pPr>
    </w:p>
    <w:p w14:paraId="1FA613ED"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45.</w:t>
      </w:r>
    </w:p>
    <w:p w14:paraId="41571B47" w14:textId="77777777" w:rsidR="00A8244D" w:rsidRPr="00A8244D" w:rsidRDefault="00A8244D" w:rsidP="00A8244D">
      <w:pPr>
        <w:jc w:val="center"/>
        <w:rPr>
          <w:rFonts w:ascii="Arial" w:hAnsi="Arial" w:cs="Arial"/>
          <w:b/>
          <w:sz w:val="22"/>
          <w:szCs w:val="22"/>
        </w:rPr>
      </w:pPr>
    </w:p>
    <w:p w14:paraId="45BE44C4" w14:textId="77777777" w:rsidR="00A8244D" w:rsidRPr="00A8244D" w:rsidRDefault="00A8244D" w:rsidP="00A8244D">
      <w:pPr>
        <w:pStyle w:val="Odlomakpopisa1"/>
        <w:ind w:left="0" w:firstLine="708"/>
        <w:contextualSpacing/>
        <w:jc w:val="both"/>
        <w:rPr>
          <w:rFonts w:ascii="Arial" w:hAnsi="Arial" w:cs="Arial"/>
          <w:sz w:val="22"/>
          <w:szCs w:val="22"/>
        </w:rPr>
      </w:pPr>
      <w:r w:rsidRPr="00A8244D">
        <w:rPr>
          <w:rFonts w:ascii="Arial" w:hAnsi="Arial" w:cs="Arial"/>
          <w:sz w:val="22"/>
          <w:szCs w:val="22"/>
        </w:rPr>
        <w:t>Osim izravnih, korisniku sredstava se može odobriti i pokrivanje dijela neizravnih troškova kao što su: energija, voda, uredski materijal, sitan inventar, telefon, pošta i drugi indirektni troškovi koji nisu izravno povezani s provedbom programa, u većem iznosu ili u cijelosti ako je to opravdano  i u skladu s uvjetima javnog natječaja/poziva.</w:t>
      </w:r>
    </w:p>
    <w:p w14:paraId="2F60E21B" w14:textId="77777777" w:rsidR="00A8244D" w:rsidRPr="00A8244D" w:rsidRDefault="00A8244D" w:rsidP="00A8244D">
      <w:pPr>
        <w:pStyle w:val="Odlomakpopisa1"/>
        <w:ind w:left="0"/>
        <w:contextualSpacing/>
        <w:jc w:val="both"/>
        <w:rPr>
          <w:rFonts w:ascii="Arial" w:hAnsi="Arial" w:cs="Arial"/>
          <w:sz w:val="22"/>
          <w:szCs w:val="22"/>
        </w:rPr>
      </w:pPr>
    </w:p>
    <w:p w14:paraId="32CEE38D"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Vrijednost volonterskog rada i doprinosa u naravi</w:t>
      </w:r>
    </w:p>
    <w:p w14:paraId="45FC6579" w14:textId="77777777" w:rsidR="00A8244D" w:rsidRPr="00A8244D" w:rsidRDefault="00A8244D" w:rsidP="00A8244D">
      <w:pPr>
        <w:ind w:firstLine="708"/>
        <w:jc w:val="both"/>
        <w:rPr>
          <w:rFonts w:ascii="Arial" w:hAnsi="Arial" w:cs="Arial"/>
          <w:sz w:val="22"/>
          <w:szCs w:val="22"/>
        </w:rPr>
      </w:pPr>
    </w:p>
    <w:p w14:paraId="7ECDB735"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46.</w:t>
      </w:r>
    </w:p>
    <w:p w14:paraId="34FA6DCE"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w:t>
      </w:r>
    </w:p>
    <w:p w14:paraId="065353ED"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(2) Troškovi zaposlenika koji rade na projektu ili programu ne predstavljaju doprinos u naravi i mogu se smatrati kao sufinanciranje u proračunu projekta ili programa kada ih plaća korisnik ili njegovi partneri. </w:t>
      </w:r>
    </w:p>
    <w:p w14:paraId="45C767A4" w14:textId="77777777" w:rsidR="00A8244D" w:rsidRPr="00A8244D" w:rsidRDefault="00A8244D" w:rsidP="00A8244D">
      <w:pPr>
        <w:jc w:val="both"/>
        <w:rPr>
          <w:rFonts w:ascii="Arial" w:hAnsi="Arial" w:cs="Arial"/>
          <w:sz w:val="22"/>
          <w:szCs w:val="22"/>
        </w:rPr>
      </w:pPr>
    </w:p>
    <w:p w14:paraId="0DDFCF6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47.</w:t>
      </w:r>
    </w:p>
    <w:p w14:paraId="5E25620F"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Kada se tako utvrdi uvjetima natječaja i ugovorom, doprinos rada volontera može biti priznat kao oblik vlastitog sufinanciranja. </w:t>
      </w:r>
    </w:p>
    <w:p w14:paraId="5B2FD501" w14:textId="77777777" w:rsidR="00A8244D" w:rsidRPr="00A8244D" w:rsidRDefault="00A8244D" w:rsidP="00A8244D">
      <w:pPr>
        <w:shd w:val="clear" w:color="auto" w:fill="FFFFFF"/>
        <w:ind w:firstLine="708"/>
        <w:jc w:val="both"/>
        <w:rPr>
          <w:rFonts w:ascii="Arial" w:hAnsi="Arial" w:cs="Arial"/>
          <w:sz w:val="22"/>
          <w:szCs w:val="22"/>
        </w:rPr>
      </w:pPr>
      <w:r w:rsidRPr="00A8244D">
        <w:rPr>
          <w:rFonts w:ascii="Arial" w:hAnsi="Arial" w:cs="Arial"/>
          <w:sz w:val="22"/>
          <w:szCs w:val="22"/>
        </w:rPr>
        <w:t>(2) Ako nije drugačije izračunata vrijednost pojedine vrste usluga, vrijednost volonterskog rada određuje se u jednakom iznosu za sve potencijalne prijavitelje programa i projekata za godinu za koju se provodi natječaj ili javni poziv, na način da se iznos po satu izračunava na slijedeći način:  iznos prosječne mjesečne neto plaće (prema podacima Državnog zavoda za statistiku) / prosječni broj radnih sati u mjesecu (166 sati).</w:t>
      </w:r>
    </w:p>
    <w:p w14:paraId="550B755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Korisnik koji će na provedbi programa ili projekta angažirati volontere može odrediti stvarnu vrijednost volonterskog rada (npr. prema internim smjernicama organizacije koje služe za određivanje plaća zaposlenika) koja može biti i veća od navedenog prihvatljivog iznosa, ali za potrebe izvještavanja o pokazateljima provedbe programa ili projekata, korisnik će izvještavati samo u okvirima u ovom članku navedene vrijednosti volonterskog sata.</w:t>
      </w:r>
    </w:p>
    <w:p w14:paraId="33A216C6" w14:textId="77777777" w:rsidR="00A8244D" w:rsidRPr="00A8244D" w:rsidRDefault="00A8244D" w:rsidP="00A8244D">
      <w:pPr>
        <w:ind w:firstLine="708"/>
        <w:jc w:val="both"/>
        <w:rPr>
          <w:rFonts w:ascii="Arial" w:hAnsi="Arial" w:cs="Arial"/>
          <w:sz w:val="22"/>
          <w:szCs w:val="22"/>
        </w:rPr>
      </w:pPr>
    </w:p>
    <w:p w14:paraId="6C50874A"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Neprihvatljivi troškovi</w:t>
      </w:r>
    </w:p>
    <w:p w14:paraId="68630828" w14:textId="77777777" w:rsidR="00A8244D" w:rsidRPr="00A8244D" w:rsidRDefault="00A8244D" w:rsidP="00A8244D">
      <w:pPr>
        <w:jc w:val="center"/>
        <w:rPr>
          <w:rFonts w:ascii="Arial" w:hAnsi="Arial" w:cs="Arial"/>
          <w:sz w:val="22"/>
          <w:szCs w:val="22"/>
        </w:rPr>
      </w:pPr>
    </w:p>
    <w:p w14:paraId="3A3CE47D"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48.</w:t>
      </w:r>
    </w:p>
    <w:p w14:paraId="4D164FD9"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Neprihvatljivim troškovima projekta ili programa smatraju se:</w:t>
      </w:r>
    </w:p>
    <w:p w14:paraId="6C0219C3"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dugovi i stavke za pokrivanje gubitaka ili dugova;</w:t>
      </w:r>
    </w:p>
    <w:p w14:paraId="27A33731"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dospjele kamate;</w:t>
      </w:r>
    </w:p>
    <w:p w14:paraId="3B891543"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stavke koje se već financiraju iz javnih izvora;</w:t>
      </w:r>
    </w:p>
    <w:p w14:paraId="1501899A"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kupovina zemljišta ili građevina, osim kada je to nužno za izravno provođenje projekta/programa, kada se vlasništvo mora prenijeti na udrugu i/ili partnere najkasnije po završetku projekta/programa;</w:t>
      </w:r>
    </w:p>
    <w:p w14:paraId="77089FC0"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gubitci na tečajnim razlikama;</w:t>
      </w:r>
    </w:p>
    <w:p w14:paraId="20E57B8B"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zajmovi trećim stranama;</w:t>
      </w:r>
    </w:p>
    <w:p w14:paraId="1EC14177" w14:textId="77777777" w:rsidR="00A8244D" w:rsidRPr="00A8244D" w:rsidRDefault="00A8244D" w:rsidP="00EB1132">
      <w:pPr>
        <w:pStyle w:val="Odlomakpopisa1"/>
        <w:numPr>
          <w:ilvl w:val="0"/>
          <w:numId w:val="25"/>
        </w:numPr>
        <w:contextualSpacing/>
        <w:jc w:val="both"/>
        <w:rPr>
          <w:rFonts w:ascii="Arial" w:hAnsi="Arial" w:cs="Arial"/>
          <w:sz w:val="22"/>
          <w:szCs w:val="22"/>
        </w:rPr>
      </w:pPr>
      <w:r w:rsidRPr="00A8244D">
        <w:rPr>
          <w:rFonts w:ascii="Arial" w:hAnsi="Arial" w:cs="Arial"/>
          <w:sz w:val="22"/>
          <w:szCs w:val="22"/>
        </w:rPr>
        <w:t>troškovi reprezentacije, hrane i alkoholnih pića, osim u slučajevima kada se to pokaže opravdanim i kada se kroz pregovaranje s Općinom ovaj trošak može priznati kao prihvatljiv trošak u visini koja će uvažavati potrebu štedljivosti, odnosno racionalnog upravljanja sredstvima;</w:t>
      </w:r>
    </w:p>
    <w:p w14:paraId="76F92E05" w14:textId="77777777" w:rsidR="00A8244D" w:rsidRPr="00A8244D" w:rsidRDefault="00A8244D" w:rsidP="00EB1132">
      <w:pPr>
        <w:pStyle w:val="Odlomakpopisa1"/>
        <w:numPr>
          <w:ilvl w:val="0"/>
          <w:numId w:val="25"/>
        </w:numPr>
        <w:contextualSpacing/>
        <w:jc w:val="both"/>
        <w:rPr>
          <w:rFonts w:ascii="Arial" w:hAnsi="Arial" w:cs="Arial"/>
          <w:sz w:val="22"/>
          <w:szCs w:val="22"/>
        </w:rPr>
      </w:pPr>
      <w:r w:rsidRPr="00A8244D">
        <w:rPr>
          <w:rFonts w:ascii="Arial" w:hAnsi="Arial" w:cs="Arial"/>
          <w:sz w:val="22"/>
          <w:szCs w:val="22"/>
        </w:rPr>
        <w:t xml:space="preserve">troškovi smještaja (osim u slučaju  višednevnih i međunarodnih programa ili u drugim iznimnim slučajevima kada se kroz pregovaranje s Općinom ti troškovi </w:t>
      </w:r>
      <w:r w:rsidRPr="00A8244D">
        <w:rPr>
          <w:rFonts w:ascii="Arial" w:hAnsi="Arial" w:cs="Arial"/>
          <w:sz w:val="22"/>
          <w:szCs w:val="22"/>
        </w:rPr>
        <w:lastRenderedPageBreak/>
        <w:t>ili njihov dio  može priznati kao prihvatljiv trošak u visini koja će uvažavati  potrebu štedljivosti, odnosno racionalnog upravljanja sredstvima).</w:t>
      </w:r>
    </w:p>
    <w:p w14:paraId="50677412" w14:textId="77777777" w:rsidR="00A8244D" w:rsidRPr="00A8244D" w:rsidRDefault="00A8244D" w:rsidP="00A8244D">
      <w:pPr>
        <w:rPr>
          <w:rFonts w:ascii="Arial" w:hAnsi="Arial" w:cs="Arial"/>
          <w:sz w:val="22"/>
          <w:szCs w:val="22"/>
        </w:rPr>
      </w:pPr>
    </w:p>
    <w:p w14:paraId="2BDCB2ED"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Udio sufinanciranja programa ili projekta</w:t>
      </w:r>
    </w:p>
    <w:p w14:paraId="4CC90683" w14:textId="77777777" w:rsidR="00A8244D" w:rsidRPr="00A8244D" w:rsidRDefault="00A8244D" w:rsidP="00A8244D">
      <w:pPr>
        <w:jc w:val="center"/>
        <w:rPr>
          <w:rFonts w:ascii="Arial" w:hAnsi="Arial" w:cs="Arial"/>
          <w:sz w:val="22"/>
          <w:szCs w:val="22"/>
        </w:rPr>
      </w:pPr>
    </w:p>
    <w:p w14:paraId="570BB65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49.</w:t>
      </w:r>
    </w:p>
    <w:p w14:paraId="775E1C63" w14:textId="77777777" w:rsidR="00A8244D" w:rsidRPr="00A8244D" w:rsidRDefault="00A8244D" w:rsidP="00A8244D">
      <w:pPr>
        <w:pStyle w:val="Odlomakpopisa1"/>
        <w:ind w:left="0"/>
        <w:contextualSpacing/>
        <w:jc w:val="both"/>
        <w:rPr>
          <w:rFonts w:ascii="Arial" w:hAnsi="Arial" w:cs="Arial"/>
          <w:sz w:val="22"/>
          <w:szCs w:val="22"/>
        </w:rPr>
      </w:pPr>
      <w:r w:rsidRPr="00A8244D">
        <w:rPr>
          <w:rFonts w:ascii="Arial" w:hAnsi="Arial" w:cs="Arial"/>
          <w:sz w:val="22"/>
          <w:szCs w:val="22"/>
        </w:rPr>
        <w:tab/>
        <w:t>Općina može svakim pojedinačnim natječajem definirati obvezu i minimalni postotak sufinanciranja provedbe projekta ili programa od strane korisnika financiranja ili iz drugih izvora financiranja.</w:t>
      </w:r>
    </w:p>
    <w:p w14:paraId="7073EF6F" w14:textId="77777777" w:rsidR="00A8244D" w:rsidRPr="00A8244D" w:rsidRDefault="00A8244D" w:rsidP="00A8244D">
      <w:pPr>
        <w:pStyle w:val="Naslov1"/>
        <w:rPr>
          <w:rFonts w:ascii="Arial" w:hAnsi="Arial" w:cs="Arial"/>
          <w:sz w:val="22"/>
          <w:szCs w:val="22"/>
        </w:rPr>
      </w:pPr>
      <w:bookmarkStart w:id="32" w:name="_Toc413626202"/>
      <w:r w:rsidRPr="00A8244D">
        <w:rPr>
          <w:rFonts w:ascii="Arial" w:hAnsi="Arial" w:cs="Arial"/>
          <w:sz w:val="22"/>
          <w:szCs w:val="22"/>
        </w:rPr>
        <w:t xml:space="preserve">VI. VRIJEME TRAJANJA FINANCIRANJA </w:t>
      </w:r>
      <w:bookmarkEnd w:id="32"/>
      <w:r w:rsidRPr="00A8244D">
        <w:rPr>
          <w:rFonts w:ascii="Arial" w:hAnsi="Arial" w:cs="Arial"/>
          <w:sz w:val="22"/>
          <w:szCs w:val="22"/>
        </w:rPr>
        <w:t>I  PROVOĐENJA AKTIVNOSTI</w:t>
      </w:r>
    </w:p>
    <w:p w14:paraId="2AB55DB3" w14:textId="77777777" w:rsidR="00A8244D" w:rsidRPr="00A8244D" w:rsidRDefault="00A8244D" w:rsidP="00A8244D">
      <w:pPr>
        <w:jc w:val="both"/>
        <w:rPr>
          <w:rFonts w:ascii="Arial" w:hAnsi="Arial" w:cs="Arial"/>
          <w:sz w:val="22"/>
          <w:szCs w:val="22"/>
        </w:rPr>
      </w:pPr>
    </w:p>
    <w:p w14:paraId="0AD876EB"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50.</w:t>
      </w:r>
    </w:p>
    <w:p w14:paraId="2D56D58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Sva financijska sredstva koje Općina dodjeljuje putem javnog natječaja/poziva u pravilu se odnose na aktivnosti  koje će Korisnik u sklopu programa/projekta i na temelju zaključenog ugovora o korištenju sredstava provoditi u kalendarskoj godini za koju se javni natječaj/poziv raspisuje, a  aktivnosti mogu  trajati najduže do 31. prosinca tekuće godine.</w:t>
      </w:r>
    </w:p>
    <w:p w14:paraId="7749C8A5"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Iznimno, Udrugama koje provode redovne i višegodišnje programe  na području Općine i koji su od Općine bili za te programe financirani ili sufinancirani  i u proteklog godini, a ostvare sredstva za isti program i u godini raspisivanja javnog natječaja/poziva, kao opravdane aktivnosti priznat će se i one  aktivnosti koje su  provedene  prije potpisivanja Ugovora ako iste proizlaze iz nastavka provedbe programa, ako su iste bile nužne za provedbu programa te ako budu  obuhvaćene i odobrene proračunom programa i ugovorom o financiranju.</w:t>
      </w:r>
    </w:p>
    <w:p w14:paraId="64A35BC6" w14:textId="77777777" w:rsidR="00A8244D" w:rsidRPr="00A8244D" w:rsidRDefault="00A8244D" w:rsidP="00A8244D">
      <w:pPr>
        <w:jc w:val="both"/>
        <w:rPr>
          <w:rFonts w:ascii="Arial" w:hAnsi="Arial" w:cs="Arial"/>
          <w:b/>
          <w:sz w:val="22"/>
          <w:szCs w:val="22"/>
        </w:rPr>
      </w:pPr>
    </w:p>
    <w:p w14:paraId="6A04A241" w14:textId="77777777" w:rsidR="00A8244D" w:rsidRPr="00A8244D" w:rsidRDefault="00A8244D" w:rsidP="00A8244D">
      <w:pPr>
        <w:pStyle w:val="Naslov1"/>
        <w:jc w:val="both"/>
        <w:rPr>
          <w:rFonts w:ascii="Arial" w:hAnsi="Arial" w:cs="Arial"/>
          <w:sz w:val="22"/>
          <w:szCs w:val="22"/>
        </w:rPr>
      </w:pPr>
      <w:bookmarkStart w:id="33" w:name="_Toc413626203"/>
      <w:r w:rsidRPr="00A8244D">
        <w:rPr>
          <w:rFonts w:ascii="Arial" w:hAnsi="Arial" w:cs="Arial"/>
          <w:sz w:val="22"/>
          <w:szCs w:val="22"/>
        </w:rPr>
        <w:t xml:space="preserve">VII. NAJVIŠI UKUPAN IZNOS FINANCIJSKIH SREDSTAVA, MODELI  FINANCIRANJA </w:t>
      </w:r>
      <w:bookmarkEnd w:id="33"/>
      <w:r w:rsidRPr="00A8244D">
        <w:rPr>
          <w:rFonts w:ascii="Arial" w:hAnsi="Arial" w:cs="Arial"/>
          <w:sz w:val="22"/>
          <w:szCs w:val="22"/>
        </w:rPr>
        <w:t>I  MOGUĆNOST ISPLATE AKONTACIJE</w:t>
      </w:r>
    </w:p>
    <w:p w14:paraId="4ED183F6" w14:textId="77777777" w:rsidR="00A8244D" w:rsidRPr="00A8244D" w:rsidRDefault="00A8244D" w:rsidP="00A8244D">
      <w:pPr>
        <w:jc w:val="both"/>
        <w:rPr>
          <w:rFonts w:ascii="Arial" w:hAnsi="Arial" w:cs="Arial"/>
          <w:b/>
          <w:sz w:val="22"/>
          <w:szCs w:val="22"/>
        </w:rPr>
      </w:pPr>
    </w:p>
    <w:p w14:paraId="56C040DE"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51.</w:t>
      </w:r>
    </w:p>
    <w:p w14:paraId="28856FF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Visina sredstava koje će svaki korisnik financijskih sredstava ostvariti iz proračuna Općine bit će definirana kroz proceduru propisanu ovim Pravilnikom, u skladu s uvjetima za svako pojedino područje iz  javnog  natječaja/poziva. </w:t>
      </w:r>
    </w:p>
    <w:p w14:paraId="222474F4" w14:textId="77777777" w:rsidR="00A8244D" w:rsidRPr="00A8244D" w:rsidRDefault="00A8244D" w:rsidP="00A8244D">
      <w:pPr>
        <w:jc w:val="center"/>
        <w:rPr>
          <w:rFonts w:ascii="Arial" w:hAnsi="Arial" w:cs="Arial"/>
          <w:sz w:val="22"/>
          <w:szCs w:val="22"/>
        </w:rPr>
      </w:pPr>
    </w:p>
    <w:p w14:paraId="6BA7668A"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52.</w:t>
      </w:r>
    </w:p>
    <w:p w14:paraId="1015BB4A"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(1) Općina će svakim pojedinačnim javnim natječajem/pozivom definirati model, odnosno načine i postupke plaćanja, sukladno odredbama </w:t>
      </w:r>
      <w:r w:rsidRPr="00A8244D">
        <w:rPr>
          <w:rFonts w:ascii="Arial" w:hAnsi="Arial" w:cs="Arial"/>
          <w:color w:val="000000"/>
          <w:sz w:val="22"/>
          <w:szCs w:val="22"/>
        </w:rPr>
        <w:t>Uredbe i ovog Pravilnika.</w:t>
      </w:r>
    </w:p>
    <w:p w14:paraId="2CBEC2CD"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U slučaju da Općini niti jedan od, Uredbom predviđenih modela plaćanja, ne bude prihvatljiv, može utvrditi i drugačiji model plaćanja, koji u oba slučaja mora biti jasno istaknut  u javnom natječaju/pozivu.</w:t>
      </w:r>
    </w:p>
    <w:p w14:paraId="2D43FFCD"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(3) Sredstva za financiranje projekta/programa udruge mogu se isplatiti na račun Korisnika temeljem zaključenog ugovora o financiranju, a ranija isplata sredstava, temeljem zaključenog ugovora o isplati akontacijskih sredstava između Udruge i Načelnika, može se izvršiti samo pod sljedećim uvjetima koji kumulativno moraju biti ispunjeni i to: </w:t>
      </w:r>
    </w:p>
    <w:p w14:paraId="24B92055"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da se radi o udruzi koja je uredno dostavila prijavu na javni natječaj/poziv sa svim traženim obrascima i prilozima te formalno ispunjenim uvjetima;</w:t>
      </w:r>
    </w:p>
    <w:p w14:paraId="6D1A33F1"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da se prijava odnosi na financiranje/sufinanciranje  redovnog  (stalnog, višegodišnjeg) programa  koji se izvršavao i bio  financiran  iz proračuna Općine i u protekloj godini;</w:t>
      </w:r>
    </w:p>
    <w:p w14:paraId="2147A74E" w14:textId="77777777" w:rsidR="00A8244D" w:rsidRPr="00A8244D" w:rsidRDefault="00A8244D" w:rsidP="00EB1132">
      <w:pPr>
        <w:numPr>
          <w:ilvl w:val="0"/>
          <w:numId w:val="25"/>
        </w:numPr>
        <w:jc w:val="both"/>
        <w:rPr>
          <w:rFonts w:ascii="Arial" w:hAnsi="Arial" w:cs="Arial"/>
          <w:sz w:val="22"/>
          <w:szCs w:val="22"/>
        </w:rPr>
      </w:pPr>
      <w:r w:rsidRPr="00A8244D">
        <w:rPr>
          <w:rFonts w:ascii="Arial" w:hAnsi="Arial" w:cs="Arial"/>
          <w:sz w:val="22"/>
          <w:szCs w:val="22"/>
        </w:rPr>
        <w:t>da se radi o sredstvima koji su nužni za provođenje redovnog (višegodišnjeg) programa udruge (npr. sredstva za isplate plaća  i  dr. priznatih naknada zaposlenicima ili drugih troškova čije je namirenje preduvjet da bi se program mogao izvršavati);</w:t>
      </w:r>
    </w:p>
    <w:p w14:paraId="54EA0D76" w14:textId="77777777" w:rsidR="00A8244D" w:rsidRPr="00A8244D" w:rsidRDefault="00A8244D" w:rsidP="00EB1132">
      <w:pPr>
        <w:widowControl w:val="0"/>
        <w:numPr>
          <w:ilvl w:val="0"/>
          <w:numId w:val="25"/>
        </w:numPr>
        <w:autoSpaceDE w:val="0"/>
        <w:autoSpaceDN w:val="0"/>
        <w:adjustRightInd w:val="0"/>
        <w:jc w:val="both"/>
        <w:rPr>
          <w:rFonts w:ascii="Arial" w:hAnsi="Arial" w:cs="Arial"/>
          <w:sz w:val="22"/>
          <w:szCs w:val="22"/>
        </w:rPr>
      </w:pPr>
      <w:r w:rsidRPr="00A8244D">
        <w:rPr>
          <w:rFonts w:ascii="Arial" w:hAnsi="Arial" w:cs="Arial"/>
          <w:sz w:val="22"/>
          <w:szCs w:val="22"/>
        </w:rPr>
        <w:lastRenderedPageBreak/>
        <w:t>da se u ugovoru o isplati akontacije naznači da će mu se isplaćena akontacija uračunati u  sredstva odobrena za provođenje  programa, ako program bude odobren za financiranje;</w:t>
      </w:r>
    </w:p>
    <w:p w14:paraId="32135590" w14:textId="77777777" w:rsidR="00A8244D" w:rsidRPr="00A8244D" w:rsidRDefault="00A8244D" w:rsidP="00EB1132">
      <w:pPr>
        <w:widowControl w:val="0"/>
        <w:numPr>
          <w:ilvl w:val="0"/>
          <w:numId w:val="25"/>
        </w:numPr>
        <w:autoSpaceDE w:val="0"/>
        <w:autoSpaceDN w:val="0"/>
        <w:adjustRightInd w:val="0"/>
        <w:jc w:val="both"/>
        <w:rPr>
          <w:rFonts w:ascii="Arial" w:hAnsi="Arial" w:cs="Arial"/>
          <w:sz w:val="22"/>
          <w:szCs w:val="22"/>
        </w:rPr>
      </w:pPr>
      <w:r w:rsidRPr="00A8244D">
        <w:rPr>
          <w:rFonts w:ascii="Arial" w:hAnsi="Arial" w:cs="Arial"/>
          <w:sz w:val="22"/>
          <w:szCs w:val="22"/>
        </w:rPr>
        <w:t>da se u ugovoru o isplati akontacije naznači da će se sredstva akontacije morati vratiti ako program ne bude odobren za financiranje;</w:t>
      </w:r>
    </w:p>
    <w:p w14:paraId="2AC64C28" w14:textId="77777777" w:rsidR="00A8244D" w:rsidRPr="00A8244D" w:rsidRDefault="00A8244D" w:rsidP="00A8244D">
      <w:pPr>
        <w:jc w:val="both"/>
        <w:rPr>
          <w:rFonts w:ascii="Arial" w:hAnsi="Arial" w:cs="Arial"/>
          <w:sz w:val="22"/>
          <w:szCs w:val="22"/>
        </w:rPr>
      </w:pPr>
    </w:p>
    <w:p w14:paraId="14646204" w14:textId="77777777" w:rsidR="00A8244D" w:rsidRPr="00A8244D" w:rsidRDefault="00A8244D" w:rsidP="00A8244D">
      <w:pPr>
        <w:pStyle w:val="Naslov1"/>
        <w:rPr>
          <w:rFonts w:ascii="Arial" w:hAnsi="Arial" w:cs="Arial"/>
          <w:sz w:val="22"/>
          <w:szCs w:val="22"/>
        </w:rPr>
      </w:pPr>
      <w:bookmarkStart w:id="34" w:name="_Toc413626204"/>
      <w:r w:rsidRPr="00A8244D">
        <w:rPr>
          <w:rFonts w:ascii="Arial" w:hAnsi="Arial" w:cs="Arial"/>
          <w:sz w:val="22"/>
          <w:szCs w:val="22"/>
        </w:rPr>
        <w:t>VIII. OBVEZA DOKUMENTIRANJA  PROGRAMSKIH/PROJEKTNIH AKTIVNOSTI , KONAČAN IZNOS FINANCIRANJA I POVRAT SREDSTAVA</w:t>
      </w:r>
      <w:bookmarkEnd w:id="34"/>
    </w:p>
    <w:p w14:paraId="6A10F1DE" w14:textId="77777777" w:rsidR="00A8244D" w:rsidRPr="00A8244D" w:rsidRDefault="00A8244D" w:rsidP="00A8244D">
      <w:pPr>
        <w:jc w:val="both"/>
        <w:rPr>
          <w:rFonts w:ascii="Arial" w:hAnsi="Arial" w:cs="Arial"/>
          <w:sz w:val="22"/>
          <w:szCs w:val="22"/>
        </w:rPr>
      </w:pPr>
    </w:p>
    <w:p w14:paraId="271BB741"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Obveza dokumentiranja projektnih aktivnosti od strane korisnika financiranja</w:t>
      </w:r>
    </w:p>
    <w:p w14:paraId="6D51F7C7" w14:textId="77777777" w:rsidR="00A8244D" w:rsidRPr="00A8244D" w:rsidRDefault="00A8244D" w:rsidP="00A8244D">
      <w:pPr>
        <w:jc w:val="center"/>
        <w:rPr>
          <w:rFonts w:ascii="Arial" w:hAnsi="Arial" w:cs="Arial"/>
          <w:b/>
          <w:sz w:val="22"/>
          <w:szCs w:val="22"/>
        </w:rPr>
      </w:pPr>
    </w:p>
    <w:p w14:paraId="7C9B6BD9"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53.</w:t>
      </w:r>
    </w:p>
    <w:p w14:paraId="71856D06"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Korisnik financiranja je u obvezi voditi precizne i redovite račune vezane uz provođenje projekta ili programa koristeći odgovarajuće računovodstvene sustave sukladno  propisima o računovodstvu neprofitnih organizacija. </w:t>
      </w:r>
    </w:p>
    <w:p w14:paraId="26B46F80"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(2) Računi i troškovi vezani uz projekt ili program moraju biti lako prepoznatljivi i provjerljivi. To se može ostvariti korištenjem odvojenih računa za dani projekt ili program ili osigurati da se troškovi vezani uz projekt ili program mogu lako identificirati i pratiti do i unutar računovodstvenih i knjigovodstvenih sustava udruge. </w:t>
      </w:r>
    </w:p>
    <w:p w14:paraId="73263FC3" w14:textId="77777777" w:rsidR="00A8244D" w:rsidRPr="00A8244D" w:rsidRDefault="00A8244D" w:rsidP="00A8244D">
      <w:pPr>
        <w:ind w:firstLine="708"/>
        <w:jc w:val="both"/>
        <w:rPr>
          <w:rFonts w:ascii="Arial" w:hAnsi="Arial" w:cs="Arial"/>
          <w:sz w:val="22"/>
          <w:szCs w:val="22"/>
        </w:rPr>
      </w:pPr>
    </w:p>
    <w:p w14:paraId="1D6919DF"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54.</w:t>
      </w:r>
    </w:p>
    <w:p w14:paraId="64124791"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u razdoblju od sedam godina nakon završne isplate. </w:t>
      </w:r>
    </w:p>
    <w:p w14:paraId="2C50716D" w14:textId="77777777" w:rsidR="00A8244D" w:rsidRPr="00A8244D" w:rsidRDefault="00A8244D" w:rsidP="00A8244D">
      <w:pPr>
        <w:jc w:val="both"/>
        <w:rPr>
          <w:rFonts w:ascii="Arial" w:hAnsi="Arial" w:cs="Arial"/>
          <w:sz w:val="22"/>
          <w:szCs w:val="22"/>
        </w:rPr>
      </w:pPr>
    </w:p>
    <w:p w14:paraId="251C1DB8"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55.</w:t>
      </w:r>
    </w:p>
    <w:p w14:paraId="42ACDB62"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Korisnik financiranja je obvezan dopustiti proračunskom nadzoru i svim vanjskim revizorima koji vrše nadzor temeljem Uredbe da na licu mjesta izvrše provjere i nadzor u skladu s postupcima sadržanim u važećim propisima za zaštitu financijskih interesa Republike Hrvatske od prevara i drugih nepravilnosti. Radi toga korisnik će omogućiti odgovarajući pristup osoblju ili predstavnicima davatelja financijskih sredstava, proračunskom nadzoru kao i svim vanjskim revizorima koji vrše provjere i nadzor sukladno Uredbi, mjestima i lokacijama na kojima se provodi program ili projekt, uključujući i pristup informatičkim sustavima te svim dokumentima i bazama podataka vezanim uz tehničko i financijsko upravljanje projektom/programom te poduzeti sve mjere da olakša njihov rad. </w:t>
      </w:r>
    </w:p>
    <w:p w14:paraId="7C6919A3"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56.</w:t>
      </w:r>
    </w:p>
    <w:p w14:paraId="670976A7"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Pored izvještaja navedenih u ovom Pravilniku, dokumenti koje je korisnik financiranja dužan dati na raspolaganje u slučaju nadzora uključuju:</w:t>
      </w:r>
    </w:p>
    <w:p w14:paraId="7119C8FF"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popis članova i podatke o uplaćenim članarinama;</w:t>
      </w:r>
    </w:p>
    <w:p w14:paraId="0540C0CC"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računovodstvenu evidenciju (kompjuterski ili ručno obrađenu) iz računovodstvenog sustava udruge, poput glavne knjige, pomoćnih knjiga, platnih lista, popisa imovine, primljenih prihoda iz bilo kojih izvora,  obveza i drugih  računovodstvenih podataka;</w:t>
      </w:r>
    </w:p>
    <w:p w14:paraId="203103CA" w14:textId="77777777" w:rsidR="00A8244D" w:rsidRPr="00A8244D" w:rsidRDefault="00A8244D" w:rsidP="00EB1132">
      <w:pPr>
        <w:numPr>
          <w:ilvl w:val="0"/>
          <w:numId w:val="26"/>
        </w:numPr>
        <w:tabs>
          <w:tab w:val="clear" w:pos="720"/>
          <w:tab w:val="num" w:pos="1418"/>
        </w:tabs>
        <w:ind w:left="1418"/>
        <w:jc w:val="both"/>
        <w:rPr>
          <w:rFonts w:ascii="Arial" w:hAnsi="Arial" w:cs="Arial"/>
          <w:sz w:val="22"/>
          <w:szCs w:val="22"/>
        </w:rPr>
      </w:pPr>
      <w:r w:rsidRPr="00A8244D">
        <w:rPr>
          <w:rFonts w:ascii="Arial" w:hAnsi="Arial" w:cs="Arial"/>
          <w:sz w:val="22"/>
          <w:szCs w:val="22"/>
        </w:rPr>
        <w:t>dokaze o postupcima nabave poput natječajne dokumentacije, ponuda od sudionika natječaja i izvještaja o procjenama;</w:t>
      </w:r>
    </w:p>
    <w:p w14:paraId="136B2045"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dokaze o obvezama poput ugovora i drugih obvezujućih dokumenata;</w:t>
      </w:r>
    </w:p>
    <w:p w14:paraId="0FC1C046"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 xml:space="preserve">dokaze o isporučenim uslugama, poput odobrenih izvještaja, narudžbenica, prijevoznih karata, dokaze o sudjelovanju na seminarima, konferencijama i </w:t>
      </w:r>
      <w:r w:rsidRPr="00A8244D">
        <w:rPr>
          <w:rFonts w:ascii="Arial" w:hAnsi="Arial" w:cs="Arial"/>
          <w:sz w:val="22"/>
          <w:szCs w:val="22"/>
        </w:rPr>
        <w:lastRenderedPageBreak/>
        <w:t>tečajevima (uključujući relevantnu dokumentaciju i dobivene materijale, potvrde,), itd.;</w:t>
      </w:r>
    </w:p>
    <w:p w14:paraId="16FA02AB"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dokaze o primitku roba, poput potvrda o isporučenoj robi dobavljača;</w:t>
      </w:r>
    </w:p>
    <w:p w14:paraId="1045074E"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dokaze o završetku radova, poput potvrda o prihvaćanju ili primopredajnih zapisnika;</w:t>
      </w:r>
    </w:p>
    <w:p w14:paraId="4336031E"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dokaze o kupnji, poput računa i priznanica;</w:t>
      </w:r>
    </w:p>
    <w:p w14:paraId="0A227031"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dokaze o uplatama poput bankovnih izvoda, potvrda o skidanju sredstava s računa, dokaze o plaćanju podugovarača;</w:t>
      </w:r>
    </w:p>
    <w:p w14:paraId="6636B68E"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za  troškove goriva  sažeti prikaz prijeđene kilometraže, prosječnu potrošnju goriva korištenih vozila, troškove goriva i održavanja;</w:t>
      </w:r>
    </w:p>
    <w:p w14:paraId="5C064C9C"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 xml:space="preserve">evidenciju o zaposlenicima i njihovim plaćama, poput ugovora, platnih lista, radnih lista, a za zaposlenike koji su angažirani na temelju ugovora o radu na određeno vrijeme, pojedinosti o primanjima uz potvrdu odgovorne osobe, prikazano po stavkama bruto primanja, naknada za zdravstveno i mirovinsko osiguranje, osiguranje i neto primanja; </w:t>
      </w:r>
    </w:p>
    <w:p w14:paraId="78B5F381" w14:textId="77777777" w:rsidR="00A8244D" w:rsidRPr="00A8244D" w:rsidRDefault="00A8244D" w:rsidP="00EB1132">
      <w:pPr>
        <w:numPr>
          <w:ilvl w:val="0"/>
          <w:numId w:val="26"/>
        </w:numPr>
        <w:tabs>
          <w:tab w:val="clear" w:pos="720"/>
        </w:tabs>
        <w:ind w:left="1418"/>
        <w:jc w:val="both"/>
        <w:rPr>
          <w:rFonts w:ascii="Arial" w:hAnsi="Arial" w:cs="Arial"/>
          <w:sz w:val="22"/>
          <w:szCs w:val="22"/>
        </w:rPr>
      </w:pPr>
      <w:r w:rsidRPr="00A8244D">
        <w:rPr>
          <w:rFonts w:ascii="Arial" w:hAnsi="Arial" w:cs="Arial"/>
          <w:sz w:val="22"/>
          <w:szCs w:val="22"/>
        </w:rPr>
        <w:t>i svu ostalu službenu dokumentaciju vezanu za financiranje programa/projekta.</w:t>
      </w:r>
    </w:p>
    <w:p w14:paraId="774B9F36" w14:textId="77777777" w:rsidR="00A8244D" w:rsidRPr="00A8244D" w:rsidRDefault="00A8244D" w:rsidP="00A8244D">
      <w:pPr>
        <w:jc w:val="both"/>
        <w:rPr>
          <w:rFonts w:ascii="Arial" w:hAnsi="Arial" w:cs="Arial"/>
          <w:sz w:val="22"/>
          <w:szCs w:val="22"/>
        </w:rPr>
      </w:pPr>
    </w:p>
    <w:p w14:paraId="2B27C47E"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 xml:space="preserve">Konačan iznos financiranja od strane Općine </w:t>
      </w:r>
    </w:p>
    <w:p w14:paraId="2FA9E294" w14:textId="77777777" w:rsidR="00A8244D" w:rsidRPr="00A8244D" w:rsidRDefault="00A8244D" w:rsidP="00A8244D">
      <w:pPr>
        <w:jc w:val="center"/>
        <w:rPr>
          <w:rFonts w:ascii="Arial" w:hAnsi="Arial" w:cs="Arial"/>
          <w:sz w:val="22"/>
          <w:szCs w:val="22"/>
        </w:rPr>
      </w:pPr>
    </w:p>
    <w:p w14:paraId="23660236" w14:textId="77777777" w:rsidR="00A8244D" w:rsidRPr="00A8244D" w:rsidRDefault="00A8244D" w:rsidP="00A8244D">
      <w:pPr>
        <w:ind w:firstLine="708"/>
        <w:jc w:val="center"/>
        <w:rPr>
          <w:rFonts w:ascii="Arial" w:hAnsi="Arial" w:cs="Arial"/>
          <w:b/>
          <w:sz w:val="22"/>
          <w:szCs w:val="22"/>
        </w:rPr>
      </w:pPr>
      <w:r w:rsidRPr="00A8244D">
        <w:rPr>
          <w:rFonts w:ascii="Arial" w:hAnsi="Arial" w:cs="Arial"/>
          <w:b/>
          <w:sz w:val="22"/>
          <w:szCs w:val="22"/>
        </w:rPr>
        <w:t>Članak 57.</w:t>
      </w:r>
    </w:p>
    <w:p w14:paraId="1B6F9F2C"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Konačan iznos sredstava koji Općina treba isplatiti korisniku financiranja ne može biti veći od najvišeg iznosa bespovratnih sredstava navedenih u ugovoru čak i ako ukupan zbroj opravdanih troškova premaši procijenjeni ukupan proračun naveden u obrascu proračuna programa ili projekta.</w:t>
      </w:r>
    </w:p>
    <w:p w14:paraId="243A0E63"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Kao dopuna, odnosno izmjena  ugovora o financiranju, bez prejudiciranja prava na raskid ugovora, sukladno odredbama Uredbe i ovog Pravilnika, davatelj financijskih sredstava će, temeljem obrazložene odluke, ako se projekt ili program ne provodi ili se neadekvatno, djelomično ili s odlaganjem provodi, smanjiti bespovratna sredstva prvobitno predviđena u skladu sa stvarnim provođenjem projekta ili programa pod uvjetima sadržanim u ugovoru o financiranju.</w:t>
      </w:r>
    </w:p>
    <w:p w14:paraId="6246B6AB" w14:textId="77777777" w:rsidR="00A8244D" w:rsidRPr="00A8244D" w:rsidRDefault="00A8244D" w:rsidP="00A8244D">
      <w:pPr>
        <w:jc w:val="both"/>
        <w:rPr>
          <w:rFonts w:ascii="Arial" w:hAnsi="Arial" w:cs="Arial"/>
          <w:sz w:val="22"/>
          <w:szCs w:val="22"/>
        </w:rPr>
      </w:pPr>
    </w:p>
    <w:p w14:paraId="4DDA9BA2" w14:textId="77777777" w:rsidR="00A8244D" w:rsidRPr="00A8244D" w:rsidRDefault="00A8244D" w:rsidP="00EB1132">
      <w:pPr>
        <w:pStyle w:val="Odlomakpopisa"/>
        <w:numPr>
          <w:ilvl w:val="0"/>
          <w:numId w:val="29"/>
        </w:numPr>
        <w:contextualSpacing w:val="0"/>
        <w:jc w:val="both"/>
        <w:rPr>
          <w:rFonts w:ascii="Arial" w:hAnsi="Arial" w:cs="Arial"/>
          <w:sz w:val="22"/>
          <w:szCs w:val="22"/>
        </w:rPr>
      </w:pPr>
      <w:r w:rsidRPr="00A8244D">
        <w:rPr>
          <w:rFonts w:ascii="Arial" w:hAnsi="Arial" w:cs="Arial"/>
          <w:sz w:val="22"/>
          <w:szCs w:val="22"/>
        </w:rPr>
        <w:t xml:space="preserve">U slučaju umanjenja poreznih proračunskih prihoda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 xml:space="preserve"> u tijeku financiranja projekta/programa/aktivnosti, Općina može radi očuvanja proračunske stabilnosti umanjiti sredstva korisniku, a u slučaju većih proračunskih nestabilnosti može ih svesti na sredstva isplaćena do trenutka nastupa proračunskih nestabilnosti, a u tom slučaju Općina će odmah korisnika sredstava obavijestiti o nastupu navedenih okolnosti koje će se evidentirati zapisnikom te izmjenama i dopunama Ugovora o financiranju programa/projekta/aktivnosti.</w:t>
      </w:r>
    </w:p>
    <w:p w14:paraId="569163B3" w14:textId="77777777" w:rsidR="00A8244D" w:rsidRPr="00A8244D" w:rsidRDefault="00A8244D" w:rsidP="00A8244D">
      <w:pPr>
        <w:jc w:val="center"/>
        <w:rPr>
          <w:rFonts w:ascii="Arial" w:hAnsi="Arial" w:cs="Arial"/>
          <w:b/>
          <w:i/>
          <w:color w:val="0070C0"/>
          <w:sz w:val="22"/>
          <w:szCs w:val="22"/>
        </w:rPr>
      </w:pPr>
    </w:p>
    <w:p w14:paraId="22AABFAB" w14:textId="77777777" w:rsidR="00A8244D" w:rsidRPr="00A8244D" w:rsidRDefault="00A8244D" w:rsidP="00A8244D">
      <w:pPr>
        <w:jc w:val="center"/>
        <w:rPr>
          <w:rFonts w:ascii="Arial" w:hAnsi="Arial" w:cs="Arial"/>
          <w:b/>
          <w:i/>
          <w:color w:val="0070C0"/>
          <w:sz w:val="22"/>
          <w:szCs w:val="22"/>
        </w:rPr>
      </w:pPr>
      <w:r w:rsidRPr="00A8244D">
        <w:rPr>
          <w:rFonts w:ascii="Arial" w:hAnsi="Arial" w:cs="Arial"/>
          <w:b/>
          <w:i/>
          <w:color w:val="0070C0"/>
          <w:sz w:val="22"/>
          <w:szCs w:val="22"/>
        </w:rPr>
        <w:t>Raskid ugovora</w:t>
      </w:r>
    </w:p>
    <w:p w14:paraId="0B87BD58" w14:textId="77777777" w:rsidR="00A8244D" w:rsidRPr="00A8244D" w:rsidRDefault="00A8244D" w:rsidP="00A8244D">
      <w:pPr>
        <w:jc w:val="center"/>
        <w:rPr>
          <w:rFonts w:ascii="Arial" w:hAnsi="Arial" w:cs="Arial"/>
          <w:b/>
          <w:i/>
          <w:color w:val="0000FF"/>
          <w:sz w:val="22"/>
          <w:szCs w:val="22"/>
        </w:rPr>
      </w:pPr>
    </w:p>
    <w:p w14:paraId="7177919D" w14:textId="77777777" w:rsidR="00A8244D" w:rsidRPr="00A8244D" w:rsidRDefault="00A8244D" w:rsidP="00A8244D">
      <w:pPr>
        <w:jc w:val="center"/>
        <w:rPr>
          <w:rFonts w:ascii="Arial" w:hAnsi="Arial" w:cs="Arial"/>
          <w:b/>
          <w:i/>
          <w:sz w:val="22"/>
          <w:szCs w:val="22"/>
        </w:rPr>
      </w:pPr>
      <w:r w:rsidRPr="00A8244D">
        <w:rPr>
          <w:rFonts w:ascii="Arial" w:hAnsi="Arial" w:cs="Arial"/>
          <w:b/>
          <w:i/>
          <w:sz w:val="22"/>
          <w:szCs w:val="22"/>
        </w:rPr>
        <w:t>Članak 58.</w:t>
      </w:r>
    </w:p>
    <w:p w14:paraId="131A1A2A" w14:textId="77777777" w:rsidR="00A8244D" w:rsidRPr="00A8244D" w:rsidRDefault="00A8244D" w:rsidP="00A8244D">
      <w:pPr>
        <w:ind w:firstLine="708"/>
        <w:jc w:val="both"/>
        <w:rPr>
          <w:rFonts w:ascii="Arial" w:hAnsi="Arial" w:cs="Arial"/>
          <w:color w:val="000000" w:themeColor="text1"/>
          <w:sz w:val="22"/>
          <w:szCs w:val="22"/>
        </w:rPr>
      </w:pPr>
      <w:r w:rsidRPr="00A8244D">
        <w:rPr>
          <w:rFonts w:ascii="Arial" w:hAnsi="Arial" w:cs="Arial"/>
          <w:sz w:val="22"/>
          <w:szCs w:val="22"/>
        </w:rPr>
        <w:t xml:space="preserve">Općina može raskinuti ugovor  o korištenju sredstava u svim slučajevima   koji su predviđeni člankom 48. Uredbe, </w:t>
      </w:r>
      <w:r w:rsidRPr="00A8244D">
        <w:rPr>
          <w:rFonts w:ascii="Arial" w:hAnsi="Arial" w:cs="Arial"/>
          <w:color w:val="000000" w:themeColor="text1"/>
          <w:sz w:val="22"/>
          <w:szCs w:val="22"/>
        </w:rPr>
        <w:t>kao i u svim slučajevima koji su predviđeni ovim Pravilnikom.</w:t>
      </w:r>
    </w:p>
    <w:p w14:paraId="6B6A86E9" w14:textId="77777777" w:rsidR="00A8244D" w:rsidRPr="00A8244D" w:rsidRDefault="00A8244D" w:rsidP="00A8244D">
      <w:pPr>
        <w:jc w:val="both"/>
        <w:rPr>
          <w:rFonts w:ascii="Arial" w:hAnsi="Arial" w:cs="Arial"/>
          <w:sz w:val="22"/>
          <w:szCs w:val="22"/>
        </w:rPr>
      </w:pPr>
    </w:p>
    <w:p w14:paraId="70C687B0" w14:textId="77777777" w:rsidR="00A8244D" w:rsidRPr="00A8244D" w:rsidRDefault="00A8244D" w:rsidP="00A8244D">
      <w:pPr>
        <w:jc w:val="center"/>
        <w:rPr>
          <w:rFonts w:ascii="Arial" w:hAnsi="Arial" w:cs="Arial"/>
          <w:b/>
          <w:i/>
          <w:color w:val="0070C0"/>
          <w:sz w:val="22"/>
          <w:szCs w:val="22"/>
        </w:rPr>
      </w:pPr>
      <w:bookmarkStart w:id="35" w:name="_Toc289416091"/>
      <w:r w:rsidRPr="00A8244D">
        <w:rPr>
          <w:rFonts w:ascii="Arial" w:hAnsi="Arial" w:cs="Arial"/>
          <w:b/>
          <w:i/>
          <w:color w:val="0070C0"/>
          <w:sz w:val="22"/>
          <w:szCs w:val="22"/>
        </w:rPr>
        <w:t>Povrat sredstava</w:t>
      </w:r>
      <w:bookmarkEnd w:id="35"/>
      <w:r w:rsidRPr="00A8244D">
        <w:rPr>
          <w:rFonts w:ascii="Arial" w:hAnsi="Arial" w:cs="Arial"/>
          <w:b/>
          <w:i/>
          <w:color w:val="0070C0"/>
          <w:sz w:val="22"/>
          <w:szCs w:val="22"/>
        </w:rPr>
        <w:t xml:space="preserve"> </w:t>
      </w:r>
    </w:p>
    <w:p w14:paraId="0B504C46" w14:textId="77777777" w:rsidR="00A8244D" w:rsidRPr="00A8244D" w:rsidRDefault="00A8244D" w:rsidP="00A8244D">
      <w:pPr>
        <w:jc w:val="center"/>
        <w:rPr>
          <w:rFonts w:ascii="Arial" w:hAnsi="Arial" w:cs="Arial"/>
          <w:sz w:val="22"/>
          <w:szCs w:val="22"/>
        </w:rPr>
      </w:pPr>
    </w:p>
    <w:p w14:paraId="228ACB1C"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59.</w:t>
      </w:r>
    </w:p>
    <w:p w14:paraId="419EB50F"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Općina može od Korisnika financiranja u pisanom obliku zatražiti povrat sredstava za provedbu odobrenog programa ili projekta u  svim slučajevima predviđenim Uredbom, ovim Pravilnikom i Ugovorom o financiranju/sufinanciranju, posebno u slučaju kada utvrdi da Korisnik financiranja: </w:t>
      </w:r>
    </w:p>
    <w:p w14:paraId="0094C9A9" w14:textId="77777777" w:rsidR="00A8244D" w:rsidRPr="00A8244D" w:rsidRDefault="00A8244D" w:rsidP="00EB1132">
      <w:pPr>
        <w:numPr>
          <w:ilvl w:val="0"/>
          <w:numId w:val="15"/>
        </w:numPr>
        <w:ind w:left="1418" w:hanging="294"/>
        <w:jc w:val="both"/>
        <w:rPr>
          <w:rFonts w:ascii="Arial" w:hAnsi="Arial" w:cs="Arial"/>
          <w:sz w:val="22"/>
          <w:szCs w:val="22"/>
        </w:rPr>
      </w:pPr>
      <w:r w:rsidRPr="00A8244D">
        <w:rPr>
          <w:rFonts w:ascii="Arial" w:hAnsi="Arial" w:cs="Arial"/>
          <w:sz w:val="22"/>
          <w:szCs w:val="22"/>
        </w:rPr>
        <w:lastRenderedPageBreak/>
        <w:t>nije realizirao program ili projekt utvrđen proračunom i ugovorom,</w:t>
      </w:r>
    </w:p>
    <w:p w14:paraId="6708F743" w14:textId="77777777" w:rsidR="00A8244D" w:rsidRPr="00A8244D" w:rsidRDefault="00A8244D" w:rsidP="00EB1132">
      <w:pPr>
        <w:numPr>
          <w:ilvl w:val="0"/>
          <w:numId w:val="15"/>
        </w:numPr>
        <w:ind w:left="1418" w:hanging="294"/>
        <w:jc w:val="both"/>
        <w:rPr>
          <w:rFonts w:ascii="Arial" w:hAnsi="Arial" w:cs="Arial"/>
          <w:sz w:val="22"/>
          <w:szCs w:val="22"/>
        </w:rPr>
      </w:pPr>
      <w:r w:rsidRPr="00A8244D">
        <w:rPr>
          <w:rFonts w:ascii="Arial" w:hAnsi="Arial" w:cs="Arial"/>
          <w:sz w:val="22"/>
          <w:szCs w:val="22"/>
        </w:rPr>
        <w:t>nije utrošio sva odobrena sredstva,</w:t>
      </w:r>
    </w:p>
    <w:p w14:paraId="5E02BF3F" w14:textId="77777777" w:rsidR="00A8244D" w:rsidRPr="00A8244D" w:rsidRDefault="00A8244D" w:rsidP="00EB1132">
      <w:pPr>
        <w:numPr>
          <w:ilvl w:val="0"/>
          <w:numId w:val="15"/>
        </w:numPr>
        <w:ind w:left="1418" w:hanging="294"/>
        <w:jc w:val="both"/>
        <w:rPr>
          <w:rFonts w:ascii="Arial" w:hAnsi="Arial" w:cs="Arial"/>
          <w:sz w:val="22"/>
          <w:szCs w:val="22"/>
        </w:rPr>
      </w:pPr>
      <w:r w:rsidRPr="00A8244D">
        <w:rPr>
          <w:rFonts w:ascii="Arial" w:hAnsi="Arial" w:cs="Arial"/>
          <w:sz w:val="22"/>
          <w:szCs w:val="22"/>
        </w:rPr>
        <w:t>sredstva nije koristio namjenski,</w:t>
      </w:r>
    </w:p>
    <w:p w14:paraId="2A6FCD7F" w14:textId="77777777" w:rsidR="00A8244D" w:rsidRPr="00A8244D" w:rsidRDefault="00A8244D" w:rsidP="00EB1132">
      <w:pPr>
        <w:numPr>
          <w:ilvl w:val="0"/>
          <w:numId w:val="15"/>
        </w:numPr>
        <w:ind w:left="1418" w:hanging="294"/>
        <w:jc w:val="both"/>
        <w:rPr>
          <w:rFonts w:ascii="Arial" w:hAnsi="Arial" w:cs="Arial"/>
          <w:sz w:val="22"/>
          <w:szCs w:val="22"/>
        </w:rPr>
      </w:pPr>
      <w:r w:rsidRPr="00A8244D">
        <w:rPr>
          <w:rFonts w:ascii="Arial" w:hAnsi="Arial" w:cs="Arial"/>
          <w:sz w:val="22"/>
          <w:szCs w:val="22"/>
        </w:rPr>
        <w:t>iz neopravdanih razloga nije podnio izvješće za proteklu godinu.</w:t>
      </w:r>
    </w:p>
    <w:p w14:paraId="1E2B5369" w14:textId="77777777" w:rsidR="00A8244D" w:rsidRPr="00A8244D" w:rsidRDefault="00A8244D" w:rsidP="00A8244D">
      <w:pPr>
        <w:jc w:val="both"/>
        <w:rPr>
          <w:rFonts w:ascii="Arial" w:hAnsi="Arial" w:cs="Arial"/>
          <w:sz w:val="22"/>
          <w:szCs w:val="22"/>
        </w:rPr>
      </w:pPr>
    </w:p>
    <w:p w14:paraId="7F2BA78D" w14:textId="77777777" w:rsidR="00A8244D" w:rsidRPr="00A8244D" w:rsidRDefault="00A8244D" w:rsidP="00A8244D">
      <w:pPr>
        <w:pStyle w:val="Odlomakpopisa1"/>
        <w:ind w:left="0"/>
        <w:jc w:val="center"/>
        <w:rPr>
          <w:rFonts w:ascii="Arial" w:hAnsi="Arial" w:cs="Arial"/>
          <w:b/>
          <w:sz w:val="22"/>
          <w:szCs w:val="22"/>
        </w:rPr>
      </w:pPr>
      <w:r w:rsidRPr="00A8244D">
        <w:rPr>
          <w:rFonts w:ascii="Arial" w:hAnsi="Arial" w:cs="Arial"/>
          <w:b/>
          <w:sz w:val="22"/>
          <w:szCs w:val="22"/>
        </w:rPr>
        <w:t>Članak 60.</w:t>
      </w:r>
    </w:p>
    <w:p w14:paraId="48C7C635"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Korisnik financiranja će Općini, najkasnije u roku od 30 dana od primitka zahtjeva, sukladno uputama davatelja financijskih sredstava da to učini, vratiti sve iznose uplaćene preko utvrđenog konačnog iznosa kao i sva neutrošena sredstva te nenamjenski utrošena sredstva.</w:t>
      </w:r>
    </w:p>
    <w:p w14:paraId="330BAE01"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Ukoliko korisnik ne vrati sredstva u roku koji je utvrdila Općina, Općina će povećati dospjele iznose dodavanjem zakonske zatezne kamate.</w:t>
      </w:r>
    </w:p>
    <w:p w14:paraId="621F3287"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(3) Iznosi koji se trebaju vratiti davatelju financijskih sredstava mogu se prebiti s bilo kojim potraživanjem koje korisnik financiranja ima prema Općini. To neće utjecati na pravo ugovornih stranaka da se dogovore o plaćanju u ratama. </w:t>
      </w:r>
    </w:p>
    <w:p w14:paraId="61E260E6" w14:textId="77777777" w:rsidR="00A8244D" w:rsidRPr="00A8244D" w:rsidRDefault="00A8244D" w:rsidP="00A8244D">
      <w:pPr>
        <w:rPr>
          <w:rFonts w:ascii="Arial" w:hAnsi="Arial" w:cs="Arial"/>
          <w:b/>
          <w:sz w:val="22"/>
          <w:szCs w:val="22"/>
        </w:rPr>
      </w:pPr>
    </w:p>
    <w:p w14:paraId="44AC3B0F" w14:textId="77777777" w:rsidR="00A8244D" w:rsidRPr="00A8244D" w:rsidRDefault="00A8244D" w:rsidP="00A8244D">
      <w:pPr>
        <w:jc w:val="center"/>
        <w:rPr>
          <w:rFonts w:ascii="Arial" w:hAnsi="Arial" w:cs="Arial"/>
          <w:b/>
          <w:color w:val="0070C0"/>
          <w:sz w:val="22"/>
          <w:szCs w:val="22"/>
        </w:rPr>
      </w:pPr>
      <w:r w:rsidRPr="00A8244D">
        <w:rPr>
          <w:rFonts w:ascii="Arial" w:hAnsi="Arial" w:cs="Arial"/>
          <w:b/>
          <w:color w:val="0070C0"/>
          <w:sz w:val="22"/>
          <w:szCs w:val="22"/>
        </w:rPr>
        <w:t>Sredstvo osiguranja plaćanja</w:t>
      </w:r>
    </w:p>
    <w:p w14:paraId="1E6290AF" w14:textId="77777777" w:rsidR="00A8244D" w:rsidRPr="00A8244D" w:rsidRDefault="00A8244D" w:rsidP="00A8244D">
      <w:pPr>
        <w:jc w:val="center"/>
        <w:rPr>
          <w:rFonts w:ascii="Arial" w:hAnsi="Arial" w:cs="Arial"/>
          <w:b/>
          <w:color w:val="0070C0"/>
          <w:sz w:val="22"/>
          <w:szCs w:val="22"/>
        </w:rPr>
      </w:pPr>
    </w:p>
    <w:p w14:paraId="46554212"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61.</w:t>
      </w:r>
    </w:p>
    <w:p w14:paraId="4FD484BB"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U slučaju kada korisnik financiranja nije vratio sredstva sukladno odredbama Uredbe i ovog Pravilnika, Općine može </w:t>
      </w:r>
      <w:r w:rsidRPr="00A8244D">
        <w:rPr>
          <w:rFonts w:ascii="Arial" w:hAnsi="Arial" w:cs="Arial"/>
          <w:bCs/>
          <w:sz w:val="22"/>
          <w:szCs w:val="22"/>
        </w:rPr>
        <w:t>aktivirati sredstva osiguranja plaćanja</w:t>
      </w:r>
      <w:r w:rsidRPr="00A8244D">
        <w:rPr>
          <w:rFonts w:ascii="Arial" w:hAnsi="Arial" w:cs="Arial"/>
          <w:sz w:val="22"/>
          <w:szCs w:val="22"/>
        </w:rPr>
        <w:t xml:space="preserve"> ako ih  je korisnik financiranja,  sukladno uvjetima javnog natječaja/poziva dostavio prije potpisivanja ugovora. </w:t>
      </w:r>
    </w:p>
    <w:p w14:paraId="26F4CBC2"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Sredstva osiguranja plaćanja koja ne budu realizirana, vraćaju se korisniku financiranja nakon odobrenja konačnog izvještaja o provedbi programa ili projekta.</w:t>
      </w:r>
    </w:p>
    <w:p w14:paraId="18399271" w14:textId="77777777" w:rsidR="00A8244D" w:rsidRPr="00A8244D" w:rsidRDefault="00A8244D" w:rsidP="00A8244D">
      <w:pPr>
        <w:jc w:val="center"/>
        <w:rPr>
          <w:rFonts w:ascii="Arial" w:hAnsi="Arial" w:cs="Arial"/>
          <w:b/>
          <w:sz w:val="22"/>
          <w:szCs w:val="22"/>
        </w:rPr>
      </w:pPr>
    </w:p>
    <w:p w14:paraId="73B3BF08" w14:textId="77777777" w:rsidR="00A8244D" w:rsidRPr="00A8244D" w:rsidRDefault="00A8244D" w:rsidP="00A8244D">
      <w:pPr>
        <w:jc w:val="center"/>
        <w:rPr>
          <w:rFonts w:ascii="Arial" w:hAnsi="Arial" w:cs="Arial"/>
          <w:b/>
          <w:sz w:val="22"/>
          <w:szCs w:val="22"/>
        </w:rPr>
      </w:pPr>
    </w:p>
    <w:p w14:paraId="51B488C5" w14:textId="77777777" w:rsidR="00A8244D" w:rsidRPr="00A8244D" w:rsidRDefault="00A8244D" w:rsidP="00A8244D">
      <w:pPr>
        <w:jc w:val="center"/>
        <w:rPr>
          <w:rFonts w:ascii="Arial" w:hAnsi="Arial" w:cs="Arial"/>
          <w:b/>
          <w:sz w:val="22"/>
          <w:szCs w:val="22"/>
        </w:rPr>
      </w:pPr>
    </w:p>
    <w:p w14:paraId="15EFD8F1"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62.</w:t>
      </w:r>
    </w:p>
    <w:p w14:paraId="2D625431"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(1) U slučaju kada korisnik financiranja ne vrati sredstva Općini, Općina će donijeti odluku da prijave koje na javni natječaj/poziv pristignu od strane tog prijavitelja u narednom razdoblju, do najviše dvije godine,  ne uzme u razmatranje.  </w:t>
      </w:r>
    </w:p>
    <w:p w14:paraId="3044AFF2"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U slučaju iz prethodnog stavka, takva odredba mora biti istaknuta u natječaju.</w:t>
      </w:r>
    </w:p>
    <w:p w14:paraId="561EB014" w14:textId="77777777" w:rsidR="00A8244D" w:rsidRPr="00A8244D" w:rsidRDefault="00A8244D" w:rsidP="00A8244D">
      <w:pPr>
        <w:pStyle w:val="Naslov1"/>
        <w:rPr>
          <w:rFonts w:ascii="Arial" w:hAnsi="Arial" w:cs="Arial"/>
          <w:sz w:val="22"/>
          <w:szCs w:val="22"/>
        </w:rPr>
      </w:pPr>
      <w:bookmarkStart w:id="36" w:name="_Toc413626205"/>
      <w:r w:rsidRPr="00A8244D">
        <w:rPr>
          <w:rFonts w:ascii="Arial" w:hAnsi="Arial" w:cs="Arial"/>
          <w:sz w:val="22"/>
          <w:szCs w:val="22"/>
        </w:rPr>
        <w:t>IX.  ZAVRŠNE ODREDBE</w:t>
      </w:r>
      <w:bookmarkEnd w:id="36"/>
    </w:p>
    <w:p w14:paraId="7255CEF2"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63.</w:t>
      </w:r>
    </w:p>
    <w:p w14:paraId="60F11864"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(1) Korisnik financiranja ne smije sudjelovati u izbornoj ili drugoj promidžbi političke stranke, koalicije ili kandidata, davati izravnu potporu političkoj stranci, koaliciji ili kandidatu niti prikupljati financijska sredstva za financiranje političkih stranaka, koalicija ili kandidata za sve vrijeme trajanja ugovora.</w:t>
      </w:r>
    </w:p>
    <w:p w14:paraId="1C41A58C"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(2) Ako se Korisnik sredstava ponaša protivno odredbi iz prethodnog stavka, Općine može obustaviti daljnju isplatu sredstava Korisniku financiranja i raskinuti ugovor o financiranju. Ukoliko je korisniku  isplaćeno više od 2/3 sredstava, odnosno ako su mu isplaćena ugovorena sredstva u cijelosti, isti neće imati pravo prijave na javni natječaj/poziv za narednu godinu.</w:t>
      </w:r>
    </w:p>
    <w:p w14:paraId="1D78B0F2"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(3) U slučaju iz prethodnog stavka, takva odredba mora biti istaknuta u javnom natječaju/pozivu.</w:t>
      </w:r>
    </w:p>
    <w:p w14:paraId="3A28F986"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64.</w:t>
      </w:r>
    </w:p>
    <w:p w14:paraId="50F959B4" w14:textId="77777777" w:rsidR="00A8244D" w:rsidRPr="00A8244D" w:rsidRDefault="00A8244D" w:rsidP="00A8244D">
      <w:pPr>
        <w:jc w:val="both"/>
        <w:rPr>
          <w:rFonts w:ascii="Arial" w:hAnsi="Arial" w:cs="Arial"/>
          <w:color w:val="000000" w:themeColor="text1"/>
          <w:sz w:val="22"/>
          <w:szCs w:val="22"/>
        </w:rPr>
      </w:pPr>
      <w:r w:rsidRPr="00A8244D">
        <w:rPr>
          <w:rFonts w:ascii="Arial" w:hAnsi="Arial" w:cs="Arial"/>
          <w:sz w:val="22"/>
          <w:szCs w:val="22"/>
        </w:rPr>
        <w:tab/>
      </w:r>
      <w:r w:rsidRPr="00A8244D">
        <w:rPr>
          <w:rFonts w:ascii="Arial" w:hAnsi="Arial" w:cs="Arial"/>
          <w:color w:val="000000" w:themeColor="text1"/>
          <w:sz w:val="22"/>
          <w:szCs w:val="22"/>
        </w:rPr>
        <w:t>(1) U slučaju  određenih događanja (manifestacija, posebnih protokola i slično) organiziranih od strane Općine ili sličnih događanja kojima je Općina pokrovitelj, Korisnik financiranja dužan je odazvati se pozivu Općine ili organizatora događanja na sudjelovanje u tom događanju.</w:t>
      </w:r>
    </w:p>
    <w:p w14:paraId="08F327EF" w14:textId="77777777" w:rsidR="00A8244D" w:rsidRPr="00A8244D" w:rsidRDefault="00A8244D" w:rsidP="00A8244D">
      <w:pPr>
        <w:ind w:firstLine="708"/>
        <w:jc w:val="both"/>
        <w:rPr>
          <w:rFonts w:ascii="Arial" w:hAnsi="Arial" w:cs="Arial"/>
          <w:color w:val="000000" w:themeColor="text1"/>
          <w:sz w:val="22"/>
          <w:szCs w:val="22"/>
        </w:rPr>
      </w:pPr>
      <w:r w:rsidRPr="00A8244D">
        <w:rPr>
          <w:rFonts w:ascii="Arial" w:hAnsi="Arial" w:cs="Arial"/>
          <w:color w:val="000000" w:themeColor="text1"/>
          <w:sz w:val="22"/>
          <w:szCs w:val="22"/>
        </w:rPr>
        <w:t xml:space="preserve">(2) Ako Korisnik financiranja iz neopravdanih razloga odbije sudjelovanje u događanju iz prethodnog stavka, Općina može obustaviti daljnju isplatu sredstava Korisniku financiranja </w:t>
      </w:r>
      <w:r w:rsidRPr="00A8244D">
        <w:rPr>
          <w:rFonts w:ascii="Arial" w:hAnsi="Arial" w:cs="Arial"/>
          <w:color w:val="000000" w:themeColor="text1"/>
          <w:sz w:val="22"/>
          <w:szCs w:val="22"/>
        </w:rPr>
        <w:lastRenderedPageBreak/>
        <w:t>i raskinuti ugovor o financiranju. Ukoliko je korisniku  isplaćeno više od 2/3 sredstva, odnosno ako su mu isplaćena ugovorena sredstva u cijelosti,  isti neće imati pravo prijave na javni natječaj/poziv za narednu godinu.</w:t>
      </w:r>
    </w:p>
    <w:p w14:paraId="734FB19F" w14:textId="77777777" w:rsidR="00A8244D" w:rsidRPr="00A8244D" w:rsidRDefault="00A8244D" w:rsidP="00A8244D">
      <w:pPr>
        <w:ind w:firstLine="708"/>
        <w:jc w:val="both"/>
        <w:rPr>
          <w:rFonts w:ascii="Arial" w:hAnsi="Arial" w:cs="Arial"/>
          <w:color w:val="000000" w:themeColor="text1"/>
          <w:sz w:val="22"/>
          <w:szCs w:val="22"/>
        </w:rPr>
      </w:pPr>
      <w:r w:rsidRPr="00A8244D">
        <w:rPr>
          <w:rFonts w:ascii="Arial" w:hAnsi="Arial" w:cs="Arial"/>
          <w:color w:val="000000" w:themeColor="text1"/>
          <w:sz w:val="22"/>
          <w:szCs w:val="22"/>
        </w:rPr>
        <w:t>(3) U slučaju iz prethodnog stavka, takva odredba mora biti istaknuta u javnom natječaju/pozivu.</w:t>
      </w:r>
    </w:p>
    <w:p w14:paraId="535E0AA2" w14:textId="77777777" w:rsidR="00A8244D" w:rsidRPr="00A8244D" w:rsidRDefault="00A8244D" w:rsidP="00A8244D">
      <w:pPr>
        <w:pStyle w:val="Odlomakpopisa1"/>
        <w:autoSpaceDE w:val="0"/>
        <w:autoSpaceDN w:val="0"/>
        <w:adjustRightInd w:val="0"/>
        <w:ind w:left="0"/>
        <w:jc w:val="center"/>
        <w:rPr>
          <w:rFonts w:ascii="Arial" w:hAnsi="Arial" w:cs="Arial"/>
          <w:b/>
          <w:sz w:val="22"/>
          <w:szCs w:val="22"/>
        </w:rPr>
      </w:pPr>
      <w:r w:rsidRPr="00A8244D">
        <w:rPr>
          <w:rFonts w:ascii="Arial" w:hAnsi="Arial" w:cs="Arial"/>
          <w:b/>
          <w:sz w:val="22"/>
          <w:szCs w:val="22"/>
        </w:rPr>
        <w:t>Članak 65.</w:t>
      </w:r>
    </w:p>
    <w:p w14:paraId="59CADC04"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 xml:space="preserve">Na sva pitanja koja nisu uređena ovim Pravilnikom ili dokumentacijom javnog natječaja/poziva neposredno će se primjenjivati Zakon i  Uredba. </w:t>
      </w:r>
    </w:p>
    <w:p w14:paraId="56676642" w14:textId="77777777" w:rsidR="00A8244D" w:rsidRPr="00A8244D" w:rsidRDefault="00A8244D" w:rsidP="00A8244D">
      <w:pPr>
        <w:jc w:val="both"/>
        <w:rPr>
          <w:rFonts w:ascii="Arial" w:hAnsi="Arial" w:cs="Arial"/>
          <w:sz w:val="22"/>
          <w:szCs w:val="22"/>
        </w:rPr>
      </w:pPr>
    </w:p>
    <w:p w14:paraId="57CAE5E4"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66.</w:t>
      </w:r>
    </w:p>
    <w:p w14:paraId="1DE23598"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ab/>
        <w:t>Zadužuju se tijela iz članka 5. ovog Pravilnika  za pripremu i provedbu javnih natječaja/poziva, da u roku od 30 dana od dana stupanja na snagu ovog Pravilnika, pripreme prijedloge natječajne dokumentacije  definirane ovim Pravilnikom.</w:t>
      </w:r>
    </w:p>
    <w:p w14:paraId="0A2ED2ED" w14:textId="77777777" w:rsidR="00A8244D" w:rsidRPr="00A8244D" w:rsidRDefault="00A8244D" w:rsidP="00A8244D">
      <w:pPr>
        <w:jc w:val="both"/>
        <w:rPr>
          <w:rFonts w:ascii="Arial" w:hAnsi="Arial" w:cs="Arial"/>
          <w:sz w:val="22"/>
          <w:szCs w:val="22"/>
        </w:rPr>
      </w:pPr>
    </w:p>
    <w:p w14:paraId="415E853F" w14:textId="77777777" w:rsidR="00A8244D" w:rsidRPr="00A8244D" w:rsidRDefault="00A8244D" w:rsidP="00A8244D">
      <w:pPr>
        <w:jc w:val="center"/>
        <w:rPr>
          <w:rFonts w:ascii="Arial" w:hAnsi="Arial" w:cs="Arial"/>
          <w:b/>
          <w:sz w:val="22"/>
          <w:szCs w:val="22"/>
        </w:rPr>
      </w:pPr>
      <w:r w:rsidRPr="00A8244D">
        <w:rPr>
          <w:rFonts w:ascii="Arial" w:hAnsi="Arial" w:cs="Arial"/>
          <w:b/>
          <w:sz w:val="22"/>
          <w:szCs w:val="22"/>
        </w:rPr>
        <w:t>Članak 67.</w:t>
      </w:r>
    </w:p>
    <w:p w14:paraId="622A8FBC" w14:textId="77777777" w:rsidR="00A8244D" w:rsidRPr="00A8244D" w:rsidRDefault="00A8244D" w:rsidP="00A8244D">
      <w:pPr>
        <w:ind w:firstLine="708"/>
        <w:jc w:val="both"/>
        <w:rPr>
          <w:rFonts w:ascii="Arial" w:hAnsi="Arial" w:cs="Arial"/>
          <w:sz w:val="22"/>
          <w:szCs w:val="22"/>
        </w:rPr>
      </w:pPr>
      <w:r w:rsidRPr="00A8244D">
        <w:rPr>
          <w:rFonts w:ascii="Arial" w:hAnsi="Arial" w:cs="Arial"/>
          <w:sz w:val="22"/>
          <w:szCs w:val="22"/>
        </w:rPr>
        <w:t xml:space="preserve">Ovaj Pravilnik stupa na snagu prvog dana nakon objave u Službenom vjesniku Općine Gornji </w:t>
      </w:r>
      <w:proofErr w:type="spellStart"/>
      <w:r w:rsidRPr="00A8244D">
        <w:rPr>
          <w:rFonts w:ascii="Arial" w:hAnsi="Arial" w:cs="Arial"/>
          <w:sz w:val="22"/>
          <w:szCs w:val="22"/>
        </w:rPr>
        <w:t>Bogićevci</w:t>
      </w:r>
      <w:proofErr w:type="spellEnd"/>
      <w:r w:rsidRPr="00A8244D">
        <w:rPr>
          <w:rFonts w:ascii="Arial" w:hAnsi="Arial" w:cs="Arial"/>
          <w:sz w:val="22"/>
          <w:szCs w:val="22"/>
        </w:rPr>
        <w:t>.</w:t>
      </w:r>
    </w:p>
    <w:p w14:paraId="15D914F0" w14:textId="77777777" w:rsidR="00A8244D" w:rsidRPr="00A8244D" w:rsidRDefault="00A8244D" w:rsidP="00A8244D">
      <w:pPr>
        <w:autoSpaceDE w:val="0"/>
        <w:autoSpaceDN w:val="0"/>
        <w:adjustRightInd w:val="0"/>
        <w:jc w:val="both"/>
        <w:rPr>
          <w:rFonts w:ascii="Arial" w:hAnsi="Arial" w:cs="Arial"/>
          <w:sz w:val="22"/>
          <w:szCs w:val="22"/>
        </w:rPr>
      </w:pPr>
      <w:r w:rsidRPr="00A8244D">
        <w:rPr>
          <w:rFonts w:ascii="Arial" w:hAnsi="Arial" w:cs="Arial"/>
          <w:sz w:val="22"/>
          <w:szCs w:val="22"/>
        </w:rPr>
        <w:tab/>
      </w:r>
    </w:p>
    <w:p w14:paraId="4404F568"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KLASA:  402-03/19-01/01</w:t>
      </w:r>
    </w:p>
    <w:p w14:paraId="0D4775CB"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URBROJ:  2178/18-01-19-1</w:t>
      </w:r>
    </w:p>
    <w:p w14:paraId="097EAC84" w14:textId="77777777" w:rsidR="00A8244D" w:rsidRPr="00A8244D" w:rsidRDefault="00A8244D" w:rsidP="00A8244D">
      <w:pPr>
        <w:jc w:val="both"/>
        <w:rPr>
          <w:rFonts w:ascii="Arial" w:hAnsi="Arial" w:cs="Arial"/>
          <w:sz w:val="22"/>
          <w:szCs w:val="22"/>
        </w:rPr>
      </w:pPr>
      <w:r w:rsidRPr="00A8244D">
        <w:rPr>
          <w:rFonts w:ascii="Arial" w:hAnsi="Arial" w:cs="Arial"/>
          <w:sz w:val="22"/>
          <w:szCs w:val="22"/>
        </w:rPr>
        <w:t xml:space="preserve">Gornji </w:t>
      </w:r>
      <w:proofErr w:type="spellStart"/>
      <w:r w:rsidRPr="00A8244D">
        <w:rPr>
          <w:rFonts w:ascii="Arial" w:hAnsi="Arial" w:cs="Arial"/>
          <w:sz w:val="22"/>
          <w:szCs w:val="22"/>
        </w:rPr>
        <w:t>Bogićevci</w:t>
      </w:r>
      <w:proofErr w:type="spellEnd"/>
      <w:r w:rsidRPr="00A8244D">
        <w:rPr>
          <w:rFonts w:ascii="Arial" w:hAnsi="Arial" w:cs="Arial"/>
          <w:sz w:val="22"/>
          <w:szCs w:val="22"/>
        </w:rPr>
        <w:t>, 31. listopada 2019.</w:t>
      </w:r>
    </w:p>
    <w:p w14:paraId="5BACE72B" w14:textId="77777777" w:rsidR="00A8244D" w:rsidRPr="00A8244D" w:rsidRDefault="00A8244D" w:rsidP="00A8244D">
      <w:pPr>
        <w:jc w:val="both"/>
        <w:rPr>
          <w:rFonts w:ascii="Arial" w:hAnsi="Arial" w:cs="Arial"/>
          <w:sz w:val="22"/>
          <w:szCs w:val="22"/>
        </w:rPr>
      </w:pPr>
    </w:p>
    <w:p w14:paraId="132D44B3" w14:textId="77777777" w:rsidR="00A8244D" w:rsidRPr="00A8244D" w:rsidRDefault="00A8244D" w:rsidP="00A8244D">
      <w:pPr>
        <w:ind w:left="3540" w:firstLine="708"/>
        <w:jc w:val="center"/>
        <w:rPr>
          <w:rFonts w:ascii="Arial" w:hAnsi="Arial" w:cs="Arial"/>
          <w:b/>
          <w:sz w:val="22"/>
          <w:szCs w:val="22"/>
        </w:rPr>
      </w:pPr>
      <w:r w:rsidRPr="00A8244D">
        <w:rPr>
          <w:rFonts w:ascii="Arial" w:hAnsi="Arial" w:cs="Arial"/>
          <w:b/>
          <w:sz w:val="22"/>
          <w:szCs w:val="22"/>
        </w:rPr>
        <w:t xml:space="preserve">              NAČELNIK</w:t>
      </w:r>
    </w:p>
    <w:p w14:paraId="4AB145F7" w14:textId="77777777" w:rsidR="00A8244D" w:rsidRPr="00A8244D" w:rsidRDefault="00A8244D" w:rsidP="00A8244D">
      <w:pPr>
        <w:ind w:left="3540" w:firstLine="708"/>
        <w:jc w:val="center"/>
        <w:rPr>
          <w:rFonts w:ascii="Arial" w:hAnsi="Arial" w:cs="Arial"/>
          <w:b/>
          <w:sz w:val="22"/>
          <w:szCs w:val="22"/>
        </w:rPr>
      </w:pPr>
    </w:p>
    <w:p w14:paraId="0DD604C0" w14:textId="77777777" w:rsidR="00A8244D" w:rsidRPr="00A8244D" w:rsidRDefault="00A8244D" w:rsidP="00A8244D">
      <w:pPr>
        <w:ind w:left="3540" w:firstLine="708"/>
        <w:jc w:val="center"/>
        <w:rPr>
          <w:rFonts w:ascii="Arial" w:hAnsi="Arial" w:cs="Arial"/>
          <w:b/>
          <w:sz w:val="22"/>
          <w:szCs w:val="22"/>
        </w:rPr>
      </w:pPr>
      <w:r w:rsidRPr="00A8244D">
        <w:rPr>
          <w:rFonts w:ascii="Arial" w:hAnsi="Arial" w:cs="Arial"/>
          <w:b/>
          <w:sz w:val="22"/>
          <w:szCs w:val="22"/>
        </w:rPr>
        <w:t xml:space="preserve">             Pavo Klarić, </w:t>
      </w:r>
      <w:proofErr w:type="spellStart"/>
      <w:r w:rsidRPr="00A8244D">
        <w:rPr>
          <w:rFonts w:ascii="Arial" w:hAnsi="Arial" w:cs="Arial"/>
          <w:b/>
          <w:sz w:val="22"/>
          <w:szCs w:val="22"/>
        </w:rPr>
        <w:t>dipl.oec</w:t>
      </w:r>
      <w:proofErr w:type="spellEnd"/>
    </w:p>
    <w:p w14:paraId="7E12E982" w14:textId="776288DC" w:rsidR="00E8273C" w:rsidRPr="00E8273C" w:rsidRDefault="00E8273C" w:rsidP="00E8273C">
      <w:pPr>
        <w:jc w:val="both"/>
        <w:rPr>
          <w:b/>
          <w:bCs/>
          <w:sz w:val="28"/>
          <w:szCs w:val="28"/>
        </w:rPr>
      </w:pPr>
      <w:r w:rsidRPr="00E8273C">
        <w:rPr>
          <w:b/>
          <w:bCs/>
          <w:sz w:val="28"/>
          <w:szCs w:val="28"/>
        </w:rPr>
        <w:t>4.</w:t>
      </w:r>
    </w:p>
    <w:p w14:paraId="10E1DAF5" w14:textId="77777777" w:rsidR="00E8273C" w:rsidRDefault="00E8273C" w:rsidP="00E8273C">
      <w:pPr>
        <w:jc w:val="both"/>
      </w:pPr>
    </w:p>
    <w:p w14:paraId="1F0EBE1C" w14:textId="369518B6" w:rsidR="00E8273C" w:rsidRPr="0079767B" w:rsidRDefault="00E8273C" w:rsidP="00E8273C">
      <w:pPr>
        <w:ind w:firstLine="708"/>
        <w:jc w:val="both"/>
      </w:pPr>
      <w:r>
        <w:t xml:space="preserve">Temeljem članka 54. stavak 1. alineja 5. Statuta Općine Gornji </w:t>
      </w:r>
      <w:proofErr w:type="spellStart"/>
      <w:r>
        <w:t>Bogićevci</w:t>
      </w:r>
      <w:proofErr w:type="spellEnd"/>
      <w:r w:rsidRPr="0079767B">
        <w:t xml:space="preserve"> („Službeni glasnik </w:t>
      </w:r>
      <w:r>
        <w:t xml:space="preserve">Općine Gornji </w:t>
      </w:r>
      <w:proofErr w:type="spellStart"/>
      <w:r>
        <w:t>Bogićevci</w:t>
      </w:r>
      <w:proofErr w:type="spellEnd"/>
      <w:r w:rsidRPr="0079767B">
        <w:t xml:space="preserve">“, br. </w:t>
      </w:r>
      <w:r w:rsidRPr="00711D6B">
        <w:rPr>
          <w:color w:val="000000"/>
        </w:rPr>
        <w:t>02/09</w:t>
      </w:r>
      <w:r>
        <w:rPr>
          <w:color w:val="000000"/>
        </w:rPr>
        <w:t xml:space="preserve">, </w:t>
      </w:r>
      <w:r w:rsidRPr="00711D6B">
        <w:rPr>
          <w:color w:val="000000"/>
        </w:rPr>
        <w:t>01/13</w:t>
      </w:r>
      <w:r>
        <w:rPr>
          <w:color w:val="000000"/>
        </w:rPr>
        <w:t xml:space="preserve"> i 04/19</w:t>
      </w:r>
      <w:r w:rsidRPr="0079767B">
        <w:t>), a u skladu s odredbama Zakona o fiskalnoj odgovornosti („Narodne novine“ broj  118/18)</w:t>
      </w:r>
      <w:r>
        <w:t>,</w:t>
      </w:r>
      <w:r w:rsidRPr="0079767B">
        <w:t xml:space="preserve"> odredbama Uredbe o sastavljanju i predaji izjave o fiskalnoj odgovornosti i izvještaja o primjeni fiskalnih pravila („Narodne novine“ broj </w:t>
      </w:r>
      <w:r>
        <w:t>95/19</w:t>
      </w:r>
      <w:r w:rsidRPr="0079767B">
        <w:t>)</w:t>
      </w:r>
      <w:r>
        <w:t>,</w:t>
      </w:r>
      <w:r w:rsidRPr="0079767B">
        <w:t xml:space="preserve"> O</w:t>
      </w:r>
      <w:r>
        <w:t xml:space="preserve">pćinski načelnik općine Gornji </w:t>
      </w:r>
      <w:proofErr w:type="spellStart"/>
      <w:r>
        <w:t>Bogićevci</w:t>
      </w:r>
      <w:proofErr w:type="spellEnd"/>
      <w:r>
        <w:t xml:space="preserve"> dana 31. listopada 2019. godine</w:t>
      </w:r>
      <w:r w:rsidRPr="0079767B">
        <w:t>, donio je</w:t>
      </w:r>
    </w:p>
    <w:p w14:paraId="139FFFF5" w14:textId="77777777" w:rsidR="00E8273C" w:rsidRPr="0079767B" w:rsidRDefault="00E8273C" w:rsidP="00E8273C">
      <w:pPr>
        <w:jc w:val="both"/>
      </w:pPr>
    </w:p>
    <w:p w14:paraId="7C2B0DED" w14:textId="77777777" w:rsidR="00E8273C" w:rsidRPr="004631BF" w:rsidRDefault="00E8273C" w:rsidP="00E8273C">
      <w:pPr>
        <w:jc w:val="center"/>
        <w:rPr>
          <w:b/>
          <w:sz w:val="36"/>
          <w:szCs w:val="36"/>
        </w:rPr>
      </w:pPr>
      <w:r w:rsidRPr="004631BF">
        <w:rPr>
          <w:b/>
          <w:sz w:val="36"/>
          <w:szCs w:val="36"/>
        </w:rPr>
        <w:t>P R O C E D U R U</w:t>
      </w:r>
    </w:p>
    <w:p w14:paraId="1AC23895" w14:textId="77777777" w:rsidR="00E8273C" w:rsidRPr="000F5FF9" w:rsidRDefault="00E8273C" w:rsidP="00E8273C">
      <w:pPr>
        <w:jc w:val="center"/>
        <w:rPr>
          <w:b/>
        </w:rPr>
      </w:pPr>
      <w:r w:rsidRPr="000F5FF9">
        <w:rPr>
          <w:b/>
        </w:rPr>
        <w:t xml:space="preserve">UPRAVLJANJA I RASPOLAGANJA NEKRETNINAMA U VLASNIŠTVU </w:t>
      </w:r>
    </w:p>
    <w:p w14:paraId="28016CCB" w14:textId="77777777" w:rsidR="00E8273C" w:rsidRPr="000F5FF9" w:rsidRDefault="00E8273C" w:rsidP="00E8273C">
      <w:pPr>
        <w:jc w:val="center"/>
        <w:rPr>
          <w:b/>
        </w:rPr>
      </w:pPr>
      <w:r>
        <w:rPr>
          <w:b/>
        </w:rPr>
        <w:t>OPĆINE GORNJI BOGIĆEVCI</w:t>
      </w:r>
      <w:r w:rsidRPr="000F5FF9">
        <w:rPr>
          <w:b/>
        </w:rPr>
        <w:t xml:space="preserve"> </w:t>
      </w:r>
    </w:p>
    <w:p w14:paraId="59B77838" w14:textId="77777777" w:rsidR="00E8273C" w:rsidRPr="000F5FF9" w:rsidRDefault="00E8273C" w:rsidP="00E8273C">
      <w:pPr>
        <w:jc w:val="center"/>
        <w:rPr>
          <w:b/>
        </w:rPr>
      </w:pPr>
    </w:p>
    <w:p w14:paraId="6E8BD954" w14:textId="77777777" w:rsidR="00E8273C" w:rsidRPr="0079767B" w:rsidRDefault="00E8273C" w:rsidP="00E8273C">
      <w:pPr>
        <w:rPr>
          <w:b/>
        </w:rPr>
      </w:pPr>
      <w:r w:rsidRPr="000F5FF9">
        <w:rPr>
          <w:b/>
        </w:rPr>
        <w:t>I. UVODNE ODREDBE</w:t>
      </w:r>
    </w:p>
    <w:p w14:paraId="061D5551" w14:textId="77777777" w:rsidR="00E8273C" w:rsidRPr="0079767B" w:rsidRDefault="00E8273C" w:rsidP="00E8273C">
      <w:pPr>
        <w:jc w:val="center"/>
        <w:rPr>
          <w:b/>
        </w:rPr>
      </w:pPr>
      <w:r w:rsidRPr="0079767B">
        <w:rPr>
          <w:b/>
        </w:rPr>
        <w:t>Članak 1.</w:t>
      </w:r>
    </w:p>
    <w:p w14:paraId="2E5ECA2F" w14:textId="77777777" w:rsidR="00E8273C" w:rsidRDefault="00E8273C" w:rsidP="00E8273C">
      <w:pPr>
        <w:shd w:val="clear" w:color="auto" w:fill="FFFFFF"/>
        <w:spacing w:after="105"/>
        <w:jc w:val="both"/>
      </w:pPr>
      <w:r>
        <w:tab/>
      </w:r>
      <w:r w:rsidRPr="0079767B">
        <w:t xml:space="preserve">Ovom Procedurom uređuje se postupanje upravnih </w:t>
      </w:r>
      <w:r>
        <w:t xml:space="preserve">tijela Općine Gornji </w:t>
      </w:r>
      <w:proofErr w:type="spellStart"/>
      <w:r>
        <w:t>Bogićevci</w:t>
      </w:r>
      <w:proofErr w:type="spellEnd"/>
      <w:r w:rsidRPr="000F5FF9">
        <w:t xml:space="preserve"> (u daljnjem tekstu: Općine</w:t>
      </w:r>
      <w:r w:rsidRPr="0079767B">
        <w:t>) u svezi sa stjecanjem, raspolaganjem i upravljanjem</w:t>
      </w:r>
      <w:r w:rsidRPr="000F5FF9">
        <w:t xml:space="preserve"> nekretninama u vlasništvu Općine</w:t>
      </w:r>
      <w:r w:rsidRPr="0079767B">
        <w:t xml:space="preserve"> izuzev postupka davanja u zakup poslovnih prostora i javnih površina, postupka davanja u </w:t>
      </w:r>
      <w:r w:rsidRPr="000F5FF9">
        <w:t>najam stanova u vlasništvu Općine</w:t>
      </w:r>
      <w:r>
        <w:t>,</w:t>
      </w:r>
      <w:r w:rsidRPr="0079767B">
        <w:t xml:space="preserve"> te postupka prodaje i davan</w:t>
      </w:r>
      <w:r w:rsidRPr="000F5FF9">
        <w:t>ja na korištenje grobnog mjesta</w:t>
      </w:r>
      <w:r w:rsidRPr="0079767B">
        <w:t>, koji su postupci u</w:t>
      </w:r>
      <w:r w:rsidRPr="000F5FF9">
        <w:t>ređeni drugim općim aktima Općine</w:t>
      </w:r>
      <w:r w:rsidRPr="0079767B">
        <w:t>.</w:t>
      </w:r>
    </w:p>
    <w:p w14:paraId="057F4B0A" w14:textId="77777777" w:rsidR="00E8273C" w:rsidRPr="0079767B" w:rsidRDefault="00E8273C" w:rsidP="00E8273C">
      <w:pPr>
        <w:shd w:val="clear" w:color="auto" w:fill="FFFFFF"/>
        <w:jc w:val="center"/>
      </w:pPr>
      <w:r w:rsidRPr="000F5FF9">
        <w:rPr>
          <w:b/>
          <w:bCs/>
        </w:rPr>
        <w:t>Članak 2.</w:t>
      </w:r>
    </w:p>
    <w:p w14:paraId="7F6E6990" w14:textId="77777777" w:rsidR="00E8273C" w:rsidRDefault="00E8273C" w:rsidP="00E8273C">
      <w:pPr>
        <w:shd w:val="clear" w:color="auto" w:fill="FFFFFF"/>
        <w:jc w:val="both"/>
      </w:pPr>
      <w:r>
        <w:tab/>
        <w:t>Općinski načelnik</w:t>
      </w:r>
      <w:r w:rsidRPr="000F5FF9">
        <w:t xml:space="preserve"> i Općinsko</w:t>
      </w:r>
      <w:r w:rsidRPr="0079767B">
        <w:t xml:space="preserve"> vijeće upravljaju</w:t>
      </w:r>
      <w:r w:rsidRPr="000F5FF9">
        <w:t xml:space="preserve"> nekretninama u vlasništvu Općine</w:t>
      </w:r>
      <w:r w:rsidRPr="0079767B">
        <w:t xml:space="preserve"> temeljem vlasničkih ovlasti, a pod uvjetima i na način propisan Zakonom o vlasništvu i drugim stvarnim pravima (Narodne novine, br. 91/96, 68/98, 137/99, 22/00, 73/00, 129/00, 114/01, 79/06, 141/06, 146/08, 38/09, 153/09, 143/12, 152/14), Zakonom o lokalnoj i područnoj (regionalnoj) samoupravi (Narodne novine, br. 33/01, 60/01, 129/05, 109/07, </w:t>
      </w:r>
      <w:r w:rsidRPr="0079767B">
        <w:lastRenderedPageBreak/>
        <w:t>125/08, 36/09, 150/11, 144/12, 19/13, 137/15, 123/17), te drugim</w:t>
      </w:r>
      <w:r>
        <w:t xml:space="preserve"> zakonima i propisima Republike Hrvatske i ovom Procedurom.</w:t>
      </w:r>
    </w:p>
    <w:p w14:paraId="49D4BC96" w14:textId="77777777" w:rsidR="00E8273C" w:rsidRDefault="00E8273C" w:rsidP="00E8273C">
      <w:pPr>
        <w:shd w:val="clear" w:color="auto" w:fill="FFFFFF"/>
        <w:jc w:val="both"/>
      </w:pPr>
      <w:r>
        <w:tab/>
        <w:t>Općinski n</w:t>
      </w:r>
      <w:r w:rsidRPr="000F5FF9">
        <w:t>ačelnik i Općinsko</w:t>
      </w:r>
      <w:r w:rsidRPr="0079767B">
        <w:t xml:space="preserve"> vijeće upravljaju nekretninama na načelima zakonitosti i svrsishodnosti, u skladu s namjenom nekretnina i u interesu stvaranja u</w:t>
      </w:r>
      <w:r w:rsidRPr="000F5FF9">
        <w:t xml:space="preserve">vjeta za gospodarski </w:t>
      </w:r>
      <w:r>
        <w:t xml:space="preserve">razvoj </w:t>
      </w:r>
      <w:r w:rsidRPr="0079767B">
        <w:t>i</w:t>
      </w:r>
      <w:r>
        <w:t xml:space="preserve"> </w:t>
      </w:r>
      <w:r w:rsidRPr="0079767B">
        <w:t>osiguranje društvenih i socijalnih i</w:t>
      </w:r>
      <w:r w:rsidRPr="000F5FF9">
        <w:t>nteresa Općine.</w:t>
      </w:r>
      <w:r w:rsidRPr="0079767B">
        <w:br/>
      </w:r>
      <w:r>
        <w:tab/>
      </w:r>
      <w:r w:rsidRPr="0079767B">
        <w:t>Stručne poslove u izvršenju prava iz prethodnog stavk</w:t>
      </w:r>
      <w:r w:rsidRPr="000F5FF9">
        <w:t>a obavlja Jedinstveni upravni odjel Općine</w:t>
      </w:r>
      <w:r w:rsidRPr="0079767B">
        <w:t>.</w:t>
      </w:r>
    </w:p>
    <w:p w14:paraId="0153A954" w14:textId="77777777" w:rsidR="00E8273C" w:rsidRPr="0079767B" w:rsidRDefault="00E8273C" w:rsidP="00E8273C">
      <w:pPr>
        <w:shd w:val="clear" w:color="auto" w:fill="FFFFFF"/>
        <w:spacing w:after="105"/>
      </w:pPr>
    </w:p>
    <w:p w14:paraId="01939F09" w14:textId="77777777" w:rsidR="00E8273C" w:rsidRPr="0079767B" w:rsidRDefault="00E8273C" w:rsidP="00E8273C">
      <w:pPr>
        <w:shd w:val="clear" w:color="auto" w:fill="FFFFFF"/>
        <w:spacing w:after="105"/>
      </w:pPr>
      <w:r w:rsidRPr="000F5FF9">
        <w:rPr>
          <w:b/>
          <w:bCs/>
        </w:rPr>
        <w:t>II. TEMELJNE ODREDBE</w:t>
      </w:r>
    </w:p>
    <w:p w14:paraId="1748D37F" w14:textId="77777777" w:rsidR="00E8273C" w:rsidRPr="0079767B" w:rsidRDefault="00E8273C" w:rsidP="00E8273C">
      <w:pPr>
        <w:shd w:val="clear" w:color="auto" w:fill="FFFFFF"/>
        <w:jc w:val="center"/>
      </w:pPr>
      <w:r w:rsidRPr="000F5FF9">
        <w:rPr>
          <w:b/>
          <w:bCs/>
        </w:rPr>
        <w:t>Članak 3.</w:t>
      </w:r>
    </w:p>
    <w:p w14:paraId="5FE66917" w14:textId="77777777" w:rsidR="00E8273C" w:rsidRDefault="00E8273C" w:rsidP="00E8273C">
      <w:pPr>
        <w:shd w:val="clear" w:color="auto" w:fill="FFFFFF"/>
      </w:pPr>
      <w:r>
        <w:tab/>
      </w:r>
      <w:r w:rsidRPr="0079767B">
        <w:t>Ovom Odlukom se naročito uređuje:</w:t>
      </w:r>
      <w:r w:rsidRPr="0079767B">
        <w:br/>
        <w:t>- stjecanje, raspolaganje i upravljanje nekretninama,</w:t>
      </w:r>
      <w:r w:rsidRPr="0079767B">
        <w:br/>
        <w:t>- provođenje natječaja za prodaju nekretnina, zakup zemljišta, zamjenu nekretnina i osnivanje prava građenja,</w:t>
      </w:r>
      <w:r w:rsidRPr="0079767B">
        <w:br/>
        <w:t>- ostvarivanje i zasnivanje drugih prava na nekretninama.</w:t>
      </w:r>
    </w:p>
    <w:p w14:paraId="255A8085" w14:textId="77777777" w:rsidR="00E8273C" w:rsidRPr="0079767B" w:rsidRDefault="00E8273C" w:rsidP="00E8273C">
      <w:pPr>
        <w:shd w:val="clear" w:color="auto" w:fill="FFFFFF"/>
      </w:pPr>
    </w:p>
    <w:p w14:paraId="1C01325B" w14:textId="77777777" w:rsidR="00E8273C" w:rsidRDefault="00E8273C" w:rsidP="00E8273C">
      <w:pPr>
        <w:shd w:val="clear" w:color="auto" w:fill="FFFFFF"/>
        <w:jc w:val="center"/>
        <w:rPr>
          <w:b/>
          <w:bCs/>
        </w:rPr>
      </w:pPr>
      <w:r w:rsidRPr="000F5FF9">
        <w:rPr>
          <w:b/>
          <w:bCs/>
        </w:rPr>
        <w:t>Članak 4.</w:t>
      </w:r>
    </w:p>
    <w:p w14:paraId="74F57DD6" w14:textId="77777777" w:rsidR="00E8273C" w:rsidRDefault="00E8273C" w:rsidP="00E8273C">
      <w:pPr>
        <w:shd w:val="clear" w:color="auto" w:fill="FFFFFF"/>
      </w:pPr>
      <w:r>
        <w:tab/>
      </w:r>
      <w:r w:rsidRPr="0079767B">
        <w:t>U sklopu stjecanja, raspolaganja, upravljanja i korištenja nekretnina u vlas</w:t>
      </w:r>
      <w:r>
        <w:t xml:space="preserve">ništvu Općine Gornji </w:t>
      </w:r>
      <w:proofErr w:type="spellStart"/>
      <w:r>
        <w:t>Bogićevci</w:t>
      </w:r>
      <w:proofErr w:type="spellEnd"/>
      <w:r w:rsidRPr="000F5FF9">
        <w:t>, Općina</w:t>
      </w:r>
      <w:r w:rsidRPr="0079767B">
        <w:t>:</w:t>
      </w:r>
      <w:r w:rsidRPr="0079767B">
        <w:br/>
        <w:t>- uređuje vlasničko-pravno stanje nekretnina,</w:t>
      </w:r>
      <w:r w:rsidRPr="0079767B">
        <w:br/>
        <w:t>- vrši investicijsko i tekuće održavanje nekretnina,</w:t>
      </w:r>
      <w:r w:rsidRPr="0079767B">
        <w:br/>
        <w:t>- uređuje građevinsko zemljište pripremom zemljišta za izgradnju (uređenje vlasničko-pravnog stanja, izrada prostornih dokumenata)</w:t>
      </w:r>
      <w:r>
        <w:t>,</w:t>
      </w:r>
      <w:r w:rsidRPr="0079767B">
        <w:t xml:space="preserve"> te osigurava izgradnju komunalnih i telekomunikacijskih instalacija, objekata i uređaja individualne i zajedničke potrošnje,</w:t>
      </w:r>
      <w:r w:rsidRPr="0079767B">
        <w:br/>
        <w:t>- vrši izgradnju ili drugi oblik i način uređenja i korištenja građevinskog zemljišta,</w:t>
      </w:r>
      <w:r w:rsidRPr="0079767B">
        <w:br/>
        <w:t>- prodaje uređeno neizgrađeno građevinsko zemljište,</w:t>
      </w:r>
      <w:r w:rsidRPr="0079767B">
        <w:br/>
        <w:t>- prodaje izgrađeno građevinsko zemljište,</w:t>
      </w:r>
      <w:r w:rsidRPr="0079767B">
        <w:br/>
        <w:t>- formira građevinske čestice,</w:t>
      </w:r>
      <w:r w:rsidRPr="0079767B">
        <w:br/>
        <w:t>- prodaje i druge nekretnine,</w:t>
      </w:r>
      <w:r w:rsidRPr="0079767B">
        <w:br/>
        <w:t>- daje u zakup zemljište u svom vlasništvu ,</w:t>
      </w:r>
      <w:r w:rsidRPr="0079767B">
        <w:br/>
        <w:t>- osniva pravo građenja na svojim nekretninama,</w:t>
      </w:r>
      <w:r w:rsidRPr="0079767B">
        <w:br/>
        <w:t>- osniva stvarne terete na svojim nekretninama,</w:t>
      </w:r>
      <w:r w:rsidRPr="0079767B">
        <w:br/>
        <w:t>- kupuje i prima na dar nekretnine,</w:t>
      </w:r>
      <w:r w:rsidRPr="0079767B">
        <w:br/>
        <w:t>- mijen</w:t>
      </w:r>
      <w:r w:rsidRPr="000F5FF9">
        <w:t>ja nekretnine u vlasništvu Općine</w:t>
      </w:r>
      <w:r w:rsidRPr="0079767B">
        <w:t xml:space="preserve"> s nekretninama trećih osoba,</w:t>
      </w:r>
      <w:r w:rsidRPr="0079767B">
        <w:br/>
        <w:t xml:space="preserve">- priznaje pravo vlasništva trećim osobama (izdaje </w:t>
      </w:r>
      <w:proofErr w:type="spellStart"/>
      <w:r w:rsidRPr="0079767B">
        <w:t>tabularne</w:t>
      </w:r>
      <w:proofErr w:type="spellEnd"/>
      <w:r w:rsidRPr="0079767B">
        <w:t xml:space="preserve"> isprave podobne za uknjižbu prava vlasništva),</w:t>
      </w:r>
      <w:r w:rsidRPr="0079767B">
        <w:br/>
        <w:t>- vrši i druga vlasnička prava u skladu</w:t>
      </w:r>
      <w:r w:rsidRPr="000F5FF9">
        <w:t xml:space="preserve"> sa zakonom i općim aktima Općine</w:t>
      </w:r>
      <w:r w:rsidRPr="0079767B">
        <w:t>.</w:t>
      </w:r>
    </w:p>
    <w:p w14:paraId="08E95E1A" w14:textId="77777777" w:rsidR="00E8273C" w:rsidRPr="0079767B" w:rsidRDefault="00E8273C" w:rsidP="00E8273C">
      <w:pPr>
        <w:shd w:val="clear" w:color="auto" w:fill="FFFFFF"/>
        <w:spacing w:after="105"/>
      </w:pPr>
    </w:p>
    <w:p w14:paraId="7BCBB986" w14:textId="77777777" w:rsidR="00E8273C" w:rsidRPr="000F5FF9" w:rsidRDefault="00E8273C" w:rsidP="00E8273C">
      <w:pPr>
        <w:autoSpaceDE w:val="0"/>
        <w:autoSpaceDN w:val="0"/>
        <w:adjustRightInd w:val="0"/>
        <w:jc w:val="center"/>
      </w:pPr>
      <w:r>
        <w:rPr>
          <w:b/>
        </w:rPr>
        <w:t>Članak 5</w:t>
      </w:r>
      <w:r w:rsidRPr="000F5FF9">
        <w:t>.</w:t>
      </w:r>
    </w:p>
    <w:p w14:paraId="51993EB8" w14:textId="77777777" w:rsidR="00E8273C" w:rsidRPr="000F5FF9" w:rsidRDefault="00E8273C" w:rsidP="00E8273C">
      <w:pPr>
        <w:autoSpaceDE w:val="0"/>
        <w:autoSpaceDN w:val="0"/>
        <w:adjustRightInd w:val="0"/>
        <w:ind w:firstLine="720"/>
        <w:jc w:val="both"/>
      </w:pPr>
      <w:r w:rsidRPr="000F5FF9">
        <w:t>Tržišna vrijednost nekretnine je vrijednost izražena u cijeni koja se za određenu nekretninu može postići na tržištu i koja ovisi o odnosu ponude i potražnje u vrijeme njezinog utvrđivanja na području gdje se nekretnina nalazi, odnosno tržišna cijena je najviša cijena ponuđena u postupku javnog natječaja, odnosno usmenog nadmetanja.</w:t>
      </w:r>
    </w:p>
    <w:p w14:paraId="7F07E830" w14:textId="77777777" w:rsidR="00E8273C" w:rsidRPr="000F5FF9" w:rsidRDefault="00E8273C" w:rsidP="00E8273C">
      <w:pPr>
        <w:autoSpaceDE w:val="0"/>
        <w:autoSpaceDN w:val="0"/>
        <w:adjustRightInd w:val="0"/>
        <w:ind w:firstLine="720"/>
        <w:jc w:val="both"/>
      </w:pPr>
      <w:r w:rsidRPr="000F5FF9">
        <w:t>Početnu cijenu u postupku provođenja natječaja utvrđuje:</w:t>
      </w:r>
    </w:p>
    <w:p w14:paraId="6D638759" w14:textId="77777777" w:rsidR="00E8273C" w:rsidRPr="000F5FF9" w:rsidRDefault="00E8273C" w:rsidP="00E8273C">
      <w:pPr>
        <w:autoSpaceDE w:val="0"/>
        <w:autoSpaceDN w:val="0"/>
        <w:adjustRightInd w:val="0"/>
        <w:ind w:firstLine="720"/>
        <w:jc w:val="both"/>
      </w:pPr>
      <w:r w:rsidRPr="000F5FF9">
        <w:t>- Općinski 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14:paraId="1E4C62BC" w14:textId="77777777" w:rsidR="00E8273C" w:rsidRPr="000F5FF9" w:rsidRDefault="00E8273C" w:rsidP="00E8273C">
      <w:pPr>
        <w:autoSpaceDE w:val="0"/>
        <w:autoSpaceDN w:val="0"/>
        <w:adjustRightInd w:val="0"/>
        <w:ind w:firstLine="720"/>
        <w:jc w:val="both"/>
      </w:pPr>
      <w:r w:rsidRPr="000F5FF9">
        <w:lastRenderedPageBreak/>
        <w:t>- Općinsko vijeće ako je pojedinačna vrijednost nekretnina veća od iznosa iz prethodne alineje ovog stavka u odluci o raspisivanju natječaja.</w:t>
      </w:r>
    </w:p>
    <w:p w14:paraId="73749472" w14:textId="77777777" w:rsidR="00E8273C" w:rsidRPr="000F5FF9" w:rsidRDefault="00E8273C" w:rsidP="00E8273C">
      <w:pPr>
        <w:autoSpaceDE w:val="0"/>
        <w:autoSpaceDN w:val="0"/>
        <w:adjustRightInd w:val="0"/>
        <w:ind w:firstLine="720"/>
        <w:jc w:val="both"/>
      </w:pPr>
      <w:r w:rsidRPr="000F5FF9">
        <w:t>Cijena iz prethodnih stavaka utvrđuje se u pravilu prema podacima Porezne uprave, ili na temelju</w:t>
      </w:r>
      <w:r>
        <w:t xml:space="preserve"> </w:t>
      </w:r>
      <w:r w:rsidRPr="000F5FF9">
        <w:t>prethodno pribavljenog stručnog nalaza i mišljenja ovlaštenog sudskog vještaka odgovarajuće struke, polazeći od cijene koja se može postići na slobodnom tržištu za nekretninu sličnih osobina s obzirom na kvalitetu, lokaciju, namjenu i slično.</w:t>
      </w:r>
    </w:p>
    <w:p w14:paraId="5A6FC48F" w14:textId="77777777" w:rsidR="00E8273C" w:rsidRPr="000F5FF9" w:rsidRDefault="00E8273C" w:rsidP="00E8273C">
      <w:pPr>
        <w:autoSpaceDE w:val="0"/>
        <w:autoSpaceDN w:val="0"/>
        <w:adjustRightInd w:val="0"/>
        <w:jc w:val="both"/>
      </w:pPr>
    </w:p>
    <w:p w14:paraId="0CD49890" w14:textId="77777777" w:rsidR="00E8273C" w:rsidRDefault="00E8273C" w:rsidP="00E8273C">
      <w:pPr>
        <w:autoSpaceDE w:val="0"/>
        <w:autoSpaceDN w:val="0"/>
        <w:adjustRightInd w:val="0"/>
        <w:jc w:val="center"/>
      </w:pPr>
      <w:r>
        <w:rPr>
          <w:b/>
        </w:rPr>
        <w:t>Članak 6</w:t>
      </w:r>
      <w:r w:rsidRPr="000F5FF9">
        <w:t>.</w:t>
      </w:r>
    </w:p>
    <w:p w14:paraId="52ED9465" w14:textId="77777777" w:rsidR="00E8273C" w:rsidRPr="000F5FF9" w:rsidRDefault="00E8273C" w:rsidP="00E8273C">
      <w:pPr>
        <w:autoSpaceDE w:val="0"/>
        <w:autoSpaceDN w:val="0"/>
        <w:adjustRightInd w:val="0"/>
        <w:ind w:firstLine="720"/>
        <w:jc w:val="both"/>
      </w:pPr>
      <w:r w:rsidRPr="000F5FF9">
        <w:t>Kupac je dužan kupoprodajnu cijenu, u pravilu, platiti najkasnije u roku od 30 dana od dana zaključenja ugovora. U slučaju zakašnjenja u plaćanju ugovorene cijene, kupac je dužan uz kupoprodajnu cijenu platiti zakonsku zateznu kamatu za vrijeme zakašnjenja.</w:t>
      </w:r>
    </w:p>
    <w:p w14:paraId="7F62B67D" w14:textId="77777777" w:rsidR="00E8273C" w:rsidRPr="000F5FF9" w:rsidRDefault="00E8273C" w:rsidP="00E8273C">
      <w:pPr>
        <w:autoSpaceDE w:val="0"/>
        <w:autoSpaceDN w:val="0"/>
        <w:adjustRightInd w:val="0"/>
        <w:ind w:firstLine="720"/>
        <w:jc w:val="both"/>
      </w:pPr>
      <w:r w:rsidRPr="000F5FF9">
        <w:t>Općinski načelnik, odnosno Općinsko vijeće sukladno Zakonu i Statutu Općine</w:t>
      </w:r>
      <w:r>
        <w:t>,</w:t>
      </w:r>
      <w:r w:rsidRPr="000F5FF9">
        <w:t xml:space="preserve"> te ovoj Odluci, za nekretnine veće vrijednosti, može odobriti plaćanje kupoprodajne cijene u najviše 6 (šest) obroka bez plaćanja kamata ukoliko kupac pravovremeno plati svaki obrok. U slučaju kašnjenja u plaćanju pojedinog obroka kod plaćanja slijedećeg obroka će se zaračunati zakonska zatezna kamata. Uvjeti plaćanja kupoprodajne cijene u obrocima moraju biti objavljeni u natječaju o prodaji nekretnine.</w:t>
      </w:r>
    </w:p>
    <w:p w14:paraId="08FFC469" w14:textId="77777777" w:rsidR="00E8273C" w:rsidRPr="000F5FF9" w:rsidRDefault="00E8273C" w:rsidP="00E8273C">
      <w:pPr>
        <w:autoSpaceDE w:val="0"/>
        <w:autoSpaceDN w:val="0"/>
        <w:adjustRightInd w:val="0"/>
        <w:ind w:firstLine="720"/>
        <w:jc w:val="both"/>
      </w:pPr>
      <w:r w:rsidRPr="000F5FF9">
        <w:t>Pravo vlasništva na kupljenoj nekretnini kupac stječe uknjižbom u zemljišnim knjigama nakon što je u potpunosti podmirio sve obveze prema Općini utvrđene kupoprodajnim ugovorom.</w:t>
      </w:r>
    </w:p>
    <w:p w14:paraId="571EB24E" w14:textId="77777777" w:rsidR="00E8273C" w:rsidRDefault="00E8273C" w:rsidP="00E8273C">
      <w:pPr>
        <w:autoSpaceDE w:val="0"/>
        <w:autoSpaceDN w:val="0"/>
        <w:adjustRightInd w:val="0"/>
        <w:ind w:firstLine="720"/>
        <w:jc w:val="both"/>
      </w:pPr>
      <w:r w:rsidRPr="000F5FF9">
        <w:t>Ukoliko se kupoprodajna cijena isplaćuje u obrocima, na zahtjev kupca, Općinski načelnik, odnosno Općinsko vijeće sukladno Zakonu i Statutu Općine te ovoj Odluci, može dozvoliti uknjižbu prava vlasništva i prije isplate kupoprodajne cijene uz uknjižbu prava zaloga na nekretnini koja je predmet kupoprodaje u visini iz kupoprodajnog ugovora, u korist Općine.</w:t>
      </w:r>
    </w:p>
    <w:p w14:paraId="4FAB4316" w14:textId="77777777" w:rsidR="00E8273C" w:rsidRDefault="00E8273C" w:rsidP="00E8273C">
      <w:pPr>
        <w:autoSpaceDE w:val="0"/>
        <w:autoSpaceDN w:val="0"/>
        <w:adjustRightInd w:val="0"/>
        <w:ind w:firstLine="720"/>
        <w:jc w:val="both"/>
      </w:pPr>
    </w:p>
    <w:p w14:paraId="78397A48" w14:textId="77777777" w:rsidR="00E8273C" w:rsidRDefault="00E8273C" w:rsidP="00E8273C">
      <w:pPr>
        <w:autoSpaceDE w:val="0"/>
        <w:autoSpaceDN w:val="0"/>
        <w:adjustRightInd w:val="0"/>
        <w:ind w:firstLine="720"/>
        <w:jc w:val="both"/>
      </w:pPr>
    </w:p>
    <w:p w14:paraId="50150D72" w14:textId="77777777" w:rsidR="00E8273C" w:rsidRPr="000F5FF9" w:rsidRDefault="00E8273C" w:rsidP="00E8273C">
      <w:pPr>
        <w:autoSpaceDE w:val="0"/>
        <w:autoSpaceDN w:val="0"/>
        <w:adjustRightInd w:val="0"/>
        <w:ind w:firstLine="720"/>
        <w:jc w:val="both"/>
      </w:pPr>
    </w:p>
    <w:p w14:paraId="52B1C0D4" w14:textId="77777777" w:rsidR="00E8273C" w:rsidRDefault="00E8273C" w:rsidP="00E8273C">
      <w:pPr>
        <w:autoSpaceDE w:val="0"/>
        <w:autoSpaceDN w:val="0"/>
        <w:adjustRightInd w:val="0"/>
        <w:jc w:val="center"/>
        <w:rPr>
          <w:b/>
        </w:rPr>
      </w:pPr>
      <w:r w:rsidRPr="000F5FF9">
        <w:rPr>
          <w:b/>
        </w:rPr>
        <w:t>Članak 7.</w:t>
      </w:r>
    </w:p>
    <w:p w14:paraId="083F6CDF" w14:textId="77777777" w:rsidR="00E8273C" w:rsidRPr="00A53B04" w:rsidRDefault="00E8273C" w:rsidP="00E8273C">
      <w:pPr>
        <w:autoSpaceDE w:val="0"/>
        <w:autoSpaceDN w:val="0"/>
        <w:adjustRightInd w:val="0"/>
        <w:jc w:val="both"/>
        <w:rPr>
          <w:b/>
        </w:rPr>
      </w:pPr>
      <w:r>
        <w:tab/>
      </w:r>
      <w:r w:rsidRPr="000F5FF9">
        <w:t>Jedinstveni upravni odjel Općine dužan je voditi ažurno evidenciju o plaćanju kupoprodajne cijene i eventualnih kamata kod prodaje nekretnina, te naplate zakupnina i najamnina za nekretnine date u zakup, odnosno najam i najmanje jednom godišnje Općinskom načelniku</w:t>
      </w:r>
      <w:r>
        <w:t xml:space="preserve"> podnijeti</w:t>
      </w:r>
      <w:r w:rsidRPr="000F5FF9">
        <w:t xml:space="preserve"> izvješće o popisu dužnika i mjerama koje su poduzete sa svrhom naplate dugovanja.</w:t>
      </w:r>
    </w:p>
    <w:p w14:paraId="0440510D" w14:textId="77777777" w:rsidR="00E8273C" w:rsidRPr="000F5FF9" w:rsidRDefault="00E8273C" w:rsidP="00E8273C">
      <w:pPr>
        <w:autoSpaceDE w:val="0"/>
        <w:autoSpaceDN w:val="0"/>
        <w:adjustRightInd w:val="0"/>
        <w:ind w:firstLine="720"/>
        <w:jc w:val="both"/>
      </w:pPr>
      <w:r w:rsidRPr="000F5FF9">
        <w:t>Za stanove i poslovne prostore te druge nekretnine u vlasništvu Općine, Jedinstveni upravni odjel Općine dužan je voditi pojedinačne dosjee s ugovorom ili drugom osnovom stjecanja vlasništva nekretnine, vlasničkim listom, preslikom katastarskog plana te ugovore, odluke, rješenja i druge akte koji su osnova stjecanja izrečenih prava drugih osoba na predmetnoj nekretnini.</w:t>
      </w:r>
    </w:p>
    <w:p w14:paraId="32720F61" w14:textId="77777777" w:rsidR="00E8273C" w:rsidRDefault="00E8273C" w:rsidP="00E8273C">
      <w:pPr>
        <w:autoSpaceDE w:val="0"/>
        <w:autoSpaceDN w:val="0"/>
        <w:adjustRightInd w:val="0"/>
        <w:jc w:val="center"/>
        <w:rPr>
          <w:b/>
        </w:rPr>
      </w:pPr>
      <w:r w:rsidRPr="000F5FF9">
        <w:rPr>
          <w:b/>
        </w:rPr>
        <w:t>Članak 8.</w:t>
      </w:r>
    </w:p>
    <w:p w14:paraId="5CC4C3CB" w14:textId="77777777" w:rsidR="00E8273C" w:rsidRDefault="00E8273C" w:rsidP="00E8273C">
      <w:pPr>
        <w:autoSpaceDE w:val="0"/>
        <w:autoSpaceDN w:val="0"/>
        <w:adjustRightInd w:val="0"/>
        <w:ind w:firstLine="720"/>
        <w:jc w:val="both"/>
      </w:pPr>
      <w:r w:rsidRPr="000F5FF9">
        <w:t>Jedinstveni upravni odjel Općine dužan je ustrojiti i uredno voditi evidenciju-registar nekretnina u vlasništvu Općine, poduzimati sve potrebne mjere na sređivanju zemljišno-knjižnog stanja nekretnina kao i druge mjere radi sređivanja i zaštite prava Općine na nekretninama u njegovom vlasništvu, odnosno posjedu.</w:t>
      </w:r>
    </w:p>
    <w:p w14:paraId="03982E7F" w14:textId="77777777" w:rsidR="00E8273C" w:rsidRPr="000F5FF9" w:rsidRDefault="00E8273C" w:rsidP="00E8273C">
      <w:pPr>
        <w:autoSpaceDE w:val="0"/>
        <w:autoSpaceDN w:val="0"/>
        <w:adjustRightInd w:val="0"/>
        <w:ind w:firstLine="720"/>
        <w:jc w:val="both"/>
      </w:pPr>
    </w:p>
    <w:p w14:paraId="003C7942" w14:textId="77777777" w:rsidR="00E8273C" w:rsidRDefault="00E8273C" w:rsidP="00E8273C">
      <w:pPr>
        <w:autoSpaceDE w:val="0"/>
        <w:autoSpaceDN w:val="0"/>
        <w:adjustRightInd w:val="0"/>
        <w:jc w:val="both"/>
        <w:rPr>
          <w:b/>
        </w:rPr>
      </w:pPr>
      <w:r w:rsidRPr="000F5FF9">
        <w:rPr>
          <w:b/>
        </w:rPr>
        <w:t>III. NATJEČAJ ZA PRODAJU NEKRETNINA</w:t>
      </w:r>
    </w:p>
    <w:p w14:paraId="2B049884" w14:textId="77777777" w:rsidR="00E8273C" w:rsidRPr="000F5FF9" w:rsidRDefault="00E8273C" w:rsidP="00E8273C">
      <w:pPr>
        <w:autoSpaceDE w:val="0"/>
        <w:autoSpaceDN w:val="0"/>
        <w:adjustRightInd w:val="0"/>
        <w:jc w:val="both"/>
        <w:rPr>
          <w:b/>
        </w:rPr>
      </w:pPr>
    </w:p>
    <w:p w14:paraId="6A5BDAFD" w14:textId="77777777" w:rsidR="00E8273C" w:rsidRDefault="00E8273C" w:rsidP="00E8273C">
      <w:pPr>
        <w:autoSpaceDE w:val="0"/>
        <w:autoSpaceDN w:val="0"/>
        <w:adjustRightInd w:val="0"/>
        <w:jc w:val="center"/>
      </w:pPr>
      <w:r>
        <w:rPr>
          <w:b/>
        </w:rPr>
        <w:t>Članak 9</w:t>
      </w:r>
      <w:r w:rsidRPr="000F5FF9">
        <w:rPr>
          <w:b/>
        </w:rPr>
        <w:t>.</w:t>
      </w:r>
    </w:p>
    <w:p w14:paraId="60ED1EBC" w14:textId="77777777" w:rsidR="00E8273C" w:rsidRPr="000F5FF9" w:rsidRDefault="00E8273C" w:rsidP="00E8273C">
      <w:pPr>
        <w:autoSpaceDE w:val="0"/>
        <w:autoSpaceDN w:val="0"/>
        <w:adjustRightInd w:val="0"/>
        <w:ind w:firstLine="720"/>
        <w:jc w:val="both"/>
      </w:pPr>
      <w:r w:rsidRPr="000F5FF9">
        <w:t>Natječaj za prodaju nekretnina u vlasništvu Općine može se provesti:</w:t>
      </w:r>
    </w:p>
    <w:p w14:paraId="03C0F1AF" w14:textId="77777777" w:rsidR="00E8273C" w:rsidRPr="000F5FF9" w:rsidRDefault="00E8273C" w:rsidP="00E8273C">
      <w:pPr>
        <w:autoSpaceDE w:val="0"/>
        <w:autoSpaceDN w:val="0"/>
        <w:adjustRightInd w:val="0"/>
        <w:ind w:firstLine="720"/>
        <w:jc w:val="both"/>
      </w:pPr>
      <w:r w:rsidRPr="000F5FF9">
        <w:lastRenderedPageBreak/>
        <w:t>a) usmenim javnim nadmetanjem - natjecatelji se javno usmeno nadmeću o visini kupoprodajne cijene,</w:t>
      </w:r>
    </w:p>
    <w:p w14:paraId="1C0482D2" w14:textId="77777777" w:rsidR="00E8273C" w:rsidRPr="000F5FF9" w:rsidRDefault="00E8273C" w:rsidP="00E8273C">
      <w:pPr>
        <w:autoSpaceDE w:val="0"/>
        <w:autoSpaceDN w:val="0"/>
        <w:adjustRightInd w:val="0"/>
        <w:ind w:firstLine="720"/>
        <w:jc w:val="both"/>
      </w:pPr>
      <w:r w:rsidRPr="000F5FF9">
        <w:t>b) pisanim javnim nadmetanjem - javno prikupljanje ponuda gdje natjecatelji predaju ponude u zatvorenim omotnicama.</w:t>
      </w:r>
    </w:p>
    <w:p w14:paraId="741B6743" w14:textId="77777777" w:rsidR="00E8273C" w:rsidRPr="000F5FF9" w:rsidRDefault="00E8273C" w:rsidP="00E8273C">
      <w:pPr>
        <w:autoSpaceDE w:val="0"/>
        <w:autoSpaceDN w:val="0"/>
        <w:adjustRightInd w:val="0"/>
        <w:jc w:val="center"/>
        <w:rPr>
          <w:b/>
        </w:rPr>
      </w:pPr>
      <w:r w:rsidRPr="000F5FF9">
        <w:rPr>
          <w:b/>
        </w:rPr>
        <w:t>Članak 10.</w:t>
      </w:r>
    </w:p>
    <w:p w14:paraId="5A555F4A" w14:textId="77777777" w:rsidR="00E8273C" w:rsidRPr="000F5FF9" w:rsidRDefault="00E8273C" w:rsidP="00E8273C">
      <w:pPr>
        <w:autoSpaceDE w:val="0"/>
        <w:autoSpaceDN w:val="0"/>
        <w:adjustRightInd w:val="0"/>
        <w:ind w:firstLine="720"/>
        <w:jc w:val="both"/>
      </w:pPr>
      <w:r w:rsidRPr="000F5FF9">
        <w:t>Natječaj obvezno sadrži:</w:t>
      </w:r>
    </w:p>
    <w:p w14:paraId="18356DBB" w14:textId="77777777" w:rsidR="00E8273C" w:rsidRPr="000F5FF9" w:rsidRDefault="00E8273C" w:rsidP="00E8273C">
      <w:pPr>
        <w:autoSpaceDE w:val="0"/>
        <w:autoSpaceDN w:val="0"/>
        <w:adjustRightInd w:val="0"/>
        <w:ind w:firstLine="720"/>
        <w:jc w:val="both"/>
      </w:pPr>
      <w:r w:rsidRPr="000F5FF9">
        <w:t>- adresu i opis nekretnine,</w:t>
      </w:r>
    </w:p>
    <w:p w14:paraId="54BF5C39" w14:textId="77777777" w:rsidR="00E8273C" w:rsidRPr="000F5FF9" w:rsidRDefault="00E8273C" w:rsidP="00E8273C">
      <w:pPr>
        <w:autoSpaceDE w:val="0"/>
        <w:autoSpaceDN w:val="0"/>
        <w:adjustRightInd w:val="0"/>
        <w:ind w:firstLine="720"/>
        <w:jc w:val="both"/>
      </w:pPr>
      <w:r w:rsidRPr="000F5FF9">
        <w:t>- početni iznos kupoprodajne cijene,</w:t>
      </w:r>
    </w:p>
    <w:p w14:paraId="4C41E6E0" w14:textId="77777777" w:rsidR="00E8273C" w:rsidRPr="000F5FF9" w:rsidRDefault="00E8273C" w:rsidP="00E8273C">
      <w:pPr>
        <w:autoSpaceDE w:val="0"/>
        <w:autoSpaceDN w:val="0"/>
        <w:adjustRightInd w:val="0"/>
        <w:ind w:firstLine="720"/>
        <w:jc w:val="both"/>
      </w:pPr>
      <w:r w:rsidRPr="000F5FF9">
        <w:t>- namjenu nekretnine, ako je određena,</w:t>
      </w:r>
    </w:p>
    <w:p w14:paraId="1742F5FF" w14:textId="77777777" w:rsidR="00E8273C" w:rsidRPr="000F5FF9" w:rsidRDefault="00E8273C" w:rsidP="00E8273C">
      <w:pPr>
        <w:autoSpaceDE w:val="0"/>
        <w:autoSpaceDN w:val="0"/>
        <w:adjustRightInd w:val="0"/>
        <w:ind w:firstLine="720"/>
        <w:jc w:val="both"/>
      </w:pPr>
      <w:r w:rsidRPr="000F5FF9">
        <w:t>- iznos i način plaćanja jamčevine,</w:t>
      </w:r>
    </w:p>
    <w:p w14:paraId="7EE3EA36" w14:textId="77777777" w:rsidR="00E8273C" w:rsidRPr="000F5FF9" w:rsidRDefault="00E8273C" w:rsidP="00E8273C">
      <w:pPr>
        <w:autoSpaceDE w:val="0"/>
        <w:autoSpaceDN w:val="0"/>
        <w:adjustRightInd w:val="0"/>
        <w:ind w:firstLine="720"/>
        <w:jc w:val="both"/>
      </w:pPr>
      <w:r w:rsidRPr="000F5FF9">
        <w:t>- rok za zaključenje ugovora, način i rok plaćanja kupoprodajne cijene.</w:t>
      </w:r>
    </w:p>
    <w:p w14:paraId="089D0AC3" w14:textId="77777777" w:rsidR="00E8273C" w:rsidRPr="000F5FF9" w:rsidRDefault="00E8273C" w:rsidP="00E8273C">
      <w:pPr>
        <w:autoSpaceDE w:val="0"/>
        <w:autoSpaceDN w:val="0"/>
        <w:adjustRightInd w:val="0"/>
        <w:ind w:firstLine="720"/>
        <w:jc w:val="both"/>
      </w:pPr>
      <w:r w:rsidRPr="000F5FF9">
        <w:t>- mogućnost i vrijeme uvida nekretnine,</w:t>
      </w:r>
    </w:p>
    <w:p w14:paraId="0BB2991C" w14:textId="77777777" w:rsidR="00E8273C" w:rsidRPr="000F5FF9" w:rsidRDefault="00E8273C" w:rsidP="00E8273C">
      <w:pPr>
        <w:autoSpaceDE w:val="0"/>
        <w:autoSpaceDN w:val="0"/>
        <w:adjustRightInd w:val="0"/>
        <w:ind w:firstLine="720"/>
        <w:jc w:val="both"/>
      </w:pPr>
      <w:r w:rsidRPr="000F5FF9">
        <w:t>- mjesto i vrijeme javnog otvaranja ponuda, odnosno usmenog nadmetanja,</w:t>
      </w:r>
    </w:p>
    <w:p w14:paraId="5DA87879" w14:textId="77777777" w:rsidR="00E8273C" w:rsidRPr="000F5FF9" w:rsidRDefault="00E8273C" w:rsidP="00E8273C">
      <w:pPr>
        <w:autoSpaceDE w:val="0"/>
        <w:autoSpaceDN w:val="0"/>
        <w:adjustRightInd w:val="0"/>
        <w:ind w:firstLine="720"/>
      </w:pPr>
      <w:r w:rsidRPr="000F5FF9">
        <w:t>- adresu i vrijeme dostave ponude (kod pismene ponude), odnosno prijave (kod usmenog nadmetanja),</w:t>
      </w:r>
    </w:p>
    <w:p w14:paraId="2322A7BB" w14:textId="77777777" w:rsidR="00E8273C" w:rsidRPr="000F5FF9" w:rsidRDefault="00E8273C" w:rsidP="00E8273C">
      <w:pPr>
        <w:autoSpaceDE w:val="0"/>
        <w:autoSpaceDN w:val="0"/>
        <w:adjustRightInd w:val="0"/>
        <w:ind w:firstLine="720"/>
        <w:jc w:val="both"/>
      </w:pPr>
      <w:r w:rsidRPr="000F5FF9">
        <w:t>- mogućnost obročnog plaćanja kupoprodajne cijene.</w:t>
      </w:r>
    </w:p>
    <w:p w14:paraId="03896862" w14:textId="77777777" w:rsidR="00E8273C" w:rsidRPr="000F5FF9" w:rsidRDefault="00E8273C" w:rsidP="00E8273C">
      <w:pPr>
        <w:autoSpaceDE w:val="0"/>
        <w:autoSpaceDN w:val="0"/>
        <w:adjustRightInd w:val="0"/>
        <w:ind w:firstLine="720"/>
        <w:jc w:val="both"/>
      </w:pPr>
      <w:r w:rsidRPr="000F5FF9">
        <w:t>Natječaj može sadržavati i druge uvjete i podatke o nekretnini koja je predmet natječaja.</w:t>
      </w:r>
    </w:p>
    <w:p w14:paraId="49763AF6" w14:textId="77777777" w:rsidR="00E8273C" w:rsidRPr="000F5FF9" w:rsidRDefault="00E8273C" w:rsidP="00E8273C">
      <w:pPr>
        <w:autoSpaceDE w:val="0"/>
        <w:autoSpaceDN w:val="0"/>
        <w:adjustRightInd w:val="0"/>
        <w:ind w:firstLine="720"/>
        <w:jc w:val="both"/>
      </w:pPr>
    </w:p>
    <w:p w14:paraId="57C0D485" w14:textId="77777777" w:rsidR="00E8273C" w:rsidRPr="000F5FF9" w:rsidRDefault="00E8273C" w:rsidP="00E8273C">
      <w:pPr>
        <w:autoSpaceDE w:val="0"/>
        <w:autoSpaceDN w:val="0"/>
        <w:adjustRightInd w:val="0"/>
        <w:jc w:val="center"/>
        <w:rPr>
          <w:b/>
        </w:rPr>
      </w:pPr>
      <w:r w:rsidRPr="000F5FF9">
        <w:rPr>
          <w:b/>
        </w:rPr>
        <w:t>Članak 11.</w:t>
      </w:r>
    </w:p>
    <w:p w14:paraId="1BA5D466" w14:textId="77777777" w:rsidR="00E8273C" w:rsidRPr="000F5FF9" w:rsidRDefault="00E8273C" w:rsidP="00E8273C">
      <w:pPr>
        <w:autoSpaceDE w:val="0"/>
        <w:autoSpaceDN w:val="0"/>
        <w:adjustRightInd w:val="0"/>
        <w:ind w:firstLine="720"/>
      </w:pPr>
      <w:r w:rsidRPr="000F5FF9">
        <w:t>Jamčevina za učešće u natječaju iznosi najmanje 10 % od početne cijene nekretnine i uplaćuje se prije početka otvaranja ponuda, odnosno usmenog nadmetanja u korist općinskog proračuna.</w:t>
      </w:r>
    </w:p>
    <w:p w14:paraId="43D21DFA" w14:textId="77777777" w:rsidR="00E8273C" w:rsidRDefault="00E8273C" w:rsidP="00E8273C">
      <w:pPr>
        <w:autoSpaceDE w:val="0"/>
        <w:autoSpaceDN w:val="0"/>
        <w:adjustRightInd w:val="0"/>
        <w:jc w:val="center"/>
        <w:rPr>
          <w:b/>
        </w:rPr>
      </w:pPr>
      <w:r w:rsidRPr="000F5FF9">
        <w:rPr>
          <w:b/>
        </w:rPr>
        <w:t>Članak 12.</w:t>
      </w:r>
    </w:p>
    <w:p w14:paraId="6ED4E040" w14:textId="77777777" w:rsidR="00E8273C" w:rsidRPr="000F5FF9" w:rsidRDefault="00E8273C" w:rsidP="00E8273C">
      <w:pPr>
        <w:autoSpaceDE w:val="0"/>
        <w:autoSpaceDN w:val="0"/>
        <w:adjustRightInd w:val="0"/>
        <w:jc w:val="both"/>
      </w:pPr>
      <w:r>
        <w:tab/>
      </w:r>
      <w:r w:rsidRPr="000F5FF9">
        <w:t>Rok za podnošenje ponuda, odnosno prijava je najmanje 8 (osam) dana od dana objave natječaja. Javno nadmetanje, odnosno otvaranje ponuda mora se provesti u roku od najduže 8 (osam) dana od isteka roka za podnošenje ponuda, odnosno prijava.</w:t>
      </w:r>
    </w:p>
    <w:p w14:paraId="77ABEEAF" w14:textId="77777777" w:rsidR="00E8273C" w:rsidRPr="000F5FF9" w:rsidRDefault="00E8273C" w:rsidP="00E8273C">
      <w:pPr>
        <w:autoSpaceDE w:val="0"/>
        <w:autoSpaceDN w:val="0"/>
        <w:adjustRightInd w:val="0"/>
        <w:ind w:firstLine="720"/>
        <w:jc w:val="both"/>
      </w:pPr>
      <w:r w:rsidRPr="000F5FF9">
        <w:t>Natjecateljima koji nisu uspjeli u postupku natječaja jamčevina će se vratiti u roku od 8 (osam) dana od dana okončanja postupka natječaja.</w:t>
      </w:r>
    </w:p>
    <w:p w14:paraId="19F09E19" w14:textId="77777777" w:rsidR="00E8273C" w:rsidRPr="000F5FF9" w:rsidRDefault="00E8273C" w:rsidP="00E8273C">
      <w:pPr>
        <w:autoSpaceDE w:val="0"/>
        <w:autoSpaceDN w:val="0"/>
        <w:adjustRightInd w:val="0"/>
        <w:ind w:firstLine="720"/>
        <w:jc w:val="both"/>
      </w:pPr>
      <w:r w:rsidRPr="000F5FF9">
        <w:t>Natjecatelju koji uspije u natječaju, jamčevina se uračunava u ponuđenu cijenu.</w:t>
      </w:r>
    </w:p>
    <w:p w14:paraId="3EEDD590" w14:textId="77777777" w:rsidR="00E8273C" w:rsidRPr="000F5FF9" w:rsidRDefault="00E8273C" w:rsidP="00E8273C">
      <w:pPr>
        <w:autoSpaceDE w:val="0"/>
        <w:autoSpaceDN w:val="0"/>
        <w:adjustRightInd w:val="0"/>
        <w:ind w:firstLine="720"/>
        <w:jc w:val="both"/>
      </w:pPr>
      <w:r w:rsidRPr="000F5FF9">
        <w:t>Natjecatelj koji uspije u natječaju i naknadno odustane od zaključenja ugovora, nema pravo na povrat jamčevine.</w:t>
      </w:r>
    </w:p>
    <w:p w14:paraId="4526BCCB" w14:textId="77777777" w:rsidR="00E8273C" w:rsidRPr="000F5FF9" w:rsidRDefault="00E8273C" w:rsidP="00E8273C">
      <w:pPr>
        <w:autoSpaceDE w:val="0"/>
        <w:autoSpaceDN w:val="0"/>
        <w:adjustRightInd w:val="0"/>
        <w:ind w:firstLine="720"/>
        <w:jc w:val="both"/>
      </w:pPr>
    </w:p>
    <w:p w14:paraId="7A259C85" w14:textId="77777777" w:rsidR="00E8273C" w:rsidRPr="000F5FF9" w:rsidRDefault="00E8273C" w:rsidP="00E8273C">
      <w:pPr>
        <w:autoSpaceDE w:val="0"/>
        <w:autoSpaceDN w:val="0"/>
        <w:adjustRightInd w:val="0"/>
        <w:jc w:val="center"/>
        <w:rPr>
          <w:b/>
        </w:rPr>
      </w:pPr>
      <w:r w:rsidRPr="000F5FF9">
        <w:rPr>
          <w:b/>
        </w:rPr>
        <w:t>Članak 13.</w:t>
      </w:r>
    </w:p>
    <w:p w14:paraId="0FF2A649" w14:textId="77777777" w:rsidR="00E8273C" w:rsidRPr="000F5FF9" w:rsidRDefault="00E8273C" w:rsidP="00E8273C">
      <w:pPr>
        <w:autoSpaceDE w:val="0"/>
        <w:autoSpaceDN w:val="0"/>
        <w:adjustRightInd w:val="0"/>
        <w:ind w:firstLine="720"/>
        <w:jc w:val="both"/>
      </w:pPr>
      <w:r w:rsidRPr="000F5FF9">
        <w:t>Natječaj za prodaju nekretnina temeljem ove Odluke raspisuje:</w:t>
      </w:r>
    </w:p>
    <w:p w14:paraId="6AE1FDAF" w14:textId="77777777" w:rsidR="00E8273C" w:rsidRPr="000F5FF9" w:rsidRDefault="00E8273C" w:rsidP="00E8273C">
      <w:pPr>
        <w:autoSpaceDE w:val="0"/>
        <w:autoSpaceDN w:val="0"/>
        <w:adjustRightInd w:val="0"/>
        <w:ind w:firstLine="720"/>
        <w:jc w:val="both"/>
      </w:pPr>
      <w:r w:rsidRPr="000F5FF9">
        <w:t>- Općinski 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14:paraId="7ACE0121" w14:textId="77777777" w:rsidR="00E8273C" w:rsidRPr="000F5FF9" w:rsidRDefault="00E8273C" w:rsidP="00E8273C">
      <w:pPr>
        <w:autoSpaceDE w:val="0"/>
        <w:autoSpaceDN w:val="0"/>
        <w:adjustRightInd w:val="0"/>
        <w:ind w:firstLine="720"/>
        <w:jc w:val="both"/>
      </w:pPr>
      <w:r w:rsidRPr="000F5FF9">
        <w:t>- Općinsko vijeće ako je pojedinačna vrijednost nekretnina veća od iznosa iz prethodne alineje ovog stavka.</w:t>
      </w:r>
    </w:p>
    <w:p w14:paraId="4C0E582E" w14:textId="77777777" w:rsidR="00E8273C" w:rsidRPr="000F5FF9" w:rsidRDefault="00E8273C" w:rsidP="00E8273C">
      <w:pPr>
        <w:autoSpaceDE w:val="0"/>
        <w:autoSpaceDN w:val="0"/>
        <w:adjustRightInd w:val="0"/>
        <w:ind w:firstLine="720"/>
        <w:jc w:val="both"/>
      </w:pPr>
      <w:r w:rsidRPr="000F5FF9">
        <w:t>Natječaj se objavljuje u jednom od javnih glasila (službenom, dnevnom, tjednom ili lokalnom listu) i na službenim web stranicama Općine.</w:t>
      </w:r>
    </w:p>
    <w:p w14:paraId="5D59CD07" w14:textId="77777777" w:rsidR="00E8273C" w:rsidRPr="000F5FF9" w:rsidRDefault="00E8273C" w:rsidP="00E8273C">
      <w:pPr>
        <w:autoSpaceDE w:val="0"/>
        <w:autoSpaceDN w:val="0"/>
        <w:adjustRightInd w:val="0"/>
        <w:ind w:firstLine="720"/>
        <w:jc w:val="both"/>
      </w:pPr>
    </w:p>
    <w:p w14:paraId="591B6A18" w14:textId="77777777" w:rsidR="00E8273C" w:rsidRPr="000F5FF9" w:rsidRDefault="00E8273C" w:rsidP="00E8273C">
      <w:pPr>
        <w:pStyle w:val="Odlomakpopisa"/>
        <w:numPr>
          <w:ilvl w:val="0"/>
          <w:numId w:val="31"/>
        </w:numPr>
        <w:autoSpaceDE w:val="0"/>
        <w:autoSpaceDN w:val="0"/>
        <w:adjustRightInd w:val="0"/>
        <w:jc w:val="both"/>
        <w:rPr>
          <w:b/>
        </w:rPr>
      </w:pPr>
      <w:r w:rsidRPr="000F5FF9">
        <w:rPr>
          <w:b/>
        </w:rPr>
        <w:t>Usmeno javno nadmetanje</w:t>
      </w:r>
    </w:p>
    <w:p w14:paraId="0BC211C9" w14:textId="77777777" w:rsidR="00E8273C" w:rsidRDefault="00E8273C" w:rsidP="00E8273C">
      <w:pPr>
        <w:autoSpaceDE w:val="0"/>
        <w:autoSpaceDN w:val="0"/>
        <w:adjustRightInd w:val="0"/>
        <w:jc w:val="center"/>
        <w:rPr>
          <w:b/>
        </w:rPr>
      </w:pPr>
      <w:r w:rsidRPr="000F5FF9">
        <w:rPr>
          <w:b/>
        </w:rPr>
        <w:t>Članak 14.</w:t>
      </w:r>
    </w:p>
    <w:p w14:paraId="2F30F12F" w14:textId="77777777" w:rsidR="00E8273C" w:rsidRPr="000F5FF9" w:rsidRDefault="00E8273C" w:rsidP="00E8273C">
      <w:pPr>
        <w:autoSpaceDE w:val="0"/>
        <w:autoSpaceDN w:val="0"/>
        <w:adjustRightInd w:val="0"/>
        <w:jc w:val="center"/>
        <w:rPr>
          <w:b/>
        </w:rPr>
      </w:pPr>
    </w:p>
    <w:p w14:paraId="03A17584" w14:textId="77777777" w:rsidR="00E8273C" w:rsidRPr="000F5FF9" w:rsidRDefault="00E8273C" w:rsidP="00E8273C">
      <w:pPr>
        <w:autoSpaceDE w:val="0"/>
        <w:autoSpaceDN w:val="0"/>
        <w:adjustRightInd w:val="0"/>
        <w:ind w:firstLine="720"/>
        <w:jc w:val="both"/>
      </w:pPr>
      <w:r w:rsidRPr="000F5FF9">
        <w:t>Ako se natječaj provodi usmenim javnim nadmetanjem, Općinski načelnik, odnosno Općinsko vijeće uz odluku o raspisivanju natječaja donosi rješenje o imenovanju stručnog povjerenstva za provedbu javnog nadmetanja.</w:t>
      </w:r>
    </w:p>
    <w:p w14:paraId="6425E978" w14:textId="77777777" w:rsidR="00E8273C" w:rsidRPr="000F5FF9" w:rsidRDefault="00E8273C" w:rsidP="00E8273C">
      <w:pPr>
        <w:autoSpaceDE w:val="0"/>
        <w:autoSpaceDN w:val="0"/>
        <w:adjustRightInd w:val="0"/>
        <w:ind w:firstLine="720"/>
        <w:jc w:val="both"/>
      </w:pPr>
      <w:r w:rsidRPr="000F5FF9">
        <w:lastRenderedPageBreak/>
        <w:t>Povjerenstvo ima predsjednika i dva (2) člana.</w:t>
      </w:r>
    </w:p>
    <w:p w14:paraId="1D7A9A5B" w14:textId="77777777" w:rsidR="00E8273C" w:rsidRPr="000F5FF9" w:rsidRDefault="00E8273C" w:rsidP="00E8273C">
      <w:pPr>
        <w:autoSpaceDE w:val="0"/>
        <w:autoSpaceDN w:val="0"/>
        <w:adjustRightInd w:val="0"/>
        <w:ind w:firstLine="720"/>
        <w:jc w:val="both"/>
      </w:pPr>
      <w:r>
        <w:t xml:space="preserve">Stručno povjerenstvo iz stavka </w:t>
      </w:r>
      <w:r w:rsidRPr="000F5FF9">
        <w:t>2. ovog članka prije početka nadmetanja utvrđuje koji su natjecatelji uplatili jamčevinu i koji time mogu pristupiti usmenom javnom nadmetanju.</w:t>
      </w:r>
    </w:p>
    <w:p w14:paraId="03804EE8" w14:textId="77777777" w:rsidR="00E8273C" w:rsidRPr="000F5FF9" w:rsidRDefault="00E8273C" w:rsidP="00E8273C">
      <w:pPr>
        <w:autoSpaceDE w:val="0"/>
        <w:autoSpaceDN w:val="0"/>
        <w:adjustRightInd w:val="0"/>
        <w:ind w:firstLine="720"/>
        <w:jc w:val="both"/>
      </w:pPr>
      <w:r w:rsidRPr="000F5FF9">
        <w:t>Prijava natjecatelja koji nije pristupio javnom nadmetanju neće se uzeti u razmatranje.</w:t>
      </w:r>
    </w:p>
    <w:p w14:paraId="6C5FD672" w14:textId="77777777" w:rsidR="00E8273C" w:rsidRPr="000F5FF9" w:rsidRDefault="00E8273C" w:rsidP="00E8273C">
      <w:pPr>
        <w:autoSpaceDE w:val="0"/>
        <w:autoSpaceDN w:val="0"/>
        <w:adjustRightInd w:val="0"/>
        <w:ind w:firstLine="720"/>
        <w:jc w:val="both"/>
      </w:pPr>
      <w:r w:rsidRPr="000F5FF9">
        <w:t>Ukoliko se na natječaj prijavi samo jedan natjecatelj Općinski načelnik, odnosno Općinsko vijeće može odrediti da se nekretnina proda tom natjecatelju ili da se natječaj ponovi.</w:t>
      </w:r>
    </w:p>
    <w:p w14:paraId="33B2CE26" w14:textId="77777777" w:rsidR="00E8273C" w:rsidRDefault="00E8273C" w:rsidP="00E8273C">
      <w:pPr>
        <w:autoSpaceDE w:val="0"/>
        <w:autoSpaceDN w:val="0"/>
        <w:adjustRightInd w:val="0"/>
        <w:jc w:val="center"/>
        <w:rPr>
          <w:b/>
        </w:rPr>
      </w:pPr>
    </w:p>
    <w:p w14:paraId="6D9B4FA9" w14:textId="77777777" w:rsidR="00E8273C" w:rsidRPr="000F5FF9" w:rsidRDefault="00E8273C" w:rsidP="00E8273C">
      <w:pPr>
        <w:autoSpaceDE w:val="0"/>
        <w:autoSpaceDN w:val="0"/>
        <w:adjustRightInd w:val="0"/>
        <w:jc w:val="center"/>
        <w:rPr>
          <w:b/>
        </w:rPr>
      </w:pPr>
      <w:r w:rsidRPr="000F5FF9">
        <w:rPr>
          <w:b/>
        </w:rPr>
        <w:t>Članak 15.</w:t>
      </w:r>
    </w:p>
    <w:p w14:paraId="7A4BE7A6" w14:textId="77777777" w:rsidR="00E8273C" w:rsidRPr="000F5FF9" w:rsidRDefault="00E8273C" w:rsidP="00E8273C">
      <w:pPr>
        <w:autoSpaceDE w:val="0"/>
        <w:autoSpaceDN w:val="0"/>
        <w:adjustRightInd w:val="0"/>
        <w:ind w:firstLine="720"/>
        <w:jc w:val="both"/>
      </w:pPr>
      <w:r w:rsidRPr="000F5FF9">
        <w:t>Prije početka usmenog javnog nadmetanja stručno povjerenstvo koje provodi postupak odredit će minimalni iznos svakog povećanja ponude, a koji iznosi najmanje 500,00 kuna.</w:t>
      </w:r>
    </w:p>
    <w:p w14:paraId="4D02C2D1" w14:textId="77777777" w:rsidR="00E8273C" w:rsidRPr="000F5FF9" w:rsidRDefault="00E8273C" w:rsidP="00E8273C">
      <w:pPr>
        <w:autoSpaceDE w:val="0"/>
        <w:autoSpaceDN w:val="0"/>
        <w:adjustRightInd w:val="0"/>
        <w:ind w:firstLine="720"/>
        <w:jc w:val="both"/>
      </w:pPr>
      <w:r w:rsidRPr="000F5FF9">
        <w:t>Za natjecatelja, koji nije pristupio nadmetanju u objavljenom vremenu i mjestu nadmetanja, smatra se daje odustao od prijave za natječaj.</w:t>
      </w:r>
    </w:p>
    <w:p w14:paraId="7DF89AF9" w14:textId="77777777" w:rsidR="00E8273C" w:rsidRPr="000F5FF9" w:rsidRDefault="00E8273C" w:rsidP="00E8273C">
      <w:pPr>
        <w:autoSpaceDE w:val="0"/>
        <w:autoSpaceDN w:val="0"/>
        <w:adjustRightInd w:val="0"/>
        <w:ind w:firstLine="720"/>
        <w:jc w:val="both"/>
      </w:pPr>
      <w:r w:rsidRPr="000F5FF9">
        <w:t>Nakon što je u postupku nadmetanja utvrđen najviši iznos ponuđene cijene smatra se da je postupak nadmetanja završen i utvrđuje se koji je natjecatelj i uz koju cijenu kupio nekretninu.</w:t>
      </w:r>
    </w:p>
    <w:p w14:paraId="455E347F" w14:textId="77777777" w:rsidR="00E8273C" w:rsidRPr="000F5FF9" w:rsidRDefault="00E8273C" w:rsidP="00E8273C">
      <w:pPr>
        <w:autoSpaceDE w:val="0"/>
        <w:autoSpaceDN w:val="0"/>
        <w:adjustRightInd w:val="0"/>
        <w:ind w:firstLine="720"/>
        <w:jc w:val="both"/>
      </w:pPr>
      <w:r w:rsidRPr="000F5FF9">
        <w:t>Ako ponuditelj koji je u smislu prethodnog stavka stekao pravo na kupnju nekretnine, odustane od sklapanja ugovora o kupnji, gubi pravo na povrat jamčevine.</w:t>
      </w:r>
    </w:p>
    <w:p w14:paraId="4A10D7A9" w14:textId="77777777" w:rsidR="00E8273C" w:rsidRPr="000F5FF9" w:rsidRDefault="00E8273C" w:rsidP="00E8273C">
      <w:pPr>
        <w:autoSpaceDE w:val="0"/>
        <w:autoSpaceDN w:val="0"/>
        <w:adjustRightInd w:val="0"/>
        <w:ind w:firstLine="720"/>
        <w:jc w:val="both"/>
      </w:pPr>
      <w:r w:rsidRPr="000F5FF9">
        <w:t>S utvrđenim najpovoljnijim natjecateljem će se u roku od 30 (trideset) dana po zaključenju usmenog nadmetanja sklopiti ugovor o prodaji.</w:t>
      </w:r>
    </w:p>
    <w:p w14:paraId="032E3AFA" w14:textId="77777777" w:rsidR="00E8273C" w:rsidRPr="000F5FF9" w:rsidRDefault="00E8273C" w:rsidP="00E8273C">
      <w:pPr>
        <w:autoSpaceDE w:val="0"/>
        <w:autoSpaceDN w:val="0"/>
        <w:adjustRightInd w:val="0"/>
        <w:ind w:firstLine="720"/>
        <w:jc w:val="both"/>
      </w:pPr>
    </w:p>
    <w:p w14:paraId="1F992E5D" w14:textId="77777777" w:rsidR="00E8273C" w:rsidRDefault="00E8273C" w:rsidP="00E8273C">
      <w:pPr>
        <w:autoSpaceDE w:val="0"/>
        <w:autoSpaceDN w:val="0"/>
        <w:adjustRightInd w:val="0"/>
        <w:jc w:val="center"/>
        <w:rPr>
          <w:b/>
        </w:rPr>
      </w:pPr>
      <w:r w:rsidRPr="000F5FF9">
        <w:rPr>
          <w:b/>
        </w:rPr>
        <w:t>Članak 16.</w:t>
      </w:r>
    </w:p>
    <w:p w14:paraId="52945956" w14:textId="77777777" w:rsidR="00E8273C" w:rsidRPr="000F5FF9" w:rsidRDefault="00E8273C" w:rsidP="00E8273C">
      <w:pPr>
        <w:autoSpaceDE w:val="0"/>
        <w:autoSpaceDN w:val="0"/>
        <w:adjustRightInd w:val="0"/>
        <w:jc w:val="both"/>
      </w:pPr>
      <w:r>
        <w:tab/>
      </w:r>
      <w:r w:rsidRPr="000F5FF9">
        <w:t>O usmenom nadmetanju vodi se zapisnik koji potpisuju prisutni članovi stručnog povjerenstva i zapisničar. Zapisnik se dostavlja sudionic</w:t>
      </w:r>
      <w:r>
        <w:t>ima natječaja na njihov zahtjev</w:t>
      </w:r>
    </w:p>
    <w:p w14:paraId="203427E3" w14:textId="77777777" w:rsidR="00E8273C" w:rsidRPr="000F5FF9" w:rsidRDefault="00E8273C" w:rsidP="00E8273C">
      <w:pPr>
        <w:autoSpaceDE w:val="0"/>
        <w:autoSpaceDN w:val="0"/>
        <w:adjustRightInd w:val="0"/>
        <w:ind w:firstLine="720"/>
        <w:jc w:val="both"/>
      </w:pPr>
    </w:p>
    <w:p w14:paraId="0BEAFBAC" w14:textId="77777777" w:rsidR="00E8273C" w:rsidRPr="000F5FF9" w:rsidRDefault="00E8273C" w:rsidP="00E8273C">
      <w:pPr>
        <w:autoSpaceDE w:val="0"/>
        <w:autoSpaceDN w:val="0"/>
        <w:adjustRightInd w:val="0"/>
        <w:jc w:val="both"/>
        <w:rPr>
          <w:b/>
        </w:rPr>
      </w:pPr>
      <w:r w:rsidRPr="000F5FF9">
        <w:rPr>
          <w:b/>
        </w:rPr>
        <w:t>b) Pisano javno nadmetanje</w:t>
      </w:r>
    </w:p>
    <w:p w14:paraId="50C59E8B" w14:textId="77777777" w:rsidR="00E8273C" w:rsidRPr="000F5FF9" w:rsidRDefault="00E8273C" w:rsidP="00E8273C">
      <w:pPr>
        <w:autoSpaceDE w:val="0"/>
        <w:autoSpaceDN w:val="0"/>
        <w:adjustRightInd w:val="0"/>
        <w:jc w:val="center"/>
        <w:rPr>
          <w:b/>
        </w:rPr>
      </w:pPr>
      <w:r w:rsidRPr="000F5FF9">
        <w:rPr>
          <w:b/>
        </w:rPr>
        <w:t>Članak 17.</w:t>
      </w:r>
    </w:p>
    <w:p w14:paraId="48602904" w14:textId="77777777" w:rsidR="00E8273C" w:rsidRPr="000F5FF9" w:rsidRDefault="00E8273C" w:rsidP="00E8273C">
      <w:pPr>
        <w:autoSpaceDE w:val="0"/>
        <w:autoSpaceDN w:val="0"/>
        <w:adjustRightInd w:val="0"/>
        <w:ind w:firstLine="720"/>
        <w:jc w:val="both"/>
      </w:pPr>
      <w:r w:rsidRPr="000F5FF9">
        <w:t>Ponude za pisano javno nadmetanje se dostavljaju poštom preporučeno ili osobno u pisarnicu Jedinstvenog upravnog odjela Općine, u zatvorenom omotu s upozorenjem «Ponuda za natječaj - ne otvaraj».</w:t>
      </w:r>
    </w:p>
    <w:p w14:paraId="2C125539" w14:textId="77777777" w:rsidR="00E8273C" w:rsidRPr="000F5FF9" w:rsidRDefault="00E8273C" w:rsidP="00E8273C">
      <w:pPr>
        <w:autoSpaceDE w:val="0"/>
        <w:autoSpaceDN w:val="0"/>
        <w:adjustRightInd w:val="0"/>
        <w:ind w:firstLine="720"/>
        <w:jc w:val="both"/>
      </w:pPr>
      <w:r w:rsidRPr="000F5FF9">
        <w:t>Natjecatelji koji su podnijeli ponude u postupku pisanog javnog nadmetanja imaju pravo biti nazočni otvaranju ponuda.</w:t>
      </w:r>
    </w:p>
    <w:p w14:paraId="565C2C38" w14:textId="77777777" w:rsidR="00E8273C" w:rsidRPr="000F5FF9" w:rsidRDefault="00E8273C" w:rsidP="00E8273C">
      <w:pPr>
        <w:autoSpaceDE w:val="0"/>
        <w:autoSpaceDN w:val="0"/>
        <w:adjustRightInd w:val="0"/>
        <w:ind w:firstLine="720"/>
        <w:jc w:val="both"/>
      </w:pPr>
      <w:r w:rsidRPr="000F5FF9">
        <w:t>Otvaranje ponuda vrši Povjerenstvo za raspolaganje nekretninama koje osniva i imenuje Općinski načelnik.</w:t>
      </w:r>
    </w:p>
    <w:p w14:paraId="2919493F" w14:textId="77777777" w:rsidR="00E8273C" w:rsidRPr="000F5FF9" w:rsidRDefault="00E8273C" w:rsidP="00E8273C">
      <w:pPr>
        <w:autoSpaceDE w:val="0"/>
        <w:autoSpaceDN w:val="0"/>
        <w:adjustRightInd w:val="0"/>
        <w:ind w:firstLine="720"/>
        <w:jc w:val="both"/>
      </w:pPr>
      <w:r w:rsidRPr="000F5FF9">
        <w:t>Povjerenstvo ima predsjednika i dva člana.</w:t>
      </w:r>
    </w:p>
    <w:p w14:paraId="4A1BB4C0" w14:textId="77777777" w:rsidR="00E8273C" w:rsidRPr="000F5FF9" w:rsidRDefault="00E8273C" w:rsidP="00E8273C">
      <w:pPr>
        <w:autoSpaceDE w:val="0"/>
        <w:autoSpaceDN w:val="0"/>
        <w:adjustRightInd w:val="0"/>
        <w:ind w:firstLine="720"/>
        <w:jc w:val="both"/>
      </w:pPr>
      <w:r w:rsidRPr="000F5FF9">
        <w:t>Povjerenstvo će na sjednici najprije utvrditi da li je natječaj propisno objavljen, koliko je ponuda pristiglo i da li su ponude predane u roku. Nakon toga će se pristupiti otvaranju ponuda prema redoslijedu prispijeća, a o čemu se sastavlja zapisnika Povjerenstva.</w:t>
      </w:r>
    </w:p>
    <w:p w14:paraId="23F212CD" w14:textId="77777777" w:rsidR="00E8273C" w:rsidRPr="000F5FF9" w:rsidRDefault="00E8273C" w:rsidP="00E8273C">
      <w:pPr>
        <w:autoSpaceDE w:val="0"/>
        <w:autoSpaceDN w:val="0"/>
        <w:adjustRightInd w:val="0"/>
        <w:ind w:firstLine="720"/>
        <w:jc w:val="both"/>
      </w:pPr>
      <w:r w:rsidRPr="000F5FF9">
        <w:t>Na temelju zapisnika iz prethodnog stavka, Povjerenstvo predlaže Općinskom načelniku, odnosno Općinskom vijeću donošenje odluke o izboru najpovoljnijeg ponuditelja za svaku pojedinu nekretninu, odnosno o neprihvaćanju niti jedne ponude.</w:t>
      </w:r>
    </w:p>
    <w:p w14:paraId="18C80F47" w14:textId="77777777" w:rsidR="00E8273C" w:rsidRPr="000F5FF9" w:rsidRDefault="00E8273C" w:rsidP="00E8273C">
      <w:pPr>
        <w:autoSpaceDE w:val="0"/>
        <w:autoSpaceDN w:val="0"/>
        <w:adjustRightInd w:val="0"/>
        <w:ind w:firstLine="720"/>
        <w:jc w:val="both"/>
      </w:pPr>
    </w:p>
    <w:p w14:paraId="4DFED13D" w14:textId="77777777" w:rsidR="00E8273C" w:rsidRPr="000F5FF9" w:rsidRDefault="00E8273C" w:rsidP="00E8273C">
      <w:pPr>
        <w:autoSpaceDE w:val="0"/>
        <w:autoSpaceDN w:val="0"/>
        <w:adjustRightInd w:val="0"/>
        <w:jc w:val="center"/>
        <w:rPr>
          <w:b/>
        </w:rPr>
      </w:pPr>
      <w:r w:rsidRPr="000F5FF9">
        <w:rPr>
          <w:b/>
        </w:rPr>
        <w:t>Članak 18.</w:t>
      </w:r>
    </w:p>
    <w:p w14:paraId="43ADDEB6" w14:textId="77777777" w:rsidR="00E8273C" w:rsidRPr="000F5FF9" w:rsidRDefault="00E8273C" w:rsidP="00E8273C">
      <w:pPr>
        <w:autoSpaceDE w:val="0"/>
        <w:autoSpaceDN w:val="0"/>
        <w:adjustRightInd w:val="0"/>
        <w:ind w:firstLine="720"/>
        <w:jc w:val="both"/>
      </w:pPr>
      <w:r w:rsidRPr="000F5FF9">
        <w:t>Odluku o izboru najpovoljnijeg ponuditelja za nekretninu za koju je raspisan natječaj za prodaju sukladno ovoj Odluci na prijedlog Povjerenstva, donosi:</w:t>
      </w:r>
    </w:p>
    <w:p w14:paraId="0045C5E3" w14:textId="77777777" w:rsidR="00E8273C" w:rsidRPr="000F5FF9" w:rsidRDefault="00E8273C" w:rsidP="00E8273C">
      <w:pPr>
        <w:autoSpaceDE w:val="0"/>
        <w:autoSpaceDN w:val="0"/>
        <w:adjustRightInd w:val="0"/>
        <w:ind w:firstLine="720"/>
        <w:jc w:val="both"/>
      </w:pPr>
      <w:r w:rsidRPr="000F5FF9">
        <w:t>- Općinski načelnik ako prodajna cijena iz članka 6. stavka 1. ove Odluke te nekretnine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14:paraId="0FC539CF" w14:textId="77777777" w:rsidR="00E8273C" w:rsidRPr="000F5FF9" w:rsidRDefault="00E8273C" w:rsidP="00E8273C">
      <w:pPr>
        <w:autoSpaceDE w:val="0"/>
        <w:autoSpaceDN w:val="0"/>
        <w:adjustRightInd w:val="0"/>
        <w:ind w:firstLine="720"/>
        <w:jc w:val="both"/>
      </w:pPr>
      <w:r w:rsidRPr="000F5FF9">
        <w:lastRenderedPageBreak/>
        <w:t>- Općinsko vijeće ako prodajna cijena nekretnina veća od iznosa iz prethodne alineje ovog stavka.</w:t>
      </w:r>
    </w:p>
    <w:p w14:paraId="1C47715A" w14:textId="77777777" w:rsidR="00E8273C" w:rsidRPr="000F5FF9" w:rsidRDefault="00E8273C" w:rsidP="00E8273C">
      <w:pPr>
        <w:autoSpaceDE w:val="0"/>
        <w:autoSpaceDN w:val="0"/>
        <w:adjustRightInd w:val="0"/>
        <w:ind w:firstLine="720"/>
        <w:jc w:val="both"/>
      </w:pPr>
      <w:r w:rsidRPr="000F5FF9">
        <w:t>Povjerenstvo može, bez navođenja razloga, predložiti Općinskom načelniku, odnosno Općinskom vijeću da ne prihvati niti jednu ponudu.</w:t>
      </w:r>
    </w:p>
    <w:p w14:paraId="7BD43F8C" w14:textId="77777777" w:rsidR="00E8273C" w:rsidRDefault="00E8273C" w:rsidP="00E8273C">
      <w:pPr>
        <w:autoSpaceDE w:val="0"/>
        <w:autoSpaceDN w:val="0"/>
        <w:adjustRightInd w:val="0"/>
        <w:ind w:firstLine="720"/>
        <w:jc w:val="both"/>
      </w:pPr>
    </w:p>
    <w:p w14:paraId="1896D692" w14:textId="77777777" w:rsidR="00E8273C" w:rsidRPr="000F5FF9" w:rsidRDefault="00E8273C" w:rsidP="00E8273C">
      <w:pPr>
        <w:autoSpaceDE w:val="0"/>
        <w:autoSpaceDN w:val="0"/>
        <w:adjustRightInd w:val="0"/>
        <w:jc w:val="center"/>
        <w:rPr>
          <w:b/>
        </w:rPr>
      </w:pPr>
      <w:r w:rsidRPr="000F5FF9">
        <w:rPr>
          <w:b/>
        </w:rPr>
        <w:t>Članak 19.</w:t>
      </w:r>
    </w:p>
    <w:p w14:paraId="6DB26A7D" w14:textId="77777777" w:rsidR="00E8273C" w:rsidRPr="000F5FF9" w:rsidRDefault="00E8273C" w:rsidP="00E8273C">
      <w:pPr>
        <w:autoSpaceDE w:val="0"/>
        <w:autoSpaceDN w:val="0"/>
        <w:adjustRightInd w:val="0"/>
        <w:ind w:firstLine="720"/>
        <w:jc w:val="both"/>
      </w:pPr>
      <w:r w:rsidRPr="000F5FF9">
        <w:t>Zakašnjele, neuredne i nepotpune (bez dokaza o uplati jamčevine, bez točno određene cijene i sl.), ili na drugi način protivne uvjetima iz natječaja podnesene ponude, Općinski načelnik, odnosno Općinsko vijeće, na prijedlog Povjerenstva odbacit će Odlukom.</w:t>
      </w:r>
    </w:p>
    <w:p w14:paraId="70AC3A3D" w14:textId="77777777" w:rsidR="00E8273C" w:rsidRPr="000F5FF9" w:rsidRDefault="00E8273C" w:rsidP="00E8273C">
      <w:pPr>
        <w:autoSpaceDE w:val="0"/>
        <w:autoSpaceDN w:val="0"/>
        <w:adjustRightInd w:val="0"/>
        <w:ind w:firstLine="720"/>
        <w:jc w:val="both"/>
      </w:pPr>
      <w:r w:rsidRPr="000F5FF9">
        <w:t>U slučaju da dva ili više natjecatelja ponude istu cijenu, a i u drugim uvjetima iz natječaja su dali iste ponude, usmenim nadmetanjem između tih natjecatelja će se utvrditi najpovoljnija ponuda.</w:t>
      </w:r>
    </w:p>
    <w:p w14:paraId="1A4327AE" w14:textId="77777777" w:rsidR="00E8273C" w:rsidRPr="000F5FF9" w:rsidRDefault="00E8273C" w:rsidP="00E8273C">
      <w:pPr>
        <w:autoSpaceDE w:val="0"/>
        <w:autoSpaceDN w:val="0"/>
        <w:adjustRightInd w:val="0"/>
        <w:ind w:firstLine="720"/>
        <w:jc w:val="both"/>
      </w:pPr>
      <w:r w:rsidRPr="000F5FF9">
        <w:t>O postupku otvaranja ponuda vodi se zapisnik koji potpisuju svi prisutni članovi Povjerenstva i zapisničar. Zapisnik se dostavlja sudionicima natječaja na njihov zahtjev.</w:t>
      </w:r>
    </w:p>
    <w:p w14:paraId="1D55F8E2" w14:textId="77777777" w:rsidR="00E8273C" w:rsidRPr="000F5FF9" w:rsidRDefault="00E8273C" w:rsidP="00E8273C">
      <w:pPr>
        <w:autoSpaceDE w:val="0"/>
        <w:autoSpaceDN w:val="0"/>
        <w:adjustRightInd w:val="0"/>
        <w:ind w:firstLine="720"/>
        <w:jc w:val="both"/>
      </w:pPr>
    </w:p>
    <w:p w14:paraId="0639B233" w14:textId="77777777" w:rsidR="00E8273C" w:rsidRPr="000F5FF9" w:rsidRDefault="00E8273C" w:rsidP="00E8273C">
      <w:pPr>
        <w:autoSpaceDE w:val="0"/>
        <w:autoSpaceDN w:val="0"/>
        <w:adjustRightInd w:val="0"/>
        <w:jc w:val="both"/>
        <w:rPr>
          <w:b/>
        </w:rPr>
      </w:pPr>
      <w:r w:rsidRPr="000F5FF9">
        <w:rPr>
          <w:b/>
        </w:rPr>
        <w:t>IV. PRODAJA NEKRETNINA IZRAVNOM POGODBOM</w:t>
      </w:r>
    </w:p>
    <w:p w14:paraId="6E75F590" w14:textId="77777777" w:rsidR="00E8273C" w:rsidRPr="000F5FF9" w:rsidRDefault="00E8273C" w:rsidP="00E8273C">
      <w:pPr>
        <w:autoSpaceDE w:val="0"/>
        <w:autoSpaceDN w:val="0"/>
        <w:adjustRightInd w:val="0"/>
        <w:jc w:val="both"/>
      </w:pPr>
    </w:p>
    <w:p w14:paraId="3E5A8781" w14:textId="77777777" w:rsidR="00E8273C" w:rsidRPr="004C2EC9" w:rsidRDefault="00E8273C" w:rsidP="00E8273C">
      <w:pPr>
        <w:autoSpaceDE w:val="0"/>
        <w:autoSpaceDN w:val="0"/>
        <w:adjustRightInd w:val="0"/>
        <w:jc w:val="center"/>
        <w:rPr>
          <w:b/>
        </w:rPr>
      </w:pPr>
      <w:r w:rsidRPr="004C2EC9">
        <w:rPr>
          <w:b/>
        </w:rPr>
        <w:t>Članak 20.</w:t>
      </w:r>
    </w:p>
    <w:p w14:paraId="320D32CF" w14:textId="77777777" w:rsidR="00E8273C" w:rsidRPr="000F5FF9" w:rsidRDefault="00E8273C" w:rsidP="00E8273C">
      <w:pPr>
        <w:autoSpaceDE w:val="0"/>
        <w:autoSpaceDN w:val="0"/>
        <w:adjustRightInd w:val="0"/>
        <w:ind w:firstLine="720"/>
        <w:jc w:val="both"/>
      </w:pPr>
      <w:r w:rsidRPr="000F5FF9">
        <w:t>Nekretnine u vlasništvu Općine se mogu bez natječaja prodati samo u zakonom i ovom Odlukom predviđenim slučajevima.</w:t>
      </w:r>
    </w:p>
    <w:p w14:paraId="3F630BF6" w14:textId="77777777" w:rsidR="00E8273C" w:rsidRPr="004C2EC9" w:rsidRDefault="00E8273C" w:rsidP="00E8273C">
      <w:pPr>
        <w:autoSpaceDE w:val="0"/>
        <w:autoSpaceDN w:val="0"/>
        <w:adjustRightInd w:val="0"/>
        <w:jc w:val="center"/>
        <w:rPr>
          <w:b/>
        </w:rPr>
      </w:pPr>
      <w:r w:rsidRPr="004C2EC9">
        <w:rPr>
          <w:b/>
        </w:rPr>
        <w:t>Članak 21.</w:t>
      </w:r>
    </w:p>
    <w:p w14:paraId="55CEB143" w14:textId="77777777" w:rsidR="00E8273C" w:rsidRPr="000F5FF9" w:rsidRDefault="00E8273C" w:rsidP="00E8273C">
      <w:pPr>
        <w:autoSpaceDE w:val="0"/>
        <w:autoSpaceDN w:val="0"/>
        <w:adjustRightInd w:val="0"/>
        <w:ind w:firstLine="720"/>
        <w:jc w:val="both"/>
      </w:pPr>
      <w:r w:rsidRPr="000F5FF9">
        <w:t>Izravnom pogodbom može se prodati građevinsko zemljište i ostale nekretnine u vlasništvu Općine:</w:t>
      </w:r>
    </w:p>
    <w:p w14:paraId="75732975" w14:textId="77777777" w:rsidR="00E8273C" w:rsidRPr="000F5FF9" w:rsidRDefault="00E8273C" w:rsidP="00E8273C">
      <w:pPr>
        <w:autoSpaceDE w:val="0"/>
        <w:autoSpaceDN w:val="0"/>
        <w:adjustRightInd w:val="0"/>
        <w:ind w:firstLine="720"/>
        <w:jc w:val="both"/>
      </w:pPr>
      <w:r w:rsidRPr="000F5FF9">
        <w:t>- kao naknada za nekretnine koje vlasnik ustupi Općini za određene potrebe,</w:t>
      </w:r>
    </w:p>
    <w:p w14:paraId="5E0A70B4" w14:textId="77777777" w:rsidR="00E8273C" w:rsidRPr="000F5FF9" w:rsidRDefault="00E8273C" w:rsidP="00E8273C">
      <w:pPr>
        <w:autoSpaceDE w:val="0"/>
        <w:autoSpaceDN w:val="0"/>
        <w:adjustRightInd w:val="0"/>
        <w:ind w:firstLine="720"/>
        <w:jc w:val="both"/>
      </w:pPr>
      <w:r w:rsidRPr="000F5FF9">
        <w:t>- u slučaju dvije uzastopne neuspjele prodaje putem natječaja,</w:t>
      </w:r>
    </w:p>
    <w:p w14:paraId="51928554" w14:textId="77777777" w:rsidR="00E8273C" w:rsidRPr="000F5FF9" w:rsidRDefault="00E8273C" w:rsidP="00E8273C">
      <w:pPr>
        <w:autoSpaceDE w:val="0"/>
        <w:autoSpaceDN w:val="0"/>
        <w:adjustRightInd w:val="0"/>
        <w:ind w:firstLine="720"/>
        <w:jc w:val="both"/>
      </w:pPr>
      <w:r w:rsidRPr="000F5FF9">
        <w:t>- radi izgradnje vjerskih objekata, ustanova iz oblasti predškolskog odgoja, školskih ustanova, ustanova iz oblasti kulture i zdravstva, te izgradnje športskih objekata,</w:t>
      </w:r>
    </w:p>
    <w:p w14:paraId="7D11BC7B" w14:textId="77777777" w:rsidR="00E8273C" w:rsidRPr="000F5FF9" w:rsidRDefault="00E8273C" w:rsidP="00E8273C">
      <w:pPr>
        <w:autoSpaceDE w:val="0"/>
        <w:autoSpaceDN w:val="0"/>
        <w:adjustRightInd w:val="0"/>
        <w:ind w:firstLine="720"/>
        <w:jc w:val="both"/>
      </w:pPr>
      <w:r w:rsidRPr="000F5FF9">
        <w:t>- radi izgradnje objekata komunalne infrastrukture,</w:t>
      </w:r>
    </w:p>
    <w:p w14:paraId="2C78BA23" w14:textId="77777777" w:rsidR="00E8273C" w:rsidRPr="000F5FF9" w:rsidRDefault="00E8273C" w:rsidP="00E8273C">
      <w:pPr>
        <w:autoSpaceDE w:val="0"/>
        <w:autoSpaceDN w:val="0"/>
        <w:adjustRightInd w:val="0"/>
        <w:ind w:firstLine="720"/>
        <w:jc w:val="both"/>
      </w:pPr>
      <w:r w:rsidRPr="000F5FF9">
        <w:t>- radi prodaje građevinskog zemljišta koje služi redovitoj uporabi zgrade,</w:t>
      </w:r>
    </w:p>
    <w:p w14:paraId="2E89A982" w14:textId="77777777" w:rsidR="00E8273C" w:rsidRPr="000F5FF9" w:rsidRDefault="00E8273C" w:rsidP="00E8273C">
      <w:pPr>
        <w:autoSpaceDE w:val="0"/>
        <w:autoSpaceDN w:val="0"/>
        <w:adjustRightInd w:val="0"/>
        <w:ind w:firstLine="720"/>
        <w:jc w:val="both"/>
      </w:pPr>
      <w:r w:rsidRPr="000F5FF9">
        <w:t>- radi formiranja neizgrađene građevinske čestice u skladu s lokacijskom dozvolom ili detaljnim planom uređenja, ako taj dio ne prelazi 20% površine planirane građevinske čestice te u ostalim slučajevima propisanim zakonom.</w:t>
      </w:r>
    </w:p>
    <w:p w14:paraId="72389D11" w14:textId="77777777" w:rsidR="00E8273C" w:rsidRPr="000F5FF9" w:rsidRDefault="00E8273C" w:rsidP="00E8273C">
      <w:pPr>
        <w:autoSpaceDE w:val="0"/>
        <w:autoSpaceDN w:val="0"/>
        <w:adjustRightInd w:val="0"/>
        <w:ind w:firstLine="720"/>
        <w:jc w:val="both"/>
      </w:pPr>
    </w:p>
    <w:p w14:paraId="00EE81E7" w14:textId="77777777" w:rsidR="00E8273C" w:rsidRPr="000F5FF9" w:rsidRDefault="00E8273C" w:rsidP="00E8273C">
      <w:pPr>
        <w:autoSpaceDE w:val="0"/>
        <w:autoSpaceDN w:val="0"/>
        <w:adjustRightInd w:val="0"/>
        <w:jc w:val="both"/>
        <w:rPr>
          <w:b/>
        </w:rPr>
      </w:pPr>
      <w:r w:rsidRPr="000F5FF9">
        <w:rPr>
          <w:b/>
        </w:rPr>
        <w:t>V. ZASNIVANJE PRAVA NA NEKRETNINAMA U VLASNIŠTVU OPĆINE</w:t>
      </w:r>
    </w:p>
    <w:p w14:paraId="58FA1D9C" w14:textId="77777777" w:rsidR="00E8273C" w:rsidRPr="000F5FF9" w:rsidRDefault="00E8273C" w:rsidP="00E8273C">
      <w:pPr>
        <w:autoSpaceDE w:val="0"/>
        <w:autoSpaceDN w:val="0"/>
        <w:adjustRightInd w:val="0"/>
        <w:jc w:val="both"/>
      </w:pPr>
    </w:p>
    <w:p w14:paraId="0E4EC756" w14:textId="77777777" w:rsidR="00E8273C" w:rsidRPr="000F5FF9" w:rsidRDefault="00E8273C" w:rsidP="00E8273C">
      <w:pPr>
        <w:autoSpaceDE w:val="0"/>
        <w:autoSpaceDN w:val="0"/>
        <w:adjustRightInd w:val="0"/>
        <w:jc w:val="both"/>
        <w:rPr>
          <w:b/>
        </w:rPr>
      </w:pPr>
      <w:r w:rsidRPr="000F5FF9">
        <w:rPr>
          <w:b/>
        </w:rPr>
        <w:t>a) Stvarna služnost</w:t>
      </w:r>
    </w:p>
    <w:p w14:paraId="7F41EF20" w14:textId="77777777" w:rsidR="00E8273C" w:rsidRPr="004C2EC9" w:rsidRDefault="00E8273C" w:rsidP="00E8273C">
      <w:pPr>
        <w:autoSpaceDE w:val="0"/>
        <w:autoSpaceDN w:val="0"/>
        <w:adjustRightInd w:val="0"/>
        <w:jc w:val="center"/>
        <w:rPr>
          <w:b/>
        </w:rPr>
      </w:pPr>
      <w:r w:rsidRPr="004C2EC9">
        <w:rPr>
          <w:b/>
        </w:rPr>
        <w:t>Članak 22.</w:t>
      </w:r>
    </w:p>
    <w:p w14:paraId="1F7FAA5E" w14:textId="77777777" w:rsidR="00E8273C" w:rsidRPr="000F5FF9" w:rsidRDefault="00E8273C" w:rsidP="00E8273C">
      <w:pPr>
        <w:autoSpaceDE w:val="0"/>
        <w:autoSpaceDN w:val="0"/>
        <w:adjustRightInd w:val="0"/>
        <w:ind w:firstLine="720"/>
        <w:jc w:val="both"/>
      </w:pPr>
      <w:r w:rsidRPr="000F5FF9">
        <w:t>Stvarna služnost na nekretninama u vlasništvu Općine može se zasnovati:</w:t>
      </w:r>
    </w:p>
    <w:p w14:paraId="7FB7A8D8" w14:textId="77777777" w:rsidR="00E8273C" w:rsidRPr="000F5FF9" w:rsidRDefault="00E8273C" w:rsidP="00E8273C">
      <w:pPr>
        <w:autoSpaceDE w:val="0"/>
        <w:autoSpaceDN w:val="0"/>
        <w:adjustRightInd w:val="0"/>
        <w:ind w:firstLine="720"/>
        <w:jc w:val="both"/>
      </w:pPr>
      <w:r w:rsidRPr="000F5FF9">
        <w:t>- ako je to nužno za odgovarajuće korištenje povlaštene nekretnine,</w:t>
      </w:r>
    </w:p>
    <w:p w14:paraId="43D5585C" w14:textId="77777777" w:rsidR="00E8273C" w:rsidRPr="000F5FF9" w:rsidRDefault="00E8273C" w:rsidP="00E8273C">
      <w:pPr>
        <w:autoSpaceDE w:val="0"/>
        <w:autoSpaceDN w:val="0"/>
        <w:adjustRightInd w:val="0"/>
        <w:ind w:firstLine="720"/>
        <w:jc w:val="both"/>
      </w:pPr>
      <w:r w:rsidRPr="000F5FF9">
        <w:t>- ako se time bitno ne ugrožava normalno korištenje povlaštene nekretnine u vlasništvu Općine,</w:t>
      </w:r>
    </w:p>
    <w:p w14:paraId="6AAB9EDB" w14:textId="77777777" w:rsidR="00E8273C" w:rsidRPr="000F5FF9" w:rsidRDefault="00E8273C" w:rsidP="00E8273C">
      <w:pPr>
        <w:autoSpaceDE w:val="0"/>
        <w:autoSpaceDN w:val="0"/>
        <w:adjustRightInd w:val="0"/>
        <w:ind w:firstLine="720"/>
        <w:jc w:val="both"/>
      </w:pPr>
      <w:r w:rsidRPr="000F5FF9">
        <w:t>- ako se Općini isplati odlukom o zasnivanju služnosti utvrđena naknada.</w:t>
      </w:r>
    </w:p>
    <w:p w14:paraId="54FA24CE" w14:textId="77777777" w:rsidR="00E8273C" w:rsidRPr="000F5FF9" w:rsidRDefault="00E8273C" w:rsidP="00E8273C">
      <w:pPr>
        <w:autoSpaceDE w:val="0"/>
        <w:autoSpaceDN w:val="0"/>
        <w:adjustRightInd w:val="0"/>
        <w:ind w:firstLine="720"/>
        <w:jc w:val="both"/>
      </w:pPr>
      <w:r w:rsidRPr="000F5FF9">
        <w:t>Visinu naknade utvrđuje Općinsko vijeće.</w:t>
      </w:r>
    </w:p>
    <w:p w14:paraId="1B62C63C" w14:textId="77777777" w:rsidR="00E8273C" w:rsidRPr="000F5FF9" w:rsidRDefault="00E8273C" w:rsidP="00E8273C">
      <w:pPr>
        <w:autoSpaceDE w:val="0"/>
        <w:autoSpaceDN w:val="0"/>
        <w:adjustRightInd w:val="0"/>
        <w:ind w:firstLine="720"/>
        <w:jc w:val="both"/>
      </w:pPr>
      <w:r w:rsidRPr="000F5FF9">
        <w:t>Za određivanje visine naknade Općinsko vijeće može tražiti i mišljenje ovlaštenog sudskog vještaka određene struke.</w:t>
      </w:r>
    </w:p>
    <w:p w14:paraId="375BA5A4" w14:textId="77777777" w:rsidR="00E8273C" w:rsidRPr="000F5FF9" w:rsidRDefault="00E8273C" w:rsidP="00E8273C">
      <w:pPr>
        <w:autoSpaceDE w:val="0"/>
        <w:autoSpaceDN w:val="0"/>
        <w:adjustRightInd w:val="0"/>
        <w:ind w:firstLine="720"/>
        <w:jc w:val="both"/>
      </w:pPr>
      <w:r w:rsidRPr="000F5FF9">
        <w:t>Ako se služnost zasniva radi postavljanja komunalnih uređaja i instalacija od interesa za Općinu i građane Općine, Općinsko vijeće može odobriti zasnivanje služnosti za njihovo postavljanje bez naknade.</w:t>
      </w:r>
    </w:p>
    <w:p w14:paraId="51EE671C" w14:textId="77777777" w:rsidR="00E8273C" w:rsidRDefault="00E8273C" w:rsidP="00E8273C">
      <w:pPr>
        <w:autoSpaceDE w:val="0"/>
        <w:autoSpaceDN w:val="0"/>
        <w:adjustRightInd w:val="0"/>
        <w:ind w:firstLine="720"/>
        <w:jc w:val="both"/>
      </w:pPr>
      <w:r w:rsidRPr="000F5FF9">
        <w:t>O zasnivanju služnosti Općina i predlagatelj zaključuju ugovor.</w:t>
      </w:r>
    </w:p>
    <w:p w14:paraId="41F6718B" w14:textId="77777777" w:rsidR="00E8273C" w:rsidRDefault="00E8273C" w:rsidP="00E8273C">
      <w:pPr>
        <w:autoSpaceDE w:val="0"/>
        <w:autoSpaceDN w:val="0"/>
        <w:adjustRightInd w:val="0"/>
        <w:ind w:firstLine="720"/>
        <w:jc w:val="both"/>
      </w:pPr>
    </w:p>
    <w:p w14:paraId="266EA934" w14:textId="77777777" w:rsidR="00E8273C" w:rsidRPr="000F5FF9" w:rsidRDefault="00E8273C" w:rsidP="00E8273C">
      <w:pPr>
        <w:autoSpaceDE w:val="0"/>
        <w:autoSpaceDN w:val="0"/>
        <w:adjustRightInd w:val="0"/>
        <w:jc w:val="both"/>
        <w:rPr>
          <w:b/>
        </w:rPr>
      </w:pPr>
      <w:r w:rsidRPr="000F5FF9">
        <w:rPr>
          <w:b/>
        </w:rPr>
        <w:lastRenderedPageBreak/>
        <w:t>b) Pravo građenja na neizgrađenom građevinskom zemljištu</w:t>
      </w:r>
    </w:p>
    <w:p w14:paraId="7E5E0335" w14:textId="77777777" w:rsidR="00E8273C" w:rsidRPr="000F5FF9" w:rsidRDefault="00E8273C" w:rsidP="00E8273C">
      <w:pPr>
        <w:autoSpaceDE w:val="0"/>
        <w:autoSpaceDN w:val="0"/>
        <w:adjustRightInd w:val="0"/>
        <w:ind w:firstLine="720"/>
        <w:jc w:val="both"/>
      </w:pPr>
    </w:p>
    <w:p w14:paraId="77AE07DB" w14:textId="77777777" w:rsidR="00E8273C" w:rsidRPr="004C2EC9" w:rsidRDefault="00E8273C" w:rsidP="00E8273C">
      <w:pPr>
        <w:autoSpaceDE w:val="0"/>
        <w:autoSpaceDN w:val="0"/>
        <w:adjustRightInd w:val="0"/>
        <w:ind w:firstLine="720"/>
        <w:jc w:val="both"/>
        <w:rPr>
          <w:b/>
        </w:rPr>
      </w:pPr>
      <w:r w:rsidRPr="004C2EC9">
        <w:rPr>
          <w:b/>
        </w:rPr>
        <w:t xml:space="preserve">                                                     Članak 23.</w:t>
      </w:r>
    </w:p>
    <w:p w14:paraId="6A704348" w14:textId="77777777" w:rsidR="00E8273C" w:rsidRPr="000F5FF9" w:rsidRDefault="00E8273C" w:rsidP="00E8273C">
      <w:pPr>
        <w:autoSpaceDE w:val="0"/>
        <w:autoSpaceDN w:val="0"/>
        <w:adjustRightInd w:val="0"/>
        <w:ind w:firstLine="720"/>
        <w:jc w:val="both"/>
      </w:pPr>
      <w:r w:rsidRPr="000F5FF9">
        <w:t>Pravo građenja na neizgrađenom građevinskom zemljištu u vlasništvu Općine zasniva se ugovorom. Odobrenje za zasnivanje i uvjete zasnivanja prava građenja utvrđuje posebnom odlukom Općinsko vijeće.</w:t>
      </w:r>
    </w:p>
    <w:p w14:paraId="6FD2228E" w14:textId="77777777" w:rsidR="00E8273C" w:rsidRDefault="00E8273C" w:rsidP="00E8273C">
      <w:pPr>
        <w:autoSpaceDE w:val="0"/>
        <w:autoSpaceDN w:val="0"/>
        <w:adjustRightInd w:val="0"/>
        <w:ind w:firstLine="720"/>
        <w:jc w:val="both"/>
      </w:pPr>
      <w:r w:rsidRPr="000F5FF9">
        <w:t>Pravo građenja osniva se uz određenu naknadu, koja se određuje na način opisan u stavku 2. i 3. članka 2</w:t>
      </w:r>
      <w:r>
        <w:t>2</w:t>
      </w:r>
      <w:r w:rsidRPr="000F5FF9">
        <w:t>. ove Odluke, a iznimno se može osnovati bez naknade ako se osniva u korist trgovačkih društava i ustanova u vlasništvu ili pretežitom vlasništvu Općine</w:t>
      </w:r>
      <w:r>
        <w:t>.</w:t>
      </w:r>
    </w:p>
    <w:p w14:paraId="6B849606" w14:textId="77777777" w:rsidR="00E8273C" w:rsidRPr="000F5FF9" w:rsidRDefault="00E8273C" w:rsidP="00E8273C">
      <w:pPr>
        <w:autoSpaceDE w:val="0"/>
        <w:autoSpaceDN w:val="0"/>
        <w:adjustRightInd w:val="0"/>
        <w:jc w:val="both"/>
      </w:pPr>
    </w:p>
    <w:p w14:paraId="587C4882" w14:textId="77777777" w:rsidR="00E8273C" w:rsidRPr="000F5FF9" w:rsidRDefault="00E8273C" w:rsidP="00E8273C">
      <w:pPr>
        <w:autoSpaceDE w:val="0"/>
        <w:autoSpaceDN w:val="0"/>
        <w:adjustRightInd w:val="0"/>
        <w:jc w:val="both"/>
        <w:rPr>
          <w:b/>
        </w:rPr>
      </w:pPr>
      <w:r w:rsidRPr="000F5FF9">
        <w:rPr>
          <w:b/>
        </w:rPr>
        <w:t>c) Založno pravo</w:t>
      </w:r>
    </w:p>
    <w:p w14:paraId="32F68575" w14:textId="77777777" w:rsidR="00E8273C" w:rsidRPr="004C2EC9" w:rsidRDefault="00E8273C" w:rsidP="00E8273C">
      <w:pPr>
        <w:autoSpaceDE w:val="0"/>
        <w:autoSpaceDN w:val="0"/>
        <w:adjustRightInd w:val="0"/>
        <w:jc w:val="center"/>
        <w:rPr>
          <w:b/>
        </w:rPr>
      </w:pPr>
      <w:r w:rsidRPr="004C2EC9">
        <w:rPr>
          <w:b/>
        </w:rPr>
        <w:t>Članak 24.</w:t>
      </w:r>
    </w:p>
    <w:p w14:paraId="366AB85D" w14:textId="77777777" w:rsidR="00E8273C" w:rsidRPr="000F5FF9" w:rsidRDefault="00E8273C" w:rsidP="00E8273C">
      <w:pPr>
        <w:autoSpaceDE w:val="0"/>
        <w:autoSpaceDN w:val="0"/>
        <w:adjustRightInd w:val="0"/>
        <w:ind w:firstLine="720"/>
        <w:jc w:val="both"/>
      </w:pPr>
      <w:r w:rsidRPr="000F5FF9">
        <w:t>Založno pravo (hipoteka) na nekretninama u vlasništvu Općine može se dozvoliti samo ako je to u izravnom interesu za ostvarivanje funkcija Općine, kao i u interesu trgovačkih društava, ustanova i drugih subjekata u vlasništvu ili pretežitom vlasništvu Općine.</w:t>
      </w:r>
    </w:p>
    <w:p w14:paraId="372F9FFA" w14:textId="77777777" w:rsidR="00E8273C" w:rsidRPr="000F5FF9" w:rsidRDefault="00E8273C" w:rsidP="00E8273C">
      <w:pPr>
        <w:autoSpaceDE w:val="0"/>
        <w:autoSpaceDN w:val="0"/>
        <w:adjustRightInd w:val="0"/>
        <w:ind w:firstLine="720"/>
        <w:jc w:val="both"/>
      </w:pPr>
      <w:r w:rsidRPr="000F5FF9">
        <w:t>Odluku o zasnivanju založnog prava donosi Općinski načelnik, odnosno Općinsko vijeće sukladno Zakonu i Statutu Općine te ovoj Odluci.</w:t>
      </w:r>
    </w:p>
    <w:p w14:paraId="39190BA5" w14:textId="77777777" w:rsidR="00E8273C" w:rsidRPr="0079767B" w:rsidRDefault="00E8273C" w:rsidP="00E8273C">
      <w:pPr>
        <w:shd w:val="clear" w:color="auto" w:fill="FFFFFF"/>
        <w:spacing w:after="105"/>
      </w:pPr>
    </w:p>
    <w:p w14:paraId="10E079E8" w14:textId="77777777" w:rsidR="00E8273C" w:rsidRPr="0079767B" w:rsidRDefault="00E8273C" w:rsidP="00E8273C">
      <w:pPr>
        <w:shd w:val="clear" w:color="auto" w:fill="FFFFFF"/>
        <w:spacing w:after="105"/>
      </w:pPr>
      <w:r>
        <w:rPr>
          <w:b/>
          <w:bCs/>
        </w:rPr>
        <w:t>VI</w:t>
      </w:r>
      <w:r w:rsidRPr="000F5FF9">
        <w:rPr>
          <w:b/>
          <w:bCs/>
        </w:rPr>
        <w:t>. PRIJELAZNE I ZAVRŠNE ODREDBE</w:t>
      </w:r>
    </w:p>
    <w:p w14:paraId="0EB17F45" w14:textId="77777777" w:rsidR="00E8273C" w:rsidRPr="0079767B" w:rsidRDefault="00E8273C" w:rsidP="00E8273C">
      <w:pPr>
        <w:shd w:val="clear" w:color="auto" w:fill="FFFFFF"/>
        <w:spacing w:after="105"/>
        <w:jc w:val="center"/>
      </w:pPr>
      <w:r>
        <w:rPr>
          <w:b/>
          <w:bCs/>
        </w:rPr>
        <w:t>Članak 25</w:t>
      </w:r>
      <w:r w:rsidRPr="000F5FF9">
        <w:rPr>
          <w:b/>
          <w:bCs/>
        </w:rPr>
        <w:t>.</w:t>
      </w:r>
    </w:p>
    <w:p w14:paraId="4A6C2034" w14:textId="77777777" w:rsidR="00E8273C" w:rsidRPr="00C6041B" w:rsidRDefault="00E8273C" w:rsidP="00E8273C">
      <w:pPr>
        <w:ind w:firstLine="567"/>
        <w:jc w:val="both"/>
      </w:pPr>
      <w:r w:rsidRPr="00C6041B">
        <w:t>Ova procedura objavit će se</w:t>
      </w:r>
      <w:r>
        <w:t xml:space="preserve"> u Službenom glasniku općine Gornji </w:t>
      </w:r>
      <w:proofErr w:type="spellStart"/>
      <w:r>
        <w:t>Bogićevci</w:t>
      </w:r>
      <w:proofErr w:type="spellEnd"/>
      <w:r w:rsidRPr="00C6041B">
        <w:t>, a stupa na snagu danom donošenja.</w:t>
      </w:r>
    </w:p>
    <w:p w14:paraId="311C5630" w14:textId="77777777" w:rsidR="00E8273C" w:rsidRPr="00C6041B" w:rsidRDefault="00E8273C" w:rsidP="00E8273C"/>
    <w:p w14:paraId="27234D79" w14:textId="77777777" w:rsidR="00E8273C" w:rsidRPr="00C37F80" w:rsidRDefault="00E8273C" w:rsidP="00E8273C">
      <w:r>
        <w:t>KLASA: 406</w:t>
      </w:r>
      <w:r w:rsidRPr="00C37F80">
        <w:t>-01/19-01/</w:t>
      </w:r>
      <w:r>
        <w:t xml:space="preserve">01   </w:t>
      </w:r>
      <w:r>
        <w:tab/>
      </w:r>
      <w:r>
        <w:tab/>
      </w:r>
      <w:r>
        <w:tab/>
      </w:r>
      <w:r>
        <w:tab/>
      </w:r>
      <w:r>
        <w:tab/>
      </w:r>
      <w:r>
        <w:tab/>
        <w:t xml:space="preserve">OPĆINSKI NAČELNIK </w:t>
      </w:r>
    </w:p>
    <w:p w14:paraId="105FF33A" w14:textId="77777777" w:rsidR="00E8273C" w:rsidRDefault="00E8273C" w:rsidP="00E8273C">
      <w:r w:rsidRPr="00C37F80">
        <w:t>URBROJ: 21</w:t>
      </w:r>
      <w:r>
        <w:t>78</w:t>
      </w:r>
      <w:r w:rsidRPr="00C37F80">
        <w:t>/</w:t>
      </w:r>
      <w:r>
        <w:t>18</w:t>
      </w:r>
      <w:r w:rsidRPr="00C37F80">
        <w:t>-01-19-01</w:t>
      </w:r>
      <w:r>
        <w:tab/>
      </w:r>
      <w:r>
        <w:tab/>
      </w:r>
      <w:r>
        <w:tab/>
      </w:r>
      <w:r>
        <w:tab/>
      </w:r>
      <w:r>
        <w:tab/>
      </w:r>
      <w:r>
        <w:tab/>
        <w:t xml:space="preserve">   Pavo Klarić, </w:t>
      </w:r>
      <w:proofErr w:type="spellStart"/>
      <w:r>
        <w:t>dipl.oec</w:t>
      </w:r>
      <w:proofErr w:type="spellEnd"/>
      <w:r>
        <w:t>.</w:t>
      </w:r>
    </w:p>
    <w:p w14:paraId="4C02AA7F" w14:textId="77777777" w:rsidR="00E8273C" w:rsidRPr="00C37F80" w:rsidRDefault="00E8273C" w:rsidP="00E8273C"/>
    <w:p w14:paraId="6681026E" w14:textId="1D53AD58" w:rsidR="00D019E4" w:rsidRPr="00A8244D" w:rsidRDefault="00E8273C" w:rsidP="00E8273C">
      <w:pPr>
        <w:rPr>
          <w:rFonts w:ascii="Arial" w:hAnsi="Arial" w:cs="Arial"/>
          <w:sz w:val="22"/>
          <w:szCs w:val="22"/>
        </w:rPr>
      </w:pPr>
      <w:r>
        <w:t xml:space="preserve">Gornji </w:t>
      </w:r>
      <w:proofErr w:type="spellStart"/>
      <w:r>
        <w:t>Bogićevci</w:t>
      </w:r>
      <w:proofErr w:type="spellEnd"/>
      <w:r w:rsidRPr="00C37F80">
        <w:t xml:space="preserve">,  </w:t>
      </w:r>
      <w:r>
        <w:t>31</w:t>
      </w:r>
      <w:r w:rsidRPr="00C37F80">
        <w:t>.</w:t>
      </w:r>
      <w:r>
        <w:t>listopada</w:t>
      </w:r>
      <w:r w:rsidRPr="00C37F80">
        <w:t xml:space="preserve"> 2019.</w:t>
      </w:r>
      <w:r>
        <w:tab/>
      </w:r>
      <w:r>
        <w:tab/>
      </w:r>
      <w:r>
        <w:tab/>
      </w:r>
      <w:r>
        <w:tab/>
      </w:r>
      <w:r>
        <w:tab/>
      </w:r>
    </w:p>
    <w:p w14:paraId="7E471724" w14:textId="77777777" w:rsidR="00A8244D" w:rsidRPr="00A8244D" w:rsidRDefault="00A8244D" w:rsidP="00194DC0">
      <w:pPr>
        <w:rPr>
          <w:rFonts w:ascii="Arial" w:hAnsi="Arial" w:cs="Arial"/>
          <w:sz w:val="22"/>
          <w:szCs w:val="22"/>
        </w:rPr>
      </w:pPr>
    </w:p>
    <w:p w14:paraId="084FB079" w14:textId="77777777" w:rsidR="00A8244D" w:rsidRPr="00A8244D" w:rsidRDefault="00A8244D" w:rsidP="00194DC0">
      <w:pPr>
        <w:rPr>
          <w:rFonts w:ascii="Arial" w:hAnsi="Arial" w:cs="Arial"/>
          <w:sz w:val="22"/>
          <w:szCs w:val="22"/>
        </w:rPr>
      </w:pPr>
    </w:p>
    <w:p w14:paraId="7431D71D" w14:textId="77777777" w:rsidR="00A8244D" w:rsidRDefault="00A8244D" w:rsidP="00194DC0">
      <w:pPr>
        <w:rPr>
          <w:rFonts w:ascii="Arial" w:hAnsi="Arial" w:cs="Arial"/>
          <w:sz w:val="22"/>
          <w:szCs w:val="22"/>
        </w:rPr>
      </w:pPr>
    </w:p>
    <w:p w14:paraId="3716667A" w14:textId="77777777" w:rsidR="00A8244D" w:rsidRDefault="00A8244D" w:rsidP="00194DC0">
      <w:pPr>
        <w:rPr>
          <w:rFonts w:ascii="Arial" w:hAnsi="Arial" w:cs="Arial"/>
          <w:sz w:val="22"/>
          <w:szCs w:val="22"/>
        </w:rPr>
      </w:pPr>
    </w:p>
    <w:p w14:paraId="7166225F" w14:textId="77777777" w:rsidR="00A8244D" w:rsidRDefault="00A8244D" w:rsidP="00194DC0">
      <w:pPr>
        <w:rPr>
          <w:rFonts w:ascii="Arial" w:hAnsi="Arial" w:cs="Arial"/>
          <w:sz w:val="22"/>
          <w:szCs w:val="22"/>
        </w:rPr>
      </w:pPr>
    </w:p>
    <w:p w14:paraId="76417E5C" w14:textId="77777777" w:rsidR="00A8244D" w:rsidRDefault="00A8244D" w:rsidP="00194DC0">
      <w:pPr>
        <w:rPr>
          <w:rFonts w:ascii="Arial" w:hAnsi="Arial" w:cs="Arial"/>
          <w:sz w:val="22"/>
          <w:szCs w:val="22"/>
        </w:rPr>
      </w:pPr>
    </w:p>
    <w:p w14:paraId="49998655" w14:textId="77777777" w:rsidR="00A8244D" w:rsidRDefault="00A8244D" w:rsidP="00194DC0">
      <w:pPr>
        <w:rPr>
          <w:rFonts w:ascii="Arial" w:hAnsi="Arial" w:cs="Arial"/>
          <w:sz w:val="22"/>
          <w:szCs w:val="22"/>
        </w:rPr>
      </w:pPr>
    </w:p>
    <w:p w14:paraId="21C34EE9" w14:textId="77777777" w:rsidR="00A8244D" w:rsidRDefault="00A8244D" w:rsidP="00194DC0">
      <w:pPr>
        <w:rPr>
          <w:rFonts w:ascii="Arial" w:hAnsi="Arial" w:cs="Arial"/>
          <w:sz w:val="22"/>
          <w:szCs w:val="22"/>
        </w:rPr>
      </w:pPr>
    </w:p>
    <w:p w14:paraId="5CB706ED" w14:textId="77777777" w:rsidR="00A8244D" w:rsidRDefault="00A8244D" w:rsidP="00194DC0">
      <w:pPr>
        <w:rPr>
          <w:rFonts w:ascii="Arial" w:hAnsi="Arial" w:cs="Arial"/>
          <w:sz w:val="22"/>
          <w:szCs w:val="22"/>
        </w:rPr>
      </w:pPr>
    </w:p>
    <w:p w14:paraId="74919A78" w14:textId="77777777" w:rsidR="00A8244D" w:rsidRDefault="00A8244D" w:rsidP="00194DC0">
      <w:pPr>
        <w:rPr>
          <w:rFonts w:ascii="Arial" w:hAnsi="Arial" w:cs="Arial"/>
          <w:sz w:val="22"/>
          <w:szCs w:val="22"/>
        </w:rPr>
      </w:pPr>
    </w:p>
    <w:p w14:paraId="10DFEEC6" w14:textId="77777777" w:rsidR="00A8244D" w:rsidRDefault="00A8244D" w:rsidP="00194DC0">
      <w:pPr>
        <w:rPr>
          <w:rFonts w:ascii="Arial" w:hAnsi="Arial" w:cs="Arial"/>
          <w:sz w:val="22"/>
          <w:szCs w:val="22"/>
        </w:rPr>
      </w:pPr>
    </w:p>
    <w:p w14:paraId="79D7DB19" w14:textId="77777777" w:rsidR="00A8244D" w:rsidRDefault="00A8244D" w:rsidP="00194DC0">
      <w:pPr>
        <w:rPr>
          <w:rFonts w:ascii="Arial" w:hAnsi="Arial" w:cs="Arial"/>
          <w:sz w:val="22"/>
          <w:szCs w:val="22"/>
        </w:rPr>
      </w:pPr>
    </w:p>
    <w:p w14:paraId="68FD3E9F" w14:textId="77777777" w:rsidR="00A8244D" w:rsidRDefault="00A8244D" w:rsidP="00194DC0">
      <w:pPr>
        <w:rPr>
          <w:rFonts w:ascii="Arial" w:hAnsi="Arial" w:cs="Arial"/>
          <w:sz w:val="22"/>
          <w:szCs w:val="22"/>
        </w:rPr>
      </w:pPr>
    </w:p>
    <w:p w14:paraId="5658535F" w14:textId="77777777" w:rsidR="00A8244D" w:rsidRDefault="00A8244D" w:rsidP="00194DC0">
      <w:pPr>
        <w:rPr>
          <w:rFonts w:ascii="Arial" w:hAnsi="Arial" w:cs="Arial"/>
          <w:sz w:val="22"/>
          <w:szCs w:val="22"/>
        </w:rPr>
      </w:pPr>
    </w:p>
    <w:p w14:paraId="158335C9" w14:textId="77777777" w:rsidR="00A8244D" w:rsidRDefault="00A8244D" w:rsidP="00194DC0">
      <w:pPr>
        <w:rPr>
          <w:rFonts w:ascii="Arial" w:hAnsi="Arial" w:cs="Arial"/>
          <w:sz w:val="22"/>
          <w:szCs w:val="22"/>
        </w:rPr>
      </w:pPr>
    </w:p>
    <w:p w14:paraId="65B3246D" w14:textId="77777777" w:rsidR="00A8244D" w:rsidRDefault="00A8244D" w:rsidP="00194DC0">
      <w:pPr>
        <w:rPr>
          <w:rFonts w:ascii="Arial" w:hAnsi="Arial" w:cs="Arial"/>
          <w:sz w:val="22"/>
          <w:szCs w:val="22"/>
        </w:rPr>
      </w:pPr>
    </w:p>
    <w:p w14:paraId="24896395" w14:textId="77777777" w:rsidR="00A8244D" w:rsidRDefault="00A8244D" w:rsidP="00194DC0">
      <w:pPr>
        <w:rPr>
          <w:rFonts w:ascii="Arial" w:hAnsi="Arial" w:cs="Arial"/>
          <w:sz w:val="22"/>
          <w:szCs w:val="22"/>
        </w:rPr>
      </w:pPr>
    </w:p>
    <w:p w14:paraId="45BE19E1" w14:textId="77777777" w:rsidR="00A8244D" w:rsidRDefault="00A8244D" w:rsidP="00194DC0">
      <w:pPr>
        <w:rPr>
          <w:rFonts w:ascii="Arial" w:hAnsi="Arial" w:cs="Arial"/>
          <w:sz w:val="22"/>
          <w:szCs w:val="22"/>
        </w:rPr>
      </w:pPr>
    </w:p>
    <w:p w14:paraId="28F3A2E8" w14:textId="77777777" w:rsidR="00A8244D" w:rsidRPr="00194DC0" w:rsidRDefault="00A8244D" w:rsidP="00194DC0">
      <w:pPr>
        <w:rPr>
          <w:rFonts w:ascii="Arial" w:hAnsi="Arial" w:cs="Arial"/>
          <w:sz w:val="22"/>
          <w:szCs w:val="22"/>
        </w:rPr>
      </w:pPr>
    </w:p>
    <w:p w14:paraId="25BD73C7" w14:textId="77777777" w:rsidR="00194DC0" w:rsidRPr="00194DC0" w:rsidRDefault="00194DC0" w:rsidP="00194DC0">
      <w:pPr>
        <w:rPr>
          <w:rFonts w:ascii="Arial" w:hAnsi="Arial" w:cs="Arial"/>
          <w:sz w:val="22"/>
          <w:szCs w:val="22"/>
        </w:rPr>
      </w:pPr>
    </w:p>
    <w:p w14:paraId="700F566F" w14:textId="77777777" w:rsidR="00194DC0" w:rsidRDefault="00194DC0" w:rsidP="00194DC0">
      <w:pPr>
        <w:rPr>
          <w:rFonts w:ascii="Arial" w:hAnsi="Arial" w:cs="Arial"/>
          <w:sz w:val="22"/>
        </w:rPr>
      </w:pPr>
    </w:p>
    <w:p w14:paraId="1773C28F" w14:textId="77777777" w:rsidR="002B4207" w:rsidRDefault="002B4207" w:rsidP="004118D1">
      <w:pPr>
        <w:autoSpaceDE w:val="0"/>
        <w:autoSpaceDN w:val="0"/>
        <w:adjustRightInd w:val="0"/>
        <w:jc w:val="both"/>
      </w:pPr>
    </w:p>
    <w:p w14:paraId="4EFBA085" w14:textId="77777777" w:rsidR="00A8244D" w:rsidRDefault="00A8244D" w:rsidP="004118D1">
      <w:pPr>
        <w:autoSpaceDE w:val="0"/>
        <w:autoSpaceDN w:val="0"/>
        <w:adjustRightInd w:val="0"/>
        <w:jc w:val="both"/>
      </w:pPr>
    </w:p>
    <w:p w14:paraId="2649ED7A" w14:textId="77777777" w:rsidR="00A8244D" w:rsidRDefault="00A8244D" w:rsidP="004118D1">
      <w:pPr>
        <w:autoSpaceDE w:val="0"/>
        <w:autoSpaceDN w:val="0"/>
        <w:adjustRightInd w:val="0"/>
        <w:jc w:val="both"/>
      </w:pPr>
    </w:p>
    <w:p w14:paraId="7D282F04" w14:textId="77777777" w:rsidR="00A8244D" w:rsidRDefault="00A8244D" w:rsidP="004118D1">
      <w:pPr>
        <w:autoSpaceDE w:val="0"/>
        <w:autoSpaceDN w:val="0"/>
        <w:adjustRightInd w:val="0"/>
        <w:jc w:val="both"/>
      </w:pPr>
    </w:p>
    <w:p w14:paraId="1DD1D08C" w14:textId="77777777" w:rsidR="002B4207" w:rsidRPr="008311BB" w:rsidRDefault="008311BB" w:rsidP="004118D1">
      <w:pPr>
        <w:autoSpaceDE w:val="0"/>
        <w:autoSpaceDN w:val="0"/>
        <w:adjustRightInd w:val="0"/>
        <w:jc w:val="both"/>
        <w:rPr>
          <w:b/>
          <w:sz w:val="28"/>
          <w:szCs w:val="28"/>
        </w:rPr>
      </w:pPr>
      <w:r w:rsidRPr="008311BB">
        <w:rPr>
          <w:b/>
          <w:sz w:val="28"/>
          <w:szCs w:val="28"/>
        </w:rPr>
        <w:t>Bilješke:</w:t>
      </w:r>
    </w:p>
    <w:p w14:paraId="153A3EDD" w14:textId="77777777" w:rsidR="00607EA9" w:rsidRDefault="00607EA9" w:rsidP="00607EA9">
      <w:pPr>
        <w:rPr>
          <w:rFonts w:ascii="Arial" w:hAnsi="Arial" w:cs="Arial"/>
          <w:sz w:val="36"/>
          <w:szCs w:val="36"/>
        </w:rPr>
      </w:pPr>
      <w:r w:rsidRPr="000D3A70">
        <w:rPr>
          <w:rFonts w:ascii="Arial" w:hAnsi="Arial" w:cs="Arial"/>
          <w:sz w:val="36"/>
          <w:szCs w:val="36"/>
        </w:rPr>
        <w:t>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A5A01" w14:textId="77777777" w:rsidR="00607EA9" w:rsidRDefault="00607EA9" w:rsidP="00607EA9">
      <w:pPr>
        <w:rPr>
          <w:rFonts w:ascii="Arial" w:hAnsi="Arial" w:cs="Arial"/>
          <w:sz w:val="36"/>
          <w:szCs w:val="36"/>
        </w:rPr>
      </w:pP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14:paraId="34ABE1A2" w14:textId="77777777" w:rsidR="00607EA9" w:rsidRDefault="00607EA9" w:rsidP="00607EA9">
      <w:pPr>
        <w:rPr>
          <w:rFonts w:ascii="Arial" w:hAnsi="Arial" w:cs="Arial"/>
          <w:sz w:val="36"/>
          <w:szCs w:val="36"/>
        </w:rPr>
      </w:pPr>
    </w:p>
    <w:p w14:paraId="40FBD4B3" w14:textId="77777777" w:rsidR="00607EA9" w:rsidRDefault="00607EA9" w:rsidP="00607EA9">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607EA9" w14:paraId="2FC66BFF" w14:textId="77777777" w:rsidTr="00242E2E">
        <w:trPr>
          <w:trHeight w:val="1620"/>
        </w:trPr>
        <w:tc>
          <w:tcPr>
            <w:tcW w:w="7560" w:type="dxa"/>
            <w:tcBorders>
              <w:top w:val="double" w:sz="4" w:space="0" w:color="auto"/>
              <w:left w:val="double" w:sz="4" w:space="0" w:color="auto"/>
              <w:bottom w:val="double" w:sz="4" w:space="0" w:color="auto"/>
              <w:right w:val="double" w:sz="4" w:space="0" w:color="auto"/>
            </w:tcBorders>
          </w:tcPr>
          <w:p w14:paraId="181BB07F" w14:textId="77777777" w:rsidR="00607EA9" w:rsidRDefault="00607EA9" w:rsidP="00242E2E">
            <w:pPr>
              <w:ind w:left="168"/>
              <w:rPr>
                <w:rFonts w:ascii="Arial" w:hAnsi="Arial" w:cs="Arial"/>
              </w:rPr>
            </w:pPr>
          </w:p>
          <w:p w14:paraId="794EA6F7" w14:textId="77777777" w:rsidR="00607EA9" w:rsidRPr="000D3A70" w:rsidRDefault="00607EA9" w:rsidP="00242E2E">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 xml:space="preserve">pćine Gornji </w:t>
            </w:r>
            <w:proofErr w:type="spellStart"/>
            <w:r w:rsidRPr="000D3A70">
              <w:rPr>
                <w:rFonts w:ascii="Arial" w:hAnsi="Arial" w:cs="Arial"/>
                <w:b/>
              </w:rPr>
              <w:t>Bogićevci</w:t>
            </w:r>
            <w:proofErr w:type="spellEnd"/>
          </w:p>
          <w:p w14:paraId="59683FB9" w14:textId="77777777" w:rsidR="00607EA9" w:rsidRPr="000D3A70" w:rsidRDefault="00607EA9" w:rsidP="00242E2E">
            <w:pPr>
              <w:ind w:left="168"/>
              <w:rPr>
                <w:rFonts w:ascii="Arial" w:hAnsi="Arial" w:cs="Arial"/>
                <w:b/>
              </w:rPr>
            </w:pPr>
            <w:r w:rsidRPr="000D3A70">
              <w:rPr>
                <w:rFonts w:ascii="Arial" w:hAnsi="Arial" w:cs="Arial"/>
                <w:b/>
              </w:rPr>
              <w:t xml:space="preserve">Odgovorni urednik: Pavo Klarić, </w:t>
            </w:r>
            <w:proofErr w:type="spellStart"/>
            <w:r w:rsidRPr="000D3A70">
              <w:rPr>
                <w:rFonts w:ascii="Arial" w:hAnsi="Arial" w:cs="Arial"/>
                <w:b/>
              </w:rPr>
              <w:t>dipl.oec</w:t>
            </w:r>
            <w:proofErr w:type="spellEnd"/>
            <w:r w:rsidRPr="000D3A70">
              <w:rPr>
                <w:rFonts w:ascii="Arial" w:hAnsi="Arial" w:cs="Arial"/>
                <w:b/>
              </w:rPr>
              <w:t>.,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14:paraId="0F618EED" w14:textId="77777777" w:rsidR="00607EA9" w:rsidRPr="000D3A70" w:rsidRDefault="00607EA9" w:rsidP="00242E2E">
            <w:pPr>
              <w:ind w:left="168"/>
              <w:rPr>
                <w:rFonts w:ascii="Arial" w:hAnsi="Arial" w:cs="Arial"/>
              </w:rPr>
            </w:pPr>
            <w:r>
              <w:rPr>
                <w:rFonts w:ascii="Arial" w:hAnsi="Arial" w:cs="Arial"/>
                <w:b/>
              </w:rPr>
              <w:tab/>
              <w:t>Glasnik izlazi po potrebi o</w:t>
            </w:r>
            <w:r w:rsidRPr="000D3A70">
              <w:rPr>
                <w:rFonts w:ascii="Arial" w:hAnsi="Arial" w:cs="Arial"/>
                <w:b/>
              </w:rPr>
              <w:t xml:space="preserve">pćine Gornji </w:t>
            </w:r>
            <w:proofErr w:type="spellStart"/>
            <w:r w:rsidRPr="000D3A70">
              <w:rPr>
                <w:rFonts w:ascii="Arial" w:hAnsi="Arial" w:cs="Arial"/>
                <w:b/>
              </w:rPr>
              <w:t>Bogićevci</w:t>
            </w:r>
            <w:proofErr w:type="spellEnd"/>
            <w:r>
              <w:rPr>
                <w:rFonts w:ascii="Arial" w:hAnsi="Arial" w:cs="Arial"/>
              </w:rPr>
              <w:t>.</w:t>
            </w:r>
          </w:p>
          <w:p w14:paraId="2CB4D119" w14:textId="77777777" w:rsidR="00607EA9" w:rsidRDefault="00607EA9" w:rsidP="00242E2E">
            <w:pPr>
              <w:jc w:val="both"/>
              <w:rPr>
                <w:rFonts w:ascii="Arial" w:hAnsi="Arial" w:cs="Arial"/>
              </w:rPr>
            </w:pPr>
          </w:p>
        </w:tc>
      </w:tr>
    </w:tbl>
    <w:p w14:paraId="6A29ED27" w14:textId="77777777" w:rsidR="00607EA9" w:rsidRDefault="00607EA9" w:rsidP="00607EA9">
      <w:pPr>
        <w:jc w:val="both"/>
      </w:pPr>
    </w:p>
    <w:sectPr w:rsidR="00607EA9" w:rsidSect="00F96F4E">
      <w:headerReference w:type="default" r:id="rId9"/>
      <w:footerReference w:type="default" r:id="rId10"/>
      <w:footerReference w:type="first" r:id="rId11"/>
      <w:pgSz w:w="11906" w:h="16838"/>
      <w:pgMar w:top="1417" w:right="1417" w:bottom="1417" w:left="1417" w:header="708" w:footer="708" w:gutter="0"/>
      <w:pgNumType w:start="10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3372" w14:textId="77777777" w:rsidR="0005133B" w:rsidRDefault="0005133B" w:rsidP="00556D8A">
      <w:r>
        <w:separator/>
      </w:r>
    </w:p>
  </w:endnote>
  <w:endnote w:type="continuationSeparator" w:id="0">
    <w:p w14:paraId="471292B3" w14:textId="77777777" w:rsidR="0005133B" w:rsidRDefault="0005133B" w:rsidP="005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Micro Hei">
    <w:altName w:val="Times New Roman"/>
    <w:charset w:val="01"/>
    <w:family w:val="auto"/>
    <w:pitch w:val="variable"/>
  </w:font>
  <w:font w:name="Lohit Devanagari">
    <w:altName w:val="Times New Roman"/>
    <w:charset w:val="01"/>
    <w:family w:val="auto"/>
    <w:pitch w:val="variable"/>
  </w:font>
  <w:font w:name="Times-NewRoman">
    <w:altName w:val="Times New Roman"/>
    <w:panose1 w:val="00000000000000000000"/>
    <w:charset w:val="EE"/>
    <w:family w:val="roman"/>
    <w:notTrueType/>
    <w:pitch w:val="default"/>
    <w:sig w:usb0="00000005" w:usb1="00000000" w:usb2="00000000" w:usb3="00000000" w:csb0="00000002"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37669"/>
      <w:docPartObj>
        <w:docPartGallery w:val="Page Numbers (Bottom of Page)"/>
        <w:docPartUnique/>
      </w:docPartObj>
    </w:sdtPr>
    <w:sdtContent>
      <w:p w14:paraId="610573F8" w14:textId="77777777" w:rsidR="00F84DB0" w:rsidRDefault="00F84DB0">
        <w:pPr>
          <w:pStyle w:val="Podnoje"/>
          <w:jc w:val="right"/>
        </w:pPr>
        <w:r>
          <w:fldChar w:fldCharType="begin"/>
        </w:r>
        <w:r>
          <w:instrText>PAGE   \* MERGEFORMAT</w:instrText>
        </w:r>
        <w:r>
          <w:fldChar w:fldCharType="separate"/>
        </w:r>
        <w:r>
          <w:rPr>
            <w:noProof/>
          </w:rPr>
          <w:t>184</w:t>
        </w:r>
        <w:r>
          <w:fldChar w:fldCharType="end"/>
        </w:r>
      </w:p>
    </w:sdtContent>
  </w:sdt>
  <w:p w14:paraId="293EEE00" w14:textId="77777777" w:rsidR="00F84DB0" w:rsidRDefault="00F84DB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722228"/>
      <w:docPartObj>
        <w:docPartGallery w:val="Page Numbers (Bottom of Page)"/>
        <w:docPartUnique/>
      </w:docPartObj>
    </w:sdtPr>
    <w:sdtContent>
      <w:p w14:paraId="3FFEEA5B" w14:textId="77777777" w:rsidR="00F84DB0" w:rsidRDefault="00F84DB0" w:rsidP="004118D1">
        <w:pPr>
          <w:pStyle w:val="Podnoje"/>
          <w:ind w:left="708"/>
        </w:pPr>
        <w:r>
          <w:rPr>
            <w:noProof/>
          </w:rPr>
          <mc:AlternateContent>
            <mc:Choice Requires="wps">
              <w:drawing>
                <wp:anchor distT="0" distB="0" distL="114300" distR="114300" simplePos="0" relativeHeight="251663360" behindDoc="0" locked="0" layoutInCell="1" allowOverlap="1" wp14:anchorId="10301260" wp14:editId="1F3DA227">
                  <wp:simplePos x="0" y="0"/>
                  <wp:positionH relativeFrom="rightMargin">
                    <wp:align>center</wp:align>
                  </wp:positionH>
                  <wp:positionV relativeFrom="bottomMargin">
                    <wp:align>center</wp:align>
                  </wp:positionV>
                  <wp:extent cx="565785" cy="191770"/>
                  <wp:effectExtent l="0" t="0" r="0" b="0"/>
                  <wp:wrapNone/>
                  <wp:docPr id="5" name="Pravoku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A826B44" w14:textId="77777777" w:rsidR="00F84DB0" w:rsidRDefault="00F84DB0">
                              <w:pPr>
                                <w:pBdr>
                                  <w:top w:val="single" w:sz="4" w:space="1" w:color="7F7F7F" w:themeColor="background1" w:themeShade="7F"/>
                                </w:pBdr>
                                <w:jc w:val="cente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0301260" id="Pravokutnik 5" o:spid="_x0000_s1026" style="position:absolute;left:0;text-align:left;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" filled="f" fillcolor="#c0504d" stroked="f" strokecolor="#5c83b4" strokeweight="2.25pt">
                  <v:textbox inset=",0,,0">
                    <w:txbxContent>
                      <w:p w14:paraId="1A826B44" w14:textId="77777777" w:rsidR="00F84DB0" w:rsidRDefault="00F84DB0">
                        <w:pPr>
                          <w:pBdr>
                            <w:top w:val="single" w:sz="4" w:space="1" w:color="7F7F7F" w:themeColor="background1" w:themeShade="7F"/>
                          </w:pBdr>
                          <w:jc w:val="cente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0C59BA" w14:textId="77777777" w:rsidR="0005133B" w:rsidRDefault="0005133B" w:rsidP="00556D8A">
      <w:r>
        <w:separator/>
      </w:r>
    </w:p>
  </w:footnote>
  <w:footnote w:type="continuationSeparator" w:id="0">
    <w:p w14:paraId="1AA14BD2" w14:textId="77777777" w:rsidR="0005133B" w:rsidRDefault="0005133B" w:rsidP="005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5F6D" w14:textId="77777777" w:rsidR="00F84DB0" w:rsidRPr="002B4207" w:rsidRDefault="00F84DB0" w:rsidP="002B4207">
    <w:pPr>
      <w:pStyle w:val="Zaglavlje"/>
      <w:pBdr>
        <w:bottom w:val="thickThinSmallGap" w:sz="24" w:space="1" w:color="622423" w:themeColor="accent2" w:themeShade="7F"/>
      </w:pBdr>
      <w:ind w:left="720"/>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Službeni glasnik Općine Gornji </w:t>
    </w:r>
    <w:proofErr w:type="spellStart"/>
    <w:r>
      <w:rPr>
        <w:rFonts w:asciiTheme="majorHAnsi" w:eastAsiaTheme="majorEastAsia" w:hAnsiTheme="majorHAnsi" w:cstheme="majorBidi"/>
        <w:sz w:val="32"/>
        <w:szCs w:val="32"/>
      </w:rPr>
      <w:t>Bogićevci</w:t>
    </w:r>
    <w:proofErr w:type="spellEnd"/>
    <w:r>
      <w:rPr>
        <w:rFonts w:asciiTheme="majorHAnsi" w:eastAsiaTheme="majorEastAsia" w:hAnsiTheme="majorHAnsi" w:cstheme="majorBidi"/>
        <w:sz w:val="32"/>
        <w:szCs w:val="32"/>
      </w:rPr>
      <w:t xml:space="preserve">                 04/2019</w:t>
    </w:r>
  </w:p>
  <w:p w14:paraId="59DC9D15" w14:textId="77777777" w:rsidR="00F84DB0" w:rsidRPr="00556D8A" w:rsidRDefault="00F84DB0" w:rsidP="00556D8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564B"/>
    <w:multiLevelType w:val="hybridMultilevel"/>
    <w:tmpl w:val="23922210"/>
    <w:lvl w:ilvl="0" w:tplc="BB205BE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B317902"/>
    <w:multiLevelType w:val="hybridMultilevel"/>
    <w:tmpl w:val="0A248BE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2" w15:restartNumberingAfterBreak="0">
    <w:nsid w:val="0BD934F9"/>
    <w:multiLevelType w:val="hybridMultilevel"/>
    <w:tmpl w:val="6DDE5C36"/>
    <w:lvl w:ilvl="0" w:tplc="FFFFFFFF">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0595600"/>
    <w:multiLevelType w:val="hybridMultilevel"/>
    <w:tmpl w:val="48CA01F8"/>
    <w:lvl w:ilvl="0" w:tplc="FC304EA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73992"/>
    <w:multiLevelType w:val="hybridMultilevel"/>
    <w:tmpl w:val="C290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B3653D"/>
    <w:multiLevelType w:val="hybridMultilevel"/>
    <w:tmpl w:val="827A1036"/>
    <w:lvl w:ilvl="0" w:tplc="DF7893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F71090"/>
    <w:multiLevelType w:val="multilevel"/>
    <w:tmpl w:val="7D9AE59E"/>
    <w:lvl w:ilvl="0">
      <w:start w:val="1"/>
      <w:numFmt w:val="decimal"/>
      <w:lvlText w:val="%1."/>
      <w:lvlJc w:val="left"/>
      <w:pPr>
        <w:ind w:left="720"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92253D4"/>
    <w:multiLevelType w:val="hybridMultilevel"/>
    <w:tmpl w:val="B1F47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493733"/>
    <w:multiLevelType w:val="hybridMultilevel"/>
    <w:tmpl w:val="52AAAB5A"/>
    <w:lvl w:ilvl="0" w:tplc="15967566">
      <w:start w:val="17"/>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1F820370"/>
    <w:multiLevelType w:val="hybridMultilevel"/>
    <w:tmpl w:val="5FB4D5B8"/>
    <w:lvl w:ilvl="0" w:tplc="FFFFFFFF">
      <w:start w:val="2"/>
      <w:numFmt w:val="bullet"/>
      <w:lvlText w:val="-"/>
      <w:lvlJc w:val="left"/>
      <w:pPr>
        <w:tabs>
          <w:tab w:val="num" w:pos="3315"/>
        </w:tabs>
        <w:ind w:left="3315" w:hanging="360"/>
      </w:pPr>
      <w:rPr>
        <w:rFonts w:ascii="Times New Roman" w:eastAsia="Times New Roman" w:hAnsi="Times New Roman" w:cs="Times New Roman" w:hint="default"/>
      </w:rPr>
    </w:lvl>
    <w:lvl w:ilvl="1" w:tplc="FFFFFFFF">
      <w:start w:val="1"/>
      <w:numFmt w:val="bullet"/>
      <w:lvlText w:val="o"/>
      <w:lvlJc w:val="left"/>
      <w:pPr>
        <w:tabs>
          <w:tab w:val="num" w:pos="4035"/>
        </w:tabs>
        <w:ind w:left="4035" w:hanging="360"/>
      </w:pPr>
      <w:rPr>
        <w:rFonts w:ascii="Courier New" w:hAnsi="Courier New" w:hint="default"/>
      </w:rPr>
    </w:lvl>
    <w:lvl w:ilvl="2" w:tplc="FFFFFFFF" w:tentative="1">
      <w:start w:val="1"/>
      <w:numFmt w:val="bullet"/>
      <w:lvlText w:val=""/>
      <w:lvlJc w:val="left"/>
      <w:pPr>
        <w:tabs>
          <w:tab w:val="num" w:pos="4755"/>
        </w:tabs>
        <w:ind w:left="4755" w:hanging="360"/>
      </w:pPr>
      <w:rPr>
        <w:rFonts w:ascii="Wingdings" w:hAnsi="Wingdings" w:hint="default"/>
      </w:rPr>
    </w:lvl>
    <w:lvl w:ilvl="3" w:tplc="FFFFFFFF" w:tentative="1">
      <w:start w:val="1"/>
      <w:numFmt w:val="bullet"/>
      <w:lvlText w:val=""/>
      <w:lvlJc w:val="left"/>
      <w:pPr>
        <w:tabs>
          <w:tab w:val="num" w:pos="5475"/>
        </w:tabs>
        <w:ind w:left="5475" w:hanging="360"/>
      </w:pPr>
      <w:rPr>
        <w:rFonts w:ascii="Symbol" w:hAnsi="Symbol" w:hint="default"/>
      </w:rPr>
    </w:lvl>
    <w:lvl w:ilvl="4" w:tplc="FFFFFFFF" w:tentative="1">
      <w:start w:val="1"/>
      <w:numFmt w:val="bullet"/>
      <w:lvlText w:val="o"/>
      <w:lvlJc w:val="left"/>
      <w:pPr>
        <w:tabs>
          <w:tab w:val="num" w:pos="6195"/>
        </w:tabs>
        <w:ind w:left="6195" w:hanging="360"/>
      </w:pPr>
      <w:rPr>
        <w:rFonts w:ascii="Courier New" w:hAnsi="Courier New" w:hint="default"/>
      </w:rPr>
    </w:lvl>
    <w:lvl w:ilvl="5" w:tplc="FFFFFFFF" w:tentative="1">
      <w:start w:val="1"/>
      <w:numFmt w:val="bullet"/>
      <w:lvlText w:val=""/>
      <w:lvlJc w:val="left"/>
      <w:pPr>
        <w:tabs>
          <w:tab w:val="num" w:pos="6915"/>
        </w:tabs>
        <w:ind w:left="6915" w:hanging="360"/>
      </w:pPr>
      <w:rPr>
        <w:rFonts w:ascii="Wingdings" w:hAnsi="Wingdings" w:hint="default"/>
      </w:rPr>
    </w:lvl>
    <w:lvl w:ilvl="6" w:tplc="FFFFFFFF" w:tentative="1">
      <w:start w:val="1"/>
      <w:numFmt w:val="bullet"/>
      <w:lvlText w:val=""/>
      <w:lvlJc w:val="left"/>
      <w:pPr>
        <w:tabs>
          <w:tab w:val="num" w:pos="7635"/>
        </w:tabs>
        <w:ind w:left="7635" w:hanging="360"/>
      </w:pPr>
      <w:rPr>
        <w:rFonts w:ascii="Symbol" w:hAnsi="Symbol" w:hint="default"/>
      </w:rPr>
    </w:lvl>
    <w:lvl w:ilvl="7" w:tplc="FFFFFFFF" w:tentative="1">
      <w:start w:val="1"/>
      <w:numFmt w:val="bullet"/>
      <w:lvlText w:val="o"/>
      <w:lvlJc w:val="left"/>
      <w:pPr>
        <w:tabs>
          <w:tab w:val="num" w:pos="8355"/>
        </w:tabs>
        <w:ind w:left="8355" w:hanging="360"/>
      </w:pPr>
      <w:rPr>
        <w:rFonts w:ascii="Courier New" w:hAnsi="Courier New" w:hint="default"/>
      </w:rPr>
    </w:lvl>
    <w:lvl w:ilvl="8" w:tplc="FFFFFFFF" w:tentative="1">
      <w:start w:val="1"/>
      <w:numFmt w:val="bullet"/>
      <w:lvlText w:val=""/>
      <w:lvlJc w:val="left"/>
      <w:pPr>
        <w:tabs>
          <w:tab w:val="num" w:pos="9075"/>
        </w:tabs>
        <w:ind w:left="9075" w:hanging="360"/>
      </w:pPr>
      <w:rPr>
        <w:rFonts w:ascii="Wingdings" w:hAnsi="Wingdings" w:hint="default"/>
      </w:rPr>
    </w:lvl>
  </w:abstractNum>
  <w:abstractNum w:abstractNumId="10" w15:restartNumberingAfterBreak="0">
    <w:nsid w:val="24AD3A15"/>
    <w:multiLevelType w:val="hybridMultilevel"/>
    <w:tmpl w:val="8F4E4B8C"/>
    <w:lvl w:ilvl="0" w:tplc="89A03AA0">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B9417BC"/>
    <w:multiLevelType w:val="hybridMultilevel"/>
    <w:tmpl w:val="E57C563A"/>
    <w:lvl w:ilvl="0" w:tplc="54CEFAF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EC859EE"/>
    <w:multiLevelType w:val="hybridMultilevel"/>
    <w:tmpl w:val="B1F474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5" w15:restartNumberingAfterBreak="0">
    <w:nsid w:val="49EF12AD"/>
    <w:multiLevelType w:val="hybridMultilevel"/>
    <w:tmpl w:val="0664AD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E58520C"/>
    <w:multiLevelType w:val="hybridMultilevel"/>
    <w:tmpl w:val="C58C2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8357B1"/>
    <w:multiLevelType w:val="hybridMultilevel"/>
    <w:tmpl w:val="CB3092F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520A7E90"/>
    <w:multiLevelType w:val="hybridMultilevel"/>
    <w:tmpl w:val="BF0CB8E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start w:val="1"/>
      <w:numFmt w:val="bullet"/>
      <w:lvlText w:val=""/>
      <w:lvlJc w:val="left"/>
      <w:pPr>
        <w:tabs>
          <w:tab w:val="num" w:pos="3600"/>
        </w:tabs>
        <w:ind w:left="3600" w:hanging="360"/>
      </w:pPr>
      <w:rPr>
        <w:rFonts w:ascii="Symbol" w:hAnsi="Symbol" w:hint="default"/>
      </w:rPr>
    </w:lvl>
    <w:lvl w:ilvl="4" w:tplc="041A0003">
      <w:start w:val="1"/>
      <w:numFmt w:val="bullet"/>
      <w:lvlText w:val="o"/>
      <w:lvlJc w:val="left"/>
      <w:pPr>
        <w:tabs>
          <w:tab w:val="num" w:pos="4320"/>
        </w:tabs>
        <w:ind w:left="4320" w:hanging="360"/>
      </w:pPr>
      <w:rPr>
        <w:rFonts w:ascii="Courier New" w:hAnsi="Courier New" w:hint="default"/>
      </w:rPr>
    </w:lvl>
    <w:lvl w:ilvl="5" w:tplc="041A0005">
      <w:start w:val="1"/>
      <w:numFmt w:val="bullet"/>
      <w:lvlText w:val=""/>
      <w:lvlJc w:val="left"/>
      <w:pPr>
        <w:tabs>
          <w:tab w:val="num" w:pos="5040"/>
        </w:tabs>
        <w:ind w:left="5040" w:hanging="360"/>
      </w:pPr>
      <w:rPr>
        <w:rFonts w:ascii="Wingdings" w:hAnsi="Wingdings" w:hint="default"/>
      </w:rPr>
    </w:lvl>
    <w:lvl w:ilvl="6" w:tplc="041A0001">
      <w:start w:val="1"/>
      <w:numFmt w:val="bullet"/>
      <w:lvlText w:val=""/>
      <w:lvlJc w:val="left"/>
      <w:pPr>
        <w:tabs>
          <w:tab w:val="num" w:pos="5760"/>
        </w:tabs>
        <w:ind w:left="5760" w:hanging="360"/>
      </w:pPr>
      <w:rPr>
        <w:rFonts w:ascii="Symbol" w:hAnsi="Symbol" w:hint="default"/>
      </w:rPr>
    </w:lvl>
    <w:lvl w:ilvl="7" w:tplc="041A0003">
      <w:start w:val="1"/>
      <w:numFmt w:val="bullet"/>
      <w:lvlText w:val="o"/>
      <w:lvlJc w:val="left"/>
      <w:pPr>
        <w:tabs>
          <w:tab w:val="num" w:pos="6480"/>
        </w:tabs>
        <w:ind w:left="6480" w:hanging="360"/>
      </w:pPr>
      <w:rPr>
        <w:rFonts w:ascii="Courier New" w:hAnsi="Courier New" w:hint="default"/>
      </w:rPr>
    </w:lvl>
    <w:lvl w:ilvl="8" w:tplc="041A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434417"/>
    <w:multiLevelType w:val="hybridMultilevel"/>
    <w:tmpl w:val="48762532"/>
    <w:lvl w:ilvl="0" w:tplc="041A0001">
      <w:start w:val="1"/>
      <w:numFmt w:val="bullet"/>
      <w:lvlText w:val=""/>
      <w:lvlJc w:val="left"/>
      <w:pPr>
        <w:tabs>
          <w:tab w:val="num" w:pos="1065"/>
        </w:tabs>
        <w:ind w:left="1065" w:hanging="705"/>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553C0"/>
    <w:multiLevelType w:val="hybridMultilevel"/>
    <w:tmpl w:val="740091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A0D6642"/>
    <w:multiLevelType w:val="hybridMultilevel"/>
    <w:tmpl w:val="7BC004FA"/>
    <w:lvl w:ilvl="0" w:tplc="7B421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5D303A88"/>
    <w:multiLevelType w:val="hybridMultilevel"/>
    <w:tmpl w:val="40CE7DD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06C75"/>
    <w:multiLevelType w:val="hybridMultilevel"/>
    <w:tmpl w:val="3F3416BA"/>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15:restartNumberingAfterBreak="0">
    <w:nsid w:val="725F01EC"/>
    <w:multiLevelType w:val="hybridMultilevel"/>
    <w:tmpl w:val="F306E07C"/>
    <w:lvl w:ilvl="0" w:tplc="3092BB60">
      <w:start w:val="1"/>
      <w:numFmt w:val="bullet"/>
      <w:lvlText w:val=""/>
      <w:lvlJc w:val="left"/>
      <w:pPr>
        <w:tabs>
          <w:tab w:val="num" w:pos="720"/>
        </w:tabs>
        <w:ind w:left="720" w:hanging="360"/>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847D2E"/>
    <w:multiLevelType w:val="hybridMultilevel"/>
    <w:tmpl w:val="BA248DEC"/>
    <w:lvl w:ilvl="0" w:tplc="A072A058">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3A12D76"/>
    <w:multiLevelType w:val="hybridMultilevel"/>
    <w:tmpl w:val="F7A2CA2C"/>
    <w:lvl w:ilvl="0" w:tplc="B9CE996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78B644C"/>
    <w:multiLevelType w:val="hybridMultilevel"/>
    <w:tmpl w:val="15EEC01C"/>
    <w:lvl w:ilvl="0" w:tplc="0410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644"/>
        </w:tabs>
        <w:ind w:left="644"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8"/>
  </w:num>
  <w:num w:numId="5">
    <w:abstractNumId w:val="15"/>
  </w:num>
  <w:num w:numId="6">
    <w:abstractNumId w:val="27"/>
  </w:num>
  <w:num w:numId="7">
    <w:abstractNumId w:val="7"/>
  </w:num>
  <w:num w:numId="8">
    <w:abstractNumId w:val="9"/>
  </w:num>
  <w:num w:numId="9">
    <w:abstractNumId w:val="2"/>
  </w:num>
  <w:num w:numId="10">
    <w:abstractNumId w:val="12"/>
  </w:num>
  <w:num w:numId="11">
    <w:abstractNumId w:val="5"/>
  </w:num>
  <w:num w:numId="12">
    <w:abstractNumId w:val="13"/>
  </w:num>
  <w:num w:numId="13">
    <w:abstractNumId w:val="26"/>
  </w:num>
  <w:num w:numId="14">
    <w:abstractNumId w:val="23"/>
  </w:num>
  <w:num w:numId="15">
    <w:abstractNumId w:val="28"/>
  </w:num>
  <w:num w:numId="16">
    <w:abstractNumId w:val="17"/>
  </w:num>
  <w:num w:numId="17">
    <w:abstractNumId w:val="1"/>
  </w:num>
  <w:num w:numId="18">
    <w:abstractNumId w:val="19"/>
  </w:num>
  <w:num w:numId="19">
    <w:abstractNumId w:val="6"/>
  </w:num>
  <w:num w:numId="20">
    <w:abstractNumId w:val="25"/>
  </w:num>
  <w:num w:numId="21">
    <w:abstractNumId w:val="18"/>
  </w:num>
  <w:num w:numId="22">
    <w:abstractNumId w:val="4"/>
  </w:num>
  <w:num w:numId="23">
    <w:abstractNumId w:val="30"/>
  </w:num>
  <w:num w:numId="24">
    <w:abstractNumId w:val="14"/>
  </w:num>
  <w:num w:numId="25">
    <w:abstractNumId w:val="24"/>
  </w:num>
  <w:num w:numId="26">
    <w:abstractNumId w:val="22"/>
  </w:num>
  <w:num w:numId="27">
    <w:abstractNumId w:val="16"/>
  </w:num>
  <w:num w:numId="28">
    <w:abstractNumId w:val="11"/>
  </w:num>
  <w:num w:numId="29">
    <w:abstractNumId w:val="21"/>
  </w:num>
  <w:num w:numId="30">
    <w:abstractNumId w:val="20"/>
  </w:num>
  <w:num w:numId="3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B"/>
    <w:rsid w:val="00000849"/>
    <w:rsid w:val="00006616"/>
    <w:rsid w:val="000145E7"/>
    <w:rsid w:val="00023524"/>
    <w:rsid w:val="000249CD"/>
    <w:rsid w:val="00040F50"/>
    <w:rsid w:val="00047E05"/>
    <w:rsid w:val="0005133B"/>
    <w:rsid w:val="00065A2B"/>
    <w:rsid w:val="000921F4"/>
    <w:rsid w:val="00093B66"/>
    <w:rsid w:val="000A2E3C"/>
    <w:rsid w:val="000A66C7"/>
    <w:rsid w:val="000A7019"/>
    <w:rsid w:val="000A70B0"/>
    <w:rsid w:val="000B2E1B"/>
    <w:rsid w:val="000B3E4B"/>
    <w:rsid w:val="000B7996"/>
    <w:rsid w:val="000C28E5"/>
    <w:rsid w:val="000C7621"/>
    <w:rsid w:val="00100C92"/>
    <w:rsid w:val="001046E9"/>
    <w:rsid w:val="00127F23"/>
    <w:rsid w:val="00133B52"/>
    <w:rsid w:val="00134466"/>
    <w:rsid w:val="00160D17"/>
    <w:rsid w:val="00165F16"/>
    <w:rsid w:val="00176A38"/>
    <w:rsid w:val="00194DC0"/>
    <w:rsid w:val="00196701"/>
    <w:rsid w:val="001A0CA6"/>
    <w:rsid w:val="001C18D7"/>
    <w:rsid w:val="001D4CE2"/>
    <w:rsid w:val="001E3AC7"/>
    <w:rsid w:val="001E775A"/>
    <w:rsid w:val="0020244D"/>
    <w:rsid w:val="002074B3"/>
    <w:rsid w:val="002138DD"/>
    <w:rsid w:val="00223B13"/>
    <w:rsid w:val="00227832"/>
    <w:rsid w:val="0023162F"/>
    <w:rsid w:val="0023481E"/>
    <w:rsid w:val="00242E2E"/>
    <w:rsid w:val="00252774"/>
    <w:rsid w:val="00265B04"/>
    <w:rsid w:val="00286F9F"/>
    <w:rsid w:val="0029201C"/>
    <w:rsid w:val="002B4207"/>
    <w:rsid w:val="002B5750"/>
    <w:rsid w:val="002C569E"/>
    <w:rsid w:val="002C7FFE"/>
    <w:rsid w:val="002D037D"/>
    <w:rsid w:val="002D6F47"/>
    <w:rsid w:val="002E33F3"/>
    <w:rsid w:val="002E4F68"/>
    <w:rsid w:val="002E5ECA"/>
    <w:rsid w:val="00311FD2"/>
    <w:rsid w:val="003225E5"/>
    <w:rsid w:val="00322AF1"/>
    <w:rsid w:val="00330312"/>
    <w:rsid w:val="003440C4"/>
    <w:rsid w:val="00345016"/>
    <w:rsid w:val="003452C6"/>
    <w:rsid w:val="003476FF"/>
    <w:rsid w:val="003611A2"/>
    <w:rsid w:val="00364ADA"/>
    <w:rsid w:val="00374BAA"/>
    <w:rsid w:val="00384DE9"/>
    <w:rsid w:val="003A3F85"/>
    <w:rsid w:val="003B3982"/>
    <w:rsid w:val="003B6DBE"/>
    <w:rsid w:val="003D57EF"/>
    <w:rsid w:val="003E1526"/>
    <w:rsid w:val="003F1670"/>
    <w:rsid w:val="00402199"/>
    <w:rsid w:val="00404CF7"/>
    <w:rsid w:val="004118D1"/>
    <w:rsid w:val="004142E0"/>
    <w:rsid w:val="00437888"/>
    <w:rsid w:val="00451F3B"/>
    <w:rsid w:val="0048003D"/>
    <w:rsid w:val="004A2E71"/>
    <w:rsid w:val="004C6BD8"/>
    <w:rsid w:val="004E6B17"/>
    <w:rsid w:val="005003A2"/>
    <w:rsid w:val="0051514E"/>
    <w:rsid w:val="00542508"/>
    <w:rsid w:val="0055230E"/>
    <w:rsid w:val="00554674"/>
    <w:rsid w:val="00554A43"/>
    <w:rsid w:val="00556D8A"/>
    <w:rsid w:val="00587853"/>
    <w:rsid w:val="00592308"/>
    <w:rsid w:val="00596FDB"/>
    <w:rsid w:val="0059709C"/>
    <w:rsid w:val="005A53E7"/>
    <w:rsid w:val="005A6FBD"/>
    <w:rsid w:val="005B496F"/>
    <w:rsid w:val="005D2263"/>
    <w:rsid w:val="005E2C38"/>
    <w:rsid w:val="00600689"/>
    <w:rsid w:val="00607EA9"/>
    <w:rsid w:val="006614D8"/>
    <w:rsid w:val="0067556D"/>
    <w:rsid w:val="00695287"/>
    <w:rsid w:val="00695C44"/>
    <w:rsid w:val="00696817"/>
    <w:rsid w:val="006A505A"/>
    <w:rsid w:val="006B7D83"/>
    <w:rsid w:val="006D49BA"/>
    <w:rsid w:val="006D6128"/>
    <w:rsid w:val="006F7B9D"/>
    <w:rsid w:val="00720640"/>
    <w:rsid w:val="007863FB"/>
    <w:rsid w:val="00793570"/>
    <w:rsid w:val="00793C69"/>
    <w:rsid w:val="007B2C56"/>
    <w:rsid w:val="007D6659"/>
    <w:rsid w:val="007F5152"/>
    <w:rsid w:val="00802FF3"/>
    <w:rsid w:val="00817E55"/>
    <w:rsid w:val="008311BB"/>
    <w:rsid w:val="00831F66"/>
    <w:rsid w:val="00836099"/>
    <w:rsid w:val="00847219"/>
    <w:rsid w:val="00854B77"/>
    <w:rsid w:val="0087534E"/>
    <w:rsid w:val="00887EAE"/>
    <w:rsid w:val="008A4E29"/>
    <w:rsid w:val="008D381F"/>
    <w:rsid w:val="008F673B"/>
    <w:rsid w:val="00904F85"/>
    <w:rsid w:val="0092619B"/>
    <w:rsid w:val="0093440E"/>
    <w:rsid w:val="009404F2"/>
    <w:rsid w:val="00951C25"/>
    <w:rsid w:val="00966381"/>
    <w:rsid w:val="009724E3"/>
    <w:rsid w:val="00981F21"/>
    <w:rsid w:val="0099520E"/>
    <w:rsid w:val="009B0B18"/>
    <w:rsid w:val="009B4D0B"/>
    <w:rsid w:val="009B7F18"/>
    <w:rsid w:val="009C26B0"/>
    <w:rsid w:val="009F6EED"/>
    <w:rsid w:val="00A042CA"/>
    <w:rsid w:val="00A06C69"/>
    <w:rsid w:val="00A16BAF"/>
    <w:rsid w:val="00A4753C"/>
    <w:rsid w:val="00A75D15"/>
    <w:rsid w:val="00A774F7"/>
    <w:rsid w:val="00A77608"/>
    <w:rsid w:val="00A8244D"/>
    <w:rsid w:val="00A91F5C"/>
    <w:rsid w:val="00A93844"/>
    <w:rsid w:val="00A94B26"/>
    <w:rsid w:val="00A96ED7"/>
    <w:rsid w:val="00AA0BE8"/>
    <w:rsid w:val="00AA5304"/>
    <w:rsid w:val="00AA7A8B"/>
    <w:rsid w:val="00AB01BD"/>
    <w:rsid w:val="00AB51D4"/>
    <w:rsid w:val="00AB6050"/>
    <w:rsid w:val="00AB6E8D"/>
    <w:rsid w:val="00AC2725"/>
    <w:rsid w:val="00AC3E8E"/>
    <w:rsid w:val="00AC5A65"/>
    <w:rsid w:val="00AC7D16"/>
    <w:rsid w:val="00AF0F4D"/>
    <w:rsid w:val="00B16E38"/>
    <w:rsid w:val="00B3469B"/>
    <w:rsid w:val="00B3576B"/>
    <w:rsid w:val="00B40539"/>
    <w:rsid w:val="00B44690"/>
    <w:rsid w:val="00B55F9C"/>
    <w:rsid w:val="00BB7883"/>
    <w:rsid w:val="00BC184D"/>
    <w:rsid w:val="00BD3098"/>
    <w:rsid w:val="00BE5588"/>
    <w:rsid w:val="00BF13AA"/>
    <w:rsid w:val="00BF4948"/>
    <w:rsid w:val="00BF753D"/>
    <w:rsid w:val="00C103C9"/>
    <w:rsid w:val="00C33B27"/>
    <w:rsid w:val="00C3679B"/>
    <w:rsid w:val="00C74195"/>
    <w:rsid w:val="00C81D3A"/>
    <w:rsid w:val="00C962D3"/>
    <w:rsid w:val="00CE3955"/>
    <w:rsid w:val="00CF72E4"/>
    <w:rsid w:val="00D0130A"/>
    <w:rsid w:val="00D0167A"/>
    <w:rsid w:val="00D019E4"/>
    <w:rsid w:val="00D128DB"/>
    <w:rsid w:val="00D21187"/>
    <w:rsid w:val="00D36475"/>
    <w:rsid w:val="00D43C6C"/>
    <w:rsid w:val="00D60ECF"/>
    <w:rsid w:val="00D637CC"/>
    <w:rsid w:val="00D712FF"/>
    <w:rsid w:val="00D83F30"/>
    <w:rsid w:val="00DB06BF"/>
    <w:rsid w:val="00DC2412"/>
    <w:rsid w:val="00DE4C0B"/>
    <w:rsid w:val="00DF18EE"/>
    <w:rsid w:val="00DF248F"/>
    <w:rsid w:val="00DF3006"/>
    <w:rsid w:val="00E17D21"/>
    <w:rsid w:val="00E17DB0"/>
    <w:rsid w:val="00E20DC0"/>
    <w:rsid w:val="00E261C1"/>
    <w:rsid w:val="00E2739B"/>
    <w:rsid w:val="00E62D68"/>
    <w:rsid w:val="00E66631"/>
    <w:rsid w:val="00E74B70"/>
    <w:rsid w:val="00E8273C"/>
    <w:rsid w:val="00E94617"/>
    <w:rsid w:val="00EA5421"/>
    <w:rsid w:val="00EB1132"/>
    <w:rsid w:val="00EB548A"/>
    <w:rsid w:val="00ED24D1"/>
    <w:rsid w:val="00ED590F"/>
    <w:rsid w:val="00EF4E67"/>
    <w:rsid w:val="00F10962"/>
    <w:rsid w:val="00F32C29"/>
    <w:rsid w:val="00F42CB4"/>
    <w:rsid w:val="00F44FA6"/>
    <w:rsid w:val="00F466F8"/>
    <w:rsid w:val="00F47560"/>
    <w:rsid w:val="00F54453"/>
    <w:rsid w:val="00F64C74"/>
    <w:rsid w:val="00F75153"/>
    <w:rsid w:val="00F81BA7"/>
    <w:rsid w:val="00F84DB0"/>
    <w:rsid w:val="00F96F4E"/>
    <w:rsid w:val="00FA3DE0"/>
    <w:rsid w:val="00FC5A76"/>
    <w:rsid w:val="00FD0861"/>
    <w:rsid w:val="00FE5961"/>
    <w:rsid w:val="00FF56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DC615"/>
  <w15:docId w15:val="{AD081040-8A85-42C3-A5C6-ADA08E6F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61"/>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751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FD0861"/>
    <w:pPr>
      <w:keepNext/>
      <w:ind w:left="708"/>
      <w:jc w:val="both"/>
      <w:outlineLvl w:val="1"/>
    </w:pPr>
    <w:rPr>
      <w:rFonts w:ascii="Arial" w:hAnsi="Arial" w:cs="Arial"/>
      <w:b/>
      <w:bCs/>
      <w:sz w:val="22"/>
    </w:rPr>
  </w:style>
  <w:style w:type="paragraph" w:styleId="Naslov3">
    <w:name w:val="heading 3"/>
    <w:basedOn w:val="Normal"/>
    <w:next w:val="Normal"/>
    <w:link w:val="Naslov3Char"/>
    <w:unhideWhenUsed/>
    <w:qFormat/>
    <w:rsid w:val="00FD0861"/>
    <w:pPr>
      <w:keepNext/>
      <w:jc w:val="both"/>
      <w:outlineLvl w:val="2"/>
    </w:pPr>
    <w:rPr>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5153"/>
    <w:rPr>
      <w:rFonts w:asciiTheme="majorHAnsi" w:eastAsiaTheme="majorEastAsia" w:hAnsiTheme="majorHAnsi" w:cstheme="majorBidi"/>
      <w:b/>
      <w:bCs/>
      <w:color w:val="365F91" w:themeColor="accent1" w:themeShade="BF"/>
      <w:sz w:val="28"/>
      <w:szCs w:val="28"/>
      <w:lang w:eastAsia="hr-HR"/>
    </w:rPr>
  </w:style>
  <w:style w:type="character" w:customStyle="1" w:styleId="Naslov2Char">
    <w:name w:val="Naslov 2 Char"/>
    <w:basedOn w:val="Zadanifontodlomka"/>
    <w:link w:val="Naslov2"/>
    <w:uiPriority w:val="9"/>
    <w:semiHidden/>
    <w:rsid w:val="00FD0861"/>
    <w:rPr>
      <w:rFonts w:ascii="Arial" w:eastAsia="Times New Roman" w:hAnsi="Arial" w:cs="Arial"/>
      <w:b/>
      <w:bCs/>
      <w:szCs w:val="24"/>
      <w:lang w:eastAsia="hr-HR"/>
    </w:rPr>
  </w:style>
  <w:style w:type="character" w:customStyle="1" w:styleId="Naslov3Char">
    <w:name w:val="Naslov 3 Char"/>
    <w:basedOn w:val="Zadanifontodlomka"/>
    <w:link w:val="Naslov3"/>
    <w:rsid w:val="00FD0861"/>
    <w:rPr>
      <w:rFonts w:ascii="Times New Roman" w:eastAsia="Times New Roman" w:hAnsi="Times New Roman" w:cs="Times New Roman"/>
      <w:b/>
      <w:bCs/>
      <w:sz w:val="28"/>
      <w:szCs w:val="24"/>
      <w:lang w:eastAsia="hr-HR"/>
    </w:rPr>
  </w:style>
  <w:style w:type="paragraph" w:styleId="Tijeloteksta">
    <w:name w:val="Body Text"/>
    <w:aliases w:val="uvlaka 2"/>
    <w:basedOn w:val="Normal"/>
    <w:link w:val="TijelotekstaChar"/>
    <w:unhideWhenUsed/>
    <w:rsid w:val="00FD0861"/>
    <w:rPr>
      <w:rFonts w:ascii="Arial" w:hAnsi="Arial" w:cs="Arial"/>
      <w:sz w:val="22"/>
    </w:rPr>
  </w:style>
  <w:style w:type="character" w:customStyle="1" w:styleId="TijelotekstaChar">
    <w:name w:val="Tijelo teksta Char"/>
    <w:aliases w:val="uvlaka 2 Char"/>
    <w:basedOn w:val="Zadanifontodlomka"/>
    <w:link w:val="Tijeloteksta"/>
    <w:rsid w:val="00FD0861"/>
    <w:rPr>
      <w:rFonts w:ascii="Arial" w:eastAsia="Times New Roman" w:hAnsi="Arial" w:cs="Arial"/>
      <w:szCs w:val="24"/>
      <w:lang w:eastAsia="hr-HR"/>
    </w:rPr>
  </w:style>
  <w:style w:type="paragraph" w:styleId="Odlomakpopisa">
    <w:name w:val="List Paragraph"/>
    <w:basedOn w:val="Normal"/>
    <w:uiPriority w:val="34"/>
    <w:qFormat/>
    <w:rsid w:val="00FD0861"/>
    <w:pPr>
      <w:ind w:left="720"/>
      <w:contextualSpacing/>
    </w:pPr>
  </w:style>
  <w:style w:type="paragraph" w:styleId="Tekstbalonia">
    <w:name w:val="Balloon Text"/>
    <w:basedOn w:val="Normal"/>
    <w:link w:val="TekstbaloniaChar"/>
    <w:uiPriority w:val="99"/>
    <w:semiHidden/>
    <w:unhideWhenUsed/>
    <w:rsid w:val="00FD0861"/>
    <w:rPr>
      <w:rFonts w:ascii="Tahoma" w:hAnsi="Tahoma" w:cs="Tahoma"/>
      <w:sz w:val="16"/>
      <w:szCs w:val="16"/>
    </w:rPr>
  </w:style>
  <w:style w:type="character" w:customStyle="1" w:styleId="TekstbaloniaChar">
    <w:name w:val="Tekst balončića Char"/>
    <w:basedOn w:val="Zadanifontodlomka"/>
    <w:link w:val="Tekstbalonia"/>
    <w:uiPriority w:val="99"/>
    <w:semiHidden/>
    <w:rsid w:val="00FD0861"/>
    <w:rPr>
      <w:rFonts w:ascii="Tahoma" w:eastAsia="Times New Roman" w:hAnsi="Tahoma" w:cs="Tahoma"/>
      <w:sz w:val="16"/>
      <w:szCs w:val="16"/>
      <w:lang w:eastAsia="hr-HR"/>
    </w:rPr>
  </w:style>
  <w:style w:type="paragraph" w:customStyle="1" w:styleId="Default">
    <w:name w:val="Default"/>
    <w:rsid w:val="00AC7D16"/>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556D8A"/>
    <w:pPr>
      <w:tabs>
        <w:tab w:val="center" w:pos="4536"/>
        <w:tab w:val="right" w:pos="9072"/>
      </w:tabs>
    </w:pPr>
  </w:style>
  <w:style w:type="character" w:customStyle="1" w:styleId="ZaglavljeChar">
    <w:name w:val="Zaglavlje Char"/>
    <w:basedOn w:val="Zadanifontodlomka"/>
    <w:link w:val="Zaglavlje"/>
    <w:uiPriority w:val="99"/>
    <w:rsid w:val="00556D8A"/>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56D8A"/>
    <w:pPr>
      <w:tabs>
        <w:tab w:val="center" w:pos="4536"/>
        <w:tab w:val="right" w:pos="9072"/>
      </w:tabs>
    </w:pPr>
  </w:style>
  <w:style w:type="character" w:customStyle="1" w:styleId="PodnojeChar">
    <w:name w:val="Podnožje Char"/>
    <w:basedOn w:val="Zadanifontodlomka"/>
    <w:link w:val="Podnoje"/>
    <w:uiPriority w:val="99"/>
    <w:rsid w:val="00556D8A"/>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B496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5B496F"/>
    <w:rPr>
      <w:rFonts w:eastAsiaTheme="minorEastAsia"/>
      <w:lang w:eastAsia="hr-HR"/>
    </w:rPr>
  </w:style>
  <w:style w:type="paragraph" w:styleId="Tijeloteksta2">
    <w:name w:val="Body Text 2"/>
    <w:basedOn w:val="Normal"/>
    <w:link w:val="Tijeloteksta2Char"/>
    <w:uiPriority w:val="99"/>
    <w:semiHidden/>
    <w:unhideWhenUsed/>
    <w:rsid w:val="00E62D68"/>
    <w:pPr>
      <w:spacing w:after="120" w:line="480" w:lineRule="auto"/>
    </w:pPr>
  </w:style>
  <w:style w:type="character" w:customStyle="1" w:styleId="Tijeloteksta2Char">
    <w:name w:val="Tijelo teksta 2 Char"/>
    <w:basedOn w:val="Zadanifontodlomka"/>
    <w:link w:val="Tijeloteksta2"/>
    <w:uiPriority w:val="99"/>
    <w:semiHidden/>
    <w:rsid w:val="00E62D68"/>
    <w:rPr>
      <w:rFonts w:ascii="Times New Roman" w:eastAsia="Times New Roman" w:hAnsi="Times New Roman" w:cs="Times New Roman"/>
      <w:sz w:val="24"/>
      <w:szCs w:val="24"/>
      <w:lang w:eastAsia="hr-HR"/>
    </w:rPr>
  </w:style>
  <w:style w:type="character" w:styleId="Hiperveza">
    <w:name w:val="Hyperlink"/>
    <w:uiPriority w:val="99"/>
    <w:unhideWhenUsed/>
    <w:rsid w:val="00F75153"/>
    <w:rPr>
      <w:color w:val="0563C1"/>
      <w:u w:val="single"/>
    </w:rPr>
  </w:style>
  <w:style w:type="paragraph" w:styleId="StandardWeb">
    <w:name w:val="Normal (Web)"/>
    <w:basedOn w:val="Normal"/>
    <w:uiPriority w:val="99"/>
    <w:unhideWhenUsed/>
    <w:rsid w:val="00E20DC0"/>
  </w:style>
  <w:style w:type="character" w:styleId="SlijeenaHiperveza">
    <w:name w:val="FollowedHyperlink"/>
    <w:basedOn w:val="Zadanifontodlomka"/>
    <w:uiPriority w:val="99"/>
    <w:semiHidden/>
    <w:unhideWhenUsed/>
    <w:rsid w:val="00E20DC0"/>
    <w:rPr>
      <w:color w:val="800080" w:themeColor="followedHyperlink"/>
      <w:u w:val="single"/>
    </w:rPr>
  </w:style>
  <w:style w:type="paragraph" w:customStyle="1" w:styleId="DE7B8801F2B1483F98D539CC92927118">
    <w:name w:val="DE7B8801F2B1483F98D539CC92927118"/>
    <w:rsid w:val="00BF4948"/>
    <w:rPr>
      <w:rFonts w:eastAsiaTheme="minorEastAsia"/>
      <w:lang w:eastAsia="hr-HR"/>
    </w:rPr>
  </w:style>
  <w:style w:type="paragraph" w:customStyle="1" w:styleId="box454532">
    <w:name w:val="box_454532"/>
    <w:basedOn w:val="Normal"/>
    <w:rsid w:val="00542508"/>
    <w:pPr>
      <w:spacing w:before="100" w:beforeAutospacing="1" w:after="100" w:afterAutospacing="1"/>
    </w:pPr>
  </w:style>
  <w:style w:type="table" w:styleId="Reetkatablice">
    <w:name w:val="Table Grid"/>
    <w:basedOn w:val="Obinatablica"/>
    <w:uiPriority w:val="59"/>
    <w:rsid w:val="00F81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23481E"/>
    <w:pPr>
      <w:spacing w:before="100" w:beforeAutospacing="1" w:after="100" w:afterAutospacing="1"/>
    </w:pPr>
  </w:style>
  <w:style w:type="paragraph" w:styleId="Opisslike">
    <w:name w:val="caption"/>
    <w:basedOn w:val="Normal"/>
    <w:qFormat/>
    <w:rsid w:val="009B0B18"/>
    <w:pPr>
      <w:suppressLineNumbers/>
      <w:suppressAutoHyphens/>
      <w:spacing w:before="120" w:after="120"/>
    </w:pPr>
    <w:rPr>
      <w:rFonts w:eastAsia="WenQuanYi Micro Hei" w:cs="Lohit Devanagari"/>
      <w:i/>
      <w:iCs/>
      <w:kern w:val="1"/>
      <w:lang w:val="bs-Latn-BA" w:eastAsia="zh-CN" w:bidi="hi-IN"/>
    </w:rPr>
  </w:style>
  <w:style w:type="paragraph" w:customStyle="1" w:styleId="T-98-2">
    <w:name w:val="T-9/8-2"/>
    <w:rsid w:val="009B0B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character" w:styleId="Naglaeno">
    <w:name w:val="Strong"/>
    <w:basedOn w:val="Zadanifontodlomka"/>
    <w:uiPriority w:val="22"/>
    <w:qFormat/>
    <w:rsid w:val="009B4D0B"/>
    <w:rPr>
      <w:b/>
      <w:bCs/>
    </w:rPr>
  </w:style>
  <w:style w:type="paragraph" w:customStyle="1" w:styleId="xl65">
    <w:name w:val="xl65"/>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66">
    <w:name w:val="xl66"/>
    <w:basedOn w:val="Normal"/>
    <w:rsid w:val="000A2E3C"/>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67">
    <w:name w:val="xl67"/>
    <w:basedOn w:val="Normal"/>
    <w:rsid w:val="000A2E3C"/>
    <w:pPr>
      <w:pBdr>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8">
    <w:name w:val="xl68"/>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70">
    <w:name w:val="xl70"/>
    <w:basedOn w:val="Normal"/>
    <w:rsid w:val="000A2E3C"/>
    <w:pPr>
      <w:pBdr>
        <w:left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71">
    <w:name w:val="xl7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hAnsi="Arial" w:cs="Arial"/>
      <w:b/>
      <w:bCs/>
      <w:color w:val="000000"/>
      <w:sz w:val="18"/>
      <w:szCs w:val="18"/>
    </w:rPr>
  </w:style>
  <w:style w:type="paragraph" w:customStyle="1" w:styleId="xl72">
    <w:name w:val="xl72"/>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73">
    <w:name w:val="xl73"/>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74">
    <w:name w:val="xl74"/>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75">
    <w:name w:val="xl75"/>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76">
    <w:name w:val="xl76"/>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77">
    <w:name w:val="xl77"/>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78">
    <w:name w:val="xl78"/>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79">
    <w:name w:val="xl79"/>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80">
    <w:name w:val="xl80"/>
    <w:basedOn w:val="Normal"/>
    <w:rsid w:val="000A2E3C"/>
    <w:pPr>
      <w:pBdr>
        <w:left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81">
    <w:name w:val="xl81"/>
    <w:basedOn w:val="Normal"/>
    <w:rsid w:val="000A2E3C"/>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color w:val="000000"/>
      <w:sz w:val="18"/>
      <w:szCs w:val="18"/>
    </w:rPr>
  </w:style>
  <w:style w:type="paragraph" w:customStyle="1" w:styleId="xl82">
    <w:name w:val="xl82"/>
    <w:basedOn w:val="Normal"/>
    <w:rsid w:val="000A2E3C"/>
    <w:pPr>
      <w:pBdr>
        <w:top w:val="single" w:sz="4"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0A2E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5">
    <w:name w:val="xl85"/>
    <w:basedOn w:val="Normal"/>
    <w:rsid w:val="000A2E3C"/>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86">
    <w:name w:val="xl86"/>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87">
    <w:name w:val="xl87"/>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88">
    <w:name w:val="xl88"/>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00"/>
      <w:sz w:val="18"/>
      <w:szCs w:val="18"/>
    </w:rPr>
  </w:style>
  <w:style w:type="paragraph" w:customStyle="1" w:styleId="xl89">
    <w:name w:val="xl89"/>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8"/>
      <w:szCs w:val="18"/>
    </w:rPr>
  </w:style>
  <w:style w:type="paragraph" w:customStyle="1" w:styleId="xl90">
    <w:name w:val="xl90"/>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00"/>
      <w:sz w:val="18"/>
      <w:szCs w:val="18"/>
    </w:rPr>
  </w:style>
  <w:style w:type="paragraph" w:customStyle="1" w:styleId="xl91">
    <w:name w:val="xl91"/>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2">
    <w:name w:val="xl92"/>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93">
    <w:name w:val="xl93"/>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94">
    <w:name w:val="xl94"/>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95">
    <w:name w:val="xl95"/>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96">
    <w:name w:val="xl96"/>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97">
    <w:name w:val="xl97"/>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pPr>
    <w:rPr>
      <w:rFonts w:ascii="Arial" w:hAnsi="Arial" w:cs="Arial"/>
      <w:b/>
      <w:bCs/>
      <w:sz w:val="18"/>
      <w:szCs w:val="18"/>
    </w:rPr>
  </w:style>
  <w:style w:type="paragraph" w:customStyle="1" w:styleId="xl98">
    <w:name w:val="xl98"/>
    <w:basedOn w:val="Normal"/>
    <w:rsid w:val="000A2E3C"/>
    <w:pPr>
      <w:pBdr>
        <w:left w:val="single" w:sz="4" w:space="0" w:color="auto"/>
        <w:bottom w:val="single" w:sz="8"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99">
    <w:name w:val="xl99"/>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00">
    <w:name w:val="xl100"/>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color w:val="000000"/>
      <w:sz w:val="18"/>
      <w:szCs w:val="18"/>
    </w:rPr>
  </w:style>
  <w:style w:type="paragraph" w:customStyle="1" w:styleId="xl101">
    <w:name w:val="xl101"/>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000000"/>
      <w:sz w:val="18"/>
      <w:szCs w:val="18"/>
    </w:rPr>
  </w:style>
  <w:style w:type="paragraph" w:customStyle="1" w:styleId="xl102">
    <w:name w:val="xl102"/>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color w:val="000000"/>
      <w:sz w:val="18"/>
      <w:szCs w:val="18"/>
    </w:rPr>
  </w:style>
  <w:style w:type="paragraph" w:customStyle="1" w:styleId="xl103">
    <w:name w:val="xl103"/>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04">
    <w:name w:val="xl104"/>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05">
    <w:name w:val="xl105"/>
    <w:basedOn w:val="Normal"/>
    <w:rsid w:val="000A2E3C"/>
    <w:pPr>
      <w:pBdr>
        <w:left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106">
    <w:name w:val="xl106"/>
    <w:basedOn w:val="Normal"/>
    <w:rsid w:val="000A2E3C"/>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0A2E3C"/>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08">
    <w:name w:val="xl108"/>
    <w:basedOn w:val="Normal"/>
    <w:rsid w:val="000A2E3C"/>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09">
    <w:name w:val="xl109"/>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110">
    <w:name w:val="xl110"/>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11">
    <w:name w:val="xl11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112">
    <w:name w:val="xl112"/>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13">
    <w:name w:val="xl113"/>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14">
    <w:name w:val="xl114"/>
    <w:basedOn w:val="Normal"/>
    <w:rsid w:val="000A2E3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15">
    <w:name w:val="xl115"/>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6">
    <w:name w:val="xl116"/>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17">
    <w:name w:val="xl117"/>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18">
    <w:name w:val="xl118"/>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119">
    <w:name w:val="xl119"/>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20">
    <w:name w:val="xl120"/>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21">
    <w:name w:val="xl12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xl122">
    <w:name w:val="xl122"/>
    <w:basedOn w:val="Normal"/>
    <w:rsid w:val="000A2E3C"/>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23">
    <w:name w:val="xl123"/>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24">
    <w:name w:val="xl124"/>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25">
    <w:name w:val="xl125"/>
    <w:basedOn w:val="Normal"/>
    <w:rsid w:val="000A2E3C"/>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26">
    <w:name w:val="xl126"/>
    <w:basedOn w:val="Normal"/>
    <w:rsid w:val="000A2E3C"/>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27">
    <w:name w:val="xl127"/>
    <w:basedOn w:val="Normal"/>
    <w:rsid w:val="000A2E3C"/>
    <w:pPr>
      <w:pBdr>
        <w:top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28">
    <w:name w:val="xl128"/>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129">
    <w:name w:val="xl129"/>
    <w:basedOn w:val="Normal"/>
    <w:rsid w:val="000A2E3C"/>
    <w:pPr>
      <w:pBdr>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30">
    <w:name w:val="xl130"/>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31">
    <w:name w:val="xl13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32">
    <w:name w:val="xl132"/>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133">
    <w:name w:val="xl133"/>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4">
    <w:name w:val="xl134"/>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136">
    <w:name w:val="xl136"/>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xl137">
    <w:name w:val="xl137"/>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138">
    <w:name w:val="xl138"/>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140">
    <w:name w:val="xl140"/>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xl141">
    <w:name w:val="xl141"/>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rFonts w:ascii="Arial" w:hAnsi="Arial" w:cs="Arial"/>
      <w:b/>
      <w:bCs/>
      <w:color w:val="000000"/>
      <w:sz w:val="18"/>
      <w:szCs w:val="18"/>
    </w:rPr>
  </w:style>
  <w:style w:type="paragraph" w:customStyle="1" w:styleId="xl142">
    <w:name w:val="xl142"/>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000000"/>
      <w:sz w:val="18"/>
      <w:szCs w:val="18"/>
    </w:rPr>
  </w:style>
  <w:style w:type="paragraph" w:customStyle="1" w:styleId="xl143">
    <w:name w:val="xl143"/>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145">
    <w:name w:val="xl145"/>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46">
    <w:name w:val="xl146"/>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47">
    <w:name w:val="xl147"/>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148">
    <w:name w:val="xl148"/>
    <w:basedOn w:val="Normal"/>
    <w:rsid w:val="000A2E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both"/>
      <w:textAlignment w:val="top"/>
    </w:pPr>
    <w:rPr>
      <w:rFonts w:ascii="Arial" w:hAnsi="Arial" w:cs="Arial"/>
      <w:b/>
      <w:bCs/>
      <w:color w:val="000000"/>
      <w:sz w:val="18"/>
      <w:szCs w:val="18"/>
    </w:rPr>
  </w:style>
  <w:style w:type="paragraph" w:customStyle="1" w:styleId="xl149">
    <w:name w:val="xl149"/>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150">
    <w:name w:val="xl150"/>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sz w:val="18"/>
      <w:szCs w:val="18"/>
    </w:rPr>
  </w:style>
  <w:style w:type="paragraph" w:customStyle="1" w:styleId="xl151">
    <w:name w:val="xl151"/>
    <w:basedOn w:val="Normal"/>
    <w:rsid w:val="000A2E3C"/>
    <w:pPr>
      <w:pBdr>
        <w:left w:val="single" w:sz="8" w:space="0" w:color="auto"/>
        <w:bottom w:val="single" w:sz="8" w:space="0" w:color="auto"/>
      </w:pBdr>
      <w:shd w:val="clear" w:color="000000" w:fill="FF0000"/>
      <w:spacing w:before="100" w:beforeAutospacing="1" w:after="100" w:afterAutospacing="1"/>
      <w:jc w:val="both"/>
      <w:textAlignment w:val="top"/>
    </w:pPr>
    <w:rPr>
      <w:rFonts w:ascii="Arial" w:hAnsi="Arial" w:cs="Arial"/>
      <w:b/>
      <w:bCs/>
      <w:sz w:val="18"/>
      <w:szCs w:val="18"/>
    </w:rPr>
  </w:style>
  <w:style w:type="paragraph" w:customStyle="1" w:styleId="xl152">
    <w:name w:val="xl152"/>
    <w:basedOn w:val="Normal"/>
    <w:rsid w:val="000A2E3C"/>
    <w:pPr>
      <w:pBdr>
        <w:bottom w:val="single" w:sz="8" w:space="0" w:color="auto"/>
        <w:right w:val="single" w:sz="4" w:space="0" w:color="auto"/>
      </w:pBdr>
      <w:shd w:val="clear" w:color="000000" w:fill="FF0000"/>
      <w:spacing w:before="100" w:beforeAutospacing="1" w:after="100" w:afterAutospacing="1"/>
      <w:jc w:val="both"/>
      <w:textAlignment w:val="top"/>
    </w:pPr>
    <w:rPr>
      <w:rFonts w:ascii="Arial" w:hAnsi="Arial" w:cs="Arial"/>
      <w:b/>
      <w:bCs/>
      <w:sz w:val="18"/>
      <w:szCs w:val="18"/>
    </w:rPr>
  </w:style>
  <w:style w:type="paragraph" w:customStyle="1" w:styleId="xl153">
    <w:name w:val="xl153"/>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54">
    <w:name w:val="xl154"/>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5">
    <w:name w:val="xl155"/>
    <w:basedOn w:val="Normal"/>
    <w:rsid w:val="000A2E3C"/>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56">
    <w:name w:val="xl156"/>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7">
    <w:name w:val="xl157"/>
    <w:basedOn w:val="Normal"/>
    <w:rsid w:val="000A2E3C"/>
    <w:pPr>
      <w:pBdr>
        <w:top w:val="single" w:sz="4" w:space="0" w:color="auto"/>
        <w:left w:val="single" w:sz="4" w:space="0" w:color="auto"/>
        <w:bottom w:val="single" w:sz="4" w:space="0" w:color="auto"/>
      </w:pBdr>
      <w:shd w:val="clear" w:color="000000" w:fill="FF00FF"/>
      <w:spacing w:before="100" w:beforeAutospacing="1" w:after="100" w:afterAutospacing="1"/>
      <w:jc w:val="center"/>
    </w:pPr>
    <w:rPr>
      <w:b/>
      <w:bCs/>
      <w:color w:val="000000"/>
      <w:sz w:val="18"/>
      <w:szCs w:val="18"/>
    </w:rPr>
  </w:style>
  <w:style w:type="paragraph" w:customStyle="1" w:styleId="xl158">
    <w:name w:val="xl158"/>
    <w:basedOn w:val="Normal"/>
    <w:rsid w:val="000A2E3C"/>
    <w:pPr>
      <w:pBdr>
        <w:top w:val="single" w:sz="4" w:space="0" w:color="auto"/>
        <w:bottom w:val="single" w:sz="4" w:space="0" w:color="auto"/>
      </w:pBdr>
      <w:shd w:val="clear" w:color="000000" w:fill="FF00FF"/>
      <w:spacing w:before="100" w:beforeAutospacing="1" w:after="100" w:afterAutospacing="1"/>
      <w:jc w:val="center"/>
    </w:pPr>
    <w:rPr>
      <w:b/>
      <w:bCs/>
      <w:color w:val="000000"/>
      <w:sz w:val="18"/>
      <w:szCs w:val="18"/>
    </w:rPr>
  </w:style>
  <w:style w:type="paragraph" w:customStyle="1" w:styleId="xl159">
    <w:name w:val="xl159"/>
    <w:basedOn w:val="Normal"/>
    <w:rsid w:val="000A2E3C"/>
    <w:pPr>
      <w:pBdr>
        <w:top w:val="single" w:sz="4" w:space="0" w:color="auto"/>
        <w:bottom w:val="single" w:sz="4" w:space="0" w:color="auto"/>
        <w:right w:val="single" w:sz="4" w:space="0" w:color="auto"/>
      </w:pBdr>
      <w:shd w:val="clear" w:color="000000" w:fill="FF00FF"/>
      <w:spacing w:before="100" w:beforeAutospacing="1" w:after="100" w:afterAutospacing="1"/>
      <w:jc w:val="center"/>
    </w:pPr>
    <w:rPr>
      <w:b/>
      <w:bCs/>
      <w:color w:val="000000"/>
      <w:sz w:val="18"/>
      <w:szCs w:val="18"/>
    </w:rPr>
  </w:style>
  <w:style w:type="paragraph" w:customStyle="1" w:styleId="xl160">
    <w:name w:val="xl160"/>
    <w:basedOn w:val="Normal"/>
    <w:rsid w:val="000A2E3C"/>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pPr>
    <w:rPr>
      <w:sz w:val="18"/>
      <w:szCs w:val="18"/>
    </w:rPr>
  </w:style>
  <w:style w:type="paragraph" w:customStyle="1" w:styleId="xl161">
    <w:name w:val="xl161"/>
    <w:basedOn w:val="Normal"/>
    <w:rsid w:val="000A2E3C"/>
    <w:pPr>
      <w:pBdr>
        <w:top w:val="single" w:sz="4" w:space="0" w:color="auto"/>
        <w:left w:val="single" w:sz="4" w:space="0" w:color="auto"/>
        <w:bottom w:val="single" w:sz="4" w:space="0" w:color="auto"/>
      </w:pBdr>
      <w:shd w:val="clear" w:color="000000" w:fill="CCFFCC"/>
      <w:spacing w:before="100" w:beforeAutospacing="1" w:after="100" w:afterAutospacing="1"/>
      <w:jc w:val="center"/>
    </w:pPr>
    <w:rPr>
      <w:rFonts w:ascii="Arial" w:hAnsi="Arial" w:cs="Arial"/>
      <w:b/>
      <w:bCs/>
      <w:sz w:val="18"/>
      <w:szCs w:val="18"/>
    </w:rPr>
  </w:style>
  <w:style w:type="paragraph" w:customStyle="1" w:styleId="xl162">
    <w:name w:val="xl162"/>
    <w:basedOn w:val="Normal"/>
    <w:rsid w:val="000A2E3C"/>
    <w:pPr>
      <w:pBdr>
        <w:top w:val="single" w:sz="4" w:space="0" w:color="auto"/>
        <w:bottom w:val="single" w:sz="4" w:space="0" w:color="auto"/>
      </w:pBdr>
      <w:shd w:val="clear" w:color="000000" w:fill="CCFFCC"/>
      <w:spacing w:before="100" w:beforeAutospacing="1" w:after="100" w:afterAutospacing="1"/>
      <w:jc w:val="center"/>
    </w:pPr>
    <w:rPr>
      <w:rFonts w:ascii="Arial" w:hAnsi="Arial" w:cs="Arial"/>
      <w:b/>
      <w:bCs/>
      <w:sz w:val="18"/>
      <w:szCs w:val="18"/>
    </w:rPr>
  </w:style>
  <w:style w:type="paragraph" w:customStyle="1" w:styleId="xl163">
    <w:name w:val="xl163"/>
    <w:basedOn w:val="Normal"/>
    <w:rsid w:val="000A2E3C"/>
    <w:pPr>
      <w:pBdr>
        <w:top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
      <w:bCs/>
      <w:sz w:val="18"/>
      <w:szCs w:val="18"/>
    </w:rPr>
  </w:style>
  <w:style w:type="paragraph" w:customStyle="1" w:styleId="xl164">
    <w:name w:val="xl164"/>
    <w:basedOn w:val="Normal"/>
    <w:rsid w:val="000A2E3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sz w:val="18"/>
      <w:szCs w:val="18"/>
    </w:rPr>
  </w:style>
  <w:style w:type="paragraph" w:customStyle="1" w:styleId="xl165">
    <w:name w:val="xl165"/>
    <w:basedOn w:val="Normal"/>
    <w:rsid w:val="000A2E3C"/>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166">
    <w:name w:val="xl166"/>
    <w:basedOn w:val="Normal"/>
    <w:rsid w:val="000A2E3C"/>
    <w:pPr>
      <w:pBdr>
        <w:top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167">
    <w:name w:val="xl167"/>
    <w:basedOn w:val="Normal"/>
    <w:rsid w:val="000A2E3C"/>
    <w:pPr>
      <w:pBdr>
        <w:top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168">
    <w:name w:val="xl168"/>
    <w:basedOn w:val="Normal"/>
    <w:rsid w:val="000A2E3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sz w:val="18"/>
      <w:szCs w:val="18"/>
    </w:rPr>
  </w:style>
  <w:style w:type="paragraph" w:customStyle="1" w:styleId="xl169">
    <w:name w:val="xl169"/>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170">
    <w:name w:val="xl170"/>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71">
    <w:name w:val="xl171"/>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72">
    <w:name w:val="xl172"/>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173">
    <w:name w:val="xl173"/>
    <w:basedOn w:val="Normal"/>
    <w:rsid w:val="000A2E3C"/>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color w:val="000000"/>
      <w:sz w:val="18"/>
      <w:szCs w:val="18"/>
    </w:rPr>
  </w:style>
  <w:style w:type="paragraph" w:customStyle="1" w:styleId="xl174">
    <w:name w:val="xl174"/>
    <w:basedOn w:val="Normal"/>
    <w:rsid w:val="000A2E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0A2E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6">
    <w:name w:val="xl176"/>
    <w:basedOn w:val="Normal"/>
    <w:rsid w:val="000A2E3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177">
    <w:name w:val="xl177"/>
    <w:basedOn w:val="Normal"/>
    <w:rsid w:val="000A2E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78">
    <w:name w:val="xl178"/>
    <w:basedOn w:val="Normal"/>
    <w:rsid w:val="000A2E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79">
    <w:name w:val="xl179"/>
    <w:basedOn w:val="Normal"/>
    <w:rsid w:val="000A2E3C"/>
    <w:pPr>
      <w:pBdr>
        <w:top w:val="single" w:sz="4" w:space="0" w:color="auto"/>
        <w:left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80">
    <w:name w:val="xl180"/>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181">
    <w:name w:val="xl181"/>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82">
    <w:name w:val="xl182"/>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183">
    <w:name w:val="xl183"/>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184">
    <w:name w:val="xl184"/>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185">
    <w:name w:val="xl185"/>
    <w:basedOn w:val="Normal"/>
    <w:rsid w:val="000A2E3C"/>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186">
    <w:name w:val="xl186"/>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187">
    <w:name w:val="xl187"/>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188">
    <w:name w:val="xl188"/>
    <w:basedOn w:val="Normal"/>
    <w:rsid w:val="000A2E3C"/>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89">
    <w:name w:val="xl189"/>
    <w:basedOn w:val="Normal"/>
    <w:rsid w:val="000A2E3C"/>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0">
    <w:name w:val="xl190"/>
    <w:basedOn w:val="Normal"/>
    <w:rsid w:val="000A2E3C"/>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1">
    <w:name w:val="xl191"/>
    <w:basedOn w:val="Normal"/>
    <w:rsid w:val="000A2E3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92">
    <w:name w:val="xl192"/>
    <w:basedOn w:val="Normal"/>
    <w:rsid w:val="000A2E3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193">
    <w:name w:val="xl193"/>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4">
    <w:name w:val="xl194"/>
    <w:basedOn w:val="Normal"/>
    <w:rsid w:val="000A2E3C"/>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5">
    <w:name w:val="xl195"/>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96">
    <w:name w:val="xl196"/>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97">
    <w:name w:val="xl197"/>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8">
    <w:name w:val="xl198"/>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99">
    <w:name w:val="xl199"/>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200">
    <w:name w:val="xl200"/>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201">
    <w:name w:val="xl201"/>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202">
    <w:name w:val="xl202"/>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3">
    <w:name w:val="xl203"/>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04">
    <w:name w:val="xl204"/>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05">
    <w:name w:val="xl205"/>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06">
    <w:name w:val="xl206"/>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207">
    <w:name w:val="xl207"/>
    <w:basedOn w:val="Normal"/>
    <w:rsid w:val="000A2E3C"/>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08">
    <w:name w:val="xl208"/>
    <w:basedOn w:val="Normal"/>
    <w:rsid w:val="000A2E3C"/>
    <w:pPr>
      <w:pBdr>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09">
    <w:name w:val="xl209"/>
    <w:basedOn w:val="Normal"/>
    <w:rsid w:val="000A2E3C"/>
    <w:pPr>
      <w:pBdr>
        <w:left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10">
    <w:name w:val="xl210"/>
    <w:basedOn w:val="Normal"/>
    <w:rsid w:val="000A2E3C"/>
    <w:pPr>
      <w:pBdr>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11">
    <w:name w:val="xl211"/>
    <w:basedOn w:val="Normal"/>
    <w:rsid w:val="000A2E3C"/>
    <w:pPr>
      <w:pBdr>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12">
    <w:name w:val="xl212"/>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color w:val="000000"/>
      <w:sz w:val="18"/>
      <w:szCs w:val="18"/>
    </w:rPr>
  </w:style>
  <w:style w:type="paragraph" w:customStyle="1" w:styleId="xl213">
    <w:name w:val="xl213"/>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214">
    <w:name w:val="xl214"/>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8"/>
      <w:szCs w:val="18"/>
    </w:rPr>
  </w:style>
  <w:style w:type="paragraph" w:customStyle="1" w:styleId="xl215">
    <w:name w:val="xl215"/>
    <w:basedOn w:val="Normal"/>
    <w:rsid w:val="000A2E3C"/>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216">
    <w:name w:val="xl216"/>
    <w:basedOn w:val="Normal"/>
    <w:rsid w:val="000A2E3C"/>
    <w:pPr>
      <w:pBdr>
        <w:top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00"/>
      <w:sz w:val="18"/>
      <w:szCs w:val="18"/>
    </w:rPr>
  </w:style>
  <w:style w:type="paragraph" w:customStyle="1" w:styleId="xl217">
    <w:name w:val="xl217"/>
    <w:basedOn w:val="Normal"/>
    <w:rsid w:val="000A2E3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pPr>
    <w:rPr>
      <w:sz w:val="18"/>
      <w:szCs w:val="18"/>
    </w:rPr>
  </w:style>
  <w:style w:type="paragraph" w:customStyle="1" w:styleId="xl218">
    <w:name w:val="xl218"/>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219">
    <w:name w:val="xl219"/>
    <w:basedOn w:val="Normal"/>
    <w:rsid w:val="000A2E3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20">
    <w:name w:val="xl220"/>
    <w:basedOn w:val="Normal"/>
    <w:rsid w:val="000A2E3C"/>
    <w:pPr>
      <w:pBdr>
        <w:left w:val="single" w:sz="8" w:space="0" w:color="auto"/>
        <w:bottom w:val="single" w:sz="4"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221">
    <w:name w:val="xl221"/>
    <w:basedOn w:val="Normal"/>
    <w:rsid w:val="000A2E3C"/>
    <w:pPr>
      <w:pBdr>
        <w:left w:val="single" w:sz="4" w:space="0" w:color="auto"/>
        <w:bottom w:val="single" w:sz="4" w:space="0" w:color="auto"/>
        <w:right w:val="single" w:sz="4" w:space="0" w:color="auto"/>
      </w:pBdr>
      <w:shd w:val="clear" w:color="000000" w:fill="CCFFCC"/>
      <w:spacing w:before="100" w:beforeAutospacing="1" w:after="100" w:afterAutospacing="1"/>
      <w:jc w:val="both"/>
      <w:textAlignment w:val="top"/>
    </w:pPr>
    <w:rPr>
      <w:rFonts w:ascii="Arial" w:hAnsi="Arial" w:cs="Arial"/>
      <w:b/>
      <w:bCs/>
      <w:color w:val="000000"/>
      <w:sz w:val="18"/>
      <w:szCs w:val="18"/>
    </w:rPr>
  </w:style>
  <w:style w:type="paragraph" w:customStyle="1" w:styleId="xl222">
    <w:name w:val="xl222"/>
    <w:basedOn w:val="Normal"/>
    <w:rsid w:val="000A2E3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223">
    <w:name w:val="xl223"/>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224">
    <w:name w:val="xl224"/>
    <w:basedOn w:val="Normal"/>
    <w:rsid w:val="000A2E3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25">
    <w:name w:val="xl225"/>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26">
    <w:name w:val="xl226"/>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27">
    <w:name w:val="xl227"/>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228">
    <w:name w:val="xl228"/>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229">
    <w:name w:val="xl229"/>
    <w:basedOn w:val="Normal"/>
    <w:rsid w:val="000A2E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paragraph" w:customStyle="1" w:styleId="xl230">
    <w:name w:val="xl230"/>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xl231">
    <w:name w:val="xl23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8"/>
      <w:szCs w:val="18"/>
    </w:rPr>
  </w:style>
  <w:style w:type="paragraph" w:customStyle="1" w:styleId="xl232">
    <w:name w:val="xl232"/>
    <w:basedOn w:val="Normal"/>
    <w:rsid w:val="000A2E3C"/>
    <w:pPr>
      <w:pBdr>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233">
    <w:name w:val="xl233"/>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234">
    <w:name w:val="xl234"/>
    <w:basedOn w:val="Normal"/>
    <w:rsid w:val="000A2E3C"/>
    <w:pPr>
      <w:pBdr>
        <w:top w:val="single" w:sz="4" w:space="0" w:color="auto"/>
        <w:left w:val="single" w:sz="4" w:space="0" w:color="auto"/>
        <w:bottom w:val="single" w:sz="8"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235">
    <w:name w:val="xl235"/>
    <w:basedOn w:val="Normal"/>
    <w:rsid w:val="000A2E3C"/>
    <w:pPr>
      <w:pBdr>
        <w:top w:val="single" w:sz="4" w:space="0" w:color="auto"/>
        <w:bottom w:val="single" w:sz="8"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236">
    <w:name w:val="xl236"/>
    <w:basedOn w:val="Normal"/>
    <w:rsid w:val="000A2E3C"/>
    <w:pPr>
      <w:pBdr>
        <w:top w:val="single" w:sz="4" w:space="0" w:color="auto"/>
        <w:bottom w:val="single" w:sz="8" w:space="0" w:color="auto"/>
        <w:right w:val="single" w:sz="4"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237">
    <w:name w:val="xl237"/>
    <w:basedOn w:val="Normal"/>
    <w:rsid w:val="000A2E3C"/>
    <w:pPr>
      <w:pBdr>
        <w:top w:val="single" w:sz="4" w:space="0" w:color="auto"/>
        <w:right w:val="single" w:sz="4"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238">
    <w:name w:val="xl238"/>
    <w:basedOn w:val="Normal"/>
    <w:rsid w:val="000A2E3C"/>
    <w:pPr>
      <w:pBdr>
        <w:top w:val="single" w:sz="4" w:space="0" w:color="auto"/>
        <w:right w:val="single" w:sz="4" w:space="0" w:color="auto"/>
      </w:pBdr>
      <w:shd w:val="clear" w:color="000000" w:fill="99CCFF"/>
      <w:spacing w:before="100" w:beforeAutospacing="1" w:after="100" w:afterAutospacing="1"/>
      <w:textAlignment w:val="top"/>
    </w:pPr>
    <w:rPr>
      <w:rFonts w:ascii="Arial" w:hAnsi="Arial" w:cs="Arial"/>
      <w:b/>
      <w:bCs/>
      <w:color w:val="000000"/>
      <w:sz w:val="18"/>
      <w:szCs w:val="18"/>
    </w:rPr>
  </w:style>
  <w:style w:type="paragraph" w:customStyle="1" w:styleId="xl239">
    <w:name w:val="xl239"/>
    <w:basedOn w:val="Normal"/>
    <w:rsid w:val="000A2E3C"/>
    <w:pPr>
      <w:pBdr>
        <w:top w:val="single" w:sz="4" w:space="0" w:color="auto"/>
        <w:left w:val="single" w:sz="4" w:space="0" w:color="auto"/>
        <w:right w:val="single" w:sz="4" w:space="0" w:color="auto"/>
      </w:pBdr>
      <w:shd w:val="clear" w:color="000000" w:fill="99CCFF"/>
      <w:spacing w:before="100" w:beforeAutospacing="1" w:after="100" w:afterAutospacing="1"/>
    </w:pPr>
    <w:rPr>
      <w:rFonts w:ascii="Arial" w:hAnsi="Arial" w:cs="Arial"/>
      <w:b/>
      <w:bCs/>
      <w:sz w:val="18"/>
      <w:szCs w:val="18"/>
    </w:rPr>
  </w:style>
  <w:style w:type="paragraph" w:customStyle="1" w:styleId="xl240">
    <w:name w:val="xl240"/>
    <w:basedOn w:val="Normal"/>
    <w:rsid w:val="000A2E3C"/>
    <w:pPr>
      <w:pBdr>
        <w:top w:val="single" w:sz="4" w:space="0" w:color="auto"/>
        <w:left w:val="single" w:sz="4" w:space="0" w:color="auto"/>
        <w:bottom w:val="single" w:sz="8" w:space="0" w:color="auto"/>
        <w:right w:val="single" w:sz="4" w:space="0" w:color="auto"/>
      </w:pBdr>
      <w:shd w:val="clear" w:color="000000" w:fill="99CCFF"/>
      <w:spacing w:before="100" w:beforeAutospacing="1" w:after="100" w:afterAutospacing="1"/>
    </w:pPr>
    <w:rPr>
      <w:rFonts w:ascii="Arial" w:hAnsi="Arial" w:cs="Arial"/>
      <w:b/>
      <w:bCs/>
      <w:sz w:val="18"/>
      <w:szCs w:val="18"/>
    </w:rPr>
  </w:style>
  <w:style w:type="paragraph" w:customStyle="1" w:styleId="xl241">
    <w:name w:val="xl241"/>
    <w:basedOn w:val="Normal"/>
    <w:rsid w:val="000A2E3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Arial" w:hAnsi="Arial" w:cs="Arial"/>
      <w:b/>
      <w:bCs/>
      <w:color w:val="000000"/>
      <w:sz w:val="18"/>
      <w:szCs w:val="18"/>
    </w:rPr>
  </w:style>
  <w:style w:type="paragraph" w:customStyle="1" w:styleId="xl242">
    <w:name w:val="xl242"/>
    <w:basedOn w:val="Normal"/>
    <w:rsid w:val="000A2E3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both"/>
      <w:textAlignment w:val="top"/>
    </w:pPr>
    <w:rPr>
      <w:rFonts w:ascii="Arial" w:hAnsi="Arial" w:cs="Arial"/>
      <w:b/>
      <w:bCs/>
      <w:color w:val="000000"/>
      <w:sz w:val="18"/>
      <w:szCs w:val="18"/>
    </w:rPr>
  </w:style>
  <w:style w:type="paragraph" w:customStyle="1" w:styleId="xl243">
    <w:name w:val="xl243"/>
    <w:basedOn w:val="Normal"/>
    <w:rsid w:val="000A2E3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244">
    <w:name w:val="xl244"/>
    <w:basedOn w:val="Normal"/>
    <w:rsid w:val="000A2E3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center"/>
    </w:pPr>
    <w:rPr>
      <w:rFonts w:ascii="Arial" w:hAnsi="Arial" w:cs="Arial"/>
      <w:b/>
      <w:bCs/>
      <w:color w:val="000000"/>
      <w:sz w:val="18"/>
      <w:szCs w:val="18"/>
    </w:rPr>
  </w:style>
  <w:style w:type="paragraph" w:customStyle="1" w:styleId="xl245">
    <w:name w:val="xl245"/>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46">
    <w:name w:val="xl246"/>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247">
    <w:name w:val="xl247"/>
    <w:basedOn w:val="Normal"/>
    <w:rsid w:val="000A2E3C"/>
    <w:pPr>
      <w:pBdr>
        <w:left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248">
    <w:name w:val="xl248"/>
    <w:basedOn w:val="Normal"/>
    <w:rsid w:val="000A2E3C"/>
    <w:pPr>
      <w:pBdr>
        <w:left w:val="single" w:sz="4" w:space="0" w:color="auto"/>
        <w:right w:val="single" w:sz="4" w:space="0" w:color="auto"/>
      </w:pBdr>
      <w:shd w:val="clear" w:color="000000" w:fill="FFFFFF"/>
      <w:spacing w:before="100" w:beforeAutospacing="1" w:after="100" w:afterAutospacing="1"/>
    </w:pPr>
    <w:rPr>
      <w:rFonts w:ascii="Arial" w:hAnsi="Arial" w:cs="Arial"/>
      <w:sz w:val="18"/>
      <w:szCs w:val="18"/>
    </w:rPr>
  </w:style>
  <w:style w:type="paragraph" w:customStyle="1" w:styleId="xl249">
    <w:name w:val="xl249"/>
    <w:basedOn w:val="Normal"/>
    <w:rsid w:val="000A2E3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250">
    <w:name w:val="xl250"/>
    <w:basedOn w:val="Normal"/>
    <w:rsid w:val="000A2E3C"/>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color w:val="000000"/>
      <w:sz w:val="18"/>
      <w:szCs w:val="18"/>
    </w:rPr>
  </w:style>
  <w:style w:type="paragraph" w:customStyle="1" w:styleId="xl251">
    <w:name w:val="xl251"/>
    <w:basedOn w:val="Normal"/>
    <w:rsid w:val="000A2E3C"/>
    <w:pPr>
      <w:pBdr>
        <w:top w:val="single" w:sz="8" w:space="0" w:color="auto"/>
        <w:bottom w:val="single" w:sz="8" w:space="0" w:color="auto"/>
        <w:right w:val="single" w:sz="4" w:space="0" w:color="auto"/>
      </w:pBdr>
      <w:shd w:val="clear" w:color="000000" w:fill="FFFF00"/>
      <w:spacing w:before="100" w:beforeAutospacing="1" w:after="100" w:afterAutospacing="1"/>
      <w:textAlignment w:val="top"/>
    </w:pPr>
    <w:rPr>
      <w:rFonts w:ascii="Arial" w:hAnsi="Arial" w:cs="Arial"/>
      <w:b/>
      <w:bCs/>
      <w:color w:val="000000"/>
      <w:sz w:val="18"/>
      <w:szCs w:val="18"/>
    </w:rPr>
  </w:style>
  <w:style w:type="paragraph" w:customStyle="1" w:styleId="xl252">
    <w:name w:val="xl252"/>
    <w:basedOn w:val="Normal"/>
    <w:rsid w:val="000A2E3C"/>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sz w:val="18"/>
      <w:szCs w:val="18"/>
    </w:rPr>
  </w:style>
  <w:style w:type="paragraph" w:customStyle="1" w:styleId="xl253">
    <w:name w:val="xl253"/>
    <w:basedOn w:val="Normal"/>
    <w:rsid w:val="000A2E3C"/>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Arial" w:hAnsi="Arial" w:cs="Arial"/>
      <w:b/>
      <w:bCs/>
      <w:sz w:val="18"/>
      <w:szCs w:val="18"/>
    </w:rPr>
  </w:style>
  <w:style w:type="paragraph" w:customStyle="1" w:styleId="xl254">
    <w:name w:val="xl254"/>
    <w:basedOn w:val="Normal"/>
    <w:rsid w:val="000A2E3C"/>
    <w:pPr>
      <w:pBdr>
        <w:left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55">
    <w:name w:val="xl255"/>
    <w:basedOn w:val="Normal"/>
    <w:rsid w:val="000A2E3C"/>
    <w:pPr>
      <w:pBdr>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56">
    <w:name w:val="xl256"/>
    <w:basedOn w:val="Normal"/>
    <w:rsid w:val="000A2E3C"/>
    <w:pPr>
      <w:pBdr>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57">
    <w:name w:val="xl257"/>
    <w:basedOn w:val="Normal"/>
    <w:rsid w:val="000A2E3C"/>
    <w:pPr>
      <w:pBdr>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58">
    <w:name w:val="xl258"/>
    <w:basedOn w:val="Normal"/>
    <w:rsid w:val="000A2E3C"/>
    <w:pPr>
      <w:pBdr>
        <w:left w:val="single" w:sz="4" w:space="0" w:color="auto"/>
        <w:bottom w:val="single" w:sz="4" w:space="0" w:color="auto"/>
        <w:right w:val="single" w:sz="4" w:space="0" w:color="auto"/>
      </w:pBdr>
      <w:shd w:val="clear" w:color="000000" w:fill="FF0000"/>
      <w:spacing w:before="100" w:beforeAutospacing="1" w:after="100" w:afterAutospacing="1"/>
    </w:pPr>
    <w:rPr>
      <w:sz w:val="18"/>
      <w:szCs w:val="18"/>
    </w:rPr>
  </w:style>
  <w:style w:type="paragraph" w:customStyle="1" w:styleId="xl259">
    <w:name w:val="xl259"/>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60">
    <w:name w:val="xl260"/>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261">
    <w:name w:val="xl261"/>
    <w:basedOn w:val="Normal"/>
    <w:rsid w:val="000A2E3C"/>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262">
    <w:name w:val="xl262"/>
    <w:basedOn w:val="Normal"/>
    <w:rsid w:val="000A2E3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63">
    <w:name w:val="xl263"/>
    <w:basedOn w:val="Normal"/>
    <w:rsid w:val="000A2E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4">
    <w:name w:val="xl264"/>
    <w:basedOn w:val="Normal"/>
    <w:rsid w:val="000A2E3C"/>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5">
    <w:name w:val="xl265"/>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66">
    <w:name w:val="xl266"/>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67">
    <w:name w:val="xl267"/>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268">
    <w:name w:val="xl268"/>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b/>
      <w:bCs/>
      <w:color w:val="000000"/>
      <w:sz w:val="18"/>
      <w:szCs w:val="18"/>
    </w:rPr>
  </w:style>
  <w:style w:type="paragraph" w:customStyle="1" w:styleId="xl269">
    <w:name w:val="xl269"/>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270">
    <w:name w:val="xl270"/>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271">
    <w:name w:val="xl271"/>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272">
    <w:name w:val="xl272"/>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273">
    <w:name w:val="xl273"/>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274">
    <w:name w:val="xl274"/>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275">
    <w:name w:val="xl275"/>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color w:val="000000"/>
      <w:sz w:val="18"/>
      <w:szCs w:val="18"/>
    </w:rPr>
  </w:style>
  <w:style w:type="paragraph" w:customStyle="1" w:styleId="xl276">
    <w:name w:val="xl276"/>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277">
    <w:name w:val="xl277"/>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278">
    <w:name w:val="xl278"/>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jc w:val="both"/>
      <w:textAlignment w:val="top"/>
    </w:pPr>
    <w:rPr>
      <w:rFonts w:ascii="Arial" w:hAnsi="Arial" w:cs="Arial"/>
      <w:b/>
      <w:bCs/>
      <w:color w:val="000000"/>
      <w:sz w:val="18"/>
      <w:szCs w:val="18"/>
    </w:rPr>
  </w:style>
  <w:style w:type="paragraph" w:customStyle="1" w:styleId="xl279">
    <w:name w:val="xl279"/>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280">
    <w:name w:val="xl280"/>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rFonts w:ascii="Arial" w:hAnsi="Arial" w:cs="Arial"/>
      <w:b/>
      <w:bCs/>
      <w:color w:val="000000"/>
      <w:sz w:val="18"/>
      <w:szCs w:val="18"/>
    </w:rPr>
  </w:style>
  <w:style w:type="paragraph" w:customStyle="1" w:styleId="xl281">
    <w:name w:val="xl281"/>
    <w:basedOn w:val="Normal"/>
    <w:rsid w:val="000A2E3C"/>
    <w:pPr>
      <w:pBdr>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18"/>
      <w:szCs w:val="18"/>
    </w:rPr>
  </w:style>
  <w:style w:type="paragraph" w:customStyle="1" w:styleId="xl282">
    <w:name w:val="xl282"/>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83">
    <w:name w:val="xl283"/>
    <w:basedOn w:val="Normal"/>
    <w:rsid w:val="000A2E3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000000"/>
      <w:sz w:val="18"/>
      <w:szCs w:val="18"/>
    </w:rPr>
  </w:style>
  <w:style w:type="paragraph" w:customStyle="1" w:styleId="xl284">
    <w:name w:val="xl284"/>
    <w:basedOn w:val="Normal"/>
    <w:rsid w:val="000A2E3C"/>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color w:val="000000"/>
      <w:sz w:val="18"/>
      <w:szCs w:val="18"/>
    </w:rPr>
  </w:style>
  <w:style w:type="paragraph" w:customStyle="1" w:styleId="xl285">
    <w:name w:val="xl285"/>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color w:val="000000"/>
      <w:sz w:val="18"/>
      <w:szCs w:val="18"/>
    </w:rPr>
  </w:style>
  <w:style w:type="paragraph" w:customStyle="1" w:styleId="xl286">
    <w:name w:val="xl286"/>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rPr>
  </w:style>
  <w:style w:type="paragraph" w:customStyle="1" w:styleId="xl287">
    <w:name w:val="xl287"/>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88">
    <w:name w:val="xl288"/>
    <w:basedOn w:val="Normal"/>
    <w:rsid w:val="000A2E3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000000"/>
      <w:sz w:val="18"/>
      <w:szCs w:val="18"/>
    </w:rPr>
  </w:style>
  <w:style w:type="paragraph" w:customStyle="1" w:styleId="xl289">
    <w:name w:val="xl289"/>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90">
    <w:name w:val="xl290"/>
    <w:basedOn w:val="Normal"/>
    <w:rsid w:val="000A2E3C"/>
    <w:pPr>
      <w:pBdr>
        <w:top w:val="single" w:sz="8"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291">
    <w:name w:val="xl291"/>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92">
    <w:name w:val="xl292"/>
    <w:basedOn w:val="Normal"/>
    <w:rsid w:val="000A2E3C"/>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293">
    <w:name w:val="xl293"/>
    <w:basedOn w:val="Normal"/>
    <w:rsid w:val="000A2E3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4">
    <w:name w:val="xl294"/>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18"/>
      <w:szCs w:val="18"/>
    </w:rPr>
  </w:style>
  <w:style w:type="paragraph" w:customStyle="1" w:styleId="xl295">
    <w:name w:val="xl295"/>
    <w:basedOn w:val="Normal"/>
    <w:rsid w:val="000A2E3C"/>
    <w:pPr>
      <w:pBdr>
        <w:left w:val="single" w:sz="8" w:space="0" w:color="auto"/>
        <w:bottom w:val="single" w:sz="8"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296">
    <w:name w:val="xl296"/>
    <w:basedOn w:val="Normal"/>
    <w:rsid w:val="000A2E3C"/>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97">
    <w:name w:val="xl297"/>
    <w:basedOn w:val="Normal"/>
    <w:rsid w:val="000A2E3C"/>
    <w:pPr>
      <w:pBdr>
        <w:top w:val="single" w:sz="4" w:space="0" w:color="auto"/>
        <w:bottom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98">
    <w:name w:val="xl298"/>
    <w:basedOn w:val="Normal"/>
    <w:rsid w:val="000A2E3C"/>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299">
    <w:name w:val="xl299"/>
    <w:basedOn w:val="Normal"/>
    <w:rsid w:val="000A2E3C"/>
    <w:pPr>
      <w:pBdr>
        <w:top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w:hAnsi="Arial" w:cs="Arial"/>
      <w:b/>
      <w:bCs/>
      <w:color w:val="000000"/>
      <w:sz w:val="18"/>
      <w:szCs w:val="18"/>
    </w:rPr>
  </w:style>
  <w:style w:type="paragraph" w:customStyle="1" w:styleId="xl300">
    <w:name w:val="xl300"/>
    <w:basedOn w:val="Normal"/>
    <w:rsid w:val="000A2E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sz w:val="18"/>
      <w:szCs w:val="18"/>
    </w:rPr>
  </w:style>
  <w:style w:type="paragraph" w:customStyle="1" w:styleId="xl301">
    <w:name w:val="xl301"/>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302">
    <w:name w:val="xl302"/>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303">
    <w:name w:val="xl303"/>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304">
    <w:name w:val="xl304"/>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305">
    <w:name w:val="xl305"/>
    <w:basedOn w:val="Normal"/>
    <w:rsid w:val="000A2E3C"/>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306">
    <w:name w:val="xl306"/>
    <w:basedOn w:val="Normal"/>
    <w:rsid w:val="000A2E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307">
    <w:name w:val="xl307"/>
    <w:basedOn w:val="Normal"/>
    <w:rsid w:val="000A2E3C"/>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308">
    <w:name w:val="xl308"/>
    <w:basedOn w:val="Normal"/>
    <w:rsid w:val="000A2E3C"/>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309">
    <w:name w:val="xl309"/>
    <w:basedOn w:val="Normal"/>
    <w:rsid w:val="000A2E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0">
    <w:name w:val="xl310"/>
    <w:basedOn w:val="Normal"/>
    <w:rsid w:val="000A2E3C"/>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11">
    <w:name w:val="xl311"/>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312">
    <w:name w:val="xl312"/>
    <w:basedOn w:val="Normal"/>
    <w:rsid w:val="000A2E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Arial" w:hAnsi="Arial" w:cs="Arial"/>
      <w:b/>
      <w:bCs/>
      <w:color w:val="000000"/>
      <w:sz w:val="18"/>
      <w:szCs w:val="18"/>
    </w:rPr>
  </w:style>
  <w:style w:type="paragraph" w:customStyle="1" w:styleId="xl313">
    <w:name w:val="xl313"/>
    <w:basedOn w:val="Normal"/>
    <w:rsid w:val="000A2E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Arial" w:hAnsi="Arial" w:cs="Arial"/>
      <w:b/>
      <w:bCs/>
      <w:color w:val="000000"/>
      <w:sz w:val="18"/>
      <w:szCs w:val="18"/>
    </w:rPr>
  </w:style>
  <w:style w:type="paragraph" w:customStyle="1" w:styleId="xl314">
    <w:name w:val="xl314"/>
    <w:basedOn w:val="Normal"/>
    <w:rsid w:val="000A2E3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center"/>
    </w:pPr>
    <w:rPr>
      <w:rFonts w:ascii="Arial" w:hAnsi="Arial" w:cs="Arial"/>
      <w:b/>
      <w:bCs/>
      <w:sz w:val="18"/>
      <w:szCs w:val="18"/>
    </w:rPr>
  </w:style>
  <w:style w:type="paragraph" w:customStyle="1" w:styleId="xl315">
    <w:name w:val="xl315"/>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316">
    <w:name w:val="xl316"/>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317">
    <w:name w:val="xl317"/>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318">
    <w:name w:val="xl318"/>
    <w:basedOn w:val="Normal"/>
    <w:rsid w:val="000A2E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319">
    <w:name w:val="xl319"/>
    <w:basedOn w:val="Normal"/>
    <w:rsid w:val="000A2E3C"/>
    <w:pPr>
      <w:pBdr>
        <w:left w:val="single" w:sz="4" w:space="0" w:color="auto"/>
        <w:bottom w:val="single" w:sz="8" w:space="0" w:color="auto"/>
        <w:right w:val="single" w:sz="4" w:space="0" w:color="auto"/>
      </w:pBdr>
      <w:shd w:val="clear" w:color="000000" w:fill="FF0000"/>
      <w:spacing w:before="100" w:beforeAutospacing="1" w:after="100" w:afterAutospacing="1"/>
      <w:jc w:val="right"/>
      <w:textAlignment w:val="center"/>
    </w:pPr>
    <w:rPr>
      <w:rFonts w:ascii="Arial" w:hAnsi="Arial" w:cs="Arial"/>
      <w:b/>
      <w:bCs/>
      <w:sz w:val="18"/>
      <w:szCs w:val="18"/>
    </w:rPr>
  </w:style>
  <w:style w:type="paragraph" w:customStyle="1" w:styleId="xl320">
    <w:name w:val="xl320"/>
    <w:basedOn w:val="Normal"/>
    <w:rsid w:val="000A2E3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font5">
    <w:name w:val="font5"/>
    <w:basedOn w:val="Normal"/>
    <w:rsid w:val="009B7F18"/>
    <w:pPr>
      <w:spacing w:before="100" w:beforeAutospacing="1" w:after="100" w:afterAutospacing="1"/>
    </w:pPr>
    <w:rPr>
      <w:color w:val="000000"/>
      <w:sz w:val="22"/>
      <w:szCs w:val="22"/>
    </w:rPr>
  </w:style>
  <w:style w:type="paragraph" w:customStyle="1" w:styleId="font6">
    <w:name w:val="font6"/>
    <w:basedOn w:val="Normal"/>
    <w:rsid w:val="009B7F18"/>
    <w:pPr>
      <w:spacing w:before="100" w:beforeAutospacing="1" w:after="100" w:afterAutospacing="1"/>
    </w:pPr>
    <w:rPr>
      <w:b/>
      <w:bCs/>
      <w:color w:val="000000"/>
      <w:sz w:val="22"/>
      <w:szCs w:val="22"/>
    </w:rPr>
  </w:style>
  <w:style w:type="paragraph" w:customStyle="1" w:styleId="font7">
    <w:name w:val="font7"/>
    <w:basedOn w:val="Normal"/>
    <w:rsid w:val="009B7F18"/>
    <w:pPr>
      <w:spacing w:before="100" w:beforeAutospacing="1" w:after="100" w:afterAutospacing="1"/>
    </w:pPr>
    <w:rPr>
      <w:b/>
      <w:bCs/>
      <w:color w:val="000000"/>
      <w:sz w:val="18"/>
      <w:szCs w:val="18"/>
    </w:rPr>
  </w:style>
  <w:style w:type="paragraph" w:customStyle="1" w:styleId="Odlomakpopisa1">
    <w:name w:val="Odlomak popisa1"/>
    <w:basedOn w:val="Normal"/>
    <w:uiPriority w:val="34"/>
    <w:qFormat/>
    <w:rsid w:val="00A8244D"/>
    <w:pPr>
      <w:ind w:left="708"/>
    </w:pPr>
    <w:rPr>
      <w:sz w:val="20"/>
      <w:szCs w:val="20"/>
    </w:rPr>
  </w:style>
  <w:style w:type="paragraph" w:customStyle="1" w:styleId="toa">
    <w:name w:val="toa"/>
    <w:basedOn w:val="Normal"/>
    <w:rsid w:val="00A8244D"/>
    <w:pPr>
      <w:tabs>
        <w:tab w:val="left" w:pos="9000"/>
        <w:tab w:val="right" w:pos="9360"/>
      </w:tabs>
      <w:suppressAutoHyphens/>
    </w:pPr>
    <w:rPr>
      <w:rFonts w:ascii="Courier New" w:hAnsi="Courier New"/>
      <w:szCs w:val="20"/>
    </w:rPr>
  </w:style>
  <w:style w:type="character" w:customStyle="1" w:styleId="kurziv1">
    <w:name w:val="kurziv1"/>
    <w:rsid w:val="00A8244D"/>
    <w:rPr>
      <w:i/>
      <w:iCs/>
    </w:rPr>
  </w:style>
  <w:style w:type="character" w:customStyle="1" w:styleId="apple-converted-space">
    <w:name w:val="apple-converted-space"/>
    <w:basedOn w:val="Zadanifontodlomka"/>
    <w:rsid w:val="00A8244D"/>
  </w:style>
  <w:style w:type="paragraph" w:customStyle="1" w:styleId="SubTitle2">
    <w:name w:val="SubTitle 2"/>
    <w:basedOn w:val="Normal"/>
    <w:rsid w:val="00A8244D"/>
    <w:pPr>
      <w:spacing w:after="240"/>
      <w:jc w:val="center"/>
    </w:pPr>
    <w:rPr>
      <w:b/>
      <w:bCs/>
      <w:sz w:val="32"/>
      <w:szCs w:val="32"/>
      <w:lang w:val="en-GB" w:eastAsia="en-US"/>
    </w:rPr>
  </w:style>
  <w:style w:type="paragraph" w:customStyle="1" w:styleId="Bezproreda1">
    <w:name w:val="Bez proreda1"/>
    <w:uiPriority w:val="1"/>
    <w:qFormat/>
    <w:rsid w:val="00A8244D"/>
    <w:pPr>
      <w:spacing w:after="0" w:line="240" w:lineRule="auto"/>
    </w:pPr>
    <w:rPr>
      <w:rFonts w:ascii="Calibri" w:eastAsia="Times New Roman" w:hAnsi="Calibri" w:cs="Times New Roman"/>
      <w:lang w:val="en-US"/>
    </w:rPr>
  </w:style>
  <w:style w:type="paragraph" w:customStyle="1" w:styleId="TOCNaslov1">
    <w:name w:val="TOC Naslov1"/>
    <w:basedOn w:val="Naslov1"/>
    <w:next w:val="Normal"/>
    <w:uiPriority w:val="39"/>
    <w:semiHidden/>
    <w:unhideWhenUsed/>
    <w:qFormat/>
    <w:rsid w:val="00A8244D"/>
    <w:pPr>
      <w:spacing w:line="276" w:lineRule="auto"/>
      <w:outlineLvl w:val="9"/>
    </w:pPr>
    <w:rPr>
      <w:rFonts w:ascii="Cambria" w:eastAsia="Times New Roman" w:hAnsi="Cambria" w:cs="Times New Roman"/>
      <w:color w:val="365F91"/>
      <w:lang w:eastAsia="en-US"/>
    </w:rPr>
  </w:style>
  <w:style w:type="paragraph" w:styleId="Sadraj1">
    <w:name w:val="toc 1"/>
    <w:basedOn w:val="Normal"/>
    <w:next w:val="Normal"/>
    <w:autoRedefine/>
    <w:uiPriority w:val="39"/>
    <w:unhideWhenUsed/>
    <w:rsid w:val="00A824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05800">
      <w:bodyDiv w:val="1"/>
      <w:marLeft w:val="0"/>
      <w:marRight w:val="0"/>
      <w:marTop w:val="0"/>
      <w:marBottom w:val="0"/>
      <w:divBdr>
        <w:top w:val="none" w:sz="0" w:space="0" w:color="auto"/>
        <w:left w:val="none" w:sz="0" w:space="0" w:color="auto"/>
        <w:bottom w:val="none" w:sz="0" w:space="0" w:color="auto"/>
        <w:right w:val="none" w:sz="0" w:space="0" w:color="auto"/>
      </w:divBdr>
    </w:div>
    <w:div w:id="361901545">
      <w:bodyDiv w:val="1"/>
      <w:marLeft w:val="0"/>
      <w:marRight w:val="0"/>
      <w:marTop w:val="0"/>
      <w:marBottom w:val="0"/>
      <w:divBdr>
        <w:top w:val="none" w:sz="0" w:space="0" w:color="auto"/>
        <w:left w:val="none" w:sz="0" w:space="0" w:color="auto"/>
        <w:bottom w:val="none" w:sz="0" w:space="0" w:color="auto"/>
        <w:right w:val="none" w:sz="0" w:space="0" w:color="auto"/>
      </w:divBdr>
    </w:div>
    <w:div w:id="562525757">
      <w:bodyDiv w:val="1"/>
      <w:marLeft w:val="0"/>
      <w:marRight w:val="0"/>
      <w:marTop w:val="0"/>
      <w:marBottom w:val="0"/>
      <w:divBdr>
        <w:top w:val="none" w:sz="0" w:space="0" w:color="auto"/>
        <w:left w:val="none" w:sz="0" w:space="0" w:color="auto"/>
        <w:bottom w:val="none" w:sz="0" w:space="0" w:color="auto"/>
        <w:right w:val="none" w:sz="0" w:space="0" w:color="auto"/>
      </w:divBdr>
    </w:div>
    <w:div w:id="579410626">
      <w:bodyDiv w:val="1"/>
      <w:marLeft w:val="0"/>
      <w:marRight w:val="0"/>
      <w:marTop w:val="0"/>
      <w:marBottom w:val="0"/>
      <w:divBdr>
        <w:top w:val="none" w:sz="0" w:space="0" w:color="auto"/>
        <w:left w:val="none" w:sz="0" w:space="0" w:color="auto"/>
        <w:bottom w:val="none" w:sz="0" w:space="0" w:color="auto"/>
        <w:right w:val="none" w:sz="0" w:space="0" w:color="auto"/>
      </w:divBdr>
    </w:div>
    <w:div w:id="620039979">
      <w:bodyDiv w:val="1"/>
      <w:marLeft w:val="0"/>
      <w:marRight w:val="0"/>
      <w:marTop w:val="0"/>
      <w:marBottom w:val="0"/>
      <w:divBdr>
        <w:top w:val="none" w:sz="0" w:space="0" w:color="auto"/>
        <w:left w:val="none" w:sz="0" w:space="0" w:color="auto"/>
        <w:bottom w:val="none" w:sz="0" w:space="0" w:color="auto"/>
        <w:right w:val="none" w:sz="0" w:space="0" w:color="auto"/>
      </w:divBdr>
    </w:div>
    <w:div w:id="684402988">
      <w:bodyDiv w:val="1"/>
      <w:marLeft w:val="0"/>
      <w:marRight w:val="0"/>
      <w:marTop w:val="0"/>
      <w:marBottom w:val="0"/>
      <w:divBdr>
        <w:top w:val="none" w:sz="0" w:space="0" w:color="auto"/>
        <w:left w:val="none" w:sz="0" w:space="0" w:color="auto"/>
        <w:bottom w:val="none" w:sz="0" w:space="0" w:color="auto"/>
        <w:right w:val="none" w:sz="0" w:space="0" w:color="auto"/>
      </w:divBdr>
    </w:div>
    <w:div w:id="924804316">
      <w:bodyDiv w:val="1"/>
      <w:marLeft w:val="0"/>
      <w:marRight w:val="0"/>
      <w:marTop w:val="0"/>
      <w:marBottom w:val="0"/>
      <w:divBdr>
        <w:top w:val="none" w:sz="0" w:space="0" w:color="auto"/>
        <w:left w:val="none" w:sz="0" w:space="0" w:color="auto"/>
        <w:bottom w:val="none" w:sz="0" w:space="0" w:color="auto"/>
        <w:right w:val="none" w:sz="0" w:space="0" w:color="auto"/>
      </w:divBdr>
    </w:div>
    <w:div w:id="1143086672">
      <w:bodyDiv w:val="1"/>
      <w:marLeft w:val="0"/>
      <w:marRight w:val="0"/>
      <w:marTop w:val="0"/>
      <w:marBottom w:val="0"/>
      <w:divBdr>
        <w:top w:val="none" w:sz="0" w:space="0" w:color="auto"/>
        <w:left w:val="none" w:sz="0" w:space="0" w:color="auto"/>
        <w:bottom w:val="none" w:sz="0" w:space="0" w:color="auto"/>
        <w:right w:val="none" w:sz="0" w:space="0" w:color="auto"/>
      </w:divBdr>
    </w:div>
    <w:div w:id="1200628812">
      <w:bodyDiv w:val="1"/>
      <w:marLeft w:val="0"/>
      <w:marRight w:val="0"/>
      <w:marTop w:val="0"/>
      <w:marBottom w:val="0"/>
      <w:divBdr>
        <w:top w:val="none" w:sz="0" w:space="0" w:color="auto"/>
        <w:left w:val="none" w:sz="0" w:space="0" w:color="auto"/>
        <w:bottom w:val="none" w:sz="0" w:space="0" w:color="auto"/>
        <w:right w:val="none" w:sz="0" w:space="0" w:color="auto"/>
      </w:divBdr>
    </w:div>
    <w:div w:id="1204712058">
      <w:bodyDiv w:val="1"/>
      <w:marLeft w:val="0"/>
      <w:marRight w:val="0"/>
      <w:marTop w:val="0"/>
      <w:marBottom w:val="0"/>
      <w:divBdr>
        <w:top w:val="none" w:sz="0" w:space="0" w:color="auto"/>
        <w:left w:val="none" w:sz="0" w:space="0" w:color="auto"/>
        <w:bottom w:val="none" w:sz="0" w:space="0" w:color="auto"/>
        <w:right w:val="none" w:sz="0" w:space="0" w:color="auto"/>
      </w:divBdr>
    </w:div>
    <w:div w:id="1468662709">
      <w:bodyDiv w:val="1"/>
      <w:marLeft w:val="0"/>
      <w:marRight w:val="0"/>
      <w:marTop w:val="0"/>
      <w:marBottom w:val="0"/>
      <w:divBdr>
        <w:top w:val="none" w:sz="0" w:space="0" w:color="auto"/>
        <w:left w:val="none" w:sz="0" w:space="0" w:color="auto"/>
        <w:bottom w:val="none" w:sz="0" w:space="0" w:color="auto"/>
        <w:right w:val="none" w:sz="0" w:space="0" w:color="auto"/>
      </w:divBdr>
    </w:div>
    <w:div w:id="1537506990">
      <w:bodyDiv w:val="1"/>
      <w:marLeft w:val="0"/>
      <w:marRight w:val="0"/>
      <w:marTop w:val="0"/>
      <w:marBottom w:val="0"/>
      <w:divBdr>
        <w:top w:val="none" w:sz="0" w:space="0" w:color="auto"/>
        <w:left w:val="none" w:sz="0" w:space="0" w:color="auto"/>
        <w:bottom w:val="none" w:sz="0" w:space="0" w:color="auto"/>
        <w:right w:val="none" w:sz="0" w:space="0" w:color="auto"/>
      </w:divBdr>
    </w:div>
    <w:div w:id="1554468196">
      <w:bodyDiv w:val="1"/>
      <w:marLeft w:val="0"/>
      <w:marRight w:val="0"/>
      <w:marTop w:val="0"/>
      <w:marBottom w:val="0"/>
      <w:divBdr>
        <w:top w:val="none" w:sz="0" w:space="0" w:color="auto"/>
        <w:left w:val="none" w:sz="0" w:space="0" w:color="auto"/>
        <w:bottom w:val="none" w:sz="0" w:space="0" w:color="auto"/>
        <w:right w:val="none" w:sz="0" w:space="0" w:color="auto"/>
      </w:divBdr>
    </w:div>
    <w:div w:id="1840078393">
      <w:bodyDiv w:val="1"/>
      <w:marLeft w:val="0"/>
      <w:marRight w:val="0"/>
      <w:marTop w:val="0"/>
      <w:marBottom w:val="0"/>
      <w:divBdr>
        <w:top w:val="none" w:sz="0" w:space="0" w:color="auto"/>
        <w:left w:val="none" w:sz="0" w:space="0" w:color="auto"/>
        <w:bottom w:val="none" w:sz="0" w:space="0" w:color="auto"/>
        <w:right w:val="none" w:sz="0" w:space="0" w:color="auto"/>
      </w:divBdr>
    </w:div>
    <w:div w:id="200805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7145-A061-41AB-B7A1-98B2565C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32125</Words>
  <Characters>183113</Characters>
  <Application>Microsoft Office Word</Application>
  <DocSecurity>0</DocSecurity>
  <Lines>1525</Lines>
  <Paragraphs>429</Paragraphs>
  <ScaleCrop>false</ScaleCrop>
  <HeadingPairs>
    <vt:vector size="2" baseType="variant">
      <vt:variant>
        <vt:lpstr>Naslov</vt:lpstr>
      </vt:variant>
      <vt:variant>
        <vt:i4>1</vt:i4>
      </vt:variant>
    </vt:vector>
  </HeadingPairs>
  <TitlesOfParts>
    <vt:vector size="1" baseType="lpstr">
      <vt:lpstr/>
    </vt:vector>
  </TitlesOfParts>
  <Company>OPĆINA GORNJI BOGIĆEVCI</Company>
  <LinksUpToDate>false</LinksUpToDate>
  <CharactersWithSpaces>214809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dc:creator>
  <cp:lastModifiedBy>OGB</cp:lastModifiedBy>
  <cp:revision>3</cp:revision>
  <cp:lastPrinted>2020-10-07T08:31:00Z</cp:lastPrinted>
  <dcterms:created xsi:type="dcterms:W3CDTF">2020-10-07T08:37:00Z</dcterms:created>
  <dcterms:modified xsi:type="dcterms:W3CDTF">2020-10-07T08:37:00Z</dcterms:modified>
</cp:coreProperties>
</file>