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6EFB0"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r w:rsidRPr="004D022F">
        <w:rPr>
          <w:rFonts w:ascii="Monotype Corsiva" w:eastAsia="Times New Roman" w:hAnsi="Monotype Corsiva" w:cs="Arial"/>
          <w:color w:val="0000FF"/>
          <w:sz w:val="72"/>
          <w:szCs w:val="72"/>
          <w:lang w:eastAsia="hr-HR"/>
        </w:rPr>
        <w:t>SLUŽBENI   GLASNIK</w:t>
      </w:r>
    </w:p>
    <w:p w14:paraId="6185F77F" w14:textId="77777777" w:rsidR="00883402" w:rsidRPr="004D022F" w:rsidRDefault="00883402" w:rsidP="00883402">
      <w:pPr>
        <w:suppressAutoHyphens/>
        <w:spacing w:after="0" w:line="240" w:lineRule="auto"/>
        <w:rPr>
          <w:rFonts w:ascii="Monotype Corsiva" w:eastAsia="Times New Roman" w:hAnsi="Monotype Corsiva" w:cs="Times New Roman"/>
          <w:color w:val="FF0000"/>
          <w:sz w:val="28"/>
          <w:szCs w:val="24"/>
          <w:lang w:eastAsia="hr-HR"/>
        </w:rPr>
      </w:pP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Times New Roman" w:eastAsia="Times New Roman" w:hAnsi="Times New Roman" w:cs="Times New Roman"/>
          <w:sz w:val="24"/>
          <w:szCs w:val="24"/>
          <w:lang w:eastAsia="hr-HR"/>
        </w:rPr>
        <w:tab/>
      </w:r>
      <w:r w:rsidRPr="004D022F">
        <w:rPr>
          <w:rFonts w:ascii="Monotype Corsiva" w:eastAsia="Times New Roman" w:hAnsi="Monotype Corsiva" w:cs="Times New Roman"/>
          <w:color w:val="FF0000"/>
          <w:sz w:val="28"/>
          <w:szCs w:val="24"/>
          <w:lang w:eastAsia="hr-HR"/>
        </w:rPr>
        <w:t xml:space="preserve">Službeno glasilo općine Gornji </w:t>
      </w:r>
      <w:proofErr w:type="spellStart"/>
      <w:r w:rsidRPr="004D022F">
        <w:rPr>
          <w:rFonts w:ascii="Monotype Corsiva" w:eastAsia="Times New Roman" w:hAnsi="Monotype Corsiva" w:cs="Times New Roman"/>
          <w:color w:val="FF0000"/>
          <w:sz w:val="28"/>
          <w:szCs w:val="24"/>
          <w:lang w:eastAsia="hr-HR"/>
        </w:rPr>
        <w:t>Bogićevci</w:t>
      </w:r>
      <w:proofErr w:type="spellEnd"/>
    </w:p>
    <w:p w14:paraId="6B74A4B1" w14:textId="77777777" w:rsidR="00883402" w:rsidRPr="004D022F" w:rsidRDefault="00883402" w:rsidP="00883402">
      <w:pPr>
        <w:suppressAutoHyphens/>
        <w:spacing w:after="0" w:line="240" w:lineRule="auto"/>
        <w:rPr>
          <w:rFonts w:ascii="Monotype Corsiva" w:eastAsia="Times New Roman" w:hAnsi="Monotype Corsiva" w:cs="Times New Roman"/>
          <w:color w:val="FF0000"/>
          <w:sz w:val="28"/>
          <w:szCs w:val="24"/>
          <w:lang w:eastAsia="hr-HR"/>
        </w:rPr>
      </w:pPr>
    </w:p>
    <w:p w14:paraId="74DF072B" w14:textId="77777777" w:rsidR="00883402" w:rsidRPr="004D022F" w:rsidRDefault="00883402" w:rsidP="00883402">
      <w:pPr>
        <w:suppressAutoHyphens/>
        <w:spacing w:after="0" w:line="240" w:lineRule="auto"/>
        <w:rPr>
          <w:rFonts w:ascii="Monotype Corsiva" w:eastAsia="Times New Roman" w:hAnsi="Monotype Corsiva" w:cs="Times New Roman"/>
          <w:color w:val="FF0000"/>
          <w:sz w:val="28"/>
          <w:szCs w:val="24"/>
          <w:lang w:eastAsia="hr-HR"/>
        </w:rPr>
      </w:pPr>
    </w:p>
    <w:p w14:paraId="2B22F9FA" w14:textId="77777777" w:rsidR="00883402" w:rsidRPr="004D022F" w:rsidRDefault="00883402" w:rsidP="00883402">
      <w:pPr>
        <w:keepNext/>
        <w:suppressAutoHyphens/>
        <w:spacing w:after="0" w:line="240" w:lineRule="auto"/>
        <w:jc w:val="both"/>
        <w:outlineLvl w:val="2"/>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R E P U B L I K A  H R V A T S K A</w:t>
      </w:r>
    </w:p>
    <w:p w14:paraId="77DCC14F" w14:textId="77777777" w:rsidR="00883402" w:rsidRPr="004D022F" w:rsidRDefault="00883402" w:rsidP="00883402">
      <w:pPr>
        <w:keepNext/>
        <w:suppressAutoHyphens/>
        <w:spacing w:after="0" w:line="240" w:lineRule="auto"/>
        <w:jc w:val="both"/>
        <w:outlineLvl w:val="2"/>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BRODSKO – POSAVSKA ŽUPANIJA</w:t>
      </w:r>
    </w:p>
    <w:p w14:paraId="6AF0FD91" w14:textId="77777777" w:rsidR="00883402" w:rsidRPr="004D022F" w:rsidRDefault="00883402" w:rsidP="00883402">
      <w:pPr>
        <w:keepNext/>
        <w:suppressAutoHyphens/>
        <w:spacing w:after="0" w:line="240" w:lineRule="auto"/>
        <w:jc w:val="both"/>
        <w:outlineLvl w:val="1"/>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 xml:space="preserve">   OPĆINA  GORNJI   BOGIĆEVCI</w:t>
      </w:r>
    </w:p>
    <w:p w14:paraId="3A3C85E8"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firstRow="1" w:lastRow="0" w:firstColumn="1" w:lastColumn="0" w:noHBand="0" w:noVBand="1"/>
      </w:tblPr>
      <w:tblGrid>
        <w:gridCol w:w="1635"/>
        <w:gridCol w:w="5220"/>
        <w:gridCol w:w="2145"/>
      </w:tblGrid>
      <w:tr w:rsidR="00883402" w:rsidRPr="004D022F" w14:paraId="03929CC8" w14:textId="77777777" w:rsidTr="00720E03">
        <w:trPr>
          <w:trHeight w:val="100"/>
        </w:trPr>
        <w:tc>
          <w:tcPr>
            <w:tcW w:w="1635" w:type="dxa"/>
            <w:tcBorders>
              <w:top w:val="double" w:sz="4" w:space="0" w:color="000000"/>
              <w:left w:val="double" w:sz="4" w:space="0" w:color="000000"/>
              <w:bottom w:val="double" w:sz="4" w:space="0" w:color="000000"/>
              <w:right w:val="double" w:sz="4" w:space="0" w:color="000000"/>
            </w:tcBorders>
            <w:hideMark/>
          </w:tcPr>
          <w:p w14:paraId="3EE9F437" w14:textId="7777777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Godina</w:t>
            </w:r>
          </w:p>
          <w:p w14:paraId="304AC124" w14:textId="68133771" w:rsidR="00883402" w:rsidRPr="004D022F" w:rsidRDefault="00461360"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Pr>
                <w:rFonts w:ascii="Monotype Corsiva" w:eastAsia="Times New Roman" w:hAnsi="Monotype Corsiva" w:cs="Times New Roman"/>
                <w:color w:val="993366"/>
                <w:sz w:val="28"/>
                <w:szCs w:val="24"/>
                <w:lang w:eastAsia="hr-HR"/>
              </w:rPr>
              <w:t>2024.</w:t>
            </w:r>
          </w:p>
        </w:tc>
        <w:tc>
          <w:tcPr>
            <w:tcW w:w="5220" w:type="dxa"/>
            <w:tcBorders>
              <w:top w:val="double" w:sz="4" w:space="0" w:color="000000"/>
              <w:left w:val="double" w:sz="4" w:space="0" w:color="000000"/>
              <w:bottom w:val="double" w:sz="4" w:space="0" w:color="000000"/>
              <w:right w:val="double" w:sz="4" w:space="0" w:color="000000"/>
            </w:tcBorders>
          </w:tcPr>
          <w:p w14:paraId="3EE04FC7" w14:textId="7E7AA24E"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 xml:space="preserve">Gornji </w:t>
            </w:r>
            <w:proofErr w:type="spellStart"/>
            <w:r w:rsidRPr="004D022F">
              <w:rPr>
                <w:rFonts w:ascii="Monotype Corsiva" w:eastAsia="Times New Roman" w:hAnsi="Monotype Corsiva" w:cs="Times New Roman"/>
                <w:color w:val="993366"/>
                <w:sz w:val="28"/>
                <w:szCs w:val="24"/>
                <w:lang w:eastAsia="hr-HR"/>
              </w:rPr>
              <w:t>Bogićevci</w:t>
            </w:r>
            <w:proofErr w:type="spellEnd"/>
            <w:r w:rsidRPr="004D022F">
              <w:rPr>
                <w:rFonts w:ascii="Monotype Corsiva" w:eastAsia="Times New Roman" w:hAnsi="Monotype Corsiva" w:cs="Times New Roman"/>
                <w:color w:val="993366"/>
                <w:sz w:val="28"/>
                <w:szCs w:val="24"/>
                <w:lang w:eastAsia="hr-HR"/>
              </w:rPr>
              <w:t xml:space="preserve">,   </w:t>
            </w:r>
            <w:r>
              <w:rPr>
                <w:rFonts w:ascii="Monotype Corsiva" w:eastAsia="Times New Roman" w:hAnsi="Monotype Corsiva" w:cs="Times New Roman"/>
                <w:color w:val="993366"/>
                <w:sz w:val="28"/>
                <w:szCs w:val="24"/>
                <w:lang w:eastAsia="hr-HR"/>
              </w:rPr>
              <w:t>1</w:t>
            </w:r>
            <w:r w:rsidR="00461360">
              <w:rPr>
                <w:rFonts w:ascii="Monotype Corsiva" w:eastAsia="Times New Roman" w:hAnsi="Monotype Corsiva" w:cs="Times New Roman"/>
                <w:color w:val="993366"/>
                <w:sz w:val="28"/>
                <w:szCs w:val="24"/>
                <w:lang w:eastAsia="hr-HR"/>
              </w:rPr>
              <w:t>0</w:t>
            </w:r>
            <w:r>
              <w:rPr>
                <w:rFonts w:ascii="Monotype Corsiva" w:eastAsia="Times New Roman" w:hAnsi="Monotype Corsiva" w:cs="Times New Roman"/>
                <w:color w:val="993366"/>
                <w:sz w:val="28"/>
                <w:szCs w:val="24"/>
                <w:lang w:eastAsia="hr-HR"/>
              </w:rPr>
              <w:t>.</w:t>
            </w:r>
            <w:r w:rsidR="00461360">
              <w:rPr>
                <w:rFonts w:ascii="Monotype Corsiva" w:eastAsia="Times New Roman" w:hAnsi="Monotype Corsiva" w:cs="Times New Roman"/>
                <w:color w:val="993366"/>
                <w:sz w:val="28"/>
                <w:szCs w:val="24"/>
                <w:lang w:eastAsia="hr-HR"/>
              </w:rPr>
              <w:t>5</w:t>
            </w:r>
            <w:r>
              <w:rPr>
                <w:rFonts w:ascii="Monotype Corsiva" w:eastAsia="Times New Roman" w:hAnsi="Monotype Corsiva" w:cs="Times New Roman"/>
                <w:color w:val="993366"/>
                <w:sz w:val="28"/>
                <w:szCs w:val="24"/>
                <w:lang w:eastAsia="hr-HR"/>
              </w:rPr>
              <w:t>.2024</w:t>
            </w:r>
            <w:r w:rsidRPr="004D022F">
              <w:rPr>
                <w:rFonts w:ascii="Monotype Corsiva" w:eastAsia="Times New Roman" w:hAnsi="Monotype Corsiva" w:cs="Times New Roman"/>
                <w:color w:val="993366"/>
                <w:sz w:val="28"/>
                <w:szCs w:val="24"/>
                <w:lang w:eastAsia="hr-HR"/>
              </w:rPr>
              <w:t>. godine</w:t>
            </w:r>
          </w:p>
          <w:p w14:paraId="3E616CFF" w14:textId="7777777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hideMark/>
          </w:tcPr>
          <w:p w14:paraId="3A9F3519" w14:textId="77777777" w:rsidR="00883402" w:rsidRPr="004D022F" w:rsidRDefault="00883402"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Broj</w:t>
            </w:r>
          </w:p>
          <w:p w14:paraId="08C4DE58" w14:textId="501764BE" w:rsidR="00883402" w:rsidRPr="004D022F" w:rsidRDefault="00461360" w:rsidP="00720E03">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Pr>
                <w:rFonts w:ascii="Monotype Corsiva" w:eastAsia="Times New Roman" w:hAnsi="Monotype Corsiva" w:cs="Times New Roman"/>
                <w:color w:val="993366"/>
                <w:sz w:val="28"/>
                <w:szCs w:val="24"/>
                <w:lang w:eastAsia="hr-HR"/>
              </w:rPr>
              <w:t>4</w:t>
            </w:r>
            <w:r w:rsidR="00883402" w:rsidRPr="004D022F">
              <w:rPr>
                <w:rFonts w:ascii="Monotype Corsiva" w:eastAsia="Times New Roman" w:hAnsi="Monotype Corsiva" w:cs="Times New Roman"/>
                <w:color w:val="993366"/>
                <w:sz w:val="28"/>
                <w:szCs w:val="24"/>
                <w:lang w:eastAsia="hr-HR"/>
              </w:rPr>
              <w:t>/202</w:t>
            </w:r>
            <w:r w:rsidR="00883402">
              <w:rPr>
                <w:rFonts w:ascii="Monotype Corsiva" w:eastAsia="Times New Roman" w:hAnsi="Monotype Corsiva" w:cs="Times New Roman"/>
                <w:color w:val="993366"/>
                <w:sz w:val="28"/>
                <w:szCs w:val="24"/>
                <w:lang w:eastAsia="hr-HR"/>
              </w:rPr>
              <w:t>4</w:t>
            </w:r>
          </w:p>
        </w:tc>
      </w:tr>
    </w:tbl>
    <w:p w14:paraId="2A954AB9"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p>
    <w:p w14:paraId="3C60592C" w14:textId="77777777" w:rsidR="00883402" w:rsidRPr="004D022F" w:rsidRDefault="00883402" w:rsidP="00883402">
      <w:pPr>
        <w:suppressAutoHyphens/>
        <w:spacing w:after="0" w:line="240" w:lineRule="auto"/>
        <w:rPr>
          <w:rFonts w:ascii="Times New Roman" w:eastAsia="Times New Roman" w:hAnsi="Times New Roman" w:cs="Times New Roman"/>
          <w:sz w:val="24"/>
          <w:szCs w:val="24"/>
          <w:lang w:eastAsia="hr-HR"/>
        </w:rPr>
      </w:pPr>
    </w:p>
    <w:p w14:paraId="5749CF24" w14:textId="77777777" w:rsidR="00883402" w:rsidRPr="004D022F" w:rsidRDefault="00883402" w:rsidP="00883402">
      <w:pPr>
        <w:numPr>
          <w:ilvl w:val="0"/>
          <w:numId w:val="1"/>
        </w:numPr>
        <w:suppressAutoHyphens/>
        <w:spacing w:after="0" w:line="240" w:lineRule="auto"/>
        <w:rPr>
          <w:rFonts w:ascii="Arial" w:eastAsia="Times New Roman" w:hAnsi="Arial" w:cs="Arial"/>
          <w:color w:val="0000FF"/>
          <w:sz w:val="28"/>
          <w:szCs w:val="24"/>
          <w:lang w:eastAsia="hr-HR"/>
        </w:rPr>
      </w:pPr>
      <w:r w:rsidRPr="004D022F">
        <w:rPr>
          <w:rFonts w:ascii="Arial" w:eastAsia="Times New Roman" w:hAnsi="Arial" w:cs="Arial"/>
          <w:color w:val="0000FF"/>
          <w:sz w:val="28"/>
          <w:szCs w:val="24"/>
          <w:lang w:eastAsia="hr-HR"/>
        </w:rPr>
        <w:t>Akti Općinskog vijeća</w:t>
      </w:r>
    </w:p>
    <w:p w14:paraId="459C6FF8" w14:textId="77777777" w:rsidR="00883402" w:rsidRPr="004D022F" w:rsidRDefault="00883402" w:rsidP="00883402">
      <w:pPr>
        <w:suppressAutoHyphens/>
        <w:spacing w:after="0" w:line="240" w:lineRule="auto"/>
        <w:ind w:left="360"/>
        <w:rPr>
          <w:rFonts w:ascii="Arial" w:eastAsia="Times New Roman" w:hAnsi="Arial" w:cs="Arial"/>
          <w:color w:val="FF0000"/>
          <w:sz w:val="28"/>
          <w:szCs w:val="24"/>
          <w:lang w:eastAsia="hr-HR"/>
        </w:rPr>
      </w:pPr>
      <w:r w:rsidRPr="004D022F">
        <w:rPr>
          <w:rFonts w:ascii="Arial" w:eastAsia="Times New Roman" w:hAnsi="Arial" w:cs="Arial"/>
          <w:color w:val="FF0000"/>
          <w:sz w:val="28"/>
          <w:szCs w:val="24"/>
          <w:lang w:eastAsia="hr-HR"/>
        </w:rPr>
        <w:t xml:space="preserve">2. Akti Načelnika </w:t>
      </w:r>
    </w:p>
    <w:p w14:paraId="1D805968" w14:textId="77777777" w:rsidR="00883402" w:rsidRPr="004D022F" w:rsidRDefault="00883402" w:rsidP="00883402">
      <w:pPr>
        <w:suppressAutoHyphens/>
        <w:spacing w:after="0" w:line="240" w:lineRule="auto"/>
        <w:ind w:left="360"/>
        <w:rPr>
          <w:rFonts w:ascii="Arial" w:eastAsia="Times New Roman" w:hAnsi="Arial" w:cs="Arial"/>
          <w:sz w:val="28"/>
          <w:szCs w:val="24"/>
          <w:lang w:eastAsia="hr-HR"/>
        </w:rPr>
      </w:pPr>
      <w:r w:rsidRPr="004D022F">
        <w:rPr>
          <w:rFonts w:ascii="Arial" w:eastAsia="Times New Roman" w:hAnsi="Arial" w:cs="Arial"/>
          <w:sz w:val="28"/>
          <w:szCs w:val="24"/>
          <w:lang w:eastAsia="hr-HR"/>
        </w:rPr>
        <w:t>3. Ostalo</w:t>
      </w:r>
    </w:p>
    <w:p w14:paraId="5FF2BC3A" w14:textId="77777777" w:rsidR="00883402" w:rsidRPr="004D022F" w:rsidRDefault="00883402" w:rsidP="00883402">
      <w:pPr>
        <w:suppressAutoHyphens/>
        <w:spacing w:after="0" w:line="240" w:lineRule="auto"/>
        <w:ind w:left="720"/>
        <w:rPr>
          <w:rFonts w:ascii="Arial" w:eastAsia="Times New Roman" w:hAnsi="Arial" w:cs="Arial"/>
          <w:sz w:val="28"/>
          <w:szCs w:val="24"/>
          <w:lang w:eastAsia="hr-HR"/>
        </w:rPr>
      </w:pPr>
    </w:p>
    <w:p w14:paraId="7E2BE7EA" w14:textId="77777777" w:rsidR="00883402" w:rsidRPr="004D022F" w:rsidRDefault="00883402" w:rsidP="00883402">
      <w:pPr>
        <w:suppressAutoHyphens/>
        <w:spacing w:after="0" w:line="240" w:lineRule="auto"/>
        <w:ind w:left="720"/>
        <w:rPr>
          <w:rFonts w:ascii="Arial" w:eastAsia="Times New Roman" w:hAnsi="Arial" w:cs="Arial"/>
          <w:sz w:val="28"/>
          <w:szCs w:val="24"/>
          <w:lang w:eastAsia="hr-HR"/>
        </w:rPr>
      </w:pPr>
    </w:p>
    <w:p w14:paraId="756CFCF5" w14:textId="77777777" w:rsidR="00883402" w:rsidRPr="004D022F" w:rsidRDefault="00883402" w:rsidP="00883402">
      <w:pPr>
        <w:suppressAutoHyphens/>
        <w:spacing w:after="0" w:line="240" w:lineRule="auto"/>
        <w:jc w:val="both"/>
        <w:rPr>
          <w:rFonts w:ascii="Times New Roman" w:eastAsia="Times New Roman" w:hAnsi="Times New Roman" w:cs="Times New Roman"/>
          <w:lang w:eastAsia="hr-HR"/>
        </w:rPr>
      </w:pPr>
    </w:p>
    <w:p w14:paraId="284B998D" w14:textId="7AFE9BF8" w:rsidR="00461360" w:rsidRDefault="00883402" w:rsidP="00461360">
      <w:pPr>
        <w:numPr>
          <w:ilvl w:val="0"/>
          <w:numId w:val="2"/>
        </w:numPr>
        <w:suppressAutoHyphens/>
        <w:spacing w:after="0" w:line="240" w:lineRule="auto"/>
        <w:jc w:val="both"/>
        <w:rPr>
          <w:rFonts w:ascii="Times New Roman" w:eastAsia="Times New Roman" w:hAnsi="Times New Roman" w:cs="Times New Roman"/>
          <w:b/>
          <w:i/>
          <w:sz w:val="32"/>
          <w:szCs w:val="32"/>
          <w:u w:val="single"/>
          <w:lang w:eastAsia="hr-HR"/>
        </w:rPr>
      </w:pPr>
      <w:r w:rsidRPr="004D022F">
        <w:rPr>
          <w:rFonts w:ascii="Times New Roman" w:eastAsia="Times New Roman" w:hAnsi="Times New Roman" w:cs="Times New Roman"/>
          <w:b/>
          <w:i/>
          <w:sz w:val="32"/>
          <w:szCs w:val="32"/>
          <w:u w:val="single"/>
          <w:lang w:eastAsia="hr-HR"/>
        </w:rPr>
        <w:t>Akti Općinskog vijeća:</w:t>
      </w:r>
    </w:p>
    <w:p w14:paraId="68E7A2AD" w14:textId="058EA16D" w:rsidR="00461360" w:rsidRPr="00461360" w:rsidRDefault="00461360" w:rsidP="00461360">
      <w:pPr>
        <w:pStyle w:val="Odlomakpopisa"/>
        <w:numPr>
          <w:ilvl w:val="1"/>
          <w:numId w:val="2"/>
        </w:numPr>
        <w:suppressAutoHyphens/>
        <w:spacing w:after="0" w:line="240" w:lineRule="auto"/>
        <w:jc w:val="both"/>
        <w:rPr>
          <w:rFonts w:ascii="Times New Roman" w:eastAsia="Times New Roman" w:hAnsi="Times New Roman" w:cs="Times New Roman"/>
          <w:b/>
          <w:iCs/>
          <w:u w:val="single"/>
          <w:lang w:eastAsia="hr-HR"/>
        </w:rPr>
      </w:pPr>
      <w:r w:rsidRPr="00461360">
        <w:rPr>
          <w:rFonts w:ascii="Times New Roman" w:eastAsia="Times New Roman" w:hAnsi="Times New Roman" w:cs="Times New Roman"/>
          <w:b/>
          <w:iCs/>
          <w:lang w:eastAsia="hr-HR"/>
        </w:rPr>
        <w:t>Odluka o ništavosti Odluke o koeficijentima za obračun plaće službenika i namještenika</w:t>
      </w:r>
    </w:p>
    <w:p w14:paraId="1A262EC4" w14:textId="39821657" w:rsidR="00461360" w:rsidRPr="00461360" w:rsidRDefault="00461360" w:rsidP="00461360">
      <w:pPr>
        <w:pStyle w:val="Odlomakpopisa"/>
        <w:numPr>
          <w:ilvl w:val="1"/>
          <w:numId w:val="2"/>
        </w:numPr>
        <w:suppressAutoHyphens/>
        <w:spacing w:after="0" w:line="240" w:lineRule="auto"/>
        <w:jc w:val="both"/>
        <w:rPr>
          <w:rFonts w:ascii="Times New Roman" w:eastAsia="Times New Roman" w:hAnsi="Times New Roman" w:cs="Times New Roman"/>
          <w:b/>
          <w:iCs/>
          <w:u w:val="single"/>
          <w:lang w:eastAsia="hr-HR"/>
        </w:rPr>
      </w:pPr>
      <w:r>
        <w:rPr>
          <w:rFonts w:ascii="Times New Roman" w:eastAsia="Times New Roman" w:hAnsi="Times New Roman" w:cs="Times New Roman"/>
          <w:b/>
          <w:iCs/>
          <w:lang w:eastAsia="hr-HR"/>
        </w:rPr>
        <w:t xml:space="preserve">Odluka o osnivanju vlastitog komunalnog pogona </w:t>
      </w:r>
    </w:p>
    <w:p w14:paraId="65CC8D44" w14:textId="72E486C1" w:rsidR="00461360" w:rsidRPr="00461360" w:rsidRDefault="00461360" w:rsidP="00461360">
      <w:pPr>
        <w:pStyle w:val="Odlomakpopisa"/>
        <w:numPr>
          <w:ilvl w:val="1"/>
          <w:numId w:val="2"/>
        </w:numPr>
        <w:suppressAutoHyphens/>
        <w:spacing w:after="0" w:line="240" w:lineRule="auto"/>
        <w:jc w:val="both"/>
        <w:rPr>
          <w:rFonts w:ascii="Times New Roman" w:eastAsia="Times New Roman" w:hAnsi="Times New Roman" w:cs="Times New Roman"/>
          <w:b/>
          <w:iCs/>
          <w:u w:val="single"/>
          <w:lang w:eastAsia="hr-HR"/>
        </w:rPr>
      </w:pPr>
      <w:r>
        <w:rPr>
          <w:rFonts w:ascii="Times New Roman" w:eastAsia="Times New Roman" w:hAnsi="Times New Roman" w:cs="Times New Roman"/>
          <w:b/>
          <w:iCs/>
          <w:lang w:eastAsia="hr-HR"/>
        </w:rPr>
        <w:t xml:space="preserve">Odluka o ustrojstvu komunalnog pogona Općine Gornji </w:t>
      </w:r>
      <w:proofErr w:type="spellStart"/>
      <w:r>
        <w:rPr>
          <w:rFonts w:ascii="Times New Roman" w:eastAsia="Times New Roman" w:hAnsi="Times New Roman" w:cs="Times New Roman"/>
          <w:b/>
          <w:iCs/>
          <w:lang w:eastAsia="hr-HR"/>
        </w:rPr>
        <w:t>Bogićevci</w:t>
      </w:r>
      <w:proofErr w:type="spellEnd"/>
      <w:r>
        <w:rPr>
          <w:rFonts w:ascii="Times New Roman" w:eastAsia="Times New Roman" w:hAnsi="Times New Roman" w:cs="Times New Roman"/>
          <w:b/>
          <w:iCs/>
          <w:lang w:eastAsia="hr-HR"/>
        </w:rPr>
        <w:t xml:space="preserve"> </w:t>
      </w:r>
    </w:p>
    <w:p w14:paraId="14A3760C" w14:textId="6CC04D5C" w:rsidR="00461360" w:rsidRPr="00461360" w:rsidRDefault="00461360" w:rsidP="00461360">
      <w:pPr>
        <w:pStyle w:val="Odlomakpopisa"/>
        <w:numPr>
          <w:ilvl w:val="1"/>
          <w:numId w:val="2"/>
        </w:numPr>
        <w:suppressAutoHyphens/>
        <w:spacing w:after="0" w:line="240" w:lineRule="auto"/>
        <w:jc w:val="both"/>
        <w:rPr>
          <w:rFonts w:ascii="Times New Roman" w:eastAsia="Times New Roman" w:hAnsi="Times New Roman" w:cs="Times New Roman"/>
          <w:b/>
          <w:iCs/>
          <w:u w:val="single"/>
          <w:lang w:eastAsia="hr-HR"/>
        </w:rPr>
      </w:pPr>
      <w:r>
        <w:rPr>
          <w:rFonts w:ascii="Times New Roman" w:eastAsia="Times New Roman" w:hAnsi="Times New Roman" w:cs="Times New Roman"/>
          <w:b/>
          <w:iCs/>
          <w:lang w:eastAsia="hr-HR"/>
        </w:rPr>
        <w:t xml:space="preserve">Odluka o klasifikaciji radnih mjesta službenika i namještenika Općine Gornji </w:t>
      </w:r>
      <w:proofErr w:type="spellStart"/>
      <w:r>
        <w:rPr>
          <w:rFonts w:ascii="Times New Roman" w:eastAsia="Times New Roman" w:hAnsi="Times New Roman" w:cs="Times New Roman"/>
          <w:b/>
          <w:iCs/>
          <w:lang w:eastAsia="hr-HR"/>
        </w:rPr>
        <w:t>Bogićevci</w:t>
      </w:r>
      <w:proofErr w:type="spellEnd"/>
    </w:p>
    <w:p w14:paraId="3D0C9FFA" w14:textId="20E85C29" w:rsidR="00461360" w:rsidRPr="00461360" w:rsidRDefault="00BB1F0B" w:rsidP="00461360">
      <w:pPr>
        <w:pStyle w:val="Odlomakpopisa"/>
        <w:numPr>
          <w:ilvl w:val="1"/>
          <w:numId w:val="2"/>
        </w:numPr>
        <w:suppressAutoHyphens/>
        <w:spacing w:after="0" w:line="240" w:lineRule="auto"/>
        <w:jc w:val="both"/>
        <w:rPr>
          <w:rFonts w:ascii="Times New Roman" w:eastAsia="Times New Roman" w:hAnsi="Times New Roman" w:cs="Times New Roman"/>
          <w:b/>
          <w:iCs/>
          <w:u w:val="single"/>
          <w:lang w:eastAsia="hr-HR"/>
        </w:rPr>
      </w:pPr>
      <w:r>
        <w:rPr>
          <w:rFonts w:ascii="Times New Roman" w:eastAsia="Times New Roman" w:hAnsi="Times New Roman" w:cs="Times New Roman"/>
          <w:b/>
          <w:iCs/>
          <w:lang w:eastAsia="hr-HR"/>
        </w:rPr>
        <w:t xml:space="preserve">Izmjena i dopuna </w:t>
      </w:r>
      <w:r w:rsidR="00461360">
        <w:rPr>
          <w:rFonts w:ascii="Times New Roman" w:eastAsia="Times New Roman" w:hAnsi="Times New Roman" w:cs="Times New Roman"/>
          <w:b/>
          <w:iCs/>
          <w:lang w:eastAsia="hr-HR"/>
        </w:rPr>
        <w:t>Odluk</w:t>
      </w:r>
      <w:r>
        <w:rPr>
          <w:rFonts w:ascii="Times New Roman" w:eastAsia="Times New Roman" w:hAnsi="Times New Roman" w:cs="Times New Roman"/>
          <w:b/>
          <w:iCs/>
          <w:lang w:eastAsia="hr-HR"/>
        </w:rPr>
        <w:t>e o potporama mladim obiteljima za stambeno zbrinjavanje</w:t>
      </w:r>
      <w:r w:rsidR="00461360">
        <w:rPr>
          <w:rFonts w:ascii="Times New Roman" w:eastAsia="Times New Roman" w:hAnsi="Times New Roman" w:cs="Times New Roman"/>
          <w:b/>
          <w:iCs/>
          <w:lang w:eastAsia="hr-HR"/>
        </w:rPr>
        <w:t xml:space="preserve"> </w:t>
      </w:r>
    </w:p>
    <w:p w14:paraId="6C5C7B1B" w14:textId="0AA2E3B6" w:rsidR="00461360" w:rsidRPr="00BB1F0B" w:rsidRDefault="00461360" w:rsidP="00461360">
      <w:pPr>
        <w:pStyle w:val="Odlomakpopisa"/>
        <w:numPr>
          <w:ilvl w:val="1"/>
          <w:numId w:val="2"/>
        </w:numPr>
        <w:suppressAutoHyphens/>
        <w:spacing w:after="0" w:line="240" w:lineRule="auto"/>
        <w:jc w:val="both"/>
        <w:rPr>
          <w:rFonts w:ascii="Times New Roman" w:eastAsia="Times New Roman" w:hAnsi="Times New Roman" w:cs="Times New Roman"/>
          <w:b/>
          <w:iCs/>
          <w:u w:val="single"/>
          <w:lang w:eastAsia="hr-HR"/>
        </w:rPr>
      </w:pPr>
      <w:r>
        <w:rPr>
          <w:rFonts w:ascii="Times New Roman" w:eastAsia="Times New Roman" w:hAnsi="Times New Roman" w:cs="Times New Roman"/>
          <w:b/>
          <w:iCs/>
          <w:lang w:eastAsia="hr-HR"/>
        </w:rPr>
        <w:t xml:space="preserve">Odluka o dodjeli priznanja Općine Gornji </w:t>
      </w:r>
      <w:proofErr w:type="spellStart"/>
      <w:r>
        <w:rPr>
          <w:rFonts w:ascii="Times New Roman" w:eastAsia="Times New Roman" w:hAnsi="Times New Roman" w:cs="Times New Roman"/>
          <w:b/>
          <w:iCs/>
          <w:lang w:eastAsia="hr-HR"/>
        </w:rPr>
        <w:t>Bogićevci</w:t>
      </w:r>
      <w:proofErr w:type="spellEnd"/>
    </w:p>
    <w:p w14:paraId="3E1EC485" w14:textId="127CE52A" w:rsidR="00883402" w:rsidRDefault="00990DDE" w:rsidP="007A54EE">
      <w:pPr>
        <w:pStyle w:val="Odlomakpopisa"/>
        <w:numPr>
          <w:ilvl w:val="1"/>
          <w:numId w:val="2"/>
        </w:numPr>
        <w:suppressAutoHyphens/>
        <w:spacing w:after="0" w:line="240" w:lineRule="auto"/>
        <w:jc w:val="both"/>
        <w:rPr>
          <w:rFonts w:ascii="Times New Roman" w:eastAsia="Times New Roman" w:hAnsi="Times New Roman" w:cs="Times New Roman"/>
          <w:b/>
          <w:iCs/>
          <w:lang w:eastAsia="hr-HR"/>
        </w:rPr>
      </w:pPr>
      <w:r>
        <w:rPr>
          <w:rFonts w:ascii="Times New Roman" w:eastAsia="Times New Roman" w:hAnsi="Times New Roman" w:cs="Times New Roman"/>
          <w:b/>
          <w:iCs/>
          <w:lang w:eastAsia="hr-HR"/>
        </w:rPr>
        <w:t xml:space="preserve">Izmjena i dopuna </w:t>
      </w:r>
      <w:r w:rsidRPr="00990DDE">
        <w:rPr>
          <w:rFonts w:ascii="Times New Roman" w:eastAsia="Times New Roman" w:hAnsi="Times New Roman" w:cs="Times New Roman"/>
          <w:b/>
          <w:iCs/>
          <w:lang w:eastAsia="hr-HR"/>
        </w:rPr>
        <w:t>O</w:t>
      </w:r>
      <w:r>
        <w:rPr>
          <w:rFonts w:ascii="Times New Roman" w:eastAsia="Times New Roman" w:hAnsi="Times New Roman" w:cs="Times New Roman"/>
          <w:b/>
          <w:iCs/>
          <w:lang w:eastAsia="hr-HR"/>
        </w:rPr>
        <w:t xml:space="preserve">dluke </w:t>
      </w:r>
      <w:r w:rsidRPr="00990DDE">
        <w:rPr>
          <w:rFonts w:ascii="Times New Roman" w:eastAsia="Times New Roman" w:hAnsi="Times New Roman" w:cs="Times New Roman"/>
          <w:b/>
          <w:iCs/>
          <w:lang w:eastAsia="hr-HR"/>
        </w:rPr>
        <w:t xml:space="preserve">o imenovanju Povjerenstva za dodjelu financijske pomoći za rješavanje stambenog pitanja na području Općine Gornji </w:t>
      </w:r>
      <w:proofErr w:type="spellStart"/>
      <w:r w:rsidRPr="00990DDE">
        <w:rPr>
          <w:rFonts w:ascii="Times New Roman" w:eastAsia="Times New Roman" w:hAnsi="Times New Roman" w:cs="Times New Roman"/>
          <w:b/>
          <w:iCs/>
          <w:lang w:eastAsia="hr-HR"/>
        </w:rPr>
        <w:t>Bogićevci</w:t>
      </w:r>
      <w:proofErr w:type="spellEnd"/>
    </w:p>
    <w:p w14:paraId="5654576F" w14:textId="69ADBFBE" w:rsidR="007A54EE" w:rsidRPr="007A54EE" w:rsidRDefault="007A54EE" w:rsidP="007A54EE">
      <w:pPr>
        <w:pStyle w:val="Odlomakpopisa"/>
        <w:numPr>
          <w:ilvl w:val="1"/>
          <w:numId w:val="2"/>
        </w:numPr>
        <w:suppressAutoHyphens/>
        <w:spacing w:after="0" w:line="240" w:lineRule="auto"/>
        <w:jc w:val="both"/>
        <w:rPr>
          <w:rFonts w:ascii="Times New Roman" w:eastAsia="Times New Roman" w:hAnsi="Times New Roman" w:cs="Times New Roman"/>
          <w:b/>
          <w:iCs/>
          <w:lang w:eastAsia="hr-HR"/>
        </w:rPr>
      </w:pPr>
      <w:r>
        <w:rPr>
          <w:rFonts w:ascii="Times New Roman" w:eastAsia="Times New Roman" w:hAnsi="Times New Roman" w:cs="Times New Roman"/>
          <w:b/>
          <w:iCs/>
          <w:lang w:eastAsia="hr-HR"/>
        </w:rPr>
        <w:t>O</w:t>
      </w:r>
      <w:r w:rsidRPr="007A54EE">
        <w:rPr>
          <w:rFonts w:ascii="Times New Roman" w:eastAsia="Times New Roman" w:hAnsi="Times New Roman" w:cs="Times New Roman"/>
          <w:b/>
          <w:iCs/>
          <w:lang w:eastAsia="hr-HR"/>
        </w:rPr>
        <w:t>dluk</w:t>
      </w:r>
      <w:r>
        <w:rPr>
          <w:rFonts w:ascii="Times New Roman" w:eastAsia="Times New Roman" w:hAnsi="Times New Roman" w:cs="Times New Roman"/>
          <w:b/>
          <w:iCs/>
          <w:lang w:eastAsia="hr-HR"/>
        </w:rPr>
        <w:t>a</w:t>
      </w:r>
      <w:r w:rsidRPr="007A54EE">
        <w:rPr>
          <w:rFonts w:ascii="Times New Roman" w:eastAsia="Times New Roman" w:hAnsi="Times New Roman" w:cs="Times New Roman"/>
          <w:b/>
          <w:iCs/>
          <w:lang w:eastAsia="hr-HR"/>
        </w:rPr>
        <w:t xml:space="preserve"> o usvajanju  plana upravljanja i raspolaganja imovinom  </w:t>
      </w:r>
      <w:r>
        <w:rPr>
          <w:rFonts w:ascii="Times New Roman" w:eastAsia="Times New Roman" w:hAnsi="Times New Roman" w:cs="Times New Roman"/>
          <w:b/>
          <w:iCs/>
          <w:lang w:eastAsia="hr-HR"/>
        </w:rPr>
        <w:t>O</w:t>
      </w:r>
      <w:r w:rsidRPr="007A54EE">
        <w:rPr>
          <w:rFonts w:ascii="Times New Roman" w:eastAsia="Times New Roman" w:hAnsi="Times New Roman" w:cs="Times New Roman"/>
          <w:b/>
          <w:iCs/>
          <w:lang w:eastAsia="hr-HR"/>
        </w:rPr>
        <w:t xml:space="preserve">pćine </w:t>
      </w:r>
      <w:r>
        <w:rPr>
          <w:rFonts w:ascii="Times New Roman" w:eastAsia="Times New Roman" w:hAnsi="Times New Roman" w:cs="Times New Roman"/>
          <w:b/>
          <w:iCs/>
          <w:lang w:eastAsia="hr-HR"/>
        </w:rPr>
        <w:t>G</w:t>
      </w:r>
      <w:r w:rsidRPr="007A54EE">
        <w:rPr>
          <w:rFonts w:ascii="Times New Roman" w:eastAsia="Times New Roman" w:hAnsi="Times New Roman" w:cs="Times New Roman"/>
          <w:b/>
          <w:iCs/>
          <w:lang w:eastAsia="hr-HR"/>
        </w:rPr>
        <w:t xml:space="preserve">ornji </w:t>
      </w:r>
      <w:proofErr w:type="spellStart"/>
      <w:r>
        <w:rPr>
          <w:rFonts w:ascii="Times New Roman" w:eastAsia="Times New Roman" w:hAnsi="Times New Roman" w:cs="Times New Roman"/>
          <w:b/>
          <w:iCs/>
          <w:lang w:eastAsia="hr-HR"/>
        </w:rPr>
        <w:t>B</w:t>
      </w:r>
      <w:r w:rsidRPr="007A54EE">
        <w:rPr>
          <w:rFonts w:ascii="Times New Roman" w:eastAsia="Times New Roman" w:hAnsi="Times New Roman" w:cs="Times New Roman"/>
          <w:b/>
          <w:iCs/>
          <w:lang w:eastAsia="hr-HR"/>
        </w:rPr>
        <w:t>ogićevci</w:t>
      </w:r>
      <w:proofErr w:type="spellEnd"/>
      <w:r w:rsidRPr="007A54EE">
        <w:rPr>
          <w:rFonts w:ascii="Times New Roman" w:eastAsia="Times New Roman" w:hAnsi="Times New Roman" w:cs="Times New Roman"/>
          <w:b/>
          <w:iCs/>
          <w:lang w:eastAsia="hr-HR"/>
        </w:rPr>
        <w:t xml:space="preserve"> za 2024. godinu</w:t>
      </w:r>
    </w:p>
    <w:p w14:paraId="5FAD4435" w14:textId="77777777" w:rsidR="007A54EE" w:rsidRDefault="007A54EE"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52B5D713" w14:textId="77777777" w:rsidR="007A54EE" w:rsidRDefault="007A54EE"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120302EE" w14:textId="4998E5F8" w:rsidR="007A54EE" w:rsidRDefault="007A54EE" w:rsidP="007A54EE">
      <w:pPr>
        <w:pStyle w:val="Odlomakpopisa"/>
        <w:numPr>
          <w:ilvl w:val="0"/>
          <w:numId w:val="2"/>
        </w:numPr>
        <w:suppressAutoHyphens/>
        <w:spacing w:after="200" w:line="276" w:lineRule="auto"/>
        <w:rPr>
          <w:rFonts w:ascii="Times New Roman" w:eastAsia="Times New Roman" w:hAnsi="Times New Roman" w:cs="Times New Roman"/>
          <w:b/>
          <w:bCs/>
          <w:i/>
          <w:iCs/>
          <w:sz w:val="32"/>
          <w:szCs w:val="32"/>
          <w:u w:val="single"/>
          <w:lang w:eastAsia="hr-HR"/>
        </w:rPr>
      </w:pPr>
      <w:r w:rsidRPr="007A54EE">
        <w:rPr>
          <w:rFonts w:ascii="Times New Roman" w:eastAsia="Times New Roman" w:hAnsi="Times New Roman" w:cs="Times New Roman"/>
          <w:b/>
          <w:bCs/>
          <w:i/>
          <w:iCs/>
          <w:sz w:val="32"/>
          <w:szCs w:val="32"/>
          <w:u w:val="single"/>
          <w:lang w:eastAsia="hr-HR"/>
        </w:rPr>
        <w:t>Akti Načelnika:</w:t>
      </w:r>
    </w:p>
    <w:p w14:paraId="30C21D88" w14:textId="6A3E26CF" w:rsidR="007A54EE" w:rsidRDefault="007A54EE" w:rsidP="007A54EE">
      <w:pPr>
        <w:suppressAutoHyphens/>
        <w:spacing w:after="200" w:line="276" w:lineRule="auto"/>
        <w:ind w:left="360"/>
        <w:rPr>
          <w:rFonts w:ascii="Times New Roman" w:eastAsia="Times New Roman" w:hAnsi="Times New Roman" w:cs="Times New Roman"/>
          <w:b/>
          <w:bCs/>
          <w:sz w:val="24"/>
          <w:szCs w:val="24"/>
          <w:lang w:eastAsia="hr-HR"/>
        </w:rPr>
      </w:pPr>
      <w:r w:rsidRPr="007A54EE">
        <w:rPr>
          <w:rFonts w:ascii="Times New Roman" w:eastAsia="Times New Roman" w:hAnsi="Times New Roman" w:cs="Times New Roman"/>
          <w:b/>
          <w:bCs/>
          <w:sz w:val="24"/>
          <w:szCs w:val="24"/>
          <w:lang w:eastAsia="hr-HR"/>
        </w:rPr>
        <w:t>9. Izvješće</w:t>
      </w:r>
      <w:r>
        <w:rPr>
          <w:rFonts w:ascii="Times New Roman" w:eastAsia="Times New Roman" w:hAnsi="Times New Roman" w:cs="Times New Roman"/>
          <w:b/>
          <w:bCs/>
          <w:sz w:val="24"/>
          <w:szCs w:val="24"/>
          <w:lang w:eastAsia="hr-HR"/>
        </w:rPr>
        <w:t xml:space="preserve"> </w:t>
      </w:r>
      <w:r w:rsidRPr="007A54EE">
        <w:rPr>
          <w:rFonts w:ascii="Times New Roman" w:eastAsia="Times New Roman" w:hAnsi="Times New Roman" w:cs="Times New Roman"/>
          <w:b/>
          <w:bCs/>
          <w:sz w:val="24"/>
          <w:szCs w:val="24"/>
          <w:lang w:eastAsia="hr-HR"/>
        </w:rPr>
        <w:t>o provedbi Godišnjeg plana upravljanja i raspolaganja imovinom</w:t>
      </w:r>
      <w:r>
        <w:rPr>
          <w:rFonts w:ascii="Times New Roman" w:eastAsia="Times New Roman" w:hAnsi="Times New Roman" w:cs="Times New Roman"/>
          <w:b/>
          <w:bCs/>
          <w:sz w:val="24"/>
          <w:szCs w:val="24"/>
          <w:lang w:eastAsia="hr-HR"/>
        </w:rPr>
        <w:t xml:space="preserve"> </w:t>
      </w:r>
      <w:r w:rsidRPr="007A54EE">
        <w:rPr>
          <w:rFonts w:ascii="Times New Roman" w:eastAsia="Times New Roman" w:hAnsi="Times New Roman" w:cs="Times New Roman"/>
          <w:b/>
          <w:bCs/>
          <w:sz w:val="24"/>
          <w:szCs w:val="24"/>
          <w:lang w:eastAsia="hr-HR"/>
        </w:rPr>
        <w:t xml:space="preserve">u vlasništvu Općine Gornji </w:t>
      </w:r>
      <w:proofErr w:type="spellStart"/>
      <w:r w:rsidRPr="007A54EE">
        <w:rPr>
          <w:rFonts w:ascii="Times New Roman" w:eastAsia="Times New Roman" w:hAnsi="Times New Roman" w:cs="Times New Roman"/>
          <w:b/>
          <w:bCs/>
          <w:sz w:val="24"/>
          <w:szCs w:val="24"/>
          <w:lang w:eastAsia="hr-HR"/>
        </w:rPr>
        <w:t>Bogićevci</w:t>
      </w:r>
      <w:proofErr w:type="spellEnd"/>
      <w:r w:rsidRPr="007A54EE">
        <w:rPr>
          <w:rFonts w:ascii="Times New Roman" w:eastAsia="Times New Roman" w:hAnsi="Times New Roman" w:cs="Times New Roman"/>
          <w:b/>
          <w:bCs/>
          <w:sz w:val="24"/>
          <w:szCs w:val="24"/>
          <w:lang w:eastAsia="hr-HR"/>
        </w:rPr>
        <w:t xml:space="preserve"> za 2023. godinu</w:t>
      </w:r>
    </w:p>
    <w:p w14:paraId="57D97095" w14:textId="006501E4" w:rsidR="007A54EE" w:rsidRPr="007A54EE" w:rsidRDefault="007A54EE" w:rsidP="007A54EE">
      <w:pPr>
        <w:suppressAutoHyphens/>
        <w:spacing w:after="200" w:line="276" w:lineRule="auto"/>
        <w:ind w:left="36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10. </w:t>
      </w:r>
      <w:r w:rsidRPr="007A54EE">
        <w:rPr>
          <w:rFonts w:ascii="Times New Roman" w:eastAsia="Times New Roman" w:hAnsi="Times New Roman" w:cs="Times New Roman"/>
          <w:b/>
          <w:bCs/>
          <w:sz w:val="24"/>
          <w:szCs w:val="24"/>
          <w:lang w:eastAsia="hr-HR"/>
        </w:rPr>
        <w:t>Izvješće</w:t>
      </w:r>
      <w:r>
        <w:rPr>
          <w:rFonts w:ascii="Times New Roman" w:eastAsia="Times New Roman" w:hAnsi="Times New Roman" w:cs="Times New Roman"/>
          <w:b/>
          <w:bCs/>
          <w:sz w:val="24"/>
          <w:szCs w:val="24"/>
          <w:lang w:eastAsia="hr-HR"/>
        </w:rPr>
        <w:t xml:space="preserve"> </w:t>
      </w:r>
      <w:r w:rsidRPr="007A54EE">
        <w:rPr>
          <w:rFonts w:ascii="Times New Roman" w:eastAsia="Times New Roman" w:hAnsi="Times New Roman" w:cs="Times New Roman"/>
          <w:b/>
          <w:bCs/>
          <w:sz w:val="24"/>
          <w:szCs w:val="24"/>
          <w:lang w:eastAsia="hr-HR"/>
        </w:rPr>
        <w:t xml:space="preserve">o izvršenju Plana gospodarenja otpadom Općine Gornji </w:t>
      </w:r>
      <w:proofErr w:type="spellStart"/>
      <w:r w:rsidRPr="007A54EE">
        <w:rPr>
          <w:rFonts w:ascii="Times New Roman" w:eastAsia="Times New Roman" w:hAnsi="Times New Roman" w:cs="Times New Roman"/>
          <w:b/>
          <w:bCs/>
          <w:sz w:val="24"/>
          <w:szCs w:val="24"/>
          <w:lang w:eastAsia="hr-HR"/>
        </w:rPr>
        <w:t>Bogićevci</w:t>
      </w:r>
      <w:proofErr w:type="spellEnd"/>
      <w:r w:rsidRPr="007A54EE">
        <w:rPr>
          <w:rFonts w:ascii="Times New Roman" w:eastAsia="Times New Roman" w:hAnsi="Times New Roman" w:cs="Times New Roman"/>
          <w:b/>
          <w:bCs/>
          <w:sz w:val="24"/>
          <w:szCs w:val="24"/>
          <w:lang w:eastAsia="hr-HR"/>
        </w:rPr>
        <w:t xml:space="preserve"> za 2023. godinu</w:t>
      </w:r>
    </w:p>
    <w:p w14:paraId="32A6E2EF" w14:textId="77777777" w:rsidR="007A54EE" w:rsidRDefault="007A54EE"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5699CAC8" w14:textId="77777777" w:rsidR="00D65B10" w:rsidRDefault="00D65B10"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132364AA" w14:textId="77777777" w:rsidR="00D65B10" w:rsidRDefault="00D65B10"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6A2ADF55" w14:textId="77777777" w:rsidR="00D65B10" w:rsidRDefault="00D65B10" w:rsidP="00883402">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6CC7CC0E" w14:textId="77777777" w:rsidR="00D65B10" w:rsidRDefault="00D65B10" w:rsidP="007A54EE">
      <w:pPr>
        <w:suppressAutoHyphens/>
        <w:spacing w:after="200" w:line="276" w:lineRule="auto"/>
        <w:contextualSpacing/>
        <w:jc w:val="both"/>
        <w:rPr>
          <w:rFonts w:ascii="Times New Roman" w:eastAsia="Times New Roman" w:hAnsi="Times New Roman" w:cs="Times New Roman"/>
          <w:sz w:val="24"/>
          <w:szCs w:val="24"/>
          <w:lang w:eastAsia="hr-HR"/>
        </w:rPr>
      </w:pPr>
    </w:p>
    <w:p w14:paraId="08E92858" w14:textId="77777777" w:rsidR="00D65B10" w:rsidRDefault="00D65B10" w:rsidP="007A54EE">
      <w:pPr>
        <w:suppressAutoHyphens/>
        <w:spacing w:after="200" w:line="276" w:lineRule="auto"/>
        <w:contextualSpacing/>
        <w:jc w:val="both"/>
        <w:rPr>
          <w:rFonts w:ascii="Times New Roman" w:eastAsia="Times New Roman" w:hAnsi="Times New Roman" w:cs="Times New Roman"/>
          <w:sz w:val="24"/>
          <w:szCs w:val="24"/>
          <w:lang w:eastAsia="hr-HR"/>
        </w:rPr>
      </w:pPr>
    </w:p>
    <w:p w14:paraId="6194758A" w14:textId="4C158652" w:rsidR="00883402" w:rsidRDefault="00883402" w:rsidP="00883402">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sidRPr="004D022F">
        <w:rPr>
          <w:rFonts w:ascii="Times New Roman" w:eastAsia="Times New Roman" w:hAnsi="Times New Roman" w:cs="Times New Roman"/>
          <w:b/>
          <w:i/>
          <w:sz w:val="32"/>
          <w:szCs w:val="32"/>
          <w:u w:val="single"/>
          <w:lang w:eastAsia="hr-HR"/>
        </w:rPr>
        <w:lastRenderedPageBreak/>
        <w:t xml:space="preserve">Akti </w:t>
      </w:r>
      <w:r w:rsidR="00461360">
        <w:rPr>
          <w:rFonts w:ascii="Times New Roman" w:eastAsia="Times New Roman" w:hAnsi="Times New Roman" w:cs="Times New Roman"/>
          <w:b/>
          <w:i/>
          <w:sz w:val="32"/>
          <w:szCs w:val="32"/>
          <w:u w:val="single"/>
          <w:lang w:eastAsia="hr-HR"/>
        </w:rPr>
        <w:t>općinskog vijeća</w:t>
      </w:r>
      <w:r w:rsidRPr="004D022F">
        <w:rPr>
          <w:rFonts w:ascii="Times New Roman" w:eastAsia="Times New Roman" w:hAnsi="Times New Roman" w:cs="Times New Roman"/>
          <w:b/>
          <w:i/>
          <w:sz w:val="32"/>
          <w:szCs w:val="32"/>
          <w:u w:val="single"/>
          <w:lang w:eastAsia="hr-HR"/>
        </w:rPr>
        <w:t>:</w:t>
      </w:r>
    </w:p>
    <w:p w14:paraId="3F53FF4A" w14:textId="77777777" w:rsidR="00461360" w:rsidRDefault="00461360" w:rsidP="00461360">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14:paraId="7A6997A4" w14:textId="2C2F82A8" w:rsidR="00461360" w:rsidRPr="00461360" w:rsidRDefault="00461360" w:rsidP="00461360">
      <w:pPr>
        <w:pStyle w:val="Odlomakpopisa"/>
        <w:suppressAutoHyphens/>
        <w:spacing w:after="0" w:line="240" w:lineRule="auto"/>
        <w:ind w:left="644"/>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1.</w:t>
      </w:r>
    </w:p>
    <w:p w14:paraId="0DEC7112" w14:textId="56B8A4AA" w:rsidR="00883402" w:rsidRDefault="00883402" w:rsidP="00883402">
      <w:pPr>
        <w:suppressAutoHyphens/>
        <w:spacing w:after="0" w:line="240" w:lineRule="auto"/>
        <w:jc w:val="both"/>
        <w:rPr>
          <w:rFonts w:ascii="Times New Roman" w:eastAsia="Times New Roman" w:hAnsi="Times New Roman" w:cs="Times New Roman"/>
          <w:b/>
          <w:i/>
          <w:sz w:val="32"/>
          <w:szCs w:val="32"/>
          <w:u w:val="single"/>
          <w:lang w:eastAsia="hr-HR"/>
        </w:rPr>
      </w:pPr>
    </w:p>
    <w:p w14:paraId="1DE73016" w14:textId="77777777" w:rsidR="00461360" w:rsidRPr="00461360" w:rsidRDefault="00461360" w:rsidP="00461360">
      <w:pPr>
        <w:suppressAutoHyphens/>
        <w:spacing w:after="0" w:line="240" w:lineRule="auto"/>
        <w:ind w:firstLine="708"/>
        <w:rPr>
          <w:rFonts w:ascii="Arial" w:eastAsia="Times New Roman" w:hAnsi="Arial" w:cs="Times New Roman"/>
          <w:sz w:val="24"/>
          <w:szCs w:val="24"/>
          <w:lang w:eastAsia="ar-SA"/>
        </w:rPr>
      </w:pPr>
      <w:r w:rsidRPr="00461360">
        <w:rPr>
          <w:rFonts w:ascii="Times New Roman" w:eastAsia="Times New Roman" w:hAnsi="Times New Roman" w:cs="Times New Roman"/>
          <w:sz w:val="24"/>
          <w:szCs w:val="24"/>
          <w:lang w:eastAsia="ar-SA"/>
        </w:rPr>
        <w:object w:dxaOrig="877" w:dyaOrig="1133" w14:anchorId="7A2FF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pt" o:ole="" filled="t">
            <v:fill color2="black"/>
            <v:imagedata r:id="rId5" o:title=""/>
          </v:shape>
          <o:OLEObject Type="Embed" ProgID="Corel" ShapeID="_x0000_i1025" DrawAspect="Content" ObjectID="_1777107296" r:id="rId6"/>
        </w:object>
      </w:r>
    </w:p>
    <w:p w14:paraId="492C9023" w14:textId="77777777" w:rsidR="00461360" w:rsidRPr="00461360" w:rsidRDefault="00461360" w:rsidP="00461360">
      <w:pPr>
        <w:keepNext/>
        <w:numPr>
          <w:ilvl w:val="2"/>
          <w:numId w:val="0"/>
        </w:numPr>
        <w:tabs>
          <w:tab w:val="num" w:pos="0"/>
        </w:tabs>
        <w:suppressAutoHyphens/>
        <w:spacing w:after="0" w:line="240" w:lineRule="auto"/>
        <w:ind w:firstLine="720"/>
        <w:outlineLvl w:val="2"/>
        <w:rPr>
          <w:rFonts w:ascii="Arial" w:eastAsia="Times New Roman" w:hAnsi="Arial" w:cs="Times New Roman"/>
          <w:sz w:val="24"/>
          <w:szCs w:val="24"/>
          <w:lang w:eastAsia="ar-SA"/>
        </w:rPr>
      </w:pPr>
    </w:p>
    <w:p w14:paraId="4DA267E1" w14:textId="77777777" w:rsidR="00461360" w:rsidRPr="00461360" w:rsidRDefault="00461360" w:rsidP="00461360">
      <w:pPr>
        <w:keepNext/>
        <w:suppressAutoHyphens/>
        <w:spacing w:after="0" w:line="240" w:lineRule="auto"/>
        <w:outlineLvl w:val="2"/>
        <w:rPr>
          <w:rFonts w:ascii="Arial" w:eastAsia="Times New Roman" w:hAnsi="Arial" w:cs="Times New Roman"/>
          <w:sz w:val="24"/>
          <w:szCs w:val="24"/>
          <w:lang w:eastAsia="ar-SA"/>
        </w:rPr>
      </w:pPr>
      <w:r w:rsidRPr="00461360">
        <w:rPr>
          <w:rFonts w:ascii="Arial" w:eastAsia="Times New Roman" w:hAnsi="Arial" w:cs="Times New Roman"/>
          <w:b/>
          <w:bCs/>
          <w:sz w:val="24"/>
          <w:szCs w:val="24"/>
          <w:lang w:eastAsia="ar-SA"/>
        </w:rPr>
        <w:t>REPUBLIKA HRVATSKA</w:t>
      </w:r>
    </w:p>
    <w:p w14:paraId="6A78026B" w14:textId="77777777" w:rsidR="00461360" w:rsidRPr="00461360" w:rsidRDefault="00461360" w:rsidP="00461360">
      <w:pPr>
        <w:keepNext/>
        <w:numPr>
          <w:ilvl w:val="2"/>
          <w:numId w:val="0"/>
        </w:numPr>
        <w:tabs>
          <w:tab w:val="num" w:pos="0"/>
        </w:tabs>
        <w:suppressAutoHyphens/>
        <w:spacing w:after="0" w:line="240" w:lineRule="auto"/>
        <w:outlineLvl w:val="2"/>
        <w:rPr>
          <w:rFonts w:ascii="Arial" w:eastAsia="Times New Roman" w:hAnsi="Arial" w:cs="Times New Roman"/>
          <w:b/>
          <w:bCs/>
          <w:sz w:val="24"/>
          <w:szCs w:val="24"/>
          <w:lang w:eastAsia="ar-SA"/>
        </w:rPr>
      </w:pPr>
      <w:r w:rsidRPr="00461360">
        <w:rPr>
          <w:rFonts w:ascii="Arial" w:eastAsia="Times New Roman" w:hAnsi="Arial" w:cs="Times New Roman"/>
          <w:b/>
          <w:bCs/>
          <w:sz w:val="24"/>
          <w:szCs w:val="24"/>
          <w:lang w:eastAsia="ar-SA"/>
        </w:rPr>
        <w:t>BRODSKO- POSAVSKA ŽUPANIJA</w:t>
      </w:r>
    </w:p>
    <w:p w14:paraId="1901C15A" w14:textId="77777777" w:rsidR="00461360" w:rsidRPr="00461360" w:rsidRDefault="00461360" w:rsidP="00461360">
      <w:pPr>
        <w:keepNext/>
        <w:suppressAutoHyphens/>
        <w:spacing w:after="0" w:line="240" w:lineRule="auto"/>
        <w:outlineLvl w:val="2"/>
        <w:rPr>
          <w:rFonts w:ascii="Arial" w:eastAsia="Times New Roman" w:hAnsi="Arial" w:cs="Times New Roman"/>
          <w:b/>
          <w:bCs/>
          <w:sz w:val="24"/>
          <w:szCs w:val="24"/>
          <w:lang w:eastAsia="ar-SA"/>
        </w:rPr>
      </w:pPr>
      <w:r w:rsidRPr="00461360">
        <w:rPr>
          <w:rFonts w:ascii="Arial" w:eastAsia="Times New Roman" w:hAnsi="Arial" w:cs="Times New Roman"/>
          <w:b/>
          <w:bCs/>
          <w:sz w:val="24"/>
          <w:szCs w:val="24"/>
          <w:lang w:eastAsia="ar-SA"/>
        </w:rPr>
        <w:t>OPĆINA GORNJI BOGIĆEVCI</w:t>
      </w:r>
    </w:p>
    <w:p w14:paraId="7363648C" w14:textId="77777777" w:rsidR="00461360" w:rsidRPr="00461360" w:rsidRDefault="00461360" w:rsidP="00461360">
      <w:pPr>
        <w:suppressAutoHyphens/>
        <w:spacing w:after="0" w:line="240" w:lineRule="auto"/>
        <w:rPr>
          <w:rFonts w:ascii="Times New Roman" w:eastAsia="Times New Roman" w:hAnsi="Times New Roman" w:cs="Times New Roman"/>
          <w:b/>
          <w:bCs/>
          <w:sz w:val="24"/>
          <w:szCs w:val="24"/>
          <w:lang w:eastAsia="ar-SA"/>
        </w:rPr>
      </w:pPr>
      <w:r w:rsidRPr="00461360">
        <w:rPr>
          <w:rFonts w:ascii="Times New Roman" w:eastAsia="Times New Roman" w:hAnsi="Times New Roman" w:cs="Times New Roman"/>
          <w:b/>
          <w:bCs/>
          <w:sz w:val="24"/>
          <w:szCs w:val="24"/>
          <w:lang w:eastAsia="ar-SA"/>
        </w:rPr>
        <w:t>OPĆINSKO VIJEĆE</w:t>
      </w:r>
    </w:p>
    <w:p w14:paraId="47153A4E" w14:textId="77777777" w:rsidR="00461360" w:rsidRPr="00461360" w:rsidRDefault="00461360" w:rsidP="00461360">
      <w:pPr>
        <w:suppressAutoHyphens/>
        <w:spacing w:after="0" w:line="240" w:lineRule="auto"/>
        <w:rPr>
          <w:rFonts w:ascii="Times New Roman" w:eastAsia="Times New Roman" w:hAnsi="Times New Roman" w:cs="Times New Roman"/>
          <w:sz w:val="24"/>
          <w:szCs w:val="24"/>
          <w:lang w:eastAsia="ar-SA"/>
        </w:rPr>
      </w:pPr>
    </w:p>
    <w:p w14:paraId="146AAE76" w14:textId="77777777" w:rsidR="00461360" w:rsidRPr="00461360" w:rsidRDefault="00461360" w:rsidP="00461360">
      <w:pPr>
        <w:suppressAutoHyphens/>
        <w:spacing w:after="0" w:line="240" w:lineRule="auto"/>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KLASA: UP/I-024-03-24-03-1</w:t>
      </w:r>
    </w:p>
    <w:p w14:paraId="5BB39C76" w14:textId="77777777" w:rsidR="00461360" w:rsidRPr="00461360" w:rsidRDefault="00461360" w:rsidP="00461360">
      <w:pPr>
        <w:suppressAutoHyphens/>
        <w:spacing w:after="0" w:line="240" w:lineRule="auto"/>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URBROJ: 2178-22-3-24-1</w:t>
      </w:r>
    </w:p>
    <w:p w14:paraId="14865288" w14:textId="0AA7B1FD" w:rsidR="00461360" w:rsidRPr="00461360" w:rsidRDefault="00461360" w:rsidP="00461360">
      <w:pPr>
        <w:suppressAutoHyphens/>
        <w:spacing w:after="0" w:line="240" w:lineRule="auto"/>
        <w:rPr>
          <w:rFonts w:ascii="Times New Roman" w:eastAsia="Times New Roman" w:hAnsi="Times New Roman" w:cs="Times New Roman"/>
          <w:sz w:val="24"/>
          <w:szCs w:val="24"/>
          <w:shd w:val="clear" w:color="auto" w:fill="FFFFFF"/>
          <w:lang w:eastAsia="ar-SA"/>
        </w:rPr>
      </w:pPr>
      <w:r w:rsidRPr="00461360">
        <w:rPr>
          <w:rFonts w:ascii="Times New Roman" w:eastAsia="Times New Roman" w:hAnsi="Times New Roman" w:cs="Times New Roman"/>
          <w:sz w:val="24"/>
          <w:szCs w:val="24"/>
          <w:shd w:val="clear" w:color="auto" w:fill="FFFFFF"/>
          <w:lang w:eastAsia="ar-SA"/>
        </w:rPr>
        <w:t xml:space="preserve">Gornji </w:t>
      </w:r>
      <w:proofErr w:type="spellStart"/>
      <w:r w:rsidRPr="00461360">
        <w:rPr>
          <w:rFonts w:ascii="Times New Roman" w:eastAsia="Times New Roman" w:hAnsi="Times New Roman" w:cs="Times New Roman"/>
          <w:sz w:val="24"/>
          <w:szCs w:val="24"/>
          <w:shd w:val="clear" w:color="auto" w:fill="FFFFFF"/>
          <w:lang w:eastAsia="ar-SA"/>
        </w:rPr>
        <w:t>Bogićevci</w:t>
      </w:r>
      <w:proofErr w:type="spellEnd"/>
      <w:r w:rsidRPr="00461360">
        <w:rPr>
          <w:rFonts w:ascii="Times New Roman" w:eastAsia="Times New Roman" w:hAnsi="Times New Roman" w:cs="Times New Roman"/>
          <w:sz w:val="24"/>
          <w:szCs w:val="24"/>
          <w:shd w:val="clear" w:color="auto" w:fill="FFFFFF"/>
          <w:lang w:eastAsia="ar-SA"/>
        </w:rPr>
        <w:t>, 3</w:t>
      </w:r>
      <w:r w:rsidR="00792CF8">
        <w:rPr>
          <w:rFonts w:ascii="Times New Roman" w:eastAsia="Times New Roman" w:hAnsi="Times New Roman" w:cs="Times New Roman"/>
          <w:sz w:val="24"/>
          <w:szCs w:val="24"/>
          <w:shd w:val="clear" w:color="auto" w:fill="FFFFFF"/>
          <w:lang w:eastAsia="ar-SA"/>
        </w:rPr>
        <w:t>0</w:t>
      </w:r>
      <w:r w:rsidRPr="00461360">
        <w:rPr>
          <w:rFonts w:ascii="Times New Roman" w:eastAsia="Times New Roman" w:hAnsi="Times New Roman" w:cs="Times New Roman"/>
          <w:sz w:val="24"/>
          <w:szCs w:val="24"/>
          <w:shd w:val="clear" w:color="auto" w:fill="FFFFFF"/>
          <w:lang w:eastAsia="ar-SA"/>
        </w:rPr>
        <w:t>.4.2024.</w:t>
      </w:r>
    </w:p>
    <w:p w14:paraId="0018E1F5" w14:textId="77777777" w:rsidR="00461360" w:rsidRPr="00461360" w:rsidRDefault="00461360" w:rsidP="00461360">
      <w:pPr>
        <w:suppressAutoHyphens/>
        <w:spacing w:after="0" w:line="240" w:lineRule="auto"/>
        <w:rPr>
          <w:rFonts w:ascii="Times New Roman" w:eastAsia="Times New Roman" w:hAnsi="Times New Roman" w:cs="Times New Roman"/>
          <w:sz w:val="24"/>
          <w:szCs w:val="24"/>
          <w:lang w:eastAsia="ar-SA"/>
        </w:rPr>
      </w:pPr>
    </w:p>
    <w:p w14:paraId="55A13078" w14:textId="77777777" w:rsidR="00461360" w:rsidRPr="00461360" w:rsidRDefault="00461360" w:rsidP="00461360">
      <w:pPr>
        <w:suppressAutoHyphens/>
        <w:spacing w:after="0" w:line="240" w:lineRule="auto"/>
        <w:rPr>
          <w:rFonts w:ascii="Times New Roman" w:eastAsia="Times New Roman" w:hAnsi="Times New Roman" w:cs="Times New Roman"/>
          <w:sz w:val="24"/>
          <w:szCs w:val="24"/>
          <w:lang w:eastAsia="ar-SA"/>
        </w:rPr>
      </w:pPr>
    </w:p>
    <w:p w14:paraId="23CD5BD7" w14:textId="77777777" w:rsidR="00461360" w:rsidRPr="00461360" w:rsidRDefault="00461360" w:rsidP="00461360">
      <w:pPr>
        <w:suppressAutoHyphens/>
        <w:spacing w:after="0" w:line="240" w:lineRule="auto"/>
        <w:rPr>
          <w:rFonts w:ascii="Arial" w:eastAsia="Times New Roman" w:hAnsi="Arial" w:cs="Arial"/>
          <w:bCs/>
          <w:iCs/>
          <w:sz w:val="24"/>
          <w:szCs w:val="24"/>
          <w:lang w:eastAsia="hr-HR"/>
        </w:rPr>
      </w:pPr>
    </w:p>
    <w:p w14:paraId="18490BF8" w14:textId="77777777" w:rsidR="00461360" w:rsidRPr="00461360" w:rsidRDefault="00461360" w:rsidP="00461360">
      <w:pPr>
        <w:suppressAutoHyphens/>
        <w:spacing w:after="0" w:line="240" w:lineRule="auto"/>
        <w:jc w:val="center"/>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 xml:space="preserve">Na temelju </w:t>
      </w:r>
      <w:r w:rsidRPr="00461360">
        <w:rPr>
          <w:rFonts w:ascii="TimesNewRoman" w:eastAsia="TimesNewRoman" w:hAnsi="Times New Roman" w:cs="TimesNewRoman"/>
          <w:sz w:val="24"/>
          <w:szCs w:val="24"/>
          <w:lang w:eastAsia="ar-SA"/>
        </w:rPr>
        <w:t>č</w:t>
      </w:r>
      <w:r w:rsidRPr="00461360">
        <w:rPr>
          <w:rFonts w:ascii="Times New Roman" w:eastAsia="Times New Roman" w:hAnsi="Times New Roman" w:cs="Times New Roman"/>
          <w:sz w:val="24"/>
          <w:szCs w:val="24"/>
          <w:lang w:eastAsia="ar-SA"/>
        </w:rPr>
        <w:t xml:space="preserve">lanka 128. stavka 2. Zakona o općem upravnom postupku (NN 47/09, 110/21) Općinsko vijeće Općine Gornji </w:t>
      </w:r>
      <w:proofErr w:type="spellStart"/>
      <w:r w:rsidRPr="00461360">
        <w:rPr>
          <w:rFonts w:ascii="Times New Roman" w:eastAsia="Times New Roman" w:hAnsi="Times New Roman" w:cs="Times New Roman"/>
          <w:sz w:val="24"/>
          <w:szCs w:val="24"/>
          <w:lang w:eastAsia="ar-SA"/>
        </w:rPr>
        <w:t>Bogićevci</w:t>
      </w:r>
      <w:proofErr w:type="spellEnd"/>
      <w:r w:rsidRPr="00461360">
        <w:rPr>
          <w:rFonts w:ascii="Times New Roman" w:eastAsia="Times New Roman" w:hAnsi="Times New Roman" w:cs="Times New Roman"/>
          <w:sz w:val="24"/>
          <w:szCs w:val="24"/>
          <w:lang w:eastAsia="ar-SA"/>
        </w:rPr>
        <w:t xml:space="preserve"> na svojoj 16. sjednici održanoj 30.4.2024. godine donijelo je</w:t>
      </w:r>
    </w:p>
    <w:p w14:paraId="455CD9CC" w14:textId="77777777" w:rsidR="00461360" w:rsidRPr="00461360" w:rsidRDefault="00461360" w:rsidP="00461360">
      <w:pPr>
        <w:suppressAutoHyphens/>
        <w:spacing w:after="0" w:line="240" w:lineRule="auto"/>
        <w:jc w:val="center"/>
        <w:rPr>
          <w:rFonts w:ascii="Times New Roman" w:eastAsia="Times New Roman" w:hAnsi="Times New Roman" w:cs="Times New Roman"/>
          <w:sz w:val="24"/>
          <w:szCs w:val="24"/>
          <w:lang w:eastAsia="ar-SA"/>
        </w:rPr>
      </w:pPr>
    </w:p>
    <w:p w14:paraId="161C4380" w14:textId="77777777" w:rsidR="00461360" w:rsidRPr="00461360" w:rsidRDefault="00461360" w:rsidP="00461360">
      <w:pPr>
        <w:suppressAutoHyphens/>
        <w:spacing w:after="0" w:line="240" w:lineRule="auto"/>
        <w:jc w:val="center"/>
        <w:rPr>
          <w:rFonts w:ascii="Times New Roman" w:eastAsia="Times New Roman" w:hAnsi="Times New Roman" w:cs="Times New Roman"/>
          <w:sz w:val="24"/>
          <w:szCs w:val="24"/>
          <w:lang w:eastAsia="ar-SA"/>
        </w:rPr>
      </w:pPr>
    </w:p>
    <w:p w14:paraId="5556378D" w14:textId="77777777" w:rsidR="00461360" w:rsidRPr="00461360" w:rsidRDefault="00461360" w:rsidP="00461360">
      <w:pPr>
        <w:suppressAutoHyphens/>
        <w:spacing w:after="0" w:line="240" w:lineRule="auto"/>
        <w:jc w:val="center"/>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ODLUKU</w:t>
      </w:r>
    </w:p>
    <w:p w14:paraId="679E02F2" w14:textId="77777777" w:rsidR="00461360" w:rsidRPr="00461360" w:rsidRDefault="00461360" w:rsidP="00461360">
      <w:pPr>
        <w:suppressAutoHyphens/>
        <w:spacing w:after="0" w:line="240" w:lineRule="auto"/>
        <w:jc w:val="center"/>
        <w:rPr>
          <w:rFonts w:ascii="Times New Roman" w:eastAsia="Times New Roman" w:hAnsi="Times New Roman" w:cs="Times New Roman"/>
          <w:sz w:val="24"/>
          <w:szCs w:val="24"/>
          <w:lang w:eastAsia="ar-SA"/>
        </w:rPr>
      </w:pPr>
    </w:p>
    <w:p w14:paraId="33E3FF3E"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 xml:space="preserve">Kojom se oglašava ništavim Odluka o koeficijentima za obračun plaće službenika i namještenika, Klasa:120-01/21-03/23, </w:t>
      </w:r>
      <w:proofErr w:type="spellStart"/>
      <w:r w:rsidRPr="00461360">
        <w:rPr>
          <w:rFonts w:ascii="Times New Roman" w:eastAsia="Times New Roman" w:hAnsi="Times New Roman" w:cs="Times New Roman"/>
          <w:sz w:val="24"/>
          <w:szCs w:val="24"/>
          <w:lang w:eastAsia="ar-SA"/>
        </w:rPr>
        <w:t>Ur.broj</w:t>
      </w:r>
      <w:proofErr w:type="spellEnd"/>
      <w:r w:rsidRPr="00461360">
        <w:rPr>
          <w:rFonts w:ascii="Times New Roman" w:eastAsia="Times New Roman" w:hAnsi="Times New Roman" w:cs="Times New Roman"/>
          <w:sz w:val="24"/>
          <w:szCs w:val="24"/>
          <w:lang w:eastAsia="ar-SA"/>
        </w:rPr>
        <w:t>: 2178/18-1-21-1 od 12. travnja 2021.g.</w:t>
      </w:r>
    </w:p>
    <w:p w14:paraId="4CC3B4A1"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0AF56CCB"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Obrazloženje</w:t>
      </w:r>
    </w:p>
    <w:p w14:paraId="045B553B"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3EE175BA"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 xml:space="preserve">Dana 12.travnja 2021. godine donesena je odluka o koeficijentima za obračun plaće službenika i namještenika Klasa:120-01/21-03/23, </w:t>
      </w:r>
      <w:proofErr w:type="spellStart"/>
      <w:r w:rsidRPr="00461360">
        <w:rPr>
          <w:rFonts w:ascii="Times New Roman" w:eastAsia="Times New Roman" w:hAnsi="Times New Roman" w:cs="Times New Roman"/>
          <w:sz w:val="24"/>
          <w:szCs w:val="24"/>
          <w:lang w:eastAsia="ar-SA"/>
        </w:rPr>
        <w:t>Ur.broj</w:t>
      </w:r>
      <w:proofErr w:type="spellEnd"/>
      <w:r w:rsidRPr="00461360">
        <w:rPr>
          <w:rFonts w:ascii="Times New Roman" w:eastAsia="Times New Roman" w:hAnsi="Times New Roman" w:cs="Times New Roman"/>
          <w:sz w:val="24"/>
          <w:szCs w:val="24"/>
          <w:lang w:eastAsia="ar-SA"/>
        </w:rPr>
        <w:t>: 2178/18-1-21-1 koju ne donosi općinsko vijeće te je ista odluka prema članku 128. stavak 6. Zakona o općem upravnom postupku razlog za proglašenje ništavom.</w:t>
      </w:r>
    </w:p>
    <w:p w14:paraId="6A6E2A5F"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1F5C7B7F"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 xml:space="preserve">Ova odluka oglašava se ništavnom danom objave u Službenom glasniku broj 4/2024 od 10.5.2024. godine Općine Gornji </w:t>
      </w:r>
      <w:proofErr w:type="spellStart"/>
      <w:r w:rsidRPr="00461360">
        <w:rPr>
          <w:rFonts w:ascii="Times New Roman" w:eastAsia="Times New Roman" w:hAnsi="Times New Roman" w:cs="Times New Roman"/>
          <w:sz w:val="24"/>
          <w:szCs w:val="24"/>
          <w:lang w:eastAsia="ar-SA"/>
        </w:rPr>
        <w:t>Bogićevci</w:t>
      </w:r>
      <w:proofErr w:type="spellEnd"/>
      <w:r w:rsidRPr="00461360">
        <w:rPr>
          <w:rFonts w:ascii="Times New Roman" w:eastAsia="Times New Roman" w:hAnsi="Times New Roman" w:cs="Times New Roman"/>
          <w:sz w:val="24"/>
          <w:szCs w:val="24"/>
          <w:lang w:eastAsia="ar-SA"/>
        </w:rPr>
        <w:t>.</w:t>
      </w:r>
    </w:p>
    <w:p w14:paraId="39FA69B7"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56B65C42"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2CFE3475"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2F2F363C"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41406B72"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1DB68397" w14:textId="77777777" w:rsidR="00461360" w:rsidRPr="00461360" w:rsidRDefault="00461360" w:rsidP="0046136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5EF1F261" w14:textId="77777777" w:rsidR="004D680D" w:rsidRDefault="00461360" w:rsidP="004D680D">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t>Predsjednik OV:</w:t>
      </w:r>
    </w:p>
    <w:p w14:paraId="3ABE0E4C" w14:textId="570B1358" w:rsidR="00883402" w:rsidRPr="00D65B10" w:rsidRDefault="00461360" w:rsidP="004D680D">
      <w:pPr>
        <w:suppressAutoHyphens/>
        <w:autoSpaceDE w:val="0"/>
        <w:autoSpaceDN w:val="0"/>
        <w:adjustRightInd w:val="0"/>
        <w:spacing w:after="0" w:line="240" w:lineRule="auto"/>
        <w:ind w:left="6372" w:firstLine="708"/>
        <w:jc w:val="center"/>
        <w:rPr>
          <w:rFonts w:ascii="Times New Roman" w:eastAsia="Times New Roman" w:hAnsi="Times New Roman" w:cs="Times New Roman"/>
          <w:sz w:val="24"/>
          <w:szCs w:val="24"/>
          <w:lang w:eastAsia="hr-HR"/>
        </w:rPr>
      </w:pPr>
      <w:r w:rsidRPr="00461360">
        <w:rPr>
          <w:rFonts w:ascii="Times New Roman" w:eastAsia="Times New Roman" w:hAnsi="Times New Roman" w:cs="Times New Roman"/>
          <w:sz w:val="24"/>
          <w:szCs w:val="24"/>
          <w:lang w:eastAsia="hr-HR"/>
        </w:rPr>
        <w:t>Željko Klarić</w:t>
      </w:r>
    </w:p>
    <w:p w14:paraId="6381B33B" w14:textId="20E3B541" w:rsidR="00BB1F0B" w:rsidRPr="00D65B10" w:rsidRDefault="00BB1F0B" w:rsidP="00D65B10">
      <w:pPr>
        <w:shd w:val="clear" w:color="auto" w:fill="FFFFFF"/>
        <w:spacing w:after="0" w:line="240" w:lineRule="auto"/>
        <w:jc w:val="center"/>
        <w:rPr>
          <w:rFonts w:ascii="Times New Roman" w:eastAsia="Times New Roman" w:hAnsi="Times New Roman" w:cs="Times New Roman"/>
          <w:sz w:val="24"/>
          <w:szCs w:val="24"/>
          <w:lang w:eastAsia="hr-HR"/>
        </w:rPr>
      </w:pPr>
    </w:p>
    <w:p w14:paraId="1B1571C4" w14:textId="77777777" w:rsidR="00BB1F0B" w:rsidRDefault="00BB1F0B" w:rsidP="00883402">
      <w:pPr>
        <w:tabs>
          <w:tab w:val="left" w:pos="6330"/>
        </w:tabs>
        <w:suppressAutoHyphens/>
        <w:spacing w:after="0" w:line="240" w:lineRule="auto"/>
        <w:rPr>
          <w:rFonts w:ascii="Arial" w:eastAsia="Times New Roman" w:hAnsi="Arial" w:cs="Arial"/>
          <w:b/>
          <w:i/>
          <w:sz w:val="32"/>
          <w:szCs w:val="32"/>
          <w:u w:val="single"/>
          <w:lang w:eastAsia="hr-HR"/>
        </w:rPr>
      </w:pPr>
    </w:p>
    <w:p w14:paraId="2CF1FCA7" w14:textId="5717FD86" w:rsidR="00BB1F0B" w:rsidRDefault="00BB1F0B" w:rsidP="00BB1F0B">
      <w:pPr>
        <w:tabs>
          <w:tab w:val="left" w:pos="6330"/>
        </w:tabs>
        <w:suppressAutoHyphens/>
        <w:spacing w:after="0" w:line="240" w:lineRule="auto"/>
        <w:rPr>
          <w:rFonts w:ascii="Arial" w:eastAsia="Times New Roman" w:hAnsi="Arial" w:cs="Arial"/>
          <w:b/>
          <w:i/>
          <w:sz w:val="32"/>
          <w:szCs w:val="32"/>
          <w:u w:val="single"/>
          <w:lang w:eastAsia="hr-HR"/>
        </w:rPr>
      </w:pPr>
      <w:r>
        <w:rPr>
          <w:rFonts w:ascii="Arial" w:eastAsia="Times New Roman" w:hAnsi="Arial" w:cs="Arial"/>
          <w:b/>
          <w:i/>
          <w:sz w:val="32"/>
          <w:szCs w:val="32"/>
          <w:u w:val="single"/>
          <w:lang w:eastAsia="hr-HR"/>
        </w:rPr>
        <w:t>2.</w:t>
      </w:r>
    </w:p>
    <w:p w14:paraId="536A0786" w14:textId="77777777" w:rsidR="00BB1F0B" w:rsidRPr="00BB1F0B" w:rsidRDefault="00BB1F0B" w:rsidP="00BB1F0B">
      <w:pPr>
        <w:tabs>
          <w:tab w:val="left" w:pos="6330"/>
        </w:tabs>
        <w:suppressAutoHyphens/>
        <w:spacing w:after="0" w:line="240" w:lineRule="auto"/>
        <w:rPr>
          <w:rFonts w:ascii="Arial" w:eastAsia="Times New Roman" w:hAnsi="Arial" w:cs="Arial"/>
          <w:b/>
          <w:i/>
          <w:sz w:val="32"/>
          <w:szCs w:val="32"/>
          <w:u w:val="single"/>
          <w:lang w:eastAsia="hr-HR"/>
        </w:rPr>
      </w:pPr>
    </w:p>
    <w:p w14:paraId="24C13208"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 xml:space="preserve">Na temelju članka 40. Zakona o komunalnom gospodarstvu („Narodne novine“ 68/18, 110/18, 32/20) i članka 39. Statuta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 pročišćeni tekst (Službeni glasnik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2/21) </w:t>
      </w:r>
      <w:bookmarkStart w:id="0" w:name="_Hlk166228079"/>
      <w:r w:rsidRPr="00BB1F0B">
        <w:rPr>
          <w:kern w:val="2"/>
          <w:sz w:val="24"/>
          <w:szCs w:val="24"/>
          <w14:ligatures w14:val="standardContextual"/>
        </w:rPr>
        <w:t xml:space="preserve">Općinsko vijeće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na svojoj 16. sjednici održanoj 30.4.2024. godine donosi </w:t>
      </w:r>
    </w:p>
    <w:bookmarkEnd w:id="0"/>
    <w:p w14:paraId="22A911CF" w14:textId="77777777" w:rsidR="00BB1F0B" w:rsidRPr="00BB1F0B" w:rsidRDefault="00BB1F0B" w:rsidP="00BB1F0B">
      <w:pPr>
        <w:jc w:val="center"/>
        <w:rPr>
          <w:b/>
          <w:bCs/>
          <w:kern w:val="2"/>
          <w:sz w:val="24"/>
          <w:szCs w:val="24"/>
          <w14:ligatures w14:val="standardContextual"/>
        </w:rPr>
      </w:pPr>
      <w:r w:rsidRPr="00BB1F0B">
        <w:rPr>
          <w:kern w:val="2"/>
          <w:sz w:val="24"/>
          <w:szCs w:val="24"/>
          <w14:ligatures w14:val="standardContextual"/>
        </w:rPr>
        <w:br/>
      </w:r>
      <w:r w:rsidRPr="00BB1F0B">
        <w:rPr>
          <w:b/>
          <w:bCs/>
          <w:kern w:val="2"/>
          <w:sz w:val="24"/>
          <w:szCs w:val="24"/>
          <w14:ligatures w14:val="standardContextual"/>
        </w:rPr>
        <w:t>O D L U K U</w:t>
      </w:r>
    </w:p>
    <w:p w14:paraId="4B1CEED1"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 xml:space="preserve">o osnivanju Vlastitog komunalnog pogona za obavljanje komunalnih djelatnosti na području Općine Gornji </w:t>
      </w:r>
      <w:proofErr w:type="spellStart"/>
      <w:r w:rsidRPr="00BB1F0B">
        <w:rPr>
          <w:kern w:val="2"/>
          <w:sz w:val="24"/>
          <w:szCs w:val="24"/>
          <w14:ligatures w14:val="standardContextual"/>
        </w:rPr>
        <w:t>Bogićevci</w:t>
      </w:r>
      <w:proofErr w:type="spellEnd"/>
    </w:p>
    <w:p w14:paraId="30029FBE" w14:textId="77777777" w:rsidR="00BB1F0B" w:rsidRPr="00BB1F0B" w:rsidRDefault="00BB1F0B" w:rsidP="00BB1F0B">
      <w:pPr>
        <w:numPr>
          <w:ilvl w:val="0"/>
          <w:numId w:val="21"/>
        </w:numPr>
        <w:contextualSpacing/>
        <w:rPr>
          <w:kern w:val="2"/>
          <w:sz w:val="24"/>
          <w:szCs w:val="24"/>
          <w14:ligatures w14:val="standardContextual"/>
        </w:rPr>
      </w:pPr>
      <w:r w:rsidRPr="00BB1F0B">
        <w:rPr>
          <w:kern w:val="2"/>
          <w:sz w:val="24"/>
          <w:szCs w:val="24"/>
          <w14:ligatures w14:val="standardContextual"/>
        </w:rPr>
        <w:t>OPĆE ODREDBE</w:t>
      </w:r>
    </w:p>
    <w:p w14:paraId="6FB7115D"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w:t>
      </w:r>
    </w:p>
    <w:p w14:paraId="5D2218B7"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Ovom Odlukom osniva se vlastiti komunalni pogon za obavljanje komunalnih djelatnosti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Vlastiti pogon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osniva se kao organizacijska jedinica unutar Jedinstvenog upravnog odjela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Vlastiti pogon nema svojstvo pravne osobe. </w:t>
      </w:r>
    </w:p>
    <w:p w14:paraId="001B0F1C"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2.</w:t>
      </w:r>
    </w:p>
    <w:p w14:paraId="291F447E"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Ovom Odlukom o osnivanju Vlastitog pogona za obavljanje komunalnih djelatnosti na području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utvrđuju se odredbe o:</w:t>
      </w:r>
    </w:p>
    <w:p w14:paraId="2F936CC5"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1. unutarnjem ustrojstvu, organizaciji i načinu rada Vlastitog pogona, </w:t>
      </w:r>
    </w:p>
    <w:p w14:paraId="45C07F02"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2. komunalnim djelatnostima koje obavlja Vlastiti pogon i područje djelovanja,</w:t>
      </w:r>
    </w:p>
    <w:p w14:paraId="04D54779" w14:textId="77777777" w:rsidR="00BB1F0B" w:rsidRPr="00BB1F0B" w:rsidRDefault="00BB1F0B" w:rsidP="00BB1F0B">
      <w:pPr>
        <w:spacing w:after="0"/>
        <w:rPr>
          <w:kern w:val="2"/>
          <w:sz w:val="24"/>
          <w:szCs w:val="24"/>
          <w14:ligatures w14:val="standardContextual"/>
        </w:rPr>
      </w:pPr>
      <w:r w:rsidRPr="00BB1F0B">
        <w:rPr>
          <w:kern w:val="2"/>
          <w:sz w:val="24"/>
          <w:szCs w:val="24"/>
          <w14:ligatures w14:val="standardContextual"/>
        </w:rPr>
        <w:t xml:space="preserve"> 3. način obavljanja komunalnih djelatnosti, </w:t>
      </w:r>
    </w:p>
    <w:p w14:paraId="052394F9"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4. aktima poslovanja Vlastitog pogona, </w:t>
      </w:r>
    </w:p>
    <w:p w14:paraId="4116C7C8"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5. iskazivanju učinka poslovanja, </w:t>
      </w:r>
    </w:p>
    <w:p w14:paraId="21FB2DC2"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6. ograničenjima glede stjecanja, opterećivanja i otuđivanja nekretnina i druge vrste posebne imovine jedinice lokalne samouprave na kojoj se odvija poslovanje Vlastitog pogona,</w:t>
      </w:r>
    </w:p>
    <w:p w14:paraId="3C1726BF"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7. načinu nadzora poslovanja Vlastitog pogona od strane jedinice lokalne samouprave,</w:t>
      </w:r>
    </w:p>
    <w:p w14:paraId="5F363ADC"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8. imenovanju i razrješenju upravitelja Vlastitog pogona, </w:t>
      </w:r>
    </w:p>
    <w:p w14:paraId="3E7D0315"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9. ukidanju Vlastitog pogona. </w:t>
      </w:r>
    </w:p>
    <w:p w14:paraId="5CEC0B74" w14:textId="77777777" w:rsidR="00BB1F0B" w:rsidRPr="00BB1F0B" w:rsidRDefault="00BB1F0B" w:rsidP="00BB1F0B">
      <w:pPr>
        <w:spacing w:after="0"/>
        <w:ind w:left="45"/>
        <w:rPr>
          <w:kern w:val="2"/>
          <w:sz w:val="24"/>
          <w:szCs w:val="24"/>
          <w14:ligatures w14:val="standardContextual"/>
        </w:rPr>
      </w:pPr>
    </w:p>
    <w:p w14:paraId="66803E46" w14:textId="77777777" w:rsidR="00BB1F0B" w:rsidRPr="00BB1F0B" w:rsidRDefault="00BB1F0B" w:rsidP="00BB1F0B">
      <w:pPr>
        <w:numPr>
          <w:ilvl w:val="0"/>
          <w:numId w:val="21"/>
        </w:numPr>
        <w:contextualSpacing/>
        <w:rPr>
          <w:kern w:val="2"/>
          <w:sz w:val="24"/>
          <w:szCs w:val="24"/>
          <w14:ligatures w14:val="standardContextual"/>
        </w:rPr>
      </w:pPr>
      <w:r w:rsidRPr="00BB1F0B">
        <w:rPr>
          <w:kern w:val="2"/>
          <w:sz w:val="24"/>
          <w:szCs w:val="24"/>
          <w14:ligatures w14:val="standardContextual"/>
        </w:rPr>
        <w:t xml:space="preserve">UNUTARNJE USTROJSTVO, ORGANIZACIJA I NAČIN RADA VLASTITOG POGONA </w:t>
      </w:r>
    </w:p>
    <w:p w14:paraId="60E1FB2A"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3.</w:t>
      </w:r>
    </w:p>
    <w:p w14:paraId="586D5E23"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Nazivi i opisi poslova radnih mjesta, stručni i drugi uvjeti za raspored na radna mjesta, broj izvršitelja i druga pitanja od značaja za rad Vlastitog pogona utvrđuju se Pravilnikom o unutarnjem redu Jedinstvenog upravnog odjela.</w:t>
      </w:r>
    </w:p>
    <w:p w14:paraId="76C1436C"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4.</w:t>
      </w:r>
    </w:p>
    <w:p w14:paraId="6F4476D9"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lastRenderedPageBreak/>
        <w:t xml:space="preserve">Upravitelj Vlastitog pogona, koji je osnovan kao organizacijska jedinica unutar Jedinstvenog upravnog odjela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je pročelnik Jedinstvenog upravnog odjela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w:t>
      </w:r>
    </w:p>
    <w:p w14:paraId="30906356" w14:textId="77777777" w:rsidR="00BB1F0B" w:rsidRPr="00BB1F0B" w:rsidRDefault="00BB1F0B" w:rsidP="00BB1F0B">
      <w:pPr>
        <w:ind w:left="45"/>
        <w:jc w:val="center"/>
        <w:rPr>
          <w:kern w:val="2"/>
          <w:sz w:val="24"/>
          <w:szCs w:val="24"/>
          <w14:ligatures w14:val="standardContextual"/>
        </w:rPr>
      </w:pPr>
    </w:p>
    <w:p w14:paraId="2E3FA180" w14:textId="77777777" w:rsidR="00BB1F0B" w:rsidRPr="00BB1F0B" w:rsidRDefault="00BB1F0B" w:rsidP="00BB1F0B">
      <w:pPr>
        <w:ind w:left="45"/>
        <w:jc w:val="center"/>
        <w:rPr>
          <w:kern w:val="2"/>
          <w:sz w:val="24"/>
          <w:szCs w:val="24"/>
          <w14:ligatures w14:val="standardContextual"/>
        </w:rPr>
      </w:pPr>
    </w:p>
    <w:p w14:paraId="5A237B5F"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5.</w:t>
      </w:r>
    </w:p>
    <w:p w14:paraId="1E40DD7B"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Upravitelj pogona organizira i vodi rad Vlastitog pogona i odgovara Općinskom načelniku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za materijalno i financijsko poslovanje Vlastitog pogona, te za zakonitost rada Vlastitog pogona. </w:t>
      </w:r>
    </w:p>
    <w:p w14:paraId="397D75BA"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6.</w:t>
      </w:r>
    </w:p>
    <w:p w14:paraId="1D1A2355"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Upravitelj komunalnog pogona dužan je podnijeti Izvješće o radu komunalnog pogona općinskom načelniku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kad on to zatraži, a najmanje dva puta godišnje.</w:t>
      </w:r>
    </w:p>
    <w:p w14:paraId="0ECA47A7"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7.</w:t>
      </w:r>
    </w:p>
    <w:p w14:paraId="012B87FF"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Nadzor nad radom komunalnog pogona obavlja općinski načelnik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w:t>
      </w:r>
    </w:p>
    <w:p w14:paraId="7E0CE932"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8.</w:t>
      </w:r>
    </w:p>
    <w:p w14:paraId="505B1FC5" w14:textId="77777777" w:rsidR="00BB1F0B" w:rsidRPr="00BB1F0B" w:rsidRDefault="00BB1F0B" w:rsidP="00BB1F0B">
      <w:pPr>
        <w:ind w:left="45"/>
        <w:rPr>
          <w:kern w:val="2"/>
          <w:sz w:val="24"/>
          <w:szCs w:val="24"/>
          <w14:ligatures w14:val="standardContextual"/>
        </w:rPr>
      </w:pPr>
      <w:bookmarkStart w:id="1" w:name="_Hlk160022285"/>
      <w:r w:rsidRPr="00BB1F0B">
        <w:rPr>
          <w:kern w:val="2"/>
          <w:sz w:val="24"/>
          <w:szCs w:val="24"/>
          <w14:ligatures w14:val="standardContextual"/>
        </w:rPr>
        <w:t xml:space="preserve">Pravne, financijsko-računovodstvene, administrativno-tehničke i opće poslove za komunalni pogon obavljat će Jedinstveni upravni odjel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w:t>
      </w:r>
    </w:p>
    <w:bookmarkEnd w:id="1"/>
    <w:p w14:paraId="52DEB0A4"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9.</w:t>
      </w:r>
    </w:p>
    <w:p w14:paraId="442B68E2"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 Sredstva za rad i obavljanje komunalnih djelatnosti koje obavlja komunalni pogon osiguravaju se iz: - cijene komunalne usluge - komunalne naknade - grobne naknade - proračuna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 prihoda određenih posebnim zakonima. </w:t>
      </w:r>
    </w:p>
    <w:p w14:paraId="50636FC1"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10.</w:t>
      </w:r>
    </w:p>
    <w:p w14:paraId="11C32E29"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 Sredstva za rad Vlastitog pogona osiguravaju se Proračunom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w:t>
      </w:r>
    </w:p>
    <w:p w14:paraId="07CE95B8" w14:textId="77777777" w:rsidR="00BB1F0B" w:rsidRPr="00BB1F0B" w:rsidRDefault="00BB1F0B" w:rsidP="00BB1F0B">
      <w:pPr>
        <w:ind w:left="45"/>
        <w:rPr>
          <w:kern w:val="2"/>
          <w:sz w:val="24"/>
          <w:szCs w:val="24"/>
          <w14:ligatures w14:val="standardContextual"/>
        </w:rPr>
      </w:pPr>
    </w:p>
    <w:p w14:paraId="1B525783"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 III. KOMUNALNE DJELATNOSTI I PODRUČJE DJELOVANJA </w:t>
      </w:r>
    </w:p>
    <w:p w14:paraId="40F401C0"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11.</w:t>
      </w:r>
    </w:p>
    <w:p w14:paraId="6BF3EF53" w14:textId="77777777" w:rsidR="00BB1F0B" w:rsidRPr="00BB1F0B" w:rsidRDefault="00BB1F0B" w:rsidP="00BB1F0B">
      <w:pPr>
        <w:spacing w:after="0"/>
        <w:ind w:left="45"/>
        <w:rPr>
          <w:kern w:val="2"/>
          <w:sz w:val="24"/>
          <w:szCs w:val="24"/>
          <w14:ligatures w14:val="standardContextual"/>
        </w:rPr>
      </w:pPr>
      <w:bookmarkStart w:id="2" w:name="_Hlk160022232"/>
      <w:r w:rsidRPr="00BB1F0B">
        <w:rPr>
          <w:kern w:val="2"/>
          <w:sz w:val="24"/>
          <w:szCs w:val="24"/>
          <w14:ligatures w14:val="standardContextual"/>
        </w:rPr>
        <w:t xml:space="preserve">Vlastiti pogon obavljat će sljedeće djelatnosti: </w:t>
      </w:r>
    </w:p>
    <w:p w14:paraId="0831356C"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1. održavanje javnih površina,</w:t>
      </w:r>
    </w:p>
    <w:p w14:paraId="62DB23DC"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 2. održavanje javnih zelenih površina,</w:t>
      </w:r>
    </w:p>
    <w:p w14:paraId="0BFB8E89"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 3. održavanje groblja,</w:t>
      </w:r>
    </w:p>
    <w:p w14:paraId="4C97C88E"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 4. održavanje građevina, uređaja i predmeta javne namjene.</w:t>
      </w:r>
    </w:p>
    <w:p w14:paraId="75F5BE8F" w14:textId="77777777" w:rsidR="00BB1F0B" w:rsidRPr="00BB1F0B" w:rsidRDefault="00BB1F0B" w:rsidP="00BB1F0B">
      <w:pPr>
        <w:spacing w:after="0"/>
        <w:ind w:left="45"/>
        <w:rPr>
          <w:kern w:val="2"/>
          <w:sz w:val="24"/>
          <w:szCs w:val="24"/>
          <w14:ligatures w14:val="standardContextual"/>
        </w:rPr>
      </w:pPr>
    </w:p>
    <w:p w14:paraId="6F9C5F05"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12.</w:t>
      </w:r>
    </w:p>
    <w:p w14:paraId="5CF63262"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lastRenderedPageBreak/>
        <w:t xml:space="preserve"> Pod održavanjem javnih površina i javnih zelenih površina se podrazumijeva održavanje javnih zelenih površina, pješačkih zona, trgova, otvorenih odvodnih kanala, parkova, dječjih igrališta i javnih prometnih površina te dijelova javnih cesta koje prolaze kroz naselje kad se ti dijelovi ne održavaju kao javne ceste prema posebnom zakonu. Pod održavanjem groblja se podrazumijeva upravljanje grobljem, održavanje prostora i zgrada za obavljanje ispraćaja i sahrane pokojnika, održavanje zelenih površina i raslinja u groblju. Pod održavanjem građevina i uređaja javne namjene se podrazumijeva održavanje, popravci i čišćenje tih građevina, uređaja i predmeta. </w:t>
      </w:r>
    </w:p>
    <w:bookmarkEnd w:id="2"/>
    <w:p w14:paraId="6BF7C545"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13.</w:t>
      </w:r>
    </w:p>
    <w:p w14:paraId="1B57E8F2"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 Vlastiti pogon će komunalne djelatnosti obavljati navedene u članku 9. ove Odluke obavljati na području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w:t>
      </w:r>
    </w:p>
    <w:p w14:paraId="16904F94"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IV. NAČIN I OBAVLJANJE KOMUNALNIH DJELATNOSTI </w:t>
      </w:r>
    </w:p>
    <w:p w14:paraId="39499511"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14.</w:t>
      </w:r>
    </w:p>
    <w:p w14:paraId="56E87EC6"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Način upravljanja, unutarnji red komunalnog pogona, organizacija poslovanja, sredstva potrebita za rad, unutarnje ustrojstvo uredit će se aktima Općinskog vijeća.</w:t>
      </w:r>
    </w:p>
    <w:p w14:paraId="3054445A"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V. PRIJELAZNE I ZAVRŠNE ODREDBE </w:t>
      </w:r>
    </w:p>
    <w:p w14:paraId="2BCF030B"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15.</w:t>
      </w:r>
    </w:p>
    <w:p w14:paraId="3FB48860"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Na prava, obveze i odgovornosti, kao i druga pitanja u vezi s radom upravitelja vlastitog pogona te ostalih zaposlenih u vlastitom pogonu, a koja nisu uređena Zakonom o komunalnom gospodarstvu, primjenjuju se odredbe zakona kojima se uređuju radni odnosi službenika i namještenika u jedinicama lokalne i područne (regionalne) samouprave.</w:t>
      </w:r>
    </w:p>
    <w:p w14:paraId="0BE09A61"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16.</w:t>
      </w:r>
    </w:p>
    <w:p w14:paraId="428F2400"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Odluku o ukidanju komunalnog pogona donosi Općinsko vijeće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w:t>
      </w:r>
    </w:p>
    <w:p w14:paraId="0864E6A6"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17.</w:t>
      </w:r>
    </w:p>
    <w:p w14:paraId="21F12F32"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Stupanjem na snagu ove Odluke prestaje važiti Odluka o osnivanju Vlastitog pogona za obavljanje komunalnih djelatnosti na području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od 31. srpnja 1998. godine. </w:t>
      </w:r>
    </w:p>
    <w:p w14:paraId="3CAC502E"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18.</w:t>
      </w:r>
    </w:p>
    <w:p w14:paraId="398CC556" w14:textId="77777777" w:rsidR="00BB1F0B" w:rsidRPr="00BB1F0B" w:rsidRDefault="00BB1F0B" w:rsidP="00BB1F0B">
      <w:pPr>
        <w:rPr>
          <w:color w:val="FF0000"/>
          <w:kern w:val="2"/>
          <w:sz w:val="24"/>
          <w:szCs w:val="24"/>
          <w14:ligatures w14:val="standardContextual"/>
        </w:rPr>
      </w:pPr>
      <w:r w:rsidRPr="00BB1F0B">
        <w:rPr>
          <w:kern w:val="2"/>
          <w:sz w:val="24"/>
          <w:szCs w:val="24"/>
          <w14:ligatures w14:val="standardContextual"/>
        </w:rPr>
        <w:t xml:space="preserve"> Ova odluka stupa na snagu osmog dana od dana objave u Službenom glasniku broj 4/2024 od 10.5.2024. godine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w:t>
      </w:r>
    </w:p>
    <w:p w14:paraId="687B38CD" w14:textId="77777777" w:rsidR="00BB1F0B" w:rsidRPr="00BB1F0B" w:rsidRDefault="00BB1F0B" w:rsidP="00BB1F0B">
      <w:pPr>
        <w:ind w:left="45"/>
        <w:rPr>
          <w:kern w:val="2"/>
          <w:sz w:val="24"/>
          <w:szCs w:val="24"/>
          <w14:ligatures w14:val="standardContextual"/>
        </w:rPr>
      </w:pPr>
    </w:p>
    <w:p w14:paraId="5A3EF207" w14:textId="77777777" w:rsidR="00BB1F0B" w:rsidRPr="00BB1F0B" w:rsidRDefault="00BB1F0B" w:rsidP="00BB1F0B">
      <w:pPr>
        <w:ind w:left="5664" w:firstLine="708"/>
        <w:rPr>
          <w:kern w:val="2"/>
          <w:sz w:val="24"/>
          <w:szCs w:val="24"/>
          <w14:ligatures w14:val="standardContextual"/>
        </w:rPr>
      </w:pPr>
      <w:r w:rsidRPr="00BB1F0B">
        <w:rPr>
          <w:kern w:val="2"/>
          <w:sz w:val="24"/>
          <w:szCs w:val="24"/>
          <w14:ligatures w14:val="standardContextual"/>
        </w:rPr>
        <w:t xml:space="preserve">     PREDSJEDNIK OV:</w:t>
      </w:r>
    </w:p>
    <w:p w14:paraId="3BD7E36A"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t xml:space="preserve">       Željko Klarić</w:t>
      </w:r>
    </w:p>
    <w:p w14:paraId="20E24D6E" w14:textId="77777777" w:rsidR="00BB1F0B" w:rsidRDefault="00BB1F0B" w:rsidP="00883402">
      <w:pPr>
        <w:tabs>
          <w:tab w:val="left" w:pos="6330"/>
        </w:tabs>
        <w:suppressAutoHyphens/>
        <w:spacing w:after="0" w:line="240" w:lineRule="auto"/>
        <w:rPr>
          <w:rFonts w:ascii="Arial" w:eastAsia="Times New Roman" w:hAnsi="Arial" w:cs="Arial"/>
          <w:b/>
          <w:i/>
          <w:sz w:val="32"/>
          <w:szCs w:val="32"/>
          <w:u w:val="single"/>
          <w:lang w:eastAsia="hr-HR"/>
        </w:rPr>
      </w:pPr>
    </w:p>
    <w:p w14:paraId="6E7C8992" w14:textId="77777777" w:rsidR="003B0E29" w:rsidRDefault="003B0E29" w:rsidP="003B0E29">
      <w:pPr>
        <w:pStyle w:val="Odlomakpopisa"/>
        <w:suppressAutoHyphens/>
        <w:spacing w:after="0" w:line="240" w:lineRule="auto"/>
        <w:jc w:val="both"/>
        <w:rPr>
          <w:rFonts w:ascii="Times New Roman" w:eastAsia="Times New Roman" w:hAnsi="Times New Roman" w:cs="Times New Roman"/>
          <w:sz w:val="24"/>
          <w:szCs w:val="24"/>
          <w:lang w:eastAsia="hr-HR"/>
        </w:rPr>
      </w:pPr>
    </w:p>
    <w:p w14:paraId="7A1D1189" w14:textId="628DCC9D" w:rsidR="00BB1F0B" w:rsidRPr="00BB1F0B" w:rsidRDefault="00BB1F0B" w:rsidP="00BB1F0B">
      <w:pPr>
        <w:rPr>
          <w:b/>
          <w:bCs/>
          <w:kern w:val="2"/>
          <w:sz w:val="32"/>
          <w:szCs w:val="32"/>
          <w:u w:val="single"/>
          <w14:ligatures w14:val="standardContextual"/>
        </w:rPr>
      </w:pPr>
      <w:r w:rsidRPr="00BB1F0B">
        <w:rPr>
          <w:b/>
          <w:bCs/>
          <w:kern w:val="2"/>
          <w:sz w:val="32"/>
          <w:szCs w:val="32"/>
          <w:u w:val="single"/>
          <w14:ligatures w14:val="standardContextual"/>
        </w:rPr>
        <w:lastRenderedPageBreak/>
        <w:t>3.</w:t>
      </w:r>
    </w:p>
    <w:p w14:paraId="7775D2DB" w14:textId="77777777" w:rsidR="00BB1F0B" w:rsidRDefault="00BB1F0B" w:rsidP="00BB1F0B">
      <w:pPr>
        <w:rPr>
          <w:kern w:val="2"/>
          <w:sz w:val="24"/>
          <w:szCs w:val="24"/>
          <w14:ligatures w14:val="standardContextual"/>
        </w:rPr>
      </w:pPr>
    </w:p>
    <w:p w14:paraId="318E98AA" w14:textId="4836C023" w:rsidR="00BB1F0B" w:rsidRPr="00BB1F0B" w:rsidRDefault="00BB1F0B" w:rsidP="00BB1F0B">
      <w:pPr>
        <w:rPr>
          <w:kern w:val="2"/>
          <w:sz w:val="24"/>
          <w:szCs w:val="24"/>
          <w14:ligatures w14:val="standardContextual"/>
        </w:rPr>
      </w:pPr>
      <w:r w:rsidRPr="00BB1F0B">
        <w:rPr>
          <w:kern w:val="2"/>
          <w:sz w:val="24"/>
          <w:szCs w:val="24"/>
          <w14:ligatures w14:val="standardContextual"/>
        </w:rPr>
        <w:t xml:space="preserve">Na temelju članka 39. Statuta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(službeni glasnik 2/21) te članka 39. i 40. Zakona o komunalnom gospodarstvu (NN 68/18, 110/18, 32/20) Općinsko vijeće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na svojoj 16. sjednici održanoj 30.4.2024. godine donosi</w:t>
      </w:r>
    </w:p>
    <w:p w14:paraId="46838AFF"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ODLUKA</w:t>
      </w:r>
    </w:p>
    <w:p w14:paraId="3F783F4A"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o ustrojstvu vlastitog komunalnog pogona (službe)</w:t>
      </w:r>
    </w:p>
    <w:p w14:paraId="0320CDE2" w14:textId="77777777" w:rsidR="00BB1F0B" w:rsidRPr="00BB1F0B" w:rsidRDefault="00BB1F0B" w:rsidP="00BB1F0B">
      <w:pPr>
        <w:jc w:val="center"/>
        <w:rPr>
          <w:kern w:val="2"/>
          <w:sz w:val="24"/>
          <w:szCs w:val="24"/>
          <w14:ligatures w14:val="standardContextual"/>
        </w:rPr>
      </w:pPr>
    </w:p>
    <w:p w14:paraId="1C86FBF8"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I OPĆE ODREDBE</w:t>
      </w:r>
    </w:p>
    <w:p w14:paraId="017D1AAA"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Članak 1.</w:t>
      </w:r>
    </w:p>
    <w:p w14:paraId="37748D67"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Ovom odlukom uređuje se ustrojstvo vlastitog komunalnog pogona, njegov djelokrug, način upravljanja, unutarnji red komunalnog pogona, sredstva za obavljanje djelatnosti, te radno vrijeme djelatnika.</w:t>
      </w:r>
    </w:p>
    <w:p w14:paraId="0D617141" w14:textId="77777777" w:rsidR="00BB1F0B" w:rsidRPr="00BB1F0B" w:rsidRDefault="00BB1F0B" w:rsidP="00BB1F0B">
      <w:pPr>
        <w:rPr>
          <w:kern w:val="2"/>
          <w:sz w:val="24"/>
          <w:szCs w:val="24"/>
          <w14:ligatures w14:val="standardContextual"/>
        </w:rPr>
      </w:pPr>
    </w:p>
    <w:p w14:paraId="6E427878"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Članak 2.</w:t>
      </w:r>
    </w:p>
    <w:p w14:paraId="071473BB"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Poslovi komunalne službe (pogona) utvrđeni su zakonom, Statutom općine te odlukama i drugim općim aktima općine.</w:t>
      </w:r>
    </w:p>
    <w:p w14:paraId="36A88235" w14:textId="77777777" w:rsidR="00BB1F0B" w:rsidRPr="00BB1F0B" w:rsidRDefault="00BB1F0B" w:rsidP="00BB1F0B">
      <w:pPr>
        <w:rPr>
          <w:kern w:val="2"/>
          <w:sz w:val="24"/>
          <w:szCs w:val="24"/>
          <w14:ligatures w14:val="standardContextual"/>
        </w:rPr>
      </w:pPr>
    </w:p>
    <w:p w14:paraId="79980AB6"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Članak 3.</w:t>
      </w:r>
    </w:p>
    <w:p w14:paraId="58DFD1B1" w14:textId="77777777" w:rsidR="00BB1F0B" w:rsidRPr="00BB1F0B" w:rsidRDefault="00BB1F0B" w:rsidP="00BB1F0B">
      <w:pPr>
        <w:rPr>
          <w:kern w:val="2"/>
          <w:sz w:val="24"/>
          <w:szCs w:val="24"/>
          <w14:ligatures w14:val="standardContextual"/>
        </w:rPr>
      </w:pPr>
      <w:proofErr w:type="spellStart"/>
      <w:r w:rsidRPr="00BB1F0B">
        <w:rPr>
          <w:kern w:val="2"/>
          <w:sz w:val="24"/>
          <w:szCs w:val="24"/>
          <w14:ligatures w14:val="standardContextual"/>
        </w:rPr>
        <w:t>Upracitelj</w:t>
      </w:r>
      <w:proofErr w:type="spellEnd"/>
      <w:r w:rsidRPr="00BB1F0B">
        <w:rPr>
          <w:kern w:val="2"/>
          <w:sz w:val="24"/>
          <w:szCs w:val="24"/>
          <w14:ligatures w14:val="standardContextual"/>
        </w:rPr>
        <w:t xml:space="preserve"> komunalnog pogona organizira i vodi rad Vlastitog pogona i odgovara Općinskom načelniku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za materijalno i financijsko poslovanje Vlastitog pogona, te za zakonitost rada Vlastitog pogona.</w:t>
      </w:r>
    </w:p>
    <w:p w14:paraId="1D7C4A98" w14:textId="77777777" w:rsidR="00BB1F0B" w:rsidRPr="00BB1F0B" w:rsidRDefault="00BB1F0B" w:rsidP="00BB1F0B">
      <w:pPr>
        <w:rPr>
          <w:kern w:val="2"/>
          <w:sz w:val="24"/>
          <w:szCs w:val="24"/>
          <w14:ligatures w14:val="standardContextual"/>
        </w:rPr>
      </w:pPr>
    </w:p>
    <w:p w14:paraId="44467426"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Članak 4.</w:t>
      </w:r>
    </w:p>
    <w:p w14:paraId="5DE2A1DB"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 xml:space="preserve">Sredstva za rad Vlastitog pogona osiguravaju se Proračunom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w:t>
      </w:r>
    </w:p>
    <w:p w14:paraId="5A683668" w14:textId="77777777" w:rsidR="00BB1F0B" w:rsidRPr="00BB1F0B" w:rsidRDefault="00BB1F0B" w:rsidP="00BB1F0B">
      <w:pPr>
        <w:rPr>
          <w:kern w:val="2"/>
          <w:sz w:val="24"/>
          <w:szCs w:val="24"/>
          <w14:ligatures w14:val="standardContextual"/>
        </w:rPr>
      </w:pPr>
    </w:p>
    <w:p w14:paraId="6AFC2A8A"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Članak 5.</w:t>
      </w:r>
    </w:p>
    <w:p w14:paraId="66F8EC83"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 xml:space="preserve">Sjedište komunalnog pogona (službe) je u prostorijama općinske uprave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Trg hrvatskih branitelja 1.</w:t>
      </w:r>
    </w:p>
    <w:p w14:paraId="76964B82" w14:textId="77777777" w:rsidR="00BB1F0B" w:rsidRPr="00BB1F0B" w:rsidRDefault="00BB1F0B" w:rsidP="00BB1F0B">
      <w:pPr>
        <w:rPr>
          <w:kern w:val="2"/>
          <w:sz w:val="24"/>
          <w:szCs w:val="24"/>
          <w14:ligatures w14:val="standardContextual"/>
        </w:rPr>
      </w:pPr>
    </w:p>
    <w:p w14:paraId="7EDBA5F8"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Članak 6.</w:t>
      </w:r>
    </w:p>
    <w:p w14:paraId="4B7B2317"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lastRenderedPageBreak/>
        <w:t xml:space="preserve">Sadržaj zaglavlja akta komunalnog pogona (službe) sadržava naziv: Republika Hrvatska, Brodsko-posavska županija, Općina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Općinsko vijeće, Komunalni pogon, klasifikacijsku oznaku, mjesto i datum izradbe akta. Svi akti ovjeravaju se pečatom općinskog vijeća.</w:t>
      </w:r>
    </w:p>
    <w:p w14:paraId="4DFDF6E8" w14:textId="77777777" w:rsidR="00BB1F0B" w:rsidRPr="00BB1F0B" w:rsidRDefault="00BB1F0B" w:rsidP="00BB1F0B">
      <w:pPr>
        <w:jc w:val="center"/>
        <w:rPr>
          <w:kern w:val="2"/>
          <w:sz w:val="24"/>
          <w:szCs w:val="24"/>
          <w14:ligatures w14:val="standardContextual"/>
        </w:rPr>
      </w:pPr>
    </w:p>
    <w:p w14:paraId="22F5FC0C"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Članak 7.</w:t>
      </w:r>
    </w:p>
    <w:p w14:paraId="51D32310"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Radno vrijeme komunalnog pogona (službe) utvrđuje Općinsko vijeće.</w:t>
      </w:r>
    </w:p>
    <w:p w14:paraId="2BF4FA53" w14:textId="77777777" w:rsidR="00BB1F0B" w:rsidRPr="00BB1F0B" w:rsidRDefault="00BB1F0B" w:rsidP="00BB1F0B">
      <w:pPr>
        <w:rPr>
          <w:kern w:val="2"/>
          <w:sz w:val="24"/>
          <w:szCs w:val="24"/>
          <w14:ligatures w14:val="standardContextual"/>
        </w:rPr>
      </w:pPr>
    </w:p>
    <w:p w14:paraId="70341000"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II USTROJ I DJELOKRUG KOMUNALNOG POGONA</w:t>
      </w:r>
    </w:p>
    <w:p w14:paraId="1856C5A4"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Članak 8.</w:t>
      </w:r>
    </w:p>
    <w:p w14:paraId="53E8DEF2" w14:textId="77777777" w:rsidR="00BB1F0B" w:rsidRPr="00BB1F0B" w:rsidRDefault="00BB1F0B" w:rsidP="00BB1F0B">
      <w:pPr>
        <w:rPr>
          <w:kern w:val="2"/>
          <w:sz w:val="24"/>
          <w:szCs w:val="24"/>
          <w14:ligatures w14:val="standardContextual"/>
        </w:rPr>
      </w:pPr>
      <w:r w:rsidRPr="00BB1F0B">
        <w:rPr>
          <w:kern w:val="2"/>
          <w:sz w:val="24"/>
          <w:szCs w:val="24"/>
          <w14:ligatures w14:val="standardContextual"/>
        </w:rPr>
        <w:t>Komunalni pogon neposredno obavlja djelatnosti propisane Zakonom o komunalnom gospodarstvu i nadzire provođenje akata općinskog vijeća radi osiguravanja kvalitetnog obavljanja komunalnih djelatnosti u skladu sa zakonom.</w:t>
      </w:r>
    </w:p>
    <w:p w14:paraId="27BDD6DD" w14:textId="77777777" w:rsidR="00BB1F0B" w:rsidRPr="00BB1F0B" w:rsidRDefault="00BB1F0B" w:rsidP="00BB1F0B">
      <w:pPr>
        <w:rPr>
          <w:kern w:val="2"/>
          <w:sz w:val="24"/>
          <w:szCs w:val="24"/>
          <w14:ligatures w14:val="standardContextual"/>
        </w:rPr>
      </w:pPr>
    </w:p>
    <w:p w14:paraId="38E893CF"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Članak 9.</w:t>
      </w:r>
    </w:p>
    <w:p w14:paraId="4D7B3687"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Vlastiti pogon obavljat će sljedeće djelatnosti: </w:t>
      </w:r>
    </w:p>
    <w:p w14:paraId="0AE7BA14"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1. održavanje javnih površina,</w:t>
      </w:r>
    </w:p>
    <w:p w14:paraId="76DA4D5B"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 2. održavanje javnih zelenih površina,</w:t>
      </w:r>
    </w:p>
    <w:p w14:paraId="2FD68FD3"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 3. održavanje groblja,</w:t>
      </w:r>
    </w:p>
    <w:p w14:paraId="55585D8E"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 xml:space="preserve"> 4. održavanje građevina, uređaja i predmeta javne namjene.</w:t>
      </w:r>
    </w:p>
    <w:p w14:paraId="3A09EA80" w14:textId="77777777" w:rsidR="00BB1F0B" w:rsidRPr="00BB1F0B" w:rsidRDefault="00BB1F0B" w:rsidP="00BB1F0B">
      <w:pPr>
        <w:spacing w:after="0"/>
        <w:ind w:left="45"/>
        <w:rPr>
          <w:kern w:val="2"/>
          <w:sz w:val="24"/>
          <w:szCs w:val="24"/>
          <w14:ligatures w14:val="standardContextual"/>
        </w:rPr>
      </w:pPr>
    </w:p>
    <w:p w14:paraId="29760924"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10.</w:t>
      </w:r>
    </w:p>
    <w:p w14:paraId="30497F59"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 Pod održavanjem javnih površina i javnih zelenih površina se podrazumijeva održavanje javnih zelenih površina, pješačkih zona, trgova, otvorenih odvodnih kanala, parkova, dječjih igrališta i javnih prometnih površina te dijelova javnih cesta koje prolaze kroz naselje kad se ti dijelovi ne održavaju kao javne ceste prema posebnom zakonu. Pod održavanjem groblja se podrazumijeva upravljanje grobljem, održavanje prostora i zgrada za obavljanje ispraćaja i sahrane pokojnika, održavanje zelenih površina i raslinja u groblju. Pod održavanjem građevina i uređaja javne namjene se podrazumijeva održavanje, popravci i čišćenje tih građevina, uređaja i predmeta. </w:t>
      </w:r>
    </w:p>
    <w:p w14:paraId="0EA747EF" w14:textId="77777777" w:rsidR="00BB1F0B" w:rsidRPr="00BB1F0B" w:rsidRDefault="00BB1F0B" w:rsidP="00BB1F0B">
      <w:pPr>
        <w:ind w:left="45"/>
        <w:rPr>
          <w:kern w:val="2"/>
          <w:sz w:val="24"/>
          <w:szCs w:val="24"/>
          <w14:ligatures w14:val="standardContextual"/>
        </w:rPr>
      </w:pPr>
    </w:p>
    <w:p w14:paraId="427F640E"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11.</w:t>
      </w:r>
    </w:p>
    <w:p w14:paraId="2C2E4AD3"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Pravne, financijsko-računovodstvene, administrativno-tehničke i opće poslove za komunalni pogon obavljat će Jedinstveni upravni odjel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w:t>
      </w:r>
    </w:p>
    <w:p w14:paraId="06F93D0C" w14:textId="77777777" w:rsidR="00BB1F0B" w:rsidRPr="00BB1F0B" w:rsidRDefault="00BB1F0B" w:rsidP="00BB1F0B">
      <w:pPr>
        <w:ind w:left="45"/>
        <w:rPr>
          <w:kern w:val="2"/>
          <w:sz w:val="24"/>
          <w:szCs w:val="24"/>
          <w14:ligatures w14:val="standardContextual"/>
        </w:rPr>
      </w:pPr>
    </w:p>
    <w:p w14:paraId="22A7B846"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III UPRAVLJANJE ODJELOM </w:t>
      </w:r>
    </w:p>
    <w:p w14:paraId="175510C7" w14:textId="77777777" w:rsidR="00BB1F0B" w:rsidRPr="00BB1F0B" w:rsidRDefault="00BB1F0B" w:rsidP="00BB1F0B">
      <w:pPr>
        <w:ind w:left="45"/>
        <w:rPr>
          <w:kern w:val="2"/>
          <w:sz w:val="24"/>
          <w:szCs w:val="24"/>
          <w14:ligatures w14:val="standardContextual"/>
        </w:rPr>
      </w:pPr>
    </w:p>
    <w:p w14:paraId="35715060"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12.</w:t>
      </w:r>
    </w:p>
    <w:p w14:paraId="5725418C"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Vlastitim pogonom upravlja upravitelj pogona. Upravitelja pogona imenuje i razrješava gradonačelnik odnosno općinski načelnik.</w:t>
      </w:r>
    </w:p>
    <w:p w14:paraId="4B508D6C" w14:textId="77777777" w:rsidR="00BB1F0B" w:rsidRPr="00BB1F0B" w:rsidRDefault="00BB1F0B" w:rsidP="00BB1F0B">
      <w:pPr>
        <w:ind w:left="45"/>
        <w:jc w:val="center"/>
        <w:rPr>
          <w:kern w:val="2"/>
          <w:sz w:val="24"/>
          <w:szCs w:val="24"/>
          <w14:ligatures w14:val="standardContextual"/>
        </w:rPr>
      </w:pPr>
    </w:p>
    <w:p w14:paraId="6C4E41D9"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13.</w:t>
      </w:r>
    </w:p>
    <w:p w14:paraId="114104F7"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Upravitelj pogona organizira i vodi rad vlastitog pogona te odgovara gradonačelniku odnosno općinskom načelniku za materijalno i financijsko poslovanje i za zakonitost rada vlastitog pogona.</w:t>
      </w:r>
    </w:p>
    <w:p w14:paraId="06683733" w14:textId="77777777" w:rsidR="00BB1F0B" w:rsidRPr="00BB1F0B" w:rsidRDefault="00BB1F0B" w:rsidP="00BB1F0B">
      <w:pPr>
        <w:ind w:left="45"/>
        <w:rPr>
          <w:kern w:val="2"/>
          <w:sz w:val="24"/>
          <w:szCs w:val="24"/>
          <w14:ligatures w14:val="standardContextual"/>
        </w:rPr>
      </w:pPr>
    </w:p>
    <w:p w14:paraId="671A4D3B"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14.</w:t>
      </w:r>
    </w:p>
    <w:p w14:paraId="7711C8FD"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Djelatnici se primaju na rad u komunalni pogon prema pravilniku o unutarnjem redu JUO i pod uvjetima propisanim zakonom. Pravilnik o unutarnjem redu donosi općinski načelnik.</w:t>
      </w:r>
    </w:p>
    <w:p w14:paraId="00589C15" w14:textId="77777777" w:rsidR="00BB1F0B" w:rsidRPr="00BB1F0B" w:rsidRDefault="00BB1F0B" w:rsidP="00BB1F0B">
      <w:pPr>
        <w:ind w:left="45"/>
        <w:rPr>
          <w:kern w:val="2"/>
          <w:sz w:val="24"/>
          <w:szCs w:val="24"/>
          <w14:ligatures w14:val="standardContextual"/>
        </w:rPr>
      </w:pPr>
    </w:p>
    <w:p w14:paraId="62688301"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15.</w:t>
      </w:r>
    </w:p>
    <w:p w14:paraId="5E76B21A"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Djelatnici vlastitog komunalnog pogona imaju prava i obveze propisane zakonom i drugim propisima. Za svoj rad djelatnici u vlastitom pogonu odgovaraju u slučajevima i po postupku utvrđenim zakonom i općim aktima donesenih na temelju zakona i drugih propisa.</w:t>
      </w:r>
    </w:p>
    <w:p w14:paraId="0A9B7786" w14:textId="77777777" w:rsidR="00BB1F0B" w:rsidRPr="00BB1F0B" w:rsidRDefault="00BB1F0B" w:rsidP="00BB1F0B">
      <w:pPr>
        <w:ind w:left="45"/>
        <w:rPr>
          <w:kern w:val="2"/>
          <w:sz w:val="24"/>
          <w:szCs w:val="24"/>
          <w14:ligatures w14:val="standardContextual"/>
        </w:rPr>
      </w:pPr>
    </w:p>
    <w:p w14:paraId="09450EA0"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V SREDSTVA ZA OBAVLJANJE DJELATNOSTI</w:t>
      </w:r>
    </w:p>
    <w:p w14:paraId="394EB36B" w14:textId="77777777" w:rsidR="00BB1F0B" w:rsidRPr="00BB1F0B" w:rsidRDefault="00BB1F0B" w:rsidP="00BB1F0B">
      <w:pPr>
        <w:ind w:left="45"/>
        <w:rPr>
          <w:kern w:val="2"/>
          <w:sz w:val="24"/>
          <w:szCs w:val="24"/>
          <w14:ligatures w14:val="standardContextual"/>
        </w:rPr>
      </w:pPr>
    </w:p>
    <w:p w14:paraId="1B45D88E"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16.</w:t>
      </w:r>
    </w:p>
    <w:p w14:paraId="61917A67"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 xml:space="preserve">Sredstva za rad i obavljanje komunalnih djelatnosti koje obavlja komunalni pogon osiguravaju se iz: - cijene komunalne usluge - komunalne naknade - grobne naknade - proračuna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 prihoda određenih posebnim zakonima.</w:t>
      </w:r>
    </w:p>
    <w:p w14:paraId="2511B1D0" w14:textId="77777777" w:rsidR="00BB1F0B" w:rsidRPr="00BB1F0B" w:rsidRDefault="00BB1F0B" w:rsidP="00BB1F0B">
      <w:pPr>
        <w:ind w:left="45"/>
        <w:rPr>
          <w:kern w:val="2"/>
          <w:sz w:val="24"/>
          <w:szCs w:val="24"/>
          <w14:ligatures w14:val="standardContextual"/>
        </w:rPr>
      </w:pPr>
    </w:p>
    <w:p w14:paraId="32DF3DB9"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17.</w:t>
      </w:r>
    </w:p>
    <w:p w14:paraId="394FAEC9"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Podatke o radu i izvješća o pitanjima iz djelokruga vlastitog komunalnog pogona daje upravitelj pogona.</w:t>
      </w:r>
      <w:r w:rsidRPr="00BB1F0B">
        <w:rPr>
          <w:kern w:val="2"/>
          <w:sz w:val="24"/>
          <w:szCs w:val="24"/>
          <w14:ligatures w14:val="standardContextual"/>
        </w:rPr>
        <w:br/>
      </w:r>
    </w:p>
    <w:p w14:paraId="40F120EC" w14:textId="77777777" w:rsidR="00BB1F0B" w:rsidRPr="00BB1F0B" w:rsidRDefault="00BB1F0B" w:rsidP="00BB1F0B">
      <w:pPr>
        <w:jc w:val="center"/>
        <w:rPr>
          <w:kern w:val="2"/>
          <w:sz w:val="24"/>
          <w:szCs w:val="24"/>
          <w14:ligatures w14:val="standardContextual"/>
        </w:rPr>
      </w:pPr>
      <w:r w:rsidRPr="00BB1F0B">
        <w:rPr>
          <w:kern w:val="2"/>
          <w:sz w:val="24"/>
          <w:szCs w:val="24"/>
          <w14:ligatures w14:val="standardContextual"/>
        </w:rPr>
        <w:t>Članak 18.</w:t>
      </w:r>
    </w:p>
    <w:p w14:paraId="7D88D7A5"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Komunalni pogon dužan je razmotriti prijedloge i primjedbe građana podnijetih u svezi s njegovim radom i obavijestiti ih o poduzetim mjerama.</w:t>
      </w:r>
    </w:p>
    <w:p w14:paraId="05C5D3F3" w14:textId="77777777" w:rsidR="00BB1F0B" w:rsidRPr="00BB1F0B" w:rsidRDefault="00BB1F0B" w:rsidP="00BB1F0B">
      <w:pPr>
        <w:ind w:left="45"/>
        <w:rPr>
          <w:kern w:val="2"/>
          <w:sz w:val="24"/>
          <w:szCs w:val="24"/>
          <w14:ligatures w14:val="standardContextual"/>
        </w:rPr>
      </w:pPr>
    </w:p>
    <w:p w14:paraId="1160C043" w14:textId="77777777" w:rsidR="00BB1F0B" w:rsidRPr="00BB1F0B" w:rsidRDefault="00BB1F0B" w:rsidP="00BB1F0B">
      <w:pPr>
        <w:ind w:left="45"/>
        <w:jc w:val="center"/>
        <w:rPr>
          <w:kern w:val="2"/>
          <w:sz w:val="24"/>
          <w:szCs w:val="24"/>
          <w14:ligatures w14:val="standardContextual"/>
        </w:rPr>
      </w:pPr>
    </w:p>
    <w:p w14:paraId="47BC798B" w14:textId="77777777" w:rsidR="00BB1F0B" w:rsidRPr="00BB1F0B" w:rsidRDefault="00BB1F0B" w:rsidP="00BB1F0B">
      <w:pPr>
        <w:ind w:left="45"/>
        <w:jc w:val="center"/>
        <w:rPr>
          <w:kern w:val="2"/>
          <w:sz w:val="24"/>
          <w:szCs w:val="24"/>
          <w14:ligatures w14:val="standardContextual"/>
        </w:rPr>
      </w:pPr>
      <w:r w:rsidRPr="00BB1F0B">
        <w:rPr>
          <w:kern w:val="2"/>
          <w:sz w:val="24"/>
          <w:szCs w:val="24"/>
          <w14:ligatures w14:val="standardContextual"/>
        </w:rPr>
        <w:t>Članak 19.</w:t>
      </w:r>
    </w:p>
    <w:p w14:paraId="248FB3F9" w14:textId="77777777" w:rsidR="00BB1F0B" w:rsidRPr="00BB1F0B" w:rsidRDefault="00BB1F0B" w:rsidP="00BB1F0B">
      <w:pPr>
        <w:ind w:left="45"/>
        <w:rPr>
          <w:kern w:val="2"/>
          <w:sz w:val="24"/>
          <w:szCs w:val="24"/>
          <w14:ligatures w14:val="standardContextual"/>
        </w:rPr>
      </w:pPr>
      <w:r w:rsidRPr="00BB1F0B">
        <w:rPr>
          <w:kern w:val="2"/>
          <w:sz w:val="24"/>
          <w:szCs w:val="24"/>
          <w14:ligatures w14:val="standardContextual"/>
        </w:rPr>
        <w:t>Ova odluka stupa na snagu danom donošenja i</w:t>
      </w:r>
      <w:r w:rsidRPr="00BB1F0B">
        <w:rPr>
          <w:color w:val="FF0000"/>
          <w:kern w:val="2"/>
          <w:sz w:val="24"/>
          <w:szCs w:val="24"/>
          <w14:ligatures w14:val="standardContextual"/>
        </w:rPr>
        <w:t xml:space="preserve"> </w:t>
      </w:r>
      <w:r w:rsidRPr="00BB1F0B">
        <w:rPr>
          <w:kern w:val="2"/>
          <w:sz w:val="24"/>
          <w:szCs w:val="24"/>
          <w14:ligatures w14:val="standardContextual"/>
        </w:rPr>
        <w:t xml:space="preserve">objavit će se u „Službenom glasniku“ broj 4/2024 od 10.5.2024. godine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w:t>
      </w:r>
    </w:p>
    <w:p w14:paraId="37F80F34" w14:textId="77777777" w:rsidR="00BB1F0B" w:rsidRPr="00BB1F0B" w:rsidRDefault="00BB1F0B" w:rsidP="00BB1F0B">
      <w:pPr>
        <w:ind w:left="45"/>
        <w:rPr>
          <w:kern w:val="2"/>
          <w:sz w:val="24"/>
          <w:szCs w:val="24"/>
          <w14:ligatures w14:val="standardContextual"/>
        </w:rPr>
      </w:pPr>
    </w:p>
    <w:p w14:paraId="426C1D20"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KLASA: 024-01/01-24-01/01</w:t>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t>Predsjednik OV:</w:t>
      </w:r>
    </w:p>
    <w:p w14:paraId="48A6294B" w14:textId="77777777" w:rsidR="00BB1F0B" w:rsidRPr="00BB1F0B" w:rsidRDefault="00BB1F0B" w:rsidP="00BB1F0B">
      <w:pPr>
        <w:spacing w:after="0"/>
        <w:ind w:left="45"/>
        <w:rPr>
          <w:kern w:val="2"/>
          <w:sz w:val="24"/>
          <w:szCs w:val="24"/>
          <w14:ligatures w14:val="standardContextual"/>
        </w:rPr>
      </w:pPr>
      <w:r w:rsidRPr="00BB1F0B">
        <w:rPr>
          <w:kern w:val="2"/>
          <w:sz w:val="24"/>
          <w:szCs w:val="24"/>
          <w14:ligatures w14:val="standardContextual"/>
        </w:rPr>
        <w:t>URBROJ: 2178-22-01-24-1</w:t>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r>
      <w:r w:rsidRPr="00BB1F0B">
        <w:rPr>
          <w:kern w:val="2"/>
          <w:sz w:val="24"/>
          <w:szCs w:val="24"/>
          <w14:ligatures w14:val="standardContextual"/>
        </w:rPr>
        <w:tab/>
        <w:t>Željko Klarić</w:t>
      </w:r>
    </w:p>
    <w:p w14:paraId="0BE6D539" w14:textId="77777777" w:rsidR="00BB1F0B" w:rsidRDefault="00BB1F0B" w:rsidP="003B0E29">
      <w:pPr>
        <w:pStyle w:val="Odlomakpopisa"/>
        <w:suppressAutoHyphens/>
        <w:spacing w:after="0" w:line="240" w:lineRule="auto"/>
        <w:jc w:val="both"/>
        <w:rPr>
          <w:rFonts w:ascii="Times New Roman" w:eastAsia="Times New Roman" w:hAnsi="Times New Roman" w:cs="Times New Roman"/>
          <w:sz w:val="24"/>
          <w:szCs w:val="24"/>
          <w:lang w:eastAsia="hr-HR"/>
        </w:rPr>
      </w:pPr>
    </w:p>
    <w:p w14:paraId="08E40F01" w14:textId="77777777" w:rsidR="003B0E29" w:rsidRDefault="003B0E29" w:rsidP="003B0E29">
      <w:pPr>
        <w:pStyle w:val="Odlomakpopisa"/>
        <w:suppressAutoHyphens/>
        <w:spacing w:after="0" w:line="240" w:lineRule="auto"/>
        <w:jc w:val="both"/>
        <w:rPr>
          <w:rFonts w:ascii="Times New Roman" w:eastAsia="Times New Roman" w:hAnsi="Times New Roman" w:cs="Times New Roman"/>
          <w:sz w:val="24"/>
          <w:szCs w:val="24"/>
          <w:lang w:eastAsia="hr-HR"/>
        </w:rPr>
      </w:pPr>
    </w:p>
    <w:p w14:paraId="60565B1D" w14:textId="77777777" w:rsidR="003B0E29" w:rsidRDefault="003B0E29" w:rsidP="003B0E29">
      <w:pPr>
        <w:pStyle w:val="Odlomakpopisa"/>
        <w:suppressAutoHyphens/>
        <w:spacing w:after="0" w:line="240" w:lineRule="auto"/>
        <w:jc w:val="both"/>
        <w:rPr>
          <w:rFonts w:ascii="Times New Roman" w:eastAsia="Times New Roman" w:hAnsi="Times New Roman" w:cs="Times New Roman"/>
          <w:sz w:val="24"/>
          <w:szCs w:val="24"/>
          <w:lang w:eastAsia="hr-HR"/>
        </w:rPr>
      </w:pPr>
    </w:p>
    <w:p w14:paraId="3C42CB0B" w14:textId="77777777" w:rsidR="001D588C" w:rsidRDefault="001D588C" w:rsidP="001D588C">
      <w:r>
        <w:t xml:space="preserve">        </w:t>
      </w:r>
    </w:p>
    <w:p w14:paraId="5487984C" w14:textId="04672F7A" w:rsidR="001D588C" w:rsidRDefault="001D588C" w:rsidP="001D588C">
      <w:pPr>
        <w:spacing w:after="100" w:afterAutospacing="1" w:line="240" w:lineRule="atLeast"/>
        <w:jc w:val="both"/>
        <w:rPr>
          <w:rFonts w:cs="Tahoma"/>
          <w:b/>
        </w:rPr>
      </w:pPr>
    </w:p>
    <w:p w14:paraId="0AA9E40F" w14:textId="77777777" w:rsidR="00BB1F0B" w:rsidRDefault="00BB1F0B" w:rsidP="001D588C">
      <w:pPr>
        <w:spacing w:after="100" w:afterAutospacing="1" w:line="240" w:lineRule="atLeast"/>
        <w:jc w:val="both"/>
        <w:rPr>
          <w:rFonts w:cs="Tahoma"/>
          <w:b/>
        </w:rPr>
      </w:pPr>
    </w:p>
    <w:p w14:paraId="0F6AAD79" w14:textId="77777777" w:rsidR="00BB1F0B" w:rsidRDefault="00BB1F0B" w:rsidP="001D588C">
      <w:pPr>
        <w:spacing w:after="100" w:afterAutospacing="1" w:line="240" w:lineRule="atLeast"/>
        <w:jc w:val="both"/>
        <w:rPr>
          <w:rFonts w:cs="Tahoma"/>
          <w:b/>
        </w:rPr>
      </w:pPr>
    </w:p>
    <w:p w14:paraId="78ABC705" w14:textId="77777777" w:rsidR="00BB1F0B" w:rsidRDefault="00BB1F0B" w:rsidP="001D588C">
      <w:pPr>
        <w:spacing w:after="100" w:afterAutospacing="1" w:line="240" w:lineRule="atLeast"/>
        <w:jc w:val="both"/>
        <w:rPr>
          <w:rFonts w:cs="Tahoma"/>
          <w:b/>
        </w:rPr>
      </w:pPr>
    </w:p>
    <w:p w14:paraId="00909070" w14:textId="77777777" w:rsidR="00BB1F0B" w:rsidRDefault="00BB1F0B" w:rsidP="001D588C">
      <w:pPr>
        <w:spacing w:after="100" w:afterAutospacing="1" w:line="240" w:lineRule="atLeast"/>
        <w:jc w:val="both"/>
        <w:rPr>
          <w:rFonts w:cs="Tahoma"/>
          <w:b/>
        </w:rPr>
      </w:pPr>
    </w:p>
    <w:p w14:paraId="6E44D87C" w14:textId="77777777" w:rsidR="00BB1F0B" w:rsidRDefault="00BB1F0B" w:rsidP="001D588C">
      <w:pPr>
        <w:spacing w:after="100" w:afterAutospacing="1" w:line="240" w:lineRule="atLeast"/>
        <w:jc w:val="both"/>
        <w:rPr>
          <w:rFonts w:cs="Tahoma"/>
          <w:b/>
        </w:rPr>
      </w:pPr>
    </w:p>
    <w:p w14:paraId="3250634F" w14:textId="77777777" w:rsidR="00BB1F0B" w:rsidRDefault="00BB1F0B" w:rsidP="001D588C">
      <w:pPr>
        <w:spacing w:after="100" w:afterAutospacing="1" w:line="240" w:lineRule="atLeast"/>
        <w:jc w:val="both"/>
        <w:rPr>
          <w:rFonts w:cs="Tahoma"/>
          <w:b/>
        </w:rPr>
      </w:pPr>
    </w:p>
    <w:p w14:paraId="5431CD85" w14:textId="77777777" w:rsidR="00BB1F0B" w:rsidRDefault="00BB1F0B" w:rsidP="001D588C">
      <w:pPr>
        <w:spacing w:after="100" w:afterAutospacing="1" w:line="240" w:lineRule="atLeast"/>
        <w:jc w:val="both"/>
        <w:rPr>
          <w:rFonts w:cs="Tahoma"/>
          <w:b/>
        </w:rPr>
      </w:pPr>
    </w:p>
    <w:p w14:paraId="2785BD0A" w14:textId="77777777" w:rsidR="00BB1F0B" w:rsidRDefault="00BB1F0B" w:rsidP="001D588C">
      <w:pPr>
        <w:spacing w:after="100" w:afterAutospacing="1" w:line="240" w:lineRule="atLeast"/>
        <w:jc w:val="both"/>
        <w:rPr>
          <w:rFonts w:cs="Tahoma"/>
          <w:b/>
        </w:rPr>
      </w:pPr>
    </w:p>
    <w:p w14:paraId="1EBCF218" w14:textId="77777777" w:rsidR="00BB1F0B" w:rsidRDefault="00BB1F0B" w:rsidP="001D588C">
      <w:pPr>
        <w:spacing w:after="100" w:afterAutospacing="1" w:line="240" w:lineRule="atLeast"/>
        <w:jc w:val="both"/>
        <w:rPr>
          <w:rFonts w:cs="Tahoma"/>
          <w:b/>
        </w:rPr>
      </w:pPr>
    </w:p>
    <w:p w14:paraId="09E19E20" w14:textId="77777777" w:rsidR="00BB1F0B" w:rsidRDefault="00BB1F0B" w:rsidP="001D588C">
      <w:pPr>
        <w:spacing w:after="100" w:afterAutospacing="1" w:line="240" w:lineRule="atLeast"/>
        <w:jc w:val="both"/>
        <w:rPr>
          <w:rFonts w:cs="Tahoma"/>
          <w:b/>
        </w:rPr>
      </w:pPr>
    </w:p>
    <w:p w14:paraId="410DB13A" w14:textId="77777777" w:rsidR="00BB1F0B" w:rsidRDefault="00BB1F0B" w:rsidP="001D588C">
      <w:pPr>
        <w:spacing w:after="100" w:afterAutospacing="1" w:line="240" w:lineRule="atLeast"/>
        <w:jc w:val="both"/>
        <w:rPr>
          <w:rFonts w:cs="Tahoma"/>
          <w:b/>
        </w:rPr>
      </w:pPr>
    </w:p>
    <w:p w14:paraId="558EEABA" w14:textId="77777777" w:rsidR="00BB1F0B" w:rsidRDefault="00BB1F0B" w:rsidP="001D588C">
      <w:pPr>
        <w:spacing w:after="100" w:afterAutospacing="1" w:line="240" w:lineRule="atLeast"/>
        <w:jc w:val="both"/>
        <w:rPr>
          <w:rFonts w:cs="Tahoma"/>
          <w:b/>
        </w:rPr>
      </w:pPr>
    </w:p>
    <w:p w14:paraId="4B3E5257" w14:textId="77777777" w:rsidR="00BB1F0B" w:rsidRDefault="00BB1F0B" w:rsidP="001D588C">
      <w:pPr>
        <w:spacing w:after="100" w:afterAutospacing="1" w:line="240" w:lineRule="atLeast"/>
        <w:jc w:val="both"/>
        <w:rPr>
          <w:rFonts w:cs="Tahoma"/>
          <w:b/>
        </w:rPr>
      </w:pPr>
    </w:p>
    <w:p w14:paraId="11564D14" w14:textId="77777777" w:rsidR="00BB1F0B" w:rsidRDefault="00BB1F0B" w:rsidP="001D588C">
      <w:pPr>
        <w:spacing w:after="100" w:afterAutospacing="1" w:line="240" w:lineRule="atLeast"/>
        <w:jc w:val="both"/>
        <w:rPr>
          <w:rFonts w:cs="Tahoma"/>
          <w:b/>
        </w:rPr>
      </w:pPr>
    </w:p>
    <w:p w14:paraId="0C06BCA3" w14:textId="77777777" w:rsidR="00BB1F0B" w:rsidRDefault="00BB1F0B" w:rsidP="001D588C">
      <w:pPr>
        <w:spacing w:after="100" w:afterAutospacing="1" w:line="240" w:lineRule="atLeast"/>
        <w:jc w:val="both"/>
        <w:rPr>
          <w:rFonts w:cs="Tahoma"/>
          <w:b/>
        </w:rPr>
      </w:pPr>
    </w:p>
    <w:p w14:paraId="74045E53" w14:textId="77777777" w:rsidR="00BB1F0B" w:rsidRDefault="00BB1F0B" w:rsidP="001D588C">
      <w:pPr>
        <w:spacing w:after="100" w:afterAutospacing="1" w:line="240" w:lineRule="atLeast"/>
        <w:jc w:val="both"/>
        <w:rPr>
          <w:rFonts w:cs="Tahoma"/>
          <w:b/>
        </w:rPr>
      </w:pPr>
    </w:p>
    <w:p w14:paraId="62C678FF" w14:textId="66CF15E1" w:rsidR="00BB1F0B" w:rsidRPr="00BB1F0B" w:rsidRDefault="00BB1F0B" w:rsidP="00BB1F0B">
      <w:pPr>
        <w:suppressAutoHyphens/>
        <w:spacing w:after="0" w:line="240" w:lineRule="auto"/>
        <w:rPr>
          <w:rFonts w:ascii="Times New Roman" w:eastAsia="Times New Roman" w:hAnsi="Times New Roman" w:cs="Times New Roman"/>
          <w:b/>
          <w:bCs/>
          <w:sz w:val="32"/>
          <w:szCs w:val="32"/>
          <w:u w:val="single"/>
          <w:lang w:eastAsia="hr-HR"/>
        </w:rPr>
      </w:pPr>
      <w:r w:rsidRPr="00BB1F0B">
        <w:rPr>
          <w:rFonts w:ascii="Times New Roman" w:eastAsia="Times New Roman" w:hAnsi="Times New Roman" w:cs="Times New Roman"/>
          <w:b/>
          <w:bCs/>
          <w:sz w:val="32"/>
          <w:szCs w:val="32"/>
          <w:u w:val="single"/>
          <w:lang w:eastAsia="hr-HR"/>
        </w:rPr>
        <w:lastRenderedPageBreak/>
        <w:t xml:space="preserve">4. </w:t>
      </w:r>
    </w:p>
    <w:p w14:paraId="2FAE6884" w14:textId="77777777" w:rsidR="00BB1F0B" w:rsidRDefault="00BB1F0B" w:rsidP="00BB1F0B">
      <w:pPr>
        <w:suppressAutoHyphens/>
        <w:spacing w:after="0" w:line="240" w:lineRule="auto"/>
        <w:rPr>
          <w:rFonts w:ascii="Times New Roman" w:eastAsia="Times New Roman" w:hAnsi="Times New Roman" w:cs="Times New Roman"/>
          <w:sz w:val="24"/>
          <w:szCs w:val="24"/>
          <w:lang w:eastAsia="hr-HR"/>
        </w:rPr>
      </w:pPr>
    </w:p>
    <w:p w14:paraId="23F26A92" w14:textId="4554D6EF" w:rsidR="00BB1F0B" w:rsidRPr="00BB1F0B" w:rsidRDefault="00BB1F0B" w:rsidP="00BB1F0B">
      <w:pPr>
        <w:suppressAutoHyphens/>
        <w:spacing w:after="0" w:line="240" w:lineRule="auto"/>
        <w:rPr>
          <w:kern w:val="2"/>
          <w:sz w:val="24"/>
          <w:szCs w:val="24"/>
          <w14:ligatures w14:val="standardContextual"/>
        </w:rPr>
      </w:pPr>
      <w:r w:rsidRPr="00BB1F0B">
        <w:rPr>
          <w:rFonts w:ascii="Times New Roman" w:eastAsia="Times New Roman" w:hAnsi="Times New Roman" w:cs="Times New Roman"/>
          <w:sz w:val="24"/>
          <w:szCs w:val="24"/>
          <w:lang w:eastAsia="hr-HR"/>
        </w:rPr>
        <w:t xml:space="preserve">Na temelju </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lanka 35. Zakona o lokalnoj i podru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 xml:space="preserve">noj (regionalnoj) samoupravi (NN 33/01, 60/01, 129/05, 109/07, 125/08, 36/09, 150/11, 144/12, 19/13, 137/15, 123/17, 98/19 i 144/20), </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lanka 39. Statuta op</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 xml:space="preserve">ine Gornji </w:t>
      </w:r>
      <w:proofErr w:type="spellStart"/>
      <w:r w:rsidRPr="00BB1F0B">
        <w:rPr>
          <w:rFonts w:ascii="Times New Roman" w:eastAsia="Times New Roman" w:hAnsi="Times New Roman" w:cs="Times New Roman"/>
          <w:sz w:val="24"/>
          <w:szCs w:val="24"/>
          <w:lang w:eastAsia="hr-HR"/>
        </w:rPr>
        <w:t>Bogićevci</w:t>
      </w:r>
      <w:proofErr w:type="spellEnd"/>
      <w:r w:rsidRPr="00BB1F0B">
        <w:rPr>
          <w:rFonts w:ascii="Times New Roman" w:eastAsia="Times New Roman" w:hAnsi="Times New Roman" w:cs="Times New Roman"/>
          <w:sz w:val="24"/>
          <w:szCs w:val="24"/>
          <w:lang w:eastAsia="hr-HR"/>
        </w:rPr>
        <w:t xml:space="preserve"> (Službeni glasnik op</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 xml:space="preserve">ine Gornji </w:t>
      </w:r>
      <w:proofErr w:type="spellStart"/>
      <w:r w:rsidRPr="00BB1F0B">
        <w:rPr>
          <w:rFonts w:ascii="Times New Roman" w:eastAsia="Times New Roman" w:hAnsi="Times New Roman" w:cs="Times New Roman"/>
          <w:sz w:val="24"/>
          <w:szCs w:val="24"/>
          <w:lang w:eastAsia="hr-HR"/>
        </w:rPr>
        <w:t>Bogićevci</w:t>
      </w:r>
      <w:proofErr w:type="spellEnd"/>
      <w:r w:rsidRPr="00BB1F0B">
        <w:rPr>
          <w:rFonts w:ascii="Times New Roman" w:eastAsia="Times New Roman" w:hAnsi="Times New Roman" w:cs="Times New Roman"/>
          <w:sz w:val="24"/>
          <w:szCs w:val="24"/>
          <w:lang w:eastAsia="hr-HR"/>
        </w:rPr>
        <w:t xml:space="preserve"> broj </w:t>
      </w:r>
      <w:bookmarkStart w:id="3" w:name="_Hlk68078655"/>
      <w:r w:rsidRPr="00BB1F0B">
        <w:rPr>
          <w:rFonts w:ascii="Times New Roman" w:eastAsia="Times New Roman" w:hAnsi="Times New Roman" w:cs="Times New Roman"/>
          <w:sz w:val="24"/>
          <w:szCs w:val="24"/>
          <w:lang w:eastAsia="hr-HR"/>
        </w:rPr>
        <w:t>02/</w:t>
      </w:r>
      <w:bookmarkEnd w:id="3"/>
      <w:r w:rsidRPr="00BB1F0B">
        <w:rPr>
          <w:rFonts w:ascii="Times New Roman" w:eastAsia="Times New Roman" w:hAnsi="Times New Roman" w:cs="Times New Roman"/>
          <w:sz w:val="24"/>
          <w:szCs w:val="24"/>
          <w:lang w:eastAsia="hr-HR"/>
        </w:rPr>
        <w:t>21), temeljem Uredbe o klasifikaciji radnih mjesta u lokalnoj i podru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 xml:space="preserve">noj (regionalnoj) samoupravi NN 48/2023, </w:t>
      </w:r>
      <w:r w:rsidRPr="00BB1F0B">
        <w:rPr>
          <w:kern w:val="2"/>
          <w:sz w:val="24"/>
          <w:szCs w:val="24"/>
          <w14:ligatures w14:val="standardContextual"/>
        </w:rPr>
        <w:t xml:space="preserve">Općinsko vijeće Općine Gornji </w:t>
      </w:r>
      <w:proofErr w:type="spellStart"/>
      <w:r w:rsidRPr="00BB1F0B">
        <w:rPr>
          <w:kern w:val="2"/>
          <w:sz w:val="24"/>
          <w:szCs w:val="24"/>
          <w14:ligatures w14:val="standardContextual"/>
        </w:rPr>
        <w:t>Bogićevci</w:t>
      </w:r>
      <w:proofErr w:type="spellEnd"/>
      <w:r w:rsidRPr="00BB1F0B">
        <w:rPr>
          <w:kern w:val="2"/>
          <w:sz w:val="24"/>
          <w:szCs w:val="24"/>
          <w14:ligatures w14:val="standardContextual"/>
        </w:rPr>
        <w:t xml:space="preserve"> na svojoj 16. sjednici održanoj 30.4.2024. godine donosi </w:t>
      </w:r>
    </w:p>
    <w:p w14:paraId="25EF2E92"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hr-HR"/>
        </w:rPr>
      </w:pPr>
    </w:p>
    <w:p w14:paraId="63DA4E1C"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hr-HR"/>
        </w:rPr>
      </w:pPr>
      <w:r w:rsidRPr="00BB1F0B">
        <w:rPr>
          <w:rFonts w:ascii="Times New Roman" w:eastAsia="Times New Roman" w:hAnsi="Times New Roman" w:cs="Times New Roman"/>
          <w:b/>
          <w:bCs/>
          <w:sz w:val="28"/>
          <w:szCs w:val="28"/>
          <w:lang w:eastAsia="hr-HR"/>
        </w:rPr>
        <w:t>O D L U K U</w:t>
      </w:r>
    </w:p>
    <w:p w14:paraId="48F3756B"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hr-HR"/>
        </w:rPr>
      </w:pPr>
      <w:r w:rsidRPr="00BB1F0B">
        <w:rPr>
          <w:rFonts w:ascii="Times New Roman" w:eastAsia="Times New Roman" w:hAnsi="Times New Roman" w:cs="Times New Roman"/>
          <w:b/>
          <w:bCs/>
          <w:sz w:val="28"/>
          <w:szCs w:val="28"/>
          <w:lang w:eastAsia="hr-HR"/>
        </w:rPr>
        <w:t>o klasifikaciji radnih mjesta službenika</w:t>
      </w:r>
    </w:p>
    <w:p w14:paraId="3EEC5D44"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hr-HR"/>
        </w:rPr>
      </w:pPr>
      <w:r w:rsidRPr="00BB1F0B">
        <w:rPr>
          <w:rFonts w:ascii="Times New Roman" w:eastAsia="Times New Roman" w:hAnsi="Times New Roman" w:cs="Times New Roman"/>
          <w:b/>
          <w:bCs/>
          <w:sz w:val="28"/>
          <w:szCs w:val="28"/>
          <w:lang w:eastAsia="hr-HR"/>
        </w:rPr>
        <w:t xml:space="preserve">i namještenika </w:t>
      </w:r>
      <w:r w:rsidRPr="00BB1F0B">
        <w:rPr>
          <w:rFonts w:ascii="Times New Roman" w:eastAsia="Times New Roman" w:hAnsi="Times New Roman" w:cs="Times New Roman"/>
          <w:b/>
          <w:sz w:val="28"/>
          <w:szCs w:val="28"/>
          <w:lang w:eastAsia="hr-HR"/>
        </w:rPr>
        <w:t>op</w:t>
      </w:r>
      <w:r w:rsidRPr="00BB1F0B">
        <w:rPr>
          <w:rFonts w:ascii="TimesNewRoman" w:eastAsia="TimesNewRoman" w:hAnsi="Times New Roman" w:cs="TimesNewRoman" w:hint="eastAsia"/>
          <w:b/>
          <w:sz w:val="28"/>
          <w:szCs w:val="28"/>
          <w:lang w:eastAsia="hr-HR"/>
        </w:rPr>
        <w:t>ć</w:t>
      </w:r>
      <w:r w:rsidRPr="00BB1F0B">
        <w:rPr>
          <w:rFonts w:ascii="Times New Roman" w:eastAsia="Times New Roman" w:hAnsi="Times New Roman" w:cs="Times New Roman"/>
          <w:b/>
          <w:sz w:val="28"/>
          <w:szCs w:val="28"/>
          <w:lang w:eastAsia="hr-HR"/>
        </w:rPr>
        <w:t xml:space="preserve">ine Gornji </w:t>
      </w:r>
      <w:proofErr w:type="spellStart"/>
      <w:r w:rsidRPr="00BB1F0B">
        <w:rPr>
          <w:rFonts w:ascii="Times New Roman" w:eastAsia="Times New Roman" w:hAnsi="Times New Roman" w:cs="Times New Roman"/>
          <w:b/>
          <w:sz w:val="28"/>
          <w:szCs w:val="28"/>
          <w:lang w:eastAsia="hr-HR"/>
        </w:rPr>
        <w:t>Bogićevci</w:t>
      </w:r>
      <w:proofErr w:type="spellEnd"/>
    </w:p>
    <w:p w14:paraId="0CC2D9EA"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p>
    <w:p w14:paraId="2A2EA22D"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1. DIO</w:t>
      </w:r>
    </w:p>
    <w:p w14:paraId="5A106CB7"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UVODNE ODREDBE</w:t>
      </w:r>
    </w:p>
    <w:p w14:paraId="4327968D"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4"/>
          <w:szCs w:val="24"/>
          <w:lang w:eastAsia="hr-HR"/>
        </w:rPr>
      </w:pPr>
      <w:r w:rsidRPr="00BB1F0B">
        <w:rPr>
          <w:rFonts w:ascii="Times New Roman" w:eastAsia="Times New Roman" w:hAnsi="Times New Roman" w:cs="Times New Roman"/>
          <w:b/>
          <w:bCs/>
          <w:i/>
          <w:iCs/>
          <w:sz w:val="24"/>
          <w:szCs w:val="24"/>
          <w:lang w:eastAsia="hr-HR"/>
        </w:rPr>
        <w:t>Predmet Odluke</w:t>
      </w:r>
    </w:p>
    <w:p w14:paraId="60C7728B"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1.</w:t>
      </w:r>
    </w:p>
    <w:p w14:paraId="5E8217BC"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Ovom Odlukom utvrđuje se klasifikacija radnih mjesta službenika i namještenika u</w:t>
      </w:r>
    </w:p>
    <w:p w14:paraId="3FD56DF3"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jedinstvenom upravnom odjelu op</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 xml:space="preserve">ine Gornji </w:t>
      </w:r>
      <w:proofErr w:type="spellStart"/>
      <w:r w:rsidRPr="00BB1F0B">
        <w:rPr>
          <w:rFonts w:ascii="Times New Roman" w:eastAsia="Times New Roman" w:hAnsi="Times New Roman" w:cs="Times New Roman"/>
          <w:sz w:val="24"/>
          <w:szCs w:val="24"/>
          <w:lang w:eastAsia="hr-HR"/>
        </w:rPr>
        <w:t>Bogićevci</w:t>
      </w:r>
      <w:proofErr w:type="spellEnd"/>
      <w:r w:rsidRPr="00BB1F0B">
        <w:rPr>
          <w:rFonts w:ascii="Times New Roman" w:eastAsia="Times New Roman" w:hAnsi="Times New Roman" w:cs="Times New Roman"/>
          <w:sz w:val="24"/>
          <w:szCs w:val="24"/>
          <w:lang w:eastAsia="hr-HR"/>
        </w:rPr>
        <w:t>.</w:t>
      </w:r>
    </w:p>
    <w:p w14:paraId="79E7D745"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b/>
          <w:bCs/>
          <w:i/>
          <w:iCs/>
          <w:sz w:val="24"/>
          <w:szCs w:val="24"/>
          <w:lang w:eastAsia="hr-HR"/>
        </w:rPr>
      </w:pPr>
    </w:p>
    <w:p w14:paraId="4E3A63A8"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4"/>
          <w:szCs w:val="24"/>
          <w:lang w:eastAsia="hr-HR"/>
        </w:rPr>
      </w:pPr>
      <w:r w:rsidRPr="00BB1F0B">
        <w:rPr>
          <w:rFonts w:ascii="Times New Roman" w:eastAsia="Times New Roman" w:hAnsi="Times New Roman" w:cs="Times New Roman"/>
          <w:b/>
          <w:bCs/>
          <w:i/>
          <w:iCs/>
          <w:sz w:val="24"/>
          <w:szCs w:val="24"/>
          <w:lang w:eastAsia="hr-HR"/>
        </w:rPr>
        <w:t>Rodna neutralnost izraza</w:t>
      </w:r>
    </w:p>
    <w:p w14:paraId="310E0BF5"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2.</w:t>
      </w:r>
    </w:p>
    <w:p w14:paraId="02ED8D60"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Rije</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i i pojmovi koji imaju rodno zna</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enje korišteni u ovoj Odluci odnose se jednako na muški i ženski rod, bez obzira jesu li korišteni u muškom ili ženskom rodu.</w:t>
      </w:r>
    </w:p>
    <w:p w14:paraId="6E554768"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Kod donošenja rješenja o rasporedu, odnosno imenovanju, koristi se naziv radnog mjesta u muškom ili ženskom rodu.</w:t>
      </w:r>
    </w:p>
    <w:p w14:paraId="58A14F14"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3F638B35"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4"/>
          <w:szCs w:val="24"/>
          <w:lang w:eastAsia="hr-HR"/>
        </w:rPr>
      </w:pPr>
      <w:r w:rsidRPr="00BB1F0B">
        <w:rPr>
          <w:rFonts w:ascii="Times New Roman" w:eastAsia="Times New Roman" w:hAnsi="Times New Roman" w:cs="Times New Roman"/>
          <w:b/>
          <w:bCs/>
          <w:i/>
          <w:iCs/>
          <w:sz w:val="24"/>
          <w:szCs w:val="24"/>
          <w:lang w:eastAsia="hr-HR"/>
        </w:rPr>
        <w:t>Standardna mjerila za klasifikaciju radnih mjesta</w:t>
      </w:r>
    </w:p>
    <w:p w14:paraId="68E03B08"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3.</w:t>
      </w:r>
    </w:p>
    <w:p w14:paraId="7D458662"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Radna mjesta službenika klasificiraju se prema standardnim mjerilima utvrđenima Uredbom o klasifikaciji radnih mjesta u lokalnoj i područnoj (regionalnoj) samoupravi:</w:t>
      </w:r>
    </w:p>
    <w:p w14:paraId="6F414DB1"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B1F0B">
        <w:rPr>
          <w:rFonts w:ascii="Times New Roman" w:eastAsia="Times New Roman" w:hAnsi="Times New Roman" w:cs="Times New Roman"/>
          <w:b/>
          <w:sz w:val="24"/>
          <w:szCs w:val="24"/>
          <w:lang w:eastAsia="hr-HR"/>
        </w:rPr>
        <w:t>Potrebno stru</w:t>
      </w:r>
      <w:r w:rsidRPr="00BB1F0B">
        <w:rPr>
          <w:rFonts w:ascii="TimesNewRoman" w:eastAsia="TimesNewRoman" w:hAnsi="Times New Roman" w:cs="TimesNewRoman" w:hint="eastAsia"/>
          <w:b/>
          <w:sz w:val="24"/>
          <w:szCs w:val="24"/>
          <w:lang w:eastAsia="hr-HR"/>
        </w:rPr>
        <w:t>č</w:t>
      </w:r>
      <w:r w:rsidRPr="00BB1F0B">
        <w:rPr>
          <w:rFonts w:ascii="Times New Roman" w:eastAsia="Times New Roman" w:hAnsi="Times New Roman" w:cs="Times New Roman"/>
          <w:b/>
          <w:sz w:val="24"/>
          <w:szCs w:val="24"/>
          <w:lang w:eastAsia="hr-HR"/>
        </w:rPr>
        <w:t>no znanje</w:t>
      </w:r>
    </w:p>
    <w:p w14:paraId="374E7550"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Potrebno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no znanje obuhva</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a stupanj obrazovanja, radnog iskustva, vrstu i stupanj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nog usavršavanja, te ostalih znanja, sposobnosti i vještina potrebnih za 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inkovito obavljanje poslova određenog radnog mjesta.</w:t>
      </w:r>
    </w:p>
    <w:p w14:paraId="57F75B32"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B1F0B">
        <w:rPr>
          <w:rFonts w:ascii="Times New Roman" w:eastAsia="Times New Roman" w:hAnsi="Times New Roman" w:cs="Times New Roman"/>
          <w:b/>
          <w:sz w:val="24"/>
          <w:szCs w:val="24"/>
          <w:lang w:eastAsia="hr-HR"/>
        </w:rPr>
        <w:t>Složenost poslova</w:t>
      </w:r>
    </w:p>
    <w:p w14:paraId="477284E6"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Složenost poslova odražava razinu složenosti zadataka koji se obavljaju u okviru radnog mjesta i složenosti postupaka i metoda rada koji se u njihovu rješavanju primjenjuju, razinu traženog osobnog doprinosa službenika (kreativnost), te opseg poslova radnog mjesta.</w:t>
      </w:r>
    </w:p>
    <w:p w14:paraId="0F614F70"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B1F0B">
        <w:rPr>
          <w:rFonts w:ascii="Times New Roman" w:eastAsia="Times New Roman" w:hAnsi="Times New Roman" w:cs="Times New Roman"/>
          <w:b/>
          <w:sz w:val="24"/>
          <w:szCs w:val="24"/>
          <w:lang w:eastAsia="hr-HR"/>
        </w:rPr>
        <w:t>Samostalnost u radu</w:t>
      </w:r>
    </w:p>
    <w:p w14:paraId="23313409"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Samostalnost u radu odražava opseg u kojem se zadatci obavljaju u skladu s op</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im ili specifi</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nim smjernicama i uputama nadređenih te opseg nadzora nadređenih potreban u obavljanju poslova određenog radnog mjesta.</w:t>
      </w:r>
    </w:p>
    <w:p w14:paraId="31A60786"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B1F0B">
        <w:rPr>
          <w:rFonts w:ascii="Times New Roman" w:eastAsia="Times New Roman" w:hAnsi="Times New Roman" w:cs="Times New Roman"/>
          <w:b/>
          <w:sz w:val="24"/>
          <w:szCs w:val="24"/>
          <w:lang w:eastAsia="hr-HR"/>
        </w:rPr>
        <w:t>Stupanj suradnje s drugim tijelima i komunikacija sa strankama</w:t>
      </w:r>
    </w:p>
    <w:p w14:paraId="497B79BE"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Stupanj suradnje s drugim tijelima i komunikacije sa strankama odražava vrstu i 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estalost kontakta koji se ostvaruju prilikom obavljanja poslova određenog radnog mjesta te njihovu važnost za rad upravnog tijela.</w:t>
      </w:r>
    </w:p>
    <w:p w14:paraId="20FA549A"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sz w:val="24"/>
          <w:szCs w:val="24"/>
          <w:lang w:eastAsia="hr-HR"/>
        </w:rPr>
      </w:pPr>
      <w:r w:rsidRPr="00BB1F0B">
        <w:rPr>
          <w:rFonts w:ascii="Times New Roman" w:eastAsia="Times New Roman" w:hAnsi="Times New Roman" w:cs="Times New Roman"/>
          <w:b/>
          <w:sz w:val="24"/>
          <w:szCs w:val="24"/>
          <w:lang w:eastAsia="hr-HR"/>
        </w:rPr>
        <w:t>Stupanj odgovornosti i utjecaj na donošenje odluka</w:t>
      </w:r>
    </w:p>
    <w:p w14:paraId="3E8C64F9"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lastRenderedPageBreak/>
        <w:t>Stupanj odgovornosti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uje materijalnu i financijsku odgovornost, odgovornost za zakonitost rada i postupanje te upravlja</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ku i nadzornu odgovornost vezanu uz rad drugih službenika. Utjecaj na donošenje odluka izražava opseg u kojem poslovi koji se obavljaju u okviru radnog mjesta imaju utjecaj na provedbu ciljeva upravnog tijela.</w:t>
      </w:r>
    </w:p>
    <w:p w14:paraId="2B0A73CF"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p>
    <w:p w14:paraId="4B098D63"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2. DIO</w:t>
      </w:r>
    </w:p>
    <w:p w14:paraId="4881E9DA"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KLASIFIKACIJA RADNIH MJESTA</w:t>
      </w:r>
    </w:p>
    <w:p w14:paraId="3AF536B3"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4.</w:t>
      </w:r>
    </w:p>
    <w:p w14:paraId="6C403715" w14:textId="77777777" w:rsidR="00BB1F0B" w:rsidRPr="00BB1F0B" w:rsidRDefault="00BB1F0B" w:rsidP="00BB1F0B">
      <w:pPr>
        <w:suppressAutoHyphens/>
        <w:autoSpaceDE w:val="0"/>
        <w:autoSpaceDN w:val="0"/>
        <w:adjustRightInd w:val="0"/>
        <w:spacing w:after="0" w:line="240" w:lineRule="auto"/>
        <w:ind w:firstLine="708"/>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Radna mjesta klasificiraju se u kategorije, potkategorije, i razine potkategorije prema</w:t>
      </w:r>
    </w:p>
    <w:p w14:paraId="768E1A76"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xml:space="preserve">standardnim mjerilima iz </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lanka 3. ove Odluke.</w:t>
      </w:r>
    </w:p>
    <w:p w14:paraId="449A0831"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64392C38"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4"/>
          <w:szCs w:val="24"/>
          <w:lang w:eastAsia="hr-HR"/>
        </w:rPr>
      </w:pPr>
      <w:r w:rsidRPr="00BB1F0B">
        <w:rPr>
          <w:rFonts w:ascii="Times New Roman" w:eastAsia="Times New Roman" w:hAnsi="Times New Roman" w:cs="Times New Roman"/>
          <w:b/>
          <w:bCs/>
          <w:i/>
          <w:iCs/>
          <w:sz w:val="24"/>
          <w:szCs w:val="24"/>
          <w:lang w:eastAsia="hr-HR"/>
        </w:rPr>
        <w:t>Kategorije radnih mjesta</w:t>
      </w:r>
    </w:p>
    <w:p w14:paraId="00625A2E"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5.</w:t>
      </w:r>
    </w:p>
    <w:p w14:paraId="582A5786"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Kategorije radnih mjesta obuhva</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aju skupine radnih mjesta koja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uju obavljanje</w:t>
      </w:r>
    </w:p>
    <w:p w14:paraId="6B6C8E17"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pretežno upravlja</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kih ili izvršnih poslova.</w:t>
      </w:r>
    </w:p>
    <w:p w14:paraId="3E93EB7C"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Primjenom standardnih mjerila iz to</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ke 3. ove Odluke, radna mjesta u Jedinstvenom upravnom odjelu razvrstavaju se u sljede</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e kategorije:</w:t>
      </w:r>
    </w:p>
    <w:p w14:paraId="4BBDD9E0"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D5C3A72"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b/>
          <w:sz w:val="24"/>
          <w:szCs w:val="24"/>
          <w:lang w:eastAsia="hr-HR"/>
        </w:rPr>
        <w:t>a) radna mjesta I. kategorije</w:t>
      </w:r>
      <w:r w:rsidRPr="00BB1F0B">
        <w:rPr>
          <w:rFonts w:ascii="Times New Roman" w:eastAsia="Times New Roman" w:hAnsi="Times New Roman" w:cs="Times New Roman"/>
          <w:sz w:val="24"/>
          <w:szCs w:val="24"/>
          <w:lang w:eastAsia="hr-HR"/>
        </w:rPr>
        <w:t>- radna mjesta koja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uju ovlaštenja i odgovornosti za upravljanje upravnim tijelom ili unutarnjom ustrojstvenom jedinicom;</w:t>
      </w:r>
    </w:p>
    <w:p w14:paraId="663AF99C"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F86B979"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b/>
          <w:sz w:val="24"/>
          <w:szCs w:val="24"/>
          <w:lang w:eastAsia="hr-HR"/>
        </w:rPr>
        <w:t>b) radna mjesta III. kategorije</w:t>
      </w:r>
      <w:r w:rsidRPr="00BB1F0B">
        <w:rPr>
          <w:rFonts w:ascii="Times New Roman" w:eastAsia="Times New Roman" w:hAnsi="Times New Roman" w:cs="Times New Roman"/>
          <w:sz w:val="24"/>
          <w:szCs w:val="24"/>
          <w:lang w:eastAsia="hr-HR"/>
        </w:rPr>
        <w:t>- radna mjesta koja obuhvaćaju izvršavanje administrativnih i jednostavnijih stručnih poslova te vođenje upravnog postupka i/ili rješavanje u jednostavnijim upravnim stvarima iz nadležnosti upravnog tijela</w:t>
      </w:r>
    </w:p>
    <w:p w14:paraId="6E86550F"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27A1543"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b/>
          <w:sz w:val="24"/>
          <w:szCs w:val="24"/>
          <w:lang w:eastAsia="hr-HR"/>
        </w:rPr>
        <w:t>d) radna mjesta IV. kategorije</w:t>
      </w:r>
      <w:r w:rsidRPr="00BB1F0B">
        <w:rPr>
          <w:rFonts w:ascii="Times New Roman" w:eastAsia="Times New Roman" w:hAnsi="Times New Roman" w:cs="Times New Roman"/>
          <w:sz w:val="24"/>
          <w:szCs w:val="24"/>
          <w:lang w:eastAsia="hr-HR"/>
        </w:rPr>
        <w:t xml:space="preserve"> - radna mjesta namještenika koja obuhva</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aju organiziranje pomo</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no-tehni</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kih poslova, nadzor nad njihovom provedbom i pružanje potpore namještenicima u obavljaju poslova, te neposredno izvršavanje pomo</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no-tehni</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kih poslova.</w:t>
      </w:r>
    </w:p>
    <w:p w14:paraId="108E8C13"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i/>
          <w:iCs/>
          <w:sz w:val="24"/>
          <w:szCs w:val="24"/>
          <w:lang w:eastAsia="hr-HR"/>
        </w:rPr>
      </w:pPr>
    </w:p>
    <w:p w14:paraId="47A07B7C"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4"/>
          <w:szCs w:val="24"/>
          <w:lang w:eastAsia="hr-HR"/>
        </w:rPr>
      </w:pPr>
      <w:r w:rsidRPr="00BB1F0B">
        <w:rPr>
          <w:rFonts w:ascii="Times New Roman" w:eastAsia="Times New Roman" w:hAnsi="Times New Roman" w:cs="Times New Roman"/>
          <w:b/>
          <w:bCs/>
          <w:i/>
          <w:iCs/>
          <w:sz w:val="24"/>
          <w:szCs w:val="24"/>
          <w:lang w:eastAsia="hr-HR"/>
        </w:rPr>
        <w:t>Potkategorije radnih mjesta</w:t>
      </w:r>
    </w:p>
    <w:p w14:paraId="72AE21EE"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6.</w:t>
      </w:r>
    </w:p>
    <w:p w14:paraId="1D589828"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xml:space="preserve">Potkategorije radnih mjesta utvrđuju se unutar kategorije radnih mjesta iz </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 xml:space="preserve">lanka 5. ove Odluke u skladu sa ispunjenjem razine standardnih mjerila iz </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lanka 3. ove Odluke (od niže, srednje, više i visoke razine).</w:t>
      </w:r>
    </w:p>
    <w:p w14:paraId="6AD1F133"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7.</w:t>
      </w:r>
    </w:p>
    <w:p w14:paraId="131F13FC"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1) U I. kategoriji radnih mjesta utvrđuju se sljede</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e potkategorije:</w:t>
      </w:r>
    </w:p>
    <w:p w14:paraId="2A4E7819"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a) glavni rukovoditelj</w:t>
      </w:r>
    </w:p>
    <w:p w14:paraId="1F6230D9"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b) viši rukovoditelj</w:t>
      </w:r>
    </w:p>
    <w:p w14:paraId="14F8BF8A"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c) rukovoditelj</w:t>
      </w:r>
    </w:p>
    <w:p w14:paraId="25D8C848"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08884003"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2) U III. kategoriju radnih mjesta utvrđuju se sljede</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e potkategorije:</w:t>
      </w:r>
    </w:p>
    <w:p w14:paraId="6E0C5C00"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a) viši referent</w:t>
      </w:r>
    </w:p>
    <w:p w14:paraId="6B324C95"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b) referent</w:t>
      </w:r>
    </w:p>
    <w:p w14:paraId="03B0CF38"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310A37CA"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3 U IV. kategoriju radnih mjesta utvrđuju se sljede</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e potkategorije</w:t>
      </w:r>
    </w:p>
    <w:p w14:paraId="700B0CCF"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a) namještenici I. potkategorije</w:t>
      </w:r>
    </w:p>
    <w:p w14:paraId="72F74587"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b) namještenici II. potkategorije</w:t>
      </w:r>
    </w:p>
    <w:p w14:paraId="13332E47"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i/>
          <w:iCs/>
          <w:sz w:val="24"/>
          <w:szCs w:val="24"/>
          <w:lang w:eastAsia="hr-HR"/>
        </w:rPr>
      </w:pPr>
    </w:p>
    <w:p w14:paraId="2D83125E"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4"/>
          <w:szCs w:val="24"/>
          <w:lang w:eastAsia="hr-HR"/>
        </w:rPr>
      </w:pPr>
      <w:r w:rsidRPr="00BB1F0B">
        <w:rPr>
          <w:rFonts w:ascii="Times New Roman" w:eastAsia="Times New Roman" w:hAnsi="Times New Roman" w:cs="Times New Roman"/>
          <w:b/>
          <w:bCs/>
          <w:i/>
          <w:iCs/>
          <w:sz w:val="24"/>
          <w:szCs w:val="24"/>
          <w:lang w:eastAsia="hr-HR"/>
        </w:rPr>
        <w:t>Klasifikacijski rang</w:t>
      </w:r>
    </w:p>
    <w:p w14:paraId="186458F2"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8.</w:t>
      </w:r>
    </w:p>
    <w:p w14:paraId="5CB5099D"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lastRenderedPageBreak/>
        <w:t>Važnost potkategorije i razine potkategorije radnog mjesta u ukupnoj klasifikaciji radnih mjesta određuje se klasifikacijskim rangom.</w:t>
      </w:r>
    </w:p>
    <w:p w14:paraId="283EB3BD"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Klasifikacijski rang određuje se rednim brojem u Popisu radnih mjesta.</w:t>
      </w:r>
    </w:p>
    <w:p w14:paraId="08821C20"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Klasifikacijski rang je osnova za vrednovanje radnih mjesta u odluci kojom se određuju koeficijenti za obra</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un pla</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 xml:space="preserve">a iz </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lanka 10. stavka 1. Zakona o pla</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ama u lokalnoj i podru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noj (regionalnoj) samoupravi.</w:t>
      </w:r>
    </w:p>
    <w:p w14:paraId="027DAF87"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Prilikom uređivanja pla</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a, radna mjesta unutar pojedinog klasifikacijskog ranga mogu biti jednako ili razli</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ito vrednovana.</w:t>
      </w:r>
    </w:p>
    <w:p w14:paraId="2AC36E7D"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Radna mjesta s klasifikacijskim rangom višeg rednog broja ne mogu biti vrednovana jednako ili više od radnih mjesta s klasifikacijskim rangom nižeg rednog broja.</w:t>
      </w:r>
    </w:p>
    <w:p w14:paraId="26727DD7"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p>
    <w:p w14:paraId="11527614"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3. DIO</w:t>
      </w:r>
    </w:p>
    <w:p w14:paraId="23888FFF"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RADNA MJESTA I. KATEGORIJE</w:t>
      </w:r>
    </w:p>
    <w:p w14:paraId="4908DBFD"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9.</w:t>
      </w:r>
    </w:p>
    <w:p w14:paraId="73EC5525"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U I. kategoriji radnih mjesta su radna mjesta rukovode</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ih službenika koja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uju ovlaštenja i odgovornosti vezane za upravljanje Jedinstvenim upravnim odjelom.</w:t>
      </w:r>
    </w:p>
    <w:p w14:paraId="4C8B5D48"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b/>
          <w:bCs/>
          <w:i/>
          <w:iCs/>
          <w:sz w:val="24"/>
          <w:szCs w:val="24"/>
          <w:lang w:eastAsia="hr-HR"/>
        </w:rPr>
      </w:pPr>
    </w:p>
    <w:p w14:paraId="19868247"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4"/>
          <w:szCs w:val="24"/>
          <w:lang w:eastAsia="hr-HR"/>
        </w:rPr>
      </w:pPr>
      <w:r w:rsidRPr="00BB1F0B">
        <w:rPr>
          <w:rFonts w:ascii="Times New Roman" w:eastAsia="Times New Roman" w:hAnsi="Times New Roman" w:cs="Times New Roman"/>
          <w:b/>
          <w:bCs/>
          <w:i/>
          <w:iCs/>
          <w:sz w:val="24"/>
          <w:szCs w:val="24"/>
          <w:lang w:eastAsia="hr-HR"/>
        </w:rPr>
        <w:t>Glavni rukovoditelj</w:t>
      </w:r>
    </w:p>
    <w:p w14:paraId="58409F94"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10.</w:t>
      </w:r>
    </w:p>
    <w:p w14:paraId="4236DD0A"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Standardna mjerila za radno mjesto u potkategoriji glavnog rukovoditelja su:</w:t>
      </w:r>
    </w:p>
    <w:p w14:paraId="4DCA8E2A"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no znanje: sveučilišni diplomski studij ili sveučilišni integrirani prijediplomski i diplomski studij ili stručni diplomski studij s najmanje pet godina radnog iskustva na odgovaraju</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 xml:space="preserve">im poslovima, organizacijske sposobnosti i komunikacijske vještine potrebne za uspješno upravljanje odjelom </w:t>
      </w:r>
    </w:p>
    <w:p w14:paraId="6EBCD0AC"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složenosti posla najviše razine koja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uje planiranje, vođenje i koordiniranje povjerenih poslova, doprinos razvoju koncepta, te rješavanje strateških zada</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a;</w:t>
      </w:r>
    </w:p>
    <w:p w14:paraId="5C9E5A82"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samostalnosti koji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uje samostalnost u radu i odlu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ivanje o najsloženijim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nim pitanjima, ograni</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enu samo op</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im smjernicama vezanima uz utvrđenu politiku odjela;</w:t>
      </w:r>
    </w:p>
    <w:p w14:paraId="4203092A"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odgovornosti koji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uje najvišu materijalnu, financijsku i odgovornost za zakonitost rada i postupanja,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uju</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i široku nadzornu i upravlja</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ku odgovornost. Najviši stupanj utjecaja na donošenje odluka koje imaju znatan 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inak na odre</w:t>
      </w:r>
      <w:r w:rsidRPr="00BB1F0B">
        <w:rPr>
          <w:rFonts w:ascii="TimesNewRoman" w:eastAsia="TimesNewRoman" w:hAnsi="Times New Roman" w:cs="TimesNewRoman"/>
          <w:sz w:val="24"/>
          <w:szCs w:val="24"/>
          <w:lang w:eastAsia="hr-HR"/>
        </w:rPr>
        <w:t>đ</w:t>
      </w:r>
      <w:r w:rsidRPr="00BB1F0B">
        <w:rPr>
          <w:rFonts w:ascii="Times New Roman" w:eastAsia="Times New Roman" w:hAnsi="Times New Roman" w:cs="Times New Roman"/>
          <w:sz w:val="24"/>
          <w:szCs w:val="24"/>
          <w:lang w:eastAsia="hr-HR"/>
        </w:rPr>
        <w:t>ivanje politike i njenu provedbu;</w:t>
      </w:r>
    </w:p>
    <w:p w14:paraId="0983653B"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stalna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na komunikacija unutar i izvan odjela od utjecaja na provedbu plana i programa jedinstvenog upravnog odjela.</w:t>
      </w:r>
    </w:p>
    <w:p w14:paraId="10CF3B2A"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p>
    <w:p w14:paraId="791D6C9B"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4. DIO</w:t>
      </w:r>
    </w:p>
    <w:p w14:paraId="78DC78E8"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RADNA MJESTA III. KATEGORIJE</w:t>
      </w:r>
    </w:p>
    <w:p w14:paraId="3D174D33" w14:textId="77777777" w:rsidR="00BB1F0B" w:rsidRPr="00BB1F0B" w:rsidRDefault="00BB1F0B" w:rsidP="00BB1F0B">
      <w:pPr>
        <w:suppressAutoHyphens/>
        <w:autoSpaceDE w:val="0"/>
        <w:autoSpaceDN w:val="0"/>
        <w:adjustRightInd w:val="0"/>
        <w:spacing w:after="0" w:line="240" w:lineRule="auto"/>
        <w:rPr>
          <w:rFonts w:ascii="TimesNewRoman,Bold" w:eastAsia="TimesNewRoman,Bold" w:hAnsi="Times New Roman" w:cs="TimesNewRoman,Bold"/>
          <w:b/>
          <w:bCs/>
          <w:sz w:val="24"/>
          <w:szCs w:val="24"/>
          <w:lang w:eastAsia="hr-HR"/>
        </w:rPr>
      </w:pPr>
    </w:p>
    <w:p w14:paraId="41F96D2D"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11.</w:t>
      </w:r>
    </w:p>
    <w:p w14:paraId="18DE3469"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U III. kategoriji su radna mjesta koja obuhvaćaju izvršavanje administrativnih i jednostavnijih stručnih poslova te vođenje upravnog postupka i/ili rješavanje u jednostavnijim upravnim stvarima iz nadležnosti upravnog tijela</w:t>
      </w:r>
    </w:p>
    <w:p w14:paraId="1F8D6A8D"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14:paraId="0F3D64DD"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1532A42"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6"/>
          <w:szCs w:val="26"/>
          <w:lang w:eastAsia="hr-HR"/>
        </w:rPr>
      </w:pPr>
      <w:r w:rsidRPr="00BB1F0B">
        <w:rPr>
          <w:rFonts w:ascii="Times New Roman" w:eastAsia="Times New Roman" w:hAnsi="Times New Roman" w:cs="Times New Roman"/>
          <w:b/>
          <w:bCs/>
          <w:i/>
          <w:iCs/>
          <w:sz w:val="26"/>
          <w:szCs w:val="26"/>
          <w:lang w:eastAsia="hr-HR"/>
        </w:rPr>
        <w:t>Viši referent</w:t>
      </w:r>
    </w:p>
    <w:p w14:paraId="2E88F3C1"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Članak 12.</w:t>
      </w:r>
    </w:p>
    <w:p w14:paraId="56FBFB6B" w14:textId="77777777" w:rsidR="00BB1F0B" w:rsidRPr="00BB1F0B" w:rsidRDefault="00BB1F0B" w:rsidP="00BB1F0B">
      <w:pPr>
        <w:suppressAutoHyphens/>
        <w:autoSpaceDE w:val="0"/>
        <w:autoSpaceDN w:val="0"/>
        <w:adjustRightInd w:val="0"/>
        <w:spacing w:after="0" w:line="240" w:lineRule="auto"/>
        <w:ind w:firstLine="708"/>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Standardna mjerila za radna mjesta u potkategoriji referenta su:</w:t>
      </w:r>
    </w:p>
    <w:p w14:paraId="1BE91C94"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stručno znanje: sveučilišni prijediplomski ili stručni prijediplomski studij ili stručni kratki studij i najmanje jedna godina radnog iskustva na odgovarajućim poslovima;</w:t>
      </w:r>
    </w:p>
    <w:p w14:paraId="58FA1209"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lastRenderedPageBreak/>
        <w:t>– stupanj složenosti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0C92CCEC"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samostalnosti koji uključuje redovan nadzor nadređenog službenika te njegove upute za rješavanje relativno složenih stručnih problema;</w:t>
      </w:r>
    </w:p>
    <w:p w14:paraId="76CC318E"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odgovornosti koji uključuje odgovornost za materijalne resurse s kojima službenik radi, te pravilnu primjenu propisanih postupaka, metoda rada i stručnih tehnika;</w:t>
      </w:r>
    </w:p>
    <w:p w14:paraId="1295FACB"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stručnih komunikacija koji uključuje komunikaciju unutar nižih unutarnjih ustrojstvenih jedinica.</w:t>
      </w:r>
    </w:p>
    <w:p w14:paraId="1EC2E7EF"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Iznimno od stavka 1. podstavke 1. ovoga članka, na radno mjesto višeg referenta može biti raspoređen, bez obveze obavljanja vježbeničke prakse, službenik koji tijekom službe završi sveučilišni prijediplomski studij ili stručni prijediplomski studij ili stručni kratki studij s najmanje pet godina radnog iskustva u upravnim tijelima jedinica lokalne i područne (regionalne) samouprave.</w:t>
      </w:r>
    </w:p>
    <w:p w14:paraId="3648796B"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i/>
          <w:iCs/>
          <w:sz w:val="26"/>
          <w:szCs w:val="26"/>
          <w:lang w:eastAsia="hr-HR"/>
        </w:rPr>
      </w:pPr>
    </w:p>
    <w:p w14:paraId="1566BD30"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6"/>
          <w:szCs w:val="26"/>
          <w:lang w:eastAsia="hr-HR"/>
        </w:rPr>
      </w:pPr>
      <w:r w:rsidRPr="00BB1F0B">
        <w:rPr>
          <w:rFonts w:ascii="Times New Roman" w:eastAsia="Times New Roman" w:hAnsi="Times New Roman" w:cs="Times New Roman"/>
          <w:b/>
          <w:bCs/>
          <w:i/>
          <w:iCs/>
          <w:sz w:val="26"/>
          <w:szCs w:val="26"/>
          <w:lang w:eastAsia="hr-HR"/>
        </w:rPr>
        <w:t>Referent</w:t>
      </w:r>
    </w:p>
    <w:p w14:paraId="2174A093"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13.</w:t>
      </w:r>
    </w:p>
    <w:p w14:paraId="1240DB7B" w14:textId="77777777" w:rsidR="00BB1F0B" w:rsidRPr="00BB1F0B" w:rsidRDefault="00BB1F0B" w:rsidP="00BB1F0B">
      <w:pPr>
        <w:suppressAutoHyphens/>
        <w:autoSpaceDE w:val="0"/>
        <w:autoSpaceDN w:val="0"/>
        <w:adjustRightInd w:val="0"/>
        <w:spacing w:after="0" w:line="240" w:lineRule="auto"/>
        <w:ind w:firstLine="708"/>
        <w:rPr>
          <w:rFonts w:ascii="Times New Roman" w:eastAsia="Times New Roman" w:hAnsi="Times New Roman" w:cs="Times New Roman"/>
          <w:sz w:val="24"/>
          <w:szCs w:val="24"/>
          <w:lang w:eastAsia="hr-HR"/>
        </w:rPr>
      </w:pPr>
      <w:bookmarkStart w:id="4" w:name="_Hlk68084661"/>
      <w:r w:rsidRPr="00BB1F0B">
        <w:rPr>
          <w:rFonts w:ascii="Times New Roman" w:eastAsia="Times New Roman" w:hAnsi="Times New Roman" w:cs="Times New Roman"/>
          <w:sz w:val="24"/>
          <w:szCs w:val="24"/>
          <w:lang w:eastAsia="hr-HR"/>
        </w:rPr>
        <w:t>Standardna mjerila za radna mjesta u potkategoriji referenta su:</w:t>
      </w:r>
    </w:p>
    <w:bookmarkEnd w:id="4"/>
    <w:p w14:paraId="5D30BA60"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no znanje: srednja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na sprema, najmanje jedna godina radnog iskustva na</w:t>
      </w:r>
    </w:p>
    <w:p w14:paraId="316AD3A9"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odgovaraju</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im poslovima;</w:t>
      </w:r>
    </w:p>
    <w:p w14:paraId="6A46CB9D"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složenosti koji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uje jednostavne i uglavnom rutinske poslove koji zahtijevaju</w:t>
      </w:r>
    </w:p>
    <w:p w14:paraId="38FE4258"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primjenu precizno utvrđenih postupaka, metoda rada i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nih tehnika;</w:t>
      </w:r>
    </w:p>
    <w:p w14:paraId="0D43EA8F"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samostalnosti koji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uje stalni nadzor i upute nadređenog službenika;</w:t>
      </w:r>
    </w:p>
    <w:p w14:paraId="018A3975"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odgovornosti koji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uje odgovornost za materijalne resurse s kojima službenik</w:t>
      </w:r>
    </w:p>
    <w:p w14:paraId="2ECAF840"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radi, te pravilnu primjenu izri</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ito propisanih postupaka, metoda rada i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nih tehnika;</w:t>
      </w:r>
    </w:p>
    <w:p w14:paraId="3BA27250"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nih komunikacija koji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uje kontakte unutar nižih unutarnjih ustrojstvenih</w:t>
      </w:r>
    </w:p>
    <w:p w14:paraId="62083BD8"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jedinica upravnoga tijela.</w:t>
      </w:r>
    </w:p>
    <w:p w14:paraId="70ECA847"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4200B1B1"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6"/>
          <w:szCs w:val="26"/>
          <w:lang w:eastAsia="hr-HR"/>
        </w:rPr>
      </w:pPr>
      <w:r w:rsidRPr="00BB1F0B">
        <w:rPr>
          <w:rFonts w:ascii="Times New Roman" w:eastAsia="Times New Roman" w:hAnsi="Times New Roman" w:cs="Times New Roman"/>
          <w:b/>
          <w:bCs/>
          <w:i/>
          <w:iCs/>
          <w:sz w:val="26"/>
          <w:szCs w:val="26"/>
          <w:lang w:eastAsia="hr-HR"/>
        </w:rPr>
        <w:t>Posebne odredbe za imenovanje pro</w:t>
      </w:r>
      <w:r w:rsidRPr="00BB1F0B">
        <w:rPr>
          <w:rFonts w:ascii="TimesNewRoman,BoldItalic" w:eastAsia="TimesNewRoman,BoldItalic" w:hAnsi="Times New Roman" w:cs="TimesNewRoman,BoldItalic" w:hint="eastAsia"/>
          <w:b/>
          <w:bCs/>
          <w:i/>
          <w:iCs/>
          <w:sz w:val="26"/>
          <w:szCs w:val="26"/>
          <w:lang w:eastAsia="hr-HR"/>
        </w:rPr>
        <w:t>č</w:t>
      </w:r>
      <w:r w:rsidRPr="00BB1F0B">
        <w:rPr>
          <w:rFonts w:ascii="Times New Roman" w:eastAsia="Times New Roman" w:hAnsi="Times New Roman" w:cs="Times New Roman"/>
          <w:b/>
          <w:bCs/>
          <w:i/>
          <w:iCs/>
          <w:sz w:val="26"/>
          <w:szCs w:val="26"/>
          <w:lang w:eastAsia="hr-HR"/>
        </w:rPr>
        <w:t>elnika jedinstvenog upravnog odjela</w:t>
      </w:r>
    </w:p>
    <w:p w14:paraId="2FAD9D8E"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14.</w:t>
      </w:r>
    </w:p>
    <w:p w14:paraId="32822AA7"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Na radno mjesto pročelnika jedinstvenog upravnog odjela može biti imenovana osoba koja uz ispunjenje ostalih standardnih mjerila za radna mjesta u potkategoriji glavnog rukovoditelja iz članka 10. ove Odluke ima najmanje jednu godinu radnog iskustva na odgovarajućim poslovima.</w:t>
      </w:r>
    </w:p>
    <w:p w14:paraId="46AB08E2"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Iznimno od stavka 1. ovoga članka na radno mjesto pročelnika jedinstvenog upravnog odjela može biti imenovana osoba koja završi sveučilišni prijediplomski studij i stručni prijediplomski studij s najmanje deset godina radnog iskustva na odgovarajućim poslovima i ispunjava ostale uvjete za imenovanje.</w:t>
      </w:r>
    </w:p>
    <w:p w14:paraId="2A809321"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Osoba iz stavka 2. ovoga članka može se imenovati na radno mjesto pročelnika jedinstvenog upravnog odjela ako se na javni natječaj ne javi osoba koja ispunjava propisani uvjet stupnja obrazovanja.</w:t>
      </w:r>
    </w:p>
    <w:p w14:paraId="21992857"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Mogućnost prijave kandidata iz stavka 2. ovoga članka navodi se u tekstu javnog natječaja.</w:t>
      </w:r>
    </w:p>
    <w:p w14:paraId="0BAD52CC"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134E10A3"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5. DIO</w:t>
      </w:r>
    </w:p>
    <w:p w14:paraId="34E0FD5B"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RADNA MJESTA IV. KATEGORIJE</w:t>
      </w:r>
    </w:p>
    <w:p w14:paraId="3664521E" w14:textId="77777777" w:rsidR="00BB1F0B" w:rsidRPr="00BB1F0B" w:rsidRDefault="00BB1F0B" w:rsidP="00BB1F0B">
      <w:pPr>
        <w:suppressAutoHyphens/>
        <w:autoSpaceDE w:val="0"/>
        <w:autoSpaceDN w:val="0"/>
        <w:adjustRightInd w:val="0"/>
        <w:spacing w:after="0" w:line="240" w:lineRule="auto"/>
        <w:rPr>
          <w:rFonts w:ascii="TimesNewRoman,Bold" w:eastAsia="TimesNewRoman,Bold" w:hAnsi="Times New Roman" w:cs="TimesNewRoman,Bold"/>
          <w:b/>
          <w:bCs/>
          <w:sz w:val="24"/>
          <w:szCs w:val="24"/>
          <w:lang w:eastAsia="hr-HR"/>
        </w:rPr>
      </w:pPr>
    </w:p>
    <w:p w14:paraId="41AF1C5E"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15.</w:t>
      </w:r>
    </w:p>
    <w:p w14:paraId="75E02952"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lastRenderedPageBreak/>
        <w:t>U IV. kategoriji radnih mjesta su radna mjesta namještenika koja obuhva</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aju organiziranje pomo</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no-tehni</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kih poslova, nadzor nad njihovom provedbom i pružanje potpore namještenicima u obavljanju poslova, te neposredno izvršavanje pomo</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no-tehni</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kih poslova.</w:t>
      </w:r>
    </w:p>
    <w:p w14:paraId="339E3390"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6"/>
          <w:szCs w:val="26"/>
          <w:lang w:eastAsia="hr-HR"/>
        </w:rPr>
      </w:pPr>
    </w:p>
    <w:p w14:paraId="572CF00E"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6"/>
          <w:szCs w:val="26"/>
          <w:lang w:eastAsia="hr-HR"/>
        </w:rPr>
      </w:pPr>
      <w:r w:rsidRPr="00BB1F0B">
        <w:rPr>
          <w:rFonts w:ascii="Times New Roman" w:eastAsia="Times New Roman" w:hAnsi="Times New Roman" w:cs="Times New Roman"/>
          <w:b/>
          <w:bCs/>
          <w:i/>
          <w:iCs/>
          <w:sz w:val="26"/>
          <w:szCs w:val="26"/>
          <w:lang w:eastAsia="hr-HR"/>
        </w:rPr>
        <w:t>Namještenici I. potkategorije</w:t>
      </w:r>
    </w:p>
    <w:p w14:paraId="720233A2"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16.</w:t>
      </w:r>
    </w:p>
    <w:p w14:paraId="5983B2EE"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Standardna mjerila za radna mjesta I. potkategorije su:</w:t>
      </w:r>
    </w:p>
    <w:p w14:paraId="2C742FA6"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stručno znanje: srednja stručna sprema (Prodavač/Prodavačica, Instalater grijanja i klimatizacije/Instalaterka grijanja i klimatizacije, Vodoinstalater/</w:t>
      </w:r>
      <w:proofErr w:type="spellStart"/>
      <w:r w:rsidRPr="00BB1F0B">
        <w:rPr>
          <w:rFonts w:ascii="Times New Roman" w:eastAsia="Times New Roman" w:hAnsi="Times New Roman" w:cs="Times New Roman"/>
          <w:sz w:val="24"/>
          <w:szCs w:val="24"/>
          <w:lang w:eastAsia="hr-HR"/>
        </w:rPr>
        <w:t>Vodoinstalaterka</w:t>
      </w:r>
      <w:proofErr w:type="spellEnd"/>
      <w:r w:rsidRPr="00BB1F0B">
        <w:rPr>
          <w:rFonts w:ascii="Times New Roman" w:eastAsia="Times New Roman" w:hAnsi="Times New Roman" w:cs="Times New Roman"/>
          <w:sz w:val="24"/>
          <w:szCs w:val="24"/>
          <w:lang w:eastAsia="hr-HR"/>
        </w:rPr>
        <w:t>, Elektroinstalater/Elektroinstalaterka, Strojobravar, Strojarski tehničar/Strojarska tehničarka), najmanje četiri godine radnog iskustva na odgovarajućim poslovima;</w:t>
      </w:r>
    </w:p>
    <w:p w14:paraId="0054CF52"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složenosti koji uključuje organizaciju pomoćno-tehničkih poslova, nadzor nad njihovom provedbom i pružanje potpore namještenicima u obavljanju poslova, te obavljanje najsloženijih poslova;</w:t>
      </w:r>
    </w:p>
    <w:p w14:paraId="50A2325D"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odgovornosti koji uključuje odgovornost za materijalne resurse s kojima rade namještenici, te pravilnu primjenu tehničkih pravila i metoda rada.</w:t>
      </w:r>
    </w:p>
    <w:p w14:paraId="7972EEC1"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b/>
          <w:bCs/>
          <w:i/>
          <w:iCs/>
          <w:sz w:val="26"/>
          <w:szCs w:val="26"/>
          <w:lang w:eastAsia="hr-HR"/>
        </w:rPr>
      </w:pPr>
    </w:p>
    <w:p w14:paraId="493E4997"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6"/>
          <w:szCs w:val="26"/>
          <w:lang w:eastAsia="hr-HR"/>
        </w:rPr>
      </w:pPr>
      <w:bookmarkStart w:id="5" w:name="_Hlk68085437"/>
      <w:r w:rsidRPr="00BB1F0B">
        <w:rPr>
          <w:rFonts w:ascii="Times New Roman" w:eastAsia="Times New Roman" w:hAnsi="Times New Roman" w:cs="Times New Roman"/>
          <w:b/>
          <w:bCs/>
          <w:i/>
          <w:iCs/>
          <w:sz w:val="26"/>
          <w:szCs w:val="26"/>
          <w:lang w:eastAsia="hr-HR"/>
        </w:rPr>
        <w:t>Namještenici II. potkategorije</w:t>
      </w:r>
    </w:p>
    <w:p w14:paraId="7599F9D9"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17.</w:t>
      </w:r>
    </w:p>
    <w:bookmarkEnd w:id="5"/>
    <w:p w14:paraId="2F12EB6D"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Standardna mjerila za radna mjesta II. potkategorije 2. razine su:</w:t>
      </w:r>
    </w:p>
    <w:p w14:paraId="03DE762A"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no znanje: niža stru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na sprema ili osnovna škola;</w:t>
      </w:r>
    </w:p>
    <w:p w14:paraId="0867DA44"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složenosti posla koji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uje jednostavne i standardizirane pomo</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no-tehni</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ke</w:t>
      </w:r>
    </w:p>
    <w:p w14:paraId="132D0E3D"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poslove;</w:t>
      </w:r>
    </w:p>
    <w:p w14:paraId="42880217"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stupanj odgovornosti koji uklju</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uje odgovornost za materijalne resurse s kojima radi.</w:t>
      </w:r>
    </w:p>
    <w:p w14:paraId="76C51494"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p>
    <w:p w14:paraId="01B36502"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6. DIO</w:t>
      </w:r>
    </w:p>
    <w:p w14:paraId="5A36BF4A"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UTVRĐIVANJE RADNIH MJESTA U JEDINSTVENOM UPRAVNOM ODJELU</w:t>
      </w:r>
    </w:p>
    <w:p w14:paraId="01555141"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i/>
          <w:iCs/>
          <w:sz w:val="24"/>
          <w:szCs w:val="24"/>
          <w:lang w:eastAsia="hr-HR"/>
        </w:rPr>
      </w:pPr>
    </w:p>
    <w:p w14:paraId="411AED26"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4"/>
          <w:szCs w:val="24"/>
          <w:lang w:eastAsia="hr-HR"/>
        </w:rPr>
      </w:pPr>
      <w:r w:rsidRPr="00BB1F0B">
        <w:rPr>
          <w:rFonts w:ascii="Times New Roman" w:eastAsia="Times New Roman" w:hAnsi="Times New Roman" w:cs="Times New Roman"/>
          <w:b/>
          <w:bCs/>
          <w:i/>
          <w:iCs/>
          <w:sz w:val="24"/>
          <w:szCs w:val="24"/>
          <w:lang w:eastAsia="hr-HR"/>
        </w:rPr>
        <w:t>Utvrđivanje radnih mjesta i naziv radnog mjesta</w:t>
      </w:r>
    </w:p>
    <w:p w14:paraId="4108B009"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18.</w:t>
      </w:r>
    </w:p>
    <w:p w14:paraId="0556176C"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Radna mjesta u jedinstvenom upravnom odjelu utvrđuju se u pravilniku o unutarnjem</w:t>
      </w:r>
    </w:p>
    <w:p w14:paraId="52CD4F05"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redu.</w:t>
      </w:r>
    </w:p>
    <w:p w14:paraId="295D42EB"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Naziv radnog mjesta u pravilniku o unutarnjem redu mora sadržavati naziv radnog mjesta s Popisa radnih mjesta koji je sastavni dio ove Odluke.</w:t>
      </w:r>
    </w:p>
    <w:p w14:paraId="79DCEB83"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i/>
          <w:iCs/>
          <w:sz w:val="24"/>
          <w:szCs w:val="24"/>
          <w:lang w:eastAsia="hr-HR"/>
        </w:rPr>
      </w:pPr>
    </w:p>
    <w:p w14:paraId="2B43FEFF"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4"/>
          <w:szCs w:val="24"/>
          <w:lang w:eastAsia="hr-HR"/>
        </w:rPr>
      </w:pPr>
      <w:r w:rsidRPr="00BB1F0B">
        <w:rPr>
          <w:rFonts w:ascii="Times New Roman" w:eastAsia="Times New Roman" w:hAnsi="Times New Roman" w:cs="Times New Roman"/>
          <w:b/>
          <w:bCs/>
          <w:i/>
          <w:iCs/>
          <w:sz w:val="24"/>
          <w:szCs w:val="24"/>
          <w:lang w:eastAsia="hr-HR"/>
        </w:rPr>
        <w:t>Popis radnih mjesta</w:t>
      </w:r>
    </w:p>
    <w:p w14:paraId="6A9A4098"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19.</w:t>
      </w:r>
    </w:p>
    <w:p w14:paraId="3AACFDC2"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Radna mjesta službenika i namještenika klasificirana su u odgovaraju</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e kategorije, potkategorije i razine potkategorija u Popisu radnih mjesta odgovaraju</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 xml:space="preserve">om primjenom standardnih mjerila iz </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lanaka 10. do 27. Uredbe.</w:t>
      </w:r>
    </w:p>
    <w:p w14:paraId="198FBC98"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Popis radnih mjesta sastavni je dio ove Odluke.</w:t>
      </w:r>
    </w:p>
    <w:p w14:paraId="3A42C0C7"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2DEA568E"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7 DIO</w:t>
      </w:r>
    </w:p>
    <w:p w14:paraId="12074B46"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sz w:val="24"/>
          <w:szCs w:val="24"/>
          <w:lang w:eastAsia="hr-HR"/>
        </w:rPr>
      </w:pPr>
      <w:r w:rsidRPr="00BB1F0B">
        <w:rPr>
          <w:rFonts w:ascii="Times New Roman" w:eastAsia="Times New Roman" w:hAnsi="Times New Roman" w:cs="Times New Roman"/>
          <w:b/>
          <w:bCs/>
          <w:sz w:val="24"/>
          <w:szCs w:val="24"/>
          <w:lang w:eastAsia="hr-HR"/>
        </w:rPr>
        <w:t>PRIJELAZNE I ZAVRŠNE ODREDBE</w:t>
      </w:r>
    </w:p>
    <w:p w14:paraId="3CDF6D0F"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i/>
          <w:iCs/>
          <w:sz w:val="24"/>
          <w:szCs w:val="24"/>
          <w:lang w:eastAsia="hr-HR"/>
        </w:rPr>
      </w:pPr>
    </w:p>
    <w:p w14:paraId="6267ADDE"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4"/>
          <w:szCs w:val="24"/>
          <w:lang w:eastAsia="hr-HR"/>
        </w:rPr>
      </w:pPr>
      <w:r w:rsidRPr="00BB1F0B">
        <w:rPr>
          <w:rFonts w:ascii="Times New Roman" w:eastAsia="Times New Roman" w:hAnsi="Times New Roman" w:cs="Times New Roman"/>
          <w:b/>
          <w:bCs/>
          <w:i/>
          <w:iCs/>
          <w:sz w:val="24"/>
          <w:szCs w:val="24"/>
          <w:lang w:eastAsia="hr-HR"/>
        </w:rPr>
        <w:t>Rok za usklađivanje i donošenje pravilnika o unutarnjem redu</w:t>
      </w:r>
    </w:p>
    <w:p w14:paraId="3E85FA2F"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20.</w:t>
      </w:r>
    </w:p>
    <w:p w14:paraId="34DBC36D"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xml:space="preserve">Pravilnici o unutarnjem redu usklađeni s odredbama ove Odluke bit </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e doneseni u roku 3 mjeseca od stupanja na snagu ove Odluke.</w:t>
      </w:r>
    </w:p>
    <w:p w14:paraId="6DE50B14"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b/>
          <w:bCs/>
          <w:i/>
          <w:iCs/>
          <w:sz w:val="26"/>
          <w:szCs w:val="26"/>
          <w:lang w:eastAsia="hr-HR"/>
        </w:rPr>
      </w:pPr>
    </w:p>
    <w:p w14:paraId="06E70058"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6"/>
          <w:szCs w:val="26"/>
          <w:lang w:eastAsia="hr-HR"/>
        </w:rPr>
      </w:pPr>
      <w:r w:rsidRPr="00BB1F0B">
        <w:rPr>
          <w:rFonts w:ascii="Times New Roman" w:eastAsia="Times New Roman" w:hAnsi="Times New Roman" w:cs="Times New Roman"/>
          <w:b/>
          <w:bCs/>
          <w:i/>
          <w:iCs/>
          <w:sz w:val="26"/>
          <w:szCs w:val="26"/>
          <w:lang w:eastAsia="hr-HR"/>
        </w:rPr>
        <w:lastRenderedPageBreak/>
        <w:t>Raspored službenika i namještenika u prijelaznom razdoblju</w:t>
      </w:r>
    </w:p>
    <w:p w14:paraId="6704F008"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BB1F0B">
        <w:rPr>
          <w:rFonts w:ascii="TimesNewRoman,Bold" w:eastAsia="TimesNewRoman,Bold" w:hAnsi="Times New Roman" w:cs="TimesNewRoman,Bold" w:hint="eastAsia"/>
          <w:b/>
          <w:bCs/>
          <w:sz w:val="24"/>
          <w:szCs w:val="24"/>
          <w:lang w:eastAsia="hr-HR"/>
        </w:rPr>
        <w:t>Č</w:t>
      </w:r>
      <w:r w:rsidRPr="00BB1F0B">
        <w:rPr>
          <w:rFonts w:ascii="Times New Roman" w:eastAsia="Times New Roman" w:hAnsi="Times New Roman" w:cs="Times New Roman"/>
          <w:b/>
          <w:bCs/>
          <w:sz w:val="24"/>
          <w:szCs w:val="24"/>
          <w:lang w:eastAsia="hr-HR"/>
        </w:rPr>
        <w:t>lanak 21.</w:t>
      </w:r>
    </w:p>
    <w:p w14:paraId="4379485C"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Službenici i namještenici zate</w:t>
      </w:r>
      <w:r w:rsidRPr="00BB1F0B">
        <w:rPr>
          <w:rFonts w:ascii="TimesNewRoman" w:eastAsia="TimesNewRoman" w:hAnsi="Times New Roman" w:cs="TimesNewRoman" w:hint="eastAsia"/>
          <w:sz w:val="24"/>
          <w:szCs w:val="24"/>
          <w:lang w:eastAsia="hr-HR"/>
        </w:rPr>
        <w:t>č</w:t>
      </w:r>
      <w:r w:rsidRPr="00BB1F0B">
        <w:rPr>
          <w:rFonts w:ascii="Times New Roman" w:eastAsia="Times New Roman" w:hAnsi="Times New Roman" w:cs="Times New Roman"/>
          <w:sz w:val="24"/>
          <w:szCs w:val="24"/>
          <w:lang w:eastAsia="hr-HR"/>
        </w:rPr>
        <w:t>eni na radu u jedinstvenom upravnom odjelu na dan stupanja na snagu ove Odluke, nastavljaju raditi na svojim dotadašnjim radnim mjestima, te zadržavaju pla</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e i druga prava prema dotadašnjim rješenjima, do donošenja rješenja o rasporedu na radna mjesta u skladu s pravilnikom o unutarnjem redu usklađenim s odredbama</w:t>
      </w:r>
    </w:p>
    <w:p w14:paraId="1ED9C904" w14:textId="77777777" w:rsidR="00BB1F0B" w:rsidRPr="00BB1F0B" w:rsidRDefault="00BB1F0B" w:rsidP="00BB1F0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Odluke.</w:t>
      </w:r>
    </w:p>
    <w:p w14:paraId="24015EE5"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6"/>
          <w:szCs w:val="26"/>
          <w:lang w:eastAsia="hr-HR"/>
        </w:rPr>
      </w:pPr>
    </w:p>
    <w:p w14:paraId="63A232C2"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6"/>
          <w:szCs w:val="26"/>
          <w:lang w:eastAsia="hr-HR"/>
        </w:rPr>
      </w:pPr>
      <w:r w:rsidRPr="00BB1F0B">
        <w:rPr>
          <w:rFonts w:ascii="Times New Roman" w:eastAsia="Times New Roman" w:hAnsi="Times New Roman" w:cs="Times New Roman"/>
          <w:b/>
          <w:bCs/>
          <w:i/>
          <w:iCs/>
          <w:sz w:val="26"/>
          <w:szCs w:val="26"/>
          <w:lang w:eastAsia="hr-HR"/>
        </w:rPr>
        <w:t>Stupanje na snagu</w:t>
      </w:r>
    </w:p>
    <w:p w14:paraId="608225D3" w14:textId="77777777" w:rsidR="00BB1F0B" w:rsidRPr="00BB1F0B" w:rsidRDefault="00BB1F0B" w:rsidP="00BB1F0B">
      <w:pPr>
        <w:suppressAutoHyphens/>
        <w:autoSpaceDE w:val="0"/>
        <w:autoSpaceDN w:val="0"/>
        <w:adjustRightInd w:val="0"/>
        <w:spacing w:after="0" w:line="240" w:lineRule="auto"/>
        <w:jc w:val="center"/>
        <w:rPr>
          <w:rFonts w:ascii="Times New Roman" w:eastAsia="Times New Roman" w:hAnsi="Times New Roman" w:cs="Times New Roman"/>
          <w:b/>
          <w:bCs/>
          <w:i/>
          <w:iCs/>
          <w:sz w:val="26"/>
          <w:szCs w:val="26"/>
          <w:lang w:eastAsia="hr-HR"/>
        </w:rPr>
      </w:pPr>
      <w:r w:rsidRPr="00BB1F0B">
        <w:rPr>
          <w:rFonts w:ascii="TimesNewRoman,BoldItalic" w:eastAsia="TimesNewRoman,BoldItalic" w:hAnsi="Times New Roman" w:cs="TimesNewRoman,BoldItalic" w:hint="eastAsia"/>
          <w:b/>
          <w:bCs/>
          <w:i/>
          <w:iCs/>
          <w:sz w:val="26"/>
          <w:szCs w:val="26"/>
          <w:lang w:eastAsia="hr-HR"/>
        </w:rPr>
        <w:t>Č</w:t>
      </w:r>
      <w:r w:rsidRPr="00BB1F0B">
        <w:rPr>
          <w:rFonts w:ascii="Times New Roman" w:eastAsia="Times New Roman" w:hAnsi="Times New Roman" w:cs="Times New Roman"/>
          <w:b/>
          <w:bCs/>
          <w:i/>
          <w:iCs/>
          <w:sz w:val="26"/>
          <w:szCs w:val="26"/>
          <w:lang w:eastAsia="hr-HR"/>
        </w:rPr>
        <w:t>lanak 22.</w:t>
      </w:r>
    </w:p>
    <w:p w14:paraId="7BF1F853"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Ova Odluka stupa na snagu osmoga dana od dana objave u »Službenom glasniku broj 4/2024 od 10.5.2024. godine Op</w:t>
      </w:r>
      <w:r w:rsidRPr="00BB1F0B">
        <w:rPr>
          <w:rFonts w:ascii="TimesNewRoman" w:eastAsia="TimesNewRoman" w:hAnsi="Times New Roman" w:cs="TimesNewRoman" w:hint="eastAsia"/>
          <w:sz w:val="24"/>
          <w:szCs w:val="24"/>
          <w:lang w:eastAsia="hr-HR"/>
        </w:rPr>
        <w:t>ć</w:t>
      </w:r>
      <w:r w:rsidRPr="00BB1F0B">
        <w:rPr>
          <w:rFonts w:ascii="Times New Roman" w:eastAsia="Times New Roman" w:hAnsi="Times New Roman" w:cs="Times New Roman"/>
          <w:sz w:val="24"/>
          <w:szCs w:val="24"/>
          <w:lang w:eastAsia="hr-HR"/>
        </w:rPr>
        <w:t xml:space="preserve">ine Gornji </w:t>
      </w:r>
      <w:proofErr w:type="spellStart"/>
      <w:r w:rsidRPr="00BB1F0B">
        <w:rPr>
          <w:rFonts w:ascii="Times New Roman" w:eastAsia="Times New Roman" w:hAnsi="Times New Roman" w:cs="Times New Roman"/>
          <w:sz w:val="24"/>
          <w:szCs w:val="24"/>
          <w:lang w:eastAsia="hr-HR"/>
        </w:rPr>
        <w:t>Bogićevci</w:t>
      </w:r>
      <w:proofErr w:type="spellEnd"/>
      <w:r w:rsidRPr="00BB1F0B">
        <w:rPr>
          <w:rFonts w:ascii="Times New Roman" w:eastAsia="Times New Roman" w:hAnsi="Times New Roman" w:cs="Times New Roman"/>
          <w:sz w:val="24"/>
          <w:szCs w:val="24"/>
          <w:lang w:eastAsia="hr-HR"/>
        </w:rPr>
        <w:t xml:space="preserve"> «.</w:t>
      </w:r>
    </w:p>
    <w:p w14:paraId="0CD07ED8"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xml:space="preserve">Stupanjem na snagu ove Odluke, prestaje važiti Odluka o klasifikaciji radnih mjesta službenika i namještenika općine Gornji </w:t>
      </w:r>
      <w:proofErr w:type="spellStart"/>
      <w:r w:rsidRPr="00BB1F0B">
        <w:rPr>
          <w:rFonts w:ascii="Times New Roman" w:eastAsia="Times New Roman" w:hAnsi="Times New Roman" w:cs="Times New Roman"/>
          <w:sz w:val="24"/>
          <w:szCs w:val="24"/>
          <w:lang w:eastAsia="hr-HR"/>
        </w:rPr>
        <w:t>Bogićevci</w:t>
      </w:r>
      <w:proofErr w:type="spellEnd"/>
      <w:r w:rsidRPr="00BB1F0B">
        <w:rPr>
          <w:rFonts w:ascii="Times New Roman" w:eastAsia="Times New Roman" w:hAnsi="Times New Roman" w:cs="Times New Roman"/>
          <w:sz w:val="24"/>
          <w:szCs w:val="24"/>
          <w:lang w:eastAsia="hr-HR"/>
        </w:rPr>
        <w:t xml:space="preserve">, Klasa:120-01/21-03/23 , </w:t>
      </w:r>
      <w:proofErr w:type="spellStart"/>
      <w:r w:rsidRPr="00BB1F0B">
        <w:rPr>
          <w:rFonts w:ascii="Times New Roman" w:eastAsia="Times New Roman" w:hAnsi="Times New Roman" w:cs="Times New Roman"/>
          <w:sz w:val="24"/>
          <w:szCs w:val="24"/>
          <w:lang w:eastAsia="hr-HR"/>
        </w:rPr>
        <w:t>Ur.broj</w:t>
      </w:r>
      <w:proofErr w:type="spellEnd"/>
      <w:r w:rsidRPr="00BB1F0B">
        <w:rPr>
          <w:rFonts w:ascii="Times New Roman" w:eastAsia="Times New Roman" w:hAnsi="Times New Roman" w:cs="Times New Roman"/>
          <w:sz w:val="24"/>
          <w:szCs w:val="24"/>
          <w:lang w:eastAsia="hr-HR"/>
        </w:rPr>
        <w:t>: 2178/18-1-21-1 od 12. travnja 2021.g</w:t>
      </w:r>
    </w:p>
    <w:p w14:paraId="359ECD28"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14:paraId="28314336" w14:textId="77777777" w:rsidR="00BB1F0B" w:rsidRPr="00BB1F0B" w:rsidRDefault="00BB1F0B" w:rsidP="00BB1F0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14:paraId="04EC33A1" w14:textId="77777777" w:rsidR="00BB1F0B" w:rsidRPr="00BB1F0B" w:rsidRDefault="00BB1F0B" w:rsidP="00BB1F0B">
      <w:pPr>
        <w:suppressAutoHyphens/>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b/>
          <w:bCs/>
          <w:sz w:val="24"/>
          <w:szCs w:val="24"/>
          <w:lang w:eastAsia="hr-HR"/>
        </w:rPr>
        <w:t>POPIS RADNIH MJESTA</w:t>
      </w:r>
    </w:p>
    <w:tbl>
      <w:tblPr>
        <w:tblStyle w:val="Reetkatablice"/>
        <w:tblW w:w="9393" w:type="dxa"/>
        <w:tblLook w:val="04A0" w:firstRow="1" w:lastRow="0" w:firstColumn="1" w:lastColumn="0" w:noHBand="0" w:noVBand="1"/>
      </w:tblPr>
      <w:tblGrid>
        <w:gridCol w:w="9393"/>
      </w:tblGrid>
      <w:tr w:rsidR="00BB1F0B" w:rsidRPr="00BB1F0B" w14:paraId="3CABD422" w14:textId="77777777" w:rsidTr="00CD476F">
        <w:trPr>
          <w:trHeight w:val="434"/>
        </w:trPr>
        <w:tc>
          <w:tcPr>
            <w:tcW w:w="9393" w:type="dxa"/>
          </w:tcPr>
          <w:p w14:paraId="74856620" w14:textId="77777777" w:rsidR="00BB1F0B" w:rsidRPr="00BB1F0B" w:rsidRDefault="00BB1F0B" w:rsidP="00BB1F0B">
            <w:pPr>
              <w:autoSpaceDE w:val="0"/>
              <w:autoSpaceDN w:val="0"/>
              <w:adjustRightInd w:val="0"/>
              <w:rPr>
                <w:rFonts w:ascii="Times New Roman" w:eastAsia="Times New Roman" w:hAnsi="Times New Roman"/>
                <w:b/>
                <w:bCs/>
                <w:sz w:val="24"/>
                <w:szCs w:val="24"/>
                <w:lang w:eastAsia="hr-HR"/>
              </w:rPr>
            </w:pPr>
            <w:r w:rsidRPr="00BB1F0B">
              <w:rPr>
                <w:rFonts w:ascii="Times New Roman" w:eastAsia="Times New Roman" w:hAnsi="Times New Roman"/>
                <w:b/>
                <w:bCs/>
                <w:sz w:val="24"/>
                <w:szCs w:val="24"/>
                <w:lang w:eastAsia="hr-HR"/>
              </w:rPr>
              <w:t>RADNA MJESTA I. KATEGORIJE</w:t>
            </w:r>
          </w:p>
        </w:tc>
      </w:tr>
    </w:tbl>
    <w:p w14:paraId="26F5F598"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0288" behindDoc="0" locked="0" layoutInCell="1" allowOverlap="1" wp14:anchorId="252FD61E" wp14:editId="37360BCC">
                <wp:simplePos x="0" y="0"/>
                <wp:positionH relativeFrom="column">
                  <wp:posOffset>1414780</wp:posOffset>
                </wp:positionH>
                <wp:positionV relativeFrom="paragraph">
                  <wp:posOffset>38100</wp:posOffset>
                </wp:positionV>
                <wp:extent cx="3476625" cy="666750"/>
                <wp:effectExtent l="9525" t="9525" r="9525" b="952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666750"/>
                        </a:xfrm>
                        <a:prstGeom prst="bevel">
                          <a:avLst>
                            <a:gd name="adj" fmla="val 12500"/>
                          </a:avLst>
                        </a:prstGeom>
                        <a:solidFill>
                          <a:srgbClr val="FFFFFF"/>
                        </a:solidFill>
                        <a:ln w="9525">
                          <a:solidFill>
                            <a:srgbClr val="000000"/>
                          </a:solidFill>
                          <a:miter lim="800000"/>
                          <a:headEnd/>
                          <a:tailEnd/>
                        </a:ln>
                      </wps:spPr>
                      <wps:txbx>
                        <w:txbxContent>
                          <w:p w14:paraId="25DABE07" w14:textId="77777777" w:rsidR="00BB1F0B" w:rsidRDefault="00BB1F0B" w:rsidP="00BB1F0B">
                            <w:pPr>
                              <w:jc w:val="center"/>
                            </w:pPr>
                            <w:r>
                              <w:rPr>
                                <w:b/>
                                <w:bCs/>
                              </w:rPr>
                              <w:t>Naziv radnog mjesta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FD61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 o:spid="_x0000_s1026" type="#_x0000_t84" style="position:absolute;margin-left:111.4pt;margin-top:3pt;width:273.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">
                <v:textbox>
                  <w:txbxContent>
                    <w:p w14:paraId="25DABE07" w14:textId="77777777" w:rsidR="00BB1F0B" w:rsidRDefault="00BB1F0B" w:rsidP="00BB1F0B">
                      <w:pPr>
                        <w:jc w:val="center"/>
                      </w:pPr>
                      <w:r>
                        <w:rPr>
                          <w:b/>
                          <w:bCs/>
                        </w:rPr>
                        <w:t>Naziv radnog mjesta</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1312" behindDoc="0" locked="0" layoutInCell="1" allowOverlap="1" wp14:anchorId="2F6F7537" wp14:editId="61F08C3B">
                <wp:simplePos x="0" y="0"/>
                <wp:positionH relativeFrom="column">
                  <wp:posOffset>4958080</wp:posOffset>
                </wp:positionH>
                <wp:positionV relativeFrom="paragraph">
                  <wp:posOffset>38100</wp:posOffset>
                </wp:positionV>
                <wp:extent cx="933450" cy="666750"/>
                <wp:effectExtent l="9525" t="9525" r="9525" b="9525"/>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666750"/>
                        </a:xfrm>
                        <a:prstGeom prst="bevel">
                          <a:avLst>
                            <a:gd name="adj" fmla="val 12500"/>
                          </a:avLst>
                        </a:prstGeom>
                        <a:solidFill>
                          <a:srgbClr val="FFFFFF"/>
                        </a:solidFill>
                        <a:ln w="9525">
                          <a:solidFill>
                            <a:srgbClr val="000000"/>
                          </a:solidFill>
                          <a:miter lim="800000"/>
                          <a:headEnd/>
                          <a:tailEnd/>
                        </a:ln>
                      </wps:spPr>
                      <wps:txbx>
                        <w:txbxContent>
                          <w:p w14:paraId="7340D799" w14:textId="77777777" w:rsidR="00BB1F0B" w:rsidRPr="005C2B43" w:rsidRDefault="00BB1F0B" w:rsidP="00BB1F0B">
                            <w:pPr>
                              <w:autoSpaceDE w:val="0"/>
                              <w:autoSpaceDN w:val="0"/>
                              <w:adjustRightInd w:val="0"/>
                              <w:rPr>
                                <w:b/>
                                <w:bCs/>
                                <w:sz w:val="20"/>
                                <w:szCs w:val="20"/>
                              </w:rPr>
                            </w:pPr>
                            <w:r w:rsidRPr="008176AC">
                              <w:rPr>
                                <w:b/>
                                <w:bCs/>
                                <w:sz w:val="20"/>
                                <w:szCs w:val="20"/>
                              </w:rPr>
                              <w:t>Klasifikacijski 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F7537" id="AutoShape 6" o:spid="_x0000_s1027" type="#_x0000_t84" style="position:absolute;margin-left:390.4pt;margin-top:3pt;width:73.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">
                <v:textbox>
                  <w:txbxContent>
                    <w:p w14:paraId="7340D799" w14:textId="77777777" w:rsidR="00BB1F0B" w:rsidRPr="005C2B43" w:rsidRDefault="00BB1F0B" w:rsidP="00BB1F0B">
                      <w:pPr>
                        <w:autoSpaceDE w:val="0"/>
                        <w:autoSpaceDN w:val="0"/>
                        <w:adjustRightInd w:val="0"/>
                        <w:rPr>
                          <w:b/>
                          <w:bCs/>
                          <w:sz w:val="20"/>
                          <w:szCs w:val="20"/>
                        </w:rPr>
                      </w:pPr>
                      <w:r w:rsidRPr="008176AC">
                        <w:rPr>
                          <w:b/>
                          <w:bCs/>
                          <w:sz w:val="20"/>
                          <w:szCs w:val="20"/>
                        </w:rPr>
                        <w:t>Klasifikacijski rang</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9264" behindDoc="0" locked="0" layoutInCell="1" allowOverlap="1" wp14:anchorId="644097B0" wp14:editId="1D081621">
                <wp:simplePos x="0" y="0"/>
                <wp:positionH relativeFrom="column">
                  <wp:posOffset>-71120</wp:posOffset>
                </wp:positionH>
                <wp:positionV relativeFrom="paragraph">
                  <wp:posOffset>38100</wp:posOffset>
                </wp:positionV>
                <wp:extent cx="1428750" cy="666750"/>
                <wp:effectExtent l="9525" t="9525" r="9525" b="952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66750"/>
                        </a:xfrm>
                        <a:prstGeom prst="bevel">
                          <a:avLst>
                            <a:gd name="adj" fmla="val 12500"/>
                          </a:avLst>
                        </a:prstGeom>
                        <a:solidFill>
                          <a:srgbClr val="FFFFFF"/>
                        </a:solidFill>
                        <a:ln w="9525">
                          <a:solidFill>
                            <a:srgbClr val="000000"/>
                          </a:solidFill>
                          <a:miter lim="800000"/>
                          <a:headEnd/>
                          <a:tailEnd/>
                        </a:ln>
                      </wps:spPr>
                      <wps:txbx>
                        <w:txbxContent>
                          <w:p w14:paraId="0ECB1E38" w14:textId="77777777" w:rsidR="00BB1F0B" w:rsidRDefault="00BB1F0B" w:rsidP="00BB1F0B">
                            <w:pPr>
                              <w:autoSpaceDE w:val="0"/>
                              <w:autoSpaceDN w:val="0"/>
                              <w:adjustRightInd w:val="0"/>
                              <w:rPr>
                                <w:b/>
                                <w:bCs/>
                              </w:rPr>
                            </w:pPr>
                            <w:r>
                              <w:rPr>
                                <w:b/>
                                <w:bCs/>
                              </w:rPr>
                              <w:t>Potkategorija</w:t>
                            </w:r>
                          </w:p>
                          <w:p w14:paraId="21530D08" w14:textId="77777777" w:rsidR="00BB1F0B" w:rsidRDefault="00BB1F0B" w:rsidP="00BB1F0B">
                            <w:r>
                              <w:rPr>
                                <w:b/>
                                <w:bCs/>
                              </w:rPr>
                              <w:t>radnog mjesta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097B0" id="AutoShape 4" o:spid="_x0000_s1028" type="#_x0000_t84" style="position:absolute;margin-left:-5.6pt;margin-top:3pt;width:11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">
                <v:textbox>
                  <w:txbxContent>
                    <w:p w14:paraId="0ECB1E38" w14:textId="77777777" w:rsidR="00BB1F0B" w:rsidRDefault="00BB1F0B" w:rsidP="00BB1F0B">
                      <w:pPr>
                        <w:autoSpaceDE w:val="0"/>
                        <w:autoSpaceDN w:val="0"/>
                        <w:adjustRightInd w:val="0"/>
                        <w:rPr>
                          <w:b/>
                          <w:bCs/>
                        </w:rPr>
                      </w:pPr>
                      <w:r>
                        <w:rPr>
                          <w:b/>
                          <w:bCs/>
                        </w:rPr>
                        <w:t>Potkategorija</w:t>
                      </w:r>
                    </w:p>
                    <w:p w14:paraId="21530D08" w14:textId="77777777" w:rsidR="00BB1F0B" w:rsidRDefault="00BB1F0B" w:rsidP="00BB1F0B">
                      <w:r>
                        <w:rPr>
                          <w:b/>
                          <w:bCs/>
                        </w:rPr>
                        <w:t>radnog mjesta</w:t>
                      </w:r>
                    </w:p>
                  </w:txbxContent>
                </v:textbox>
              </v:shape>
            </w:pict>
          </mc:Fallback>
        </mc:AlternateContent>
      </w:r>
    </w:p>
    <w:p w14:paraId="44DB8882"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3510B739"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5D51D0EF"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26C948C0"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2336" behindDoc="0" locked="0" layoutInCell="1" allowOverlap="1" wp14:anchorId="5A45A5A3" wp14:editId="3CF03A27">
                <wp:simplePos x="0" y="0"/>
                <wp:positionH relativeFrom="column">
                  <wp:posOffset>-71120</wp:posOffset>
                </wp:positionH>
                <wp:positionV relativeFrom="paragraph">
                  <wp:posOffset>50165</wp:posOffset>
                </wp:positionV>
                <wp:extent cx="1476375" cy="485775"/>
                <wp:effectExtent l="0" t="0" r="28575" b="2857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85775"/>
                        </a:xfrm>
                        <a:prstGeom prst="rect">
                          <a:avLst/>
                        </a:prstGeom>
                        <a:solidFill>
                          <a:srgbClr val="FFFFFF"/>
                        </a:solidFill>
                        <a:ln w="9525">
                          <a:solidFill>
                            <a:srgbClr val="000000"/>
                          </a:solidFill>
                          <a:miter lim="800000"/>
                          <a:headEnd/>
                          <a:tailEnd/>
                        </a:ln>
                      </wps:spPr>
                      <wps:txbx>
                        <w:txbxContent>
                          <w:p w14:paraId="30E5D890" w14:textId="77777777" w:rsidR="00BB1F0B" w:rsidRPr="008176AC" w:rsidRDefault="00BB1F0B" w:rsidP="00BB1F0B">
                            <w:r w:rsidRPr="008176AC">
                              <w:rPr>
                                <w:b/>
                                <w:bCs/>
                              </w:rPr>
                              <w:t>Glavni rukovoditelj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5A5A3" id="_x0000_t202" coordsize="21600,21600" o:spt="202" path="m,l,21600r21600,l21600,xe">
                <v:stroke joinstyle="miter"/>
                <v:path gradientshapeok="t" o:connecttype="rect"/>
              </v:shapetype>
              <v:shape id="Text Box 7" o:spid="_x0000_s1029" type="#_x0000_t202" style="position:absolute;margin-left:-5.6pt;margin-top:3.95pt;width:116.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">
                <v:textbox>
                  <w:txbxContent>
                    <w:p w14:paraId="30E5D890" w14:textId="77777777" w:rsidR="00BB1F0B" w:rsidRPr="008176AC" w:rsidRDefault="00BB1F0B" w:rsidP="00BB1F0B">
                      <w:r w:rsidRPr="008176AC">
                        <w:rPr>
                          <w:b/>
                          <w:bCs/>
                        </w:rPr>
                        <w:t>Glavni rukovoditelj</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4384" behindDoc="0" locked="0" layoutInCell="1" allowOverlap="1" wp14:anchorId="66F3BF22" wp14:editId="2FF87ACE">
                <wp:simplePos x="0" y="0"/>
                <wp:positionH relativeFrom="column">
                  <wp:posOffset>4958080</wp:posOffset>
                </wp:positionH>
                <wp:positionV relativeFrom="paragraph">
                  <wp:posOffset>52070</wp:posOffset>
                </wp:positionV>
                <wp:extent cx="933450" cy="381000"/>
                <wp:effectExtent l="9525" t="9525" r="9525" b="952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81000"/>
                        </a:xfrm>
                        <a:prstGeom prst="rect">
                          <a:avLst/>
                        </a:prstGeom>
                        <a:solidFill>
                          <a:srgbClr val="FFFFFF"/>
                        </a:solidFill>
                        <a:ln w="9525">
                          <a:solidFill>
                            <a:srgbClr val="000000"/>
                          </a:solidFill>
                          <a:miter lim="800000"/>
                          <a:headEnd/>
                          <a:tailEnd/>
                        </a:ln>
                      </wps:spPr>
                      <wps:txbx>
                        <w:txbxContent>
                          <w:p w14:paraId="4DFFCD0C" w14:textId="77777777" w:rsidR="00BB1F0B" w:rsidRDefault="00BB1F0B" w:rsidP="00BB1F0B">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3BF22" id="Text Box 9" o:spid="_x0000_s1030" type="#_x0000_t202" style="position:absolute;margin-left:390.4pt;margin-top:4.1pt;width:73.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">
                <v:textbox>
                  <w:txbxContent>
                    <w:p w14:paraId="4DFFCD0C" w14:textId="77777777" w:rsidR="00BB1F0B" w:rsidRDefault="00BB1F0B" w:rsidP="00BB1F0B">
                      <w:r>
                        <w:t>1.</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3360" behindDoc="0" locked="0" layoutInCell="1" allowOverlap="1" wp14:anchorId="6A8C098C" wp14:editId="19574276">
                <wp:simplePos x="0" y="0"/>
                <wp:positionH relativeFrom="column">
                  <wp:posOffset>1414780</wp:posOffset>
                </wp:positionH>
                <wp:positionV relativeFrom="paragraph">
                  <wp:posOffset>52070</wp:posOffset>
                </wp:positionV>
                <wp:extent cx="3476625" cy="381000"/>
                <wp:effectExtent l="9525" t="9525" r="9525" b="952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381000"/>
                        </a:xfrm>
                        <a:prstGeom prst="rect">
                          <a:avLst/>
                        </a:prstGeom>
                        <a:solidFill>
                          <a:srgbClr val="FFFFFF"/>
                        </a:solidFill>
                        <a:ln w="9525">
                          <a:solidFill>
                            <a:srgbClr val="000000"/>
                          </a:solidFill>
                          <a:miter lim="800000"/>
                          <a:headEnd/>
                          <a:tailEnd/>
                        </a:ln>
                      </wps:spPr>
                      <wps:txbx>
                        <w:txbxContent>
                          <w:p w14:paraId="2ABC90DA" w14:textId="77777777" w:rsidR="00BB1F0B" w:rsidRDefault="00BB1F0B" w:rsidP="00BB1F0B">
                            <w:r>
                              <w:t>Pro</w:t>
                            </w:r>
                            <w:r>
                              <w:rPr>
                                <w:rFonts w:ascii="TimesNewRoman" w:eastAsia="TimesNewRoman" w:cs="TimesNewRoman" w:hint="eastAsia"/>
                              </w:rPr>
                              <w:t>č</w:t>
                            </w:r>
                            <w:r>
                              <w:t>elnik jedinstvenog upravnog odjela</w:t>
                            </w:r>
                          </w:p>
                          <w:p w14:paraId="1F0DC0CE" w14:textId="77777777" w:rsidR="00BB1F0B" w:rsidRDefault="00BB1F0B" w:rsidP="00BB1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C098C" id="Text Box 8" o:spid="_x0000_s1031" type="#_x0000_t202" style="position:absolute;margin-left:111.4pt;margin-top:4.1pt;width:273.7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">
                <v:textbox>
                  <w:txbxContent>
                    <w:p w14:paraId="2ABC90DA" w14:textId="77777777" w:rsidR="00BB1F0B" w:rsidRDefault="00BB1F0B" w:rsidP="00BB1F0B">
                      <w:r>
                        <w:t>Pro</w:t>
                      </w:r>
                      <w:r>
                        <w:rPr>
                          <w:rFonts w:ascii="TimesNewRoman" w:eastAsia="TimesNewRoman" w:cs="TimesNewRoman" w:hint="eastAsia"/>
                        </w:rPr>
                        <w:t>č</w:t>
                      </w:r>
                      <w:r>
                        <w:t>elnik jedinstvenog upravnog odjela</w:t>
                      </w:r>
                    </w:p>
                    <w:p w14:paraId="1F0DC0CE" w14:textId="77777777" w:rsidR="00BB1F0B" w:rsidRDefault="00BB1F0B" w:rsidP="00BB1F0B"/>
                  </w:txbxContent>
                </v:textbox>
              </v:shape>
            </w:pict>
          </mc:Fallback>
        </mc:AlternateContent>
      </w:r>
    </w:p>
    <w:p w14:paraId="12F8C51F"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6CAEE1CB"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0C19170B"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highlight w:val="yellow"/>
          <w:lang w:eastAsia="hr-HR"/>
        </w:rPr>
        <mc:AlternateContent>
          <mc:Choice Requires="wps">
            <w:drawing>
              <wp:anchor distT="0" distB="0" distL="114300" distR="114300" simplePos="0" relativeHeight="251668480" behindDoc="0" locked="0" layoutInCell="1" allowOverlap="1" wp14:anchorId="439D7359" wp14:editId="0A5EE5F1">
                <wp:simplePos x="0" y="0"/>
                <wp:positionH relativeFrom="column">
                  <wp:posOffset>-71120</wp:posOffset>
                </wp:positionH>
                <wp:positionV relativeFrom="paragraph">
                  <wp:posOffset>61595</wp:posOffset>
                </wp:positionV>
                <wp:extent cx="5962650" cy="314325"/>
                <wp:effectExtent l="9525" t="9525" r="9525" b="9525"/>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14325"/>
                        </a:xfrm>
                        <a:prstGeom prst="rect">
                          <a:avLst/>
                        </a:prstGeom>
                        <a:solidFill>
                          <a:srgbClr val="FFFFFF"/>
                        </a:solidFill>
                        <a:ln w="9525">
                          <a:solidFill>
                            <a:srgbClr val="000000"/>
                          </a:solidFill>
                          <a:miter lim="800000"/>
                          <a:headEnd/>
                          <a:tailEnd/>
                        </a:ln>
                      </wps:spPr>
                      <wps:txbx>
                        <w:txbxContent>
                          <w:p w14:paraId="3E6BC776" w14:textId="77777777" w:rsidR="00BB1F0B" w:rsidRDefault="00BB1F0B" w:rsidP="00BB1F0B">
                            <w:r>
                              <w:rPr>
                                <w:b/>
                                <w:bCs/>
                              </w:rPr>
                              <w:t>RADNA MJESTA III. KATEGORIJE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D7359" id="Text Box 21" o:spid="_x0000_s1032" type="#_x0000_t202" style="position:absolute;margin-left:-5.6pt;margin-top:4.85pt;width:469.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">
                <v:textbox>
                  <w:txbxContent>
                    <w:p w14:paraId="3E6BC776" w14:textId="77777777" w:rsidR="00BB1F0B" w:rsidRDefault="00BB1F0B" w:rsidP="00BB1F0B">
                      <w:r>
                        <w:rPr>
                          <w:b/>
                          <w:bCs/>
                        </w:rPr>
                        <w:t>RADNA MJESTA III. KATEGORIJE</w:t>
                      </w:r>
                    </w:p>
                  </w:txbxContent>
                </v:textbox>
              </v:shape>
            </w:pict>
          </mc:Fallback>
        </mc:AlternateContent>
      </w:r>
    </w:p>
    <w:p w14:paraId="3995C2DC"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41613ECC"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9504" behindDoc="0" locked="0" layoutInCell="1" allowOverlap="1" wp14:anchorId="75A80266" wp14:editId="4970F791">
                <wp:simplePos x="0" y="0"/>
                <wp:positionH relativeFrom="column">
                  <wp:posOffset>-71121</wp:posOffset>
                </wp:positionH>
                <wp:positionV relativeFrom="paragraph">
                  <wp:posOffset>114935</wp:posOffset>
                </wp:positionV>
                <wp:extent cx="1381125" cy="561975"/>
                <wp:effectExtent l="0" t="0" r="28575" b="28575"/>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61975"/>
                        </a:xfrm>
                        <a:prstGeom prst="bevel">
                          <a:avLst>
                            <a:gd name="adj" fmla="val 12500"/>
                          </a:avLst>
                        </a:prstGeom>
                        <a:solidFill>
                          <a:srgbClr val="FFFFFF"/>
                        </a:solidFill>
                        <a:ln w="9525">
                          <a:solidFill>
                            <a:srgbClr val="000000"/>
                          </a:solidFill>
                          <a:miter lim="800000"/>
                          <a:headEnd/>
                          <a:tailEnd/>
                        </a:ln>
                      </wps:spPr>
                      <wps:txbx>
                        <w:txbxContent>
                          <w:p w14:paraId="0B55944A" w14:textId="77777777" w:rsidR="00BB1F0B" w:rsidRPr="0043016E" w:rsidRDefault="00BB1F0B" w:rsidP="00BB1F0B">
                            <w:pPr>
                              <w:autoSpaceDE w:val="0"/>
                              <w:autoSpaceDN w:val="0"/>
                              <w:adjustRightInd w:val="0"/>
                              <w:rPr>
                                <w:b/>
                                <w:bCs/>
                              </w:rPr>
                            </w:pPr>
                            <w:r w:rsidRPr="0043016E">
                              <w:rPr>
                                <w:b/>
                                <w:bCs/>
                              </w:rPr>
                              <w:t>Potkategorija</w:t>
                            </w:r>
                          </w:p>
                          <w:p w14:paraId="6D26A37C" w14:textId="77777777" w:rsidR="00BB1F0B" w:rsidRPr="0043016E" w:rsidRDefault="00BB1F0B" w:rsidP="00BB1F0B">
                            <w:r w:rsidRPr="0043016E">
                              <w:rPr>
                                <w:b/>
                                <w:bCs/>
                              </w:rPr>
                              <w:t>radnog mjesta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80266" id="AutoShape 23" o:spid="_x0000_s1033" type="#_x0000_t84" style="position:absolute;margin-left:-5.6pt;margin-top:9.05pt;width:108.7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">
                <v:textbox>
                  <w:txbxContent>
                    <w:p w14:paraId="0B55944A" w14:textId="77777777" w:rsidR="00BB1F0B" w:rsidRPr="0043016E" w:rsidRDefault="00BB1F0B" w:rsidP="00BB1F0B">
                      <w:pPr>
                        <w:autoSpaceDE w:val="0"/>
                        <w:autoSpaceDN w:val="0"/>
                        <w:adjustRightInd w:val="0"/>
                        <w:rPr>
                          <w:b/>
                          <w:bCs/>
                        </w:rPr>
                      </w:pPr>
                      <w:r w:rsidRPr="0043016E">
                        <w:rPr>
                          <w:b/>
                          <w:bCs/>
                        </w:rPr>
                        <w:t>Potkategorija</w:t>
                      </w:r>
                    </w:p>
                    <w:p w14:paraId="6D26A37C" w14:textId="77777777" w:rsidR="00BB1F0B" w:rsidRPr="0043016E" w:rsidRDefault="00BB1F0B" w:rsidP="00BB1F0B">
                      <w:r w:rsidRPr="0043016E">
                        <w:rPr>
                          <w:b/>
                          <w:bCs/>
                        </w:rPr>
                        <w:t>radnog mjesta</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1552" behindDoc="0" locked="0" layoutInCell="1" allowOverlap="1" wp14:anchorId="0DD660E7" wp14:editId="74502E9E">
                <wp:simplePos x="0" y="0"/>
                <wp:positionH relativeFrom="column">
                  <wp:posOffset>4958080</wp:posOffset>
                </wp:positionH>
                <wp:positionV relativeFrom="paragraph">
                  <wp:posOffset>111125</wp:posOffset>
                </wp:positionV>
                <wp:extent cx="933450" cy="533400"/>
                <wp:effectExtent l="9525" t="9525" r="9525" b="9525"/>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33400"/>
                        </a:xfrm>
                        <a:prstGeom prst="bevel">
                          <a:avLst>
                            <a:gd name="adj" fmla="val 12500"/>
                          </a:avLst>
                        </a:prstGeom>
                        <a:solidFill>
                          <a:srgbClr val="FFFFFF"/>
                        </a:solidFill>
                        <a:ln w="9525">
                          <a:solidFill>
                            <a:srgbClr val="000000"/>
                          </a:solidFill>
                          <a:miter lim="800000"/>
                          <a:headEnd/>
                          <a:tailEnd/>
                        </a:ln>
                      </wps:spPr>
                      <wps:txbx>
                        <w:txbxContent>
                          <w:p w14:paraId="7C68E446" w14:textId="77777777" w:rsidR="00BB1F0B" w:rsidRDefault="00BB1F0B" w:rsidP="00BB1F0B">
                            <w:pPr>
                              <w:autoSpaceDE w:val="0"/>
                              <w:autoSpaceDN w:val="0"/>
                              <w:adjustRightInd w:val="0"/>
                            </w:pPr>
                            <w:r w:rsidRPr="005C2B43">
                              <w:rPr>
                                <w:b/>
                                <w:bCs/>
                                <w:sz w:val="20"/>
                                <w:szCs w:val="20"/>
                              </w:rPr>
                              <w:t>Klasifikacijski</w:t>
                            </w:r>
                            <w:r>
                              <w:rPr>
                                <w:b/>
                                <w:bCs/>
                                <w:sz w:val="20"/>
                                <w:szCs w:val="20"/>
                              </w:rPr>
                              <w:t xml:space="preserve"> 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660E7" id="AutoShape 25" o:spid="_x0000_s1034" type="#_x0000_t84" style="position:absolute;margin-left:390.4pt;margin-top:8.75pt;width:73.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">
                <v:textbox>
                  <w:txbxContent>
                    <w:p w14:paraId="7C68E446" w14:textId="77777777" w:rsidR="00BB1F0B" w:rsidRDefault="00BB1F0B" w:rsidP="00BB1F0B">
                      <w:pPr>
                        <w:autoSpaceDE w:val="0"/>
                        <w:autoSpaceDN w:val="0"/>
                        <w:adjustRightInd w:val="0"/>
                      </w:pPr>
                      <w:r w:rsidRPr="005C2B43">
                        <w:rPr>
                          <w:b/>
                          <w:bCs/>
                          <w:sz w:val="20"/>
                          <w:szCs w:val="20"/>
                        </w:rPr>
                        <w:t>Klasifikacijski</w:t>
                      </w:r>
                      <w:r>
                        <w:rPr>
                          <w:b/>
                          <w:bCs/>
                          <w:sz w:val="20"/>
                          <w:szCs w:val="20"/>
                        </w:rPr>
                        <w:t xml:space="preserve"> rang</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0528" behindDoc="0" locked="0" layoutInCell="1" allowOverlap="1" wp14:anchorId="43196626" wp14:editId="4070984C">
                <wp:simplePos x="0" y="0"/>
                <wp:positionH relativeFrom="column">
                  <wp:posOffset>1414780</wp:posOffset>
                </wp:positionH>
                <wp:positionV relativeFrom="paragraph">
                  <wp:posOffset>111125</wp:posOffset>
                </wp:positionV>
                <wp:extent cx="3476625" cy="533400"/>
                <wp:effectExtent l="9525" t="9525" r="9525" b="952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533400"/>
                        </a:xfrm>
                        <a:prstGeom prst="bevel">
                          <a:avLst>
                            <a:gd name="adj" fmla="val 12500"/>
                          </a:avLst>
                        </a:prstGeom>
                        <a:solidFill>
                          <a:srgbClr val="FFFFFF"/>
                        </a:solidFill>
                        <a:ln w="9525">
                          <a:solidFill>
                            <a:srgbClr val="000000"/>
                          </a:solidFill>
                          <a:miter lim="800000"/>
                          <a:headEnd/>
                          <a:tailEnd/>
                        </a:ln>
                      </wps:spPr>
                      <wps:txbx>
                        <w:txbxContent>
                          <w:p w14:paraId="26C5A9D0" w14:textId="77777777" w:rsidR="00BB1F0B" w:rsidRDefault="00BB1F0B" w:rsidP="00BB1F0B">
                            <w:pPr>
                              <w:jc w:val="center"/>
                            </w:pPr>
                            <w:r>
                              <w:rPr>
                                <w:b/>
                                <w:bCs/>
                              </w:rPr>
                              <w:t>Naziv radnog mjesta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6626" id="AutoShape 24" o:spid="_x0000_s1035" type="#_x0000_t84" style="position:absolute;margin-left:111.4pt;margin-top:8.75pt;width:273.7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">
                <v:textbox>
                  <w:txbxContent>
                    <w:p w14:paraId="26C5A9D0" w14:textId="77777777" w:rsidR="00BB1F0B" w:rsidRDefault="00BB1F0B" w:rsidP="00BB1F0B">
                      <w:pPr>
                        <w:jc w:val="center"/>
                      </w:pPr>
                      <w:r>
                        <w:rPr>
                          <w:b/>
                          <w:bCs/>
                        </w:rPr>
                        <w:t>Naziv radnog mjesta</w:t>
                      </w:r>
                    </w:p>
                  </w:txbxContent>
                </v:textbox>
              </v:shape>
            </w:pict>
          </mc:Fallback>
        </mc:AlternateContent>
      </w:r>
    </w:p>
    <w:p w14:paraId="4AB2FFE2"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500F70E5"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7B6ADB54"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4D6D130F"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7456" behindDoc="0" locked="0" layoutInCell="1" allowOverlap="1" wp14:anchorId="3A8F62F1" wp14:editId="29D38E65">
                <wp:simplePos x="0" y="0"/>
                <wp:positionH relativeFrom="column">
                  <wp:posOffset>4958080</wp:posOffset>
                </wp:positionH>
                <wp:positionV relativeFrom="paragraph">
                  <wp:posOffset>12065</wp:posOffset>
                </wp:positionV>
                <wp:extent cx="933450" cy="361950"/>
                <wp:effectExtent l="9525" t="11430" r="9525" b="762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61950"/>
                        </a:xfrm>
                        <a:prstGeom prst="rect">
                          <a:avLst/>
                        </a:prstGeom>
                        <a:solidFill>
                          <a:srgbClr val="FFFFFF"/>
                        </a:solidFill>
                        <a:ln w="9525">
                          <a:solidFill>
                            <a:srgbClr val="000000"/>
                          </a:solidFill>
                          <a:miter lim="800000"/>
                          <a:headEnd/>
                          <a:tailEnd/>
                        </a:ln>
                      </wps:spPr>
                      <wps:txbx>
                        <w:txbxContent>
                          <w:p w14:paraId="747C14E1" w14:textId="77777777" w:rsidR="00BB1F0B" w:rsidRDefault="00BB1F0B" w:rsidP="00BB1F0B">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F62F1" id="Text Box 20" o:spid="_x0000_s1036" type="#_x0000_t202" style="position:absolute;margin-left:390.4pt;margin-top:.95pt;width:73.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">
                <v:textbox>
                  <w:txbxContent>
                    <w:p w14:paraId="747C14E1" w14:textId="77777777" w:rsidR="00BB1F0B" w:rsidRDefault="00BB1F0B" w:rsidP="00BB1F0B">
                      <w:r>
                        <w:t>9.</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6432" behindDoc="0" locked="0" layoutInCell="1" allowOverlap="1" wp14:anchorId="340A802D" wp14:editId="11E3FCC4">
                <wp:simplePos x="0" y="0"/>
                <wp:positionH relativeFrom="column">
                  <wp:posOffset>1414780</wp:posOffset>
                </wp:positionH>
                <wp:positionV relativeFrom="paragraph">
                  <wp:posOffset>12065</wp:posOffset>
                </wp:positionV>
                <wp:extent cx="3476625" cy="361950"/>
                <wp:effectExtent l="9525" t="11430" r="9525" b="762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361950"/>
                        </a:xfrm>
                        <a:prstGeom prst="rect">
                          <a:avLst/>
                        </a:prstGeom>
                        <a:solidFill>
                          <a:srgbClr val="FFFFFF"/>
                        </a:solidFill>
                        <a:ln w="9525">
                          <a:solidFill>
                            <a:srgbClr val="000000"/>
                          </a:solidFill>
                          <a:miter lim="800000"/>
                          <a:headEnd/>
                          <a:tailEnd/>
                        </a:ln>
                      </wps:spPr>
                      <wps:txbx>
                        <w:txbxContent>
                          <w:p w14:paraId="62C0298C" w14:textId="77777777" w:rsidR="00BB1F0B" w:rsidRDefault="00BB1F0B" w:rsidP="00BB1F0B">
                            <w:r>
                              <w:t>Viši referent za financije i proračun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802D" id="Text Box 19" o:spid="_x0000_s1037" type="#_x0000_t202" style="position:absolute;margin-left:111.4pt;margin-top:.95pt;width:273.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">
                <v:textbox>
                  <w:txbxContent>
                    <w:p w14:paraId="62C0298C" w14:textId="77777777" w:rsidR="00BB1F0B" w:rsidRDefault="00BB1F0B" w:rsidP="00BB1F0B">
                      <w:r>
                        <w:t>Viši referent za financije i proračun</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65408" behindDoc="0" locked="0" layoutInCell="1" allowOverlap="1" wp14:anchorId="7264AA71" wp14:editId="1AEB9695">
                <wp:simplePos x="0" y="0"/>
                <wp:positionH relativeFrom="column">
                  <wp:posOffset>-71120</wp:posOffset>
                </wp:positionH>
                <wp:positionV relativeFrom="paragraph">
                  <wp:posOffset>12065</wp:posOffset>
                </wp:positionV>
                <wp:extent cx="1428750" cy="361950"/>
                <wp:effectExtent l="9525" t="11430" r="9525" b="762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61950"/>
                        </a:xfrm>
                        <a:prstGeom prst="rect">
                          <a:avLst/>
                        </a:prstGeom>
                        <a:solidFill>
                          <a:srgbClr val="FFFFFF"/>
                        </a:solidFill>
                        <a:ln w="9525">
                          <a:solidFill>
                            <a:srgbClr val="000000"/>
                          </a:solidFill>
                          <a:miter lim="800000"/>
                          <a:headEnd/>
                          <a:tailEnd/>
                        </a:ln>
                      </wps:spPr>
                      <wps:txbx>
                        <w:txbxContent>
                          <w:p w14:paraId="79E97B61" w14:textId="77777777" w:rsidR="00BB1F0B" w:rsidRPr="005C2B43" w:rsidRDefault="00BB1F0B" w:rsidP="00BB1F0B">
                            <w:bookmarkStart w:id="6" w:name="_Hlk68077193"/>
                            <w:bookmarkStart w:id="7" w:name="_Hlk68077194"/>
                            <w:r>
                              <w:rPr>
                                <w:b/>
                                <w:bCs/>
                              </w:rPr>
                              <w:t>Viši referent</w:t>
                            </w:r>
                            <w:bookmarkEnd w:id="6"/>
                            <w:bookmarkEnd w:id="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4AA71" id="Text Box 17" o:spid="_x0000_s1038" type="#_x0000_t202" style="position:absolute;margin-left:-5.6pt;margin-top:.95pt;width:11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">
                <v:textbox>
                  <w:txbxContent>
                    <w:p w14:paraId="79E97B61" w14:textId="77777777" w:rsidR="00BB1F0B" w:rsidRPr="005C2B43" w:rsidRDefault="00BB1F0B" w:rsidP="00BB1F0B">
                      <w:bookmarkStart w:id="8" w:name="_Hlk68077193"/>
                      <w:bookmarkStart w:id="9" w:name="_Hlk68077194"/>
                      <w:r>
                        <w:rPr>
                          <w:b/>
                          <w:bCs/>
                        </w:rPr>
                        <w:t>Viši referent</w:t>
                      </w:r>
                      <w:bookmarkEnd w:id="8"/>
                      <w:bookmarkEnd w:id="9"/>
                    </w:p>
                  </w:txbxContent>
                </v:textbox>
              </v:shape>
            </w:pict>
          </mc:Fallback>
        </mc:AlternateContent>
      </w:r>
    </w:p>
    <w:p w14:paraId="6C8115DD"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2F30C34F"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3600" behindDoc="0" locked="0" layoutInCell="1" allowOverlap="1" wp14:anchorId="5AFC8A66" wp14:editId="255654B5">
                <wp:simplePos x="0" y="0"/>
                <wp:positionH relativeFrom="column">
                  <wp:posOffset>1414780</wp:posOffset>
                </wp:positionH>
                <wp:positionV relativeFrom="paragraph">
                  <wp:posOffset>78740</wp:posOffset>
                </wp:positionV>
                <wp:extent cx="3476625" cy="476250"/>
                <wp:effectExtent l="0" t="0" r="28575" b="1905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476250"/>
                        </a:xfrm>
                        <a:prstGeom prst="rect">
                          <a:avLst/>
                        </a:prstGeom>
                        <a:solidFill>
                          <a:srgbClr val="FFFFFF"/>
                        </a:solidFill>
                        <a:ln w="9525">
                          <a:solidFill>
                            <a:srgbClr val="000000"/>
                          </a:solidFill>
                          <a:miter lim="800000"/>
                          <a:headEnd/>
                          <a:tailEnd/>
                        </a:ln>
                      </wps:spPr>
                      <wps:txbx>
                        <w:txbxContent>
                          <w:p w14:paraId="640BACFF" w14:textId="77777777" w:rsidR="00BB1F0B" w:rsidRPr="002303B0" w:rsidRDefault="00BB1F0B" w:rsidP="00BB1F0B">
                            <w:r>
                              <w:t>Administrativni tajnik za poslove općinskog načelnika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C8A66" id="Text Box 27" o:spid="_x0000_s1039" type="#_x0000_t202" style="position:absolute;margin-left:111.4pt;margin-top:6.2pt;width:273.7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">
                <v:textbox>
                  <w:txbxContent>
                    <w:p w14:paraId="640BACFF" w14:textId="77777777" w:rsidR="00BB1F0B" w:rsidRPr="002303B0" w:rsidRDefault="00BB1F0B" w:rsidP="00BB1F0B">
                      <w:r>
                        <w:t>Administrativni tajnik za poslove općinskog načelnika</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4624" behindDoc="0" locked="0" layoutInCell="1" allowOverlap="1" wp14:anchorId="7BFC5B92" wp14:editId="1B51FC9B">
                <wp:simplePos x="0" y="0"/>
                <wp:positionH relativeFrom="column">
                  <wp:posOffset>4958080</wp:posOffset>
                </wp:positionH>
                <wp:positionV relativeFrom="paragraph">
                  <wp:posOffset>78740</wp:posOffset>
                </wp:positionV>
                <wp:extent cx="933450" cy="361950"/>
                <wp:effectExtent l="9525" t="9525" r="9525" b="952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61950"/>
                        </a:xfrm>
                        <a:prstGeom prst="rect">
                          <a:avLst/>
                        </a:prstGeom>
                        <a:solidFill>
                          <a:srgbClr val="FFFFFF"/>
                        </a:solidFill>
                        <a:ln w="9525">
                          <a:solidFill>
                            <a:srgbClr val="000000"/>
                          </a:solidFill>
                          <a:miter lim="800000"/>
                          <a:headEnd/>
                          <a:tailEnd/>
                        </a:ln>
                      </wps:spPr>
                      <wps:txbx>
                        <w:txbxContent>
                          <w:p w14:paraId="14C9A11A" w14:textId="77777777" w:rsidR="00BB1F0B" w:rsidRDefault="00BB1F0B" w:rsidP="00BB1F0B">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C5B92" id="Text Box 28" o:spid="_x0000_s1040" type="#_x0000_t202" style="position:absolute;margin-left:390.4pt;margin-top:6.2pt;width:7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">
                <v:textbox>
                  <w:txbxContent>
                    <w:p w14:paraId="14C9A11A" w14:textId="77777777" w:rsidR="00BB1F0B" w:rsidRDefault="00BB1F0B" w:rsidP="00BB1F0B">
                      <w:r>
                        <w:t>11.</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2576" behindDoc="0" locked="0" layoutInCell="1" allowOverlap="1" wp14:anchorId="335496DC" wp14:editId="4F2C3383">
                <wp:simplePos x="0" y="0"/>
                <wp:positionH relativeFrom="column">
                  <wp:posOffset>-71120</wp:posOffset>
                </wp:positionH>
                <wp:positionV relativeFrom="paragraph">
                  <wp:posOffset>78740</wp:posOffset>
                </wp:positionV>
                <wp:extent cx="1428750" cy="361950"/>
                <wp:effectExtent l="9525" t="9525" r="9525" b="952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61950"/>
                        </a:xfrm>
                        <a:prstGeom prst="rect">
                          <a:avLst/>
                        </a:prstGeom>
                        <a:solidFill>
                          <a:srgbClr val="FFFFFF"/>
                        </a:solidFill>
                        <a:ln w="9525">
                          <a:solidFill>
                            <a:srgbClr val="000000"/>
                          </a:solidFill>
                          <a:miter lim="800000"/>
                          <a:headEnd/>
                          <a:tailEnd/>
                        </a:ln>
                      </wps:spPr>
                      <wps:txbx>
                        <w:txbxContent>
                          <w:p w14:paraId="34416CEA" w14:textId="77777777" w:rsidR="00BB1F0B" w:rsidRPr="005C2B43" w:rsidRDefault="00BB1F0B" w:rsidP="00BB1F0B">
                            <w:r>
                              <w:rPr>
                                <w:b/>
                                <w:bCs/>
                              </w:rPr>
                              <w:t>Referent</w:t>
                            </w:r>
                          </w:p>
                          <w:p w14:paraId="4CFC2A38" w14:textId="77777777" w:rsidR="00BB1F0B" w:rsidRDefault="00BB1F0B" w:rsidP="00BB1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496DC" id="Text Box 26" o:spid="_x0000_s1041" type="#_x0000_t202" style="position:absolute;margin-left:-5.6pt;margin-top:6.2pt;width:112.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">
                <v:textbox>
                  <w:txbxContent>
                    <w:p w14:paraId="34416CEA" w14:textId="77777777" w:rsidR="00BB1F0B" w:rsidRPr="005C2B43" w:rsidRDefault="00BB1F0B" w:rsidP="00BB1F0B">
                      <w:r>
                        <w:rPr>
                          <w:b/>
                          <w:bCs/>
                        </w:rPr>
                        <w:t>Referent</w:t>
                      </w:r>
                    </w:p>
                    <w:p w14:paraId="4CFC2A38" w14:textId="77777777" w:rsidR="00BB1F0B" w:rsidRDefault="00BB1F0B" w:rsidP="00BB1F0B"/>
                  </w:txbxContent>
                </v:textbox>
              </v:shape>
            </w:pict>
          </mc:Fallback>
        </mc:AlternateContent>
      </w:r>
    </w:p>
    <w:p w14:paraId="7CC189A2"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27CA072F"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5648" behindDoc="0" locked="0" layoutInCell="1" allowOverlap="1" wp14:anchorId="6DC10E44" wp14:editId="224D3334">
                <wp:simplePos x="0" y="0"/>
                <wp:positionH relativeFrom="column">
                  <wp:posOffset>-61595</wp:posOffset>
                </wp:positionH>
                <wp:positionV relativeFrom="paragraph">
                  <wp:posOffset>185420</wp:posOffset>
                </wp:positionV>
                <wp:extent cx="6019800" cy="31432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4325"/>
                        </a:xfrm>
                        <a:prstGeom prst="rect">
                          <a:avLst/>
                        </a:prstGeom>
                        <a:solidFill>
                          <a:srgbClr val="FFFFFF"/>
                        </a:solidFill>
                        <a:ln w="9525">
                          <a:solidFill>
                            <a:srgbClr val="000000"/>
                          </a:solidFill>
                          <a:miter lim="800000"/>
                          <a:headEnd/>
                          <a:tailEnd/>
                        </a:ln>
                      </wps:spPr>
                      <wps:txbx>
                        <w:txbxContent>
                          <w:p w14:paraId="0BC4DF56" w14:textId="77777777" w:rsidR="00BB1F0B" w:rsidRDefault="00BB1F0B" w:rsidP="00BB1F0B">
                            <w:r>
                              <w:rPr>
                                <w:b/>
                                <w:bCs/>
                              </w:rPr>
                              <w:t>RADNA MJESTA IV. KATEGORIJE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10E44" id="_x0000_s1042" type="#_x0000_t202" style="position:absolute;margin-left:-4.85pt;margin-top:14.6pt;width:474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">
                <v:textbox>
                  <w:txbxContent>
                    <w:p w14:paraId="0BC4DF56" w14:textId="77777777" w:rsidR="00BB1F0B" w:rsidRDefault="00BB1F0B" w:rsidP="00BB1F0B">
                      <w:r>
                        <w:rPr>
                          <w:b/>
                          <w:bCs/>
                        </w:rPr>
                        <w:t>RADNA MJESTA IV. KATEGORIJE</w:t>
                      </w:r>
                    </w:p>
                  </w:txbxContent>
                </v:textbox>
              </v:shape>
            </w:pict>
          </mc:Fallback>
        </mc:AlternateContent>
      </w:r>
    </w:p>
    <w:p w14:paraId="0C826F51"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02F536B8"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6672" behindDoc="0" locked="0" layoutInCell="1" allowOverlap="1" wp14:anchorId="06B205F8" wp14:editId="769BB7C8">
                <wp:simplePos x="0" y="0"/>
                <wp:positionH relativeFrom="column">
                  <wp:posOffset>-90170</wp:posOffset>
                </wp:positionH>
                <wp:positionV relativeFrom="paragraph">
                  <wp:posOffset>177800</wp:posOffset>
                </wp:positionV>
                <wp:extent cx="1533525" cy="638175"/>
                <wp:effectExtent l="0" t="0" r="28575" b="28575"/>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38175"/>
                        </a:xfrm>
                        <a:prstGeom prst="bevel">
                          <a:avLst>
                            <a:gd name="adj" fmla="val 12500"/>
                          </a:avLst>
                        </a:prstGeom>
                        <a:solidFill>
                          <a:srgbClr val="FFFFFF"/>
                        </a:solidFill>
                        <a:ln w="9525">
                          <a:solidFill>
                            <a:srgbClr val="000000"/>
                          </a:solidFill>
                          <a:miter lim="800000"/>
                          <a:headEnd/>
                          <a:tailEnd/>
                        </a:ln>
                      </wps:spPr>
                      <wps:txbx>
                        <w:txbxContent>
                          <w:p w14:paraId="37B73BF7" w14:textId="77777777" w:rsidR="00BB1F0B" w:rsidRDefault="00BB1F0B" w:rsidP="00BB1F0B">
                            <w:pPr>
                              <w:autoSpaceDE w:val="0"/>
                              <w:autoSpaceDN w:val="0"/>
                              <w:adjustRightInd w:val="0"/>
                              <w:rPr>
                                <w:b/>
                                <w:bCs/>
                              </w:rPr>
                            </w:pPr>
                            <w:r>
                              <w:rPr>
                                <w:b/>
                                <w:bCs/>
                              </w:rPr>
                              <w:t>Potkategorija</w:t>
                            </w:r>
                          </w:p>
                          <w:p w14:paraId="0B8446D7" w14:textId="77777777" w:rsidR="00BB1F0B" w:rsidRDefault="00BB1F0B" w:rsidP="00BB1F0B">
                            <w:r>
                              <w:rPr>
                                <w:b/>
                                <w:bCs/>
                              </w:rPr>
                              <w:t>radnog mjesta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205F8" id="_x0000_s1043" type="#_x0000_t84" style="position:absolute;margin-left:-7.1pt;margin-top:14pt;width:120.75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">
                <v:textbox>
                  <w:txbxContent>
                    <w:p w14:paraId="37B73BF7" w14:textId="77777777" w:rsidR="00BB1F0B" w:rsidRDefault="00BB1F0B" w:rsidP="00BB1F0B">
                      <w:pPr>
                        <w:autoSpaceDE w:val="0"/>
                        <w:autoSpaceDN w:val="0"/>
                        <w:adjustRightInd w:val="0"/>
                        <w:rPr>
                          <w:b/>
                          <w:bCs/>
                        </w:rPr>
                      </w:pPr>
                      <w:r>
                        <w:rPr>
                          <w:b/>
                          <w:bCs/>
                        </w:rPr>
                        <w:t>Potkategorija</w:t>
                      </w:r>
                    </w:p>
                    <w:p w14:paraId="0B8446D7" w14:textId="77777777" w:rsidR="00BB1F0B" w:rsidRDefault="00BB1F0B" w:rsidP="00BB1F0B">
                      <w:r>
                        <w:rPr>
                          <w:b/>
                          <w:bCs/>
                        </w:rPr>
                        <w:t>radnog mjesta</w:t>
                      </w:r>
                    </w:p>
                  </w:txbxContent>
                </v:textbox>
              </v:shape>
            </w:pict>
          </mc:Fallback>
        </mc:AlternateContent>
      </w:r>
    </w:p>
    <w:p w14:paraId="1440DE7A" w14:textId="77777777" w:rsidR="00BB1F0B" w:rsidRPr="00BB1F0B" w:rsidRDefault="00BB1F0B" w:rsidP="00BB1F0B">
      <w:pPr>
        <w:tabs>
          <w:tab w:val="left" w:pos="2415"/>
        </w:tabs>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7696" behindDoc="0" locked="0" layoutInCell="1" allowOverlap="1" wp14:anchorId="4EE678CE" wp14:editId="7AB54821">
                <wp:simplePos x="0" y="0"/>
                <wp:positionH relativeFrom="column">
                  <wp:posOffset>1481455</wp:posOffset>
                </wp:positionH>
                <wp:positionV relativeFrom="paragraph">
                  <wp:posOffset>12065</wp:posOffset>
                </wp:positionV>
                <wp:extent cx="3419475" cy="571500"/>
                <wp:effectExtent l="0" t="0" r="28575" b="1905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571500"/>
                        </a:xfrm>
                        <a:prstGeom prst="bevel">
                          <a:avLst>
                            <a:gd name="adj" fmla="val 12500"/>
                          </a:avLst>
                        </a:prstGeom>
                        <a:solidFill>
                          <a:srgbClr val="FFFFFF"/>
                        </a:solidFill>
                        <a:ln w="9525">
                          <a:solidFill>
                            <a:srgbClr val="000000"/>
                          </a:solidFill>
                          <a:miter lim="800000"/>
                          <a:headEnd/>
                          <a:tailEnd/>
                        </a:ln>
                      </wps:spPr>
                      <wps:txbx>
                        <w:txbxContent>
                          <w:p w14:paraId="142140CF" w14:textId="77777777" w:rsidR="00BB1F0B" w:rsidRDefault="00BB1F0B" w:rsidP="00BB1F0B">
                            <w:pPr>
                              <w:jc w:val="center"/>
                            </w:pPr>
                            <w:r>
                              <w:rPr>
                                <w:b/>
                                <w:bCs/>
                              </w:rPr>
                              <w:t>Naziv radnog mjesta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678CE" id="_x0000_s1044" type="#_x0000_t84" style="position:absolute;margin-left:116.65pt;margin-top:.95pt;width:269.2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">
                <v:textbox>
                  <w:txbxContent>
                    <w:p w14:paraId="142140CF" w14:textId="77777777" w:rsidR="00BB1F0B" w:rsidRDefault="00BB1F0B" w:rsidP="00BB1F0B">
                      <w:pPr>
                        <w:jc w:val="center"/>
                      </w:pPr>
                      <w:r>
                        <w:rPr>
                          <w:b/>
                          <w:bCs/>
                        </w:rPr>
                        <w:t>Naziv radnog mjesta</w:t>
                      </w:r>
                    </w:p>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8720" behindDoc="0" locked="0" layoutInCell="1" allowOverlap="1" wp14:anchorId="179D1D44" wp14:editId="0178762D">
                <wp:simplePos x="0" y="0"/>
                <wp:positionH relativeFrom="margin">
                  <wp:posOffset>4939030</wp:posOffset>
                </wp:positionH>
                <wp:positionV relativeFrom="paragraph">
                  <wp:posOffset>50165</wp:posOffset>
                </wp:positionV>
                <wp:extent cx="1019175" cy="552450"/>
                <wp:effectExtent l="0" t="0" r="28575" b="1905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52450"/>
                        </a:xfrm>
                        <a:prstGeom prst="bevel">
                          <a:avLst>
                            <a:gd name="adj" fmla="val 12500"/>
                          </a:avLst>
                        </a:prstGeom>
                        <a:solidFill>
                          <a:srgbClr val="FFFFFF"/>
                        </a:solidFill>
                        <a:ln w="9525">
                          <a:solidFill>
                            <a:srgbClr val="000000"/>
                          </a:solidFill>
                          <a:miter lim="800000"/>
                          <a:headEnd/>
                          <a:tailEnd/>
                        </a:ln>
                      </wps:spPr>
                      <wps:txbx>
                        <w:txbxContent>
                          <w:p w14:paraId="13FE3C24" w14:textId="77777777" w:rsidR="00BB1F0B" w:rsidRDefault="00BB1F0B" w:rsidP="00BB1F0B">
                            <w:pPr>
                              <w:autoSpaceDE w:val="0"/>
                              <w:autoSpaceDN w:val="0"/>
                              <w:adjustRightInd w:val="0"/>
                            </w:pPr>
                            <w:r w:rsidRPr="005C2B43">
                              <w:rPr>
                                <w:b/>
                                <w:bCs/>
                                <w:sz w:val="20"/>
                                <w:szCs w:val="20"/>
                              </w:rPr>
                              <w:t>Klasifikacijski</w:t>
                            </w:r>
                            <w:r>
                              <w:rPr>
                                <w:b/>
                                <w:bCs/>
                                <w:sz w:val="20"/>
                                <w:szCs w:val="20"/>
                              </w:rPr>
                              <w:t xml:space="preserve"> 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D1D44" id="_x0000_s1045" type="#_x0000_t84" style="position:absolute;margin-left:388.9pt;margin-top:3.95pt;width:80.25pt;height:4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">
                <v:textbox>
                  <w:txbxContent>
                    <w:p w14:paraId="13FE3C24" w14:textId="77777777" w:rsidR="00BB1F0B" w:rsidRDefault="00BB1F0B" w:rsidP="00BB1F0B">
                      <w:pPr>
                        <w:autoSpaceDE w:val="0"/>
                        <w:autoSpaceDN w:val="0"/>
                        <w:adjustRightInd w:val="0"/>
                      </w:pPr>
                      <w:r w:rsidRPr="005C2B43">
                        <w:rPr>
                          <w:b/>
                          <w:bCs/>
                          <w:sz w:val="20"/>
                          <w:szCs w:val="20"/>
                        </w:rPr>
                        <w:t>Klasifikacijski</w:t>
                      </w:r>
                      <w:r>
                        <w:rPr>
                          <w:b/>
                          <w:bCs/>
                          <w:sz w:val="20"/>
                          <w:szCs w:val="20"/>
                        </w:rPr>
                        <w:t xml:space="preserve"> rang</w:t>
                      </w:r>
                    </w:p>
                  </w:txbxContent>
                </v:textbox>
                <w10:wrap anchorx="margin"/>
              </v:shape>
            </w:pict>
          </mc:Fallback>
        </mc:AlternateContent>
      </w:r>
      <w:r w:rsidRPr="00BB1F0B">
        <w:rPr>
          <w:rFonts w:ascii="Times New Roman" w:eastAsia="Times New Roman" w:hAnsi="Times New Roman" w:cs="Times New Roman"/>
          <w:sz w:val="24"/>
          <w:szCs w:val="24"/>
          <w:lang w:eastAsia="hr-HR"/>
        </w:rPr>
        <w:tab/>
      </w:r>
    </w:p>
    <w:p w14:paraId="17A3B98E" w14:textId="77777777" w:rsidR="00BB1F0B" w:rsidRPr="00BB1F0B" w:rsidRDefault="00BB1F0B" w:rsidP="00BB1F0B">
      <w:pPr>
        <w:tabs>
          <w:tab w:val="left" w:pos="7830"/>
        </w:tabs>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ab/>
      </w:r>
    </w:p>
    <w:p w14:paraId="7F122EC9"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7799C9AE"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79744" behindDoc="0" locked="0" layoutInCell="1" allowOverlap="1" wp14:anchorId="055A3FDE" wp14:editId="7250DEDE">
                <wp:simplePos x="0" y="0"/>
                <wp:positionH relativeFrom="column">
                  <wp:posOffset>-80645</wp:posOffset>
                </wp:positionH>
                <wp:positionV relativeFrom="paragraph">
                  <wp:posOffset>185420</wp:posOffset>
                </wp:positionV>
                <wp:extent cx="1504950" cy="485775"/>
                <wp:effectExtent l="0" t="0" r="19050" b="2857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85775"/>
                        </a:xfrm>
                        <a:prstGeom prst="rect">
                          <a:avLst/>
                        </a:prstGeom>
                        <a:solidFill>
                          <a:srgbClr val="FFFFFF"/>
                        </a:solidFill>
                        <a:ln w="9525">
                          <a:solidFill>
                            <a:srgbClr val="000000"/>
                          </a:solidFill>
                          <a:miter lim="800000"/>
                          <a:headEnd/>
                          <a:tailEnd/>
                        </a:ln>
                      </wps:spPr>
                      <wps:txbx>
                        <w:txbxContent>
                          <w:p w14:paraId="499B2858" w14:textId="77777777" w:rsidR="00BB1F0B" w:rsidRPr="005C2B43" w:rsidRDefault="00BB1F0B" w:rsidP="00BB1F0B">
                            <w:bookmarkStart w:id="8" w:name="_Hlk522714526"/>
                            <w:bookmarkStart w:id="9" w:name="_Hlk522714527"/>
                            <w:r>
                              <w:rPr>
                                <w:b/>
                                <w:bCs/>
                              </w:rPr>
                              <w:t>Namještenici I potkategorije</w:t>
                            </w:r>
                            <w:bookmarkEnd w:id="8"/>
                            <w:bookmarkEnd w:id="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3FDE" id="_x0000_s1046" type="#_x0000_t202" style="position:absolute;margin-left:-6.35pt;margin-top:14.6pt;width:118.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">
                <v:textbox>
                  <w:txbxContent>
                    <w:p w14:paraId="499B2858" w14:textId="77777777" w:rsidR="00BB1F0B" w:rsidRPr="005C2B43" w:rsidRDefault="00BB1F0B" w:rsidP="00BB1F0B">
                      <w:bookmarkStart w:id="12" w:name="_Hlk522714526"/>
                      <w:bookmarkStart w:id="13" w:name="_Hlk522714527"/>
                      <w:r>
                        <w:rPr>
                          <w:b/>
                          <w:bCs/>
                        </w:rPr>
                        <w:t>Namještenici I potkategorije</w:t>
                      </w:r>
                      <w:bookmarkEnd w:id="12"/>
                      <w:bookmarkEnd w:id="13"/>
                    </w:p>
                  </w:txbxContent>
                </v:textbox>
              </v:shape>
            </w:pict>
          </mc:Fallback>
        </mc:AlternateContent>
      </w:r>
    </w:p>
    <w:p w14:paraId="61DB115E" w14:textId="77777777" w:rsidR="00BB1F0B" w:rsidRPr="00BB1F0B" w:rsidRDefault="00BB1F0B" w:rsidP="00BB1F0B">
      <w:pPr>
        <w:tabs>
          <w:tab w:val="left" w:pos="7830"/>
        </w:tabs>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81792" behindDoc="0" locked="0" layoutInCell="1" allowOverlap="1" wp14:anchorId="2382F154" wp14:editId="7170F5B6">
                <wp:simplePos x="0" y="0"/>
                <wp:positionH relativeFrom="margin">
                  <wp:posOffset>4929505</wp:posOffset>
                </wp:positionH>
                <wp:positionV relativeFrom="paragraph">
                  <wp:posOffset>6350</wp:posOffset>
                </wp:positionV>
                <wp:extent cx="1047750" cy="476250"/>
                <wp:effectExtent l="0" t="0" r="19050" b="1905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76250"/>
                        </a:xfrm>
                        <a:prstGeom prst="rect">
                          <a:avLst/>
                        </a:prstGeom>
                        <a:solidFill>
                          <a:srgbClr val="FFFFFF"/>
                        </a:solidFill>
                        <a:ln w="9525">
                          <a:solidFill>
                            <a:srgbClr val="000000"/>
                          </a:solidFill>
                          <a:miter lim="800000"/>
                          <a:headEnd/>
                          <a:tailEnd/>
                        </a:ln>
                      </wps:spPr>
                      <wps:txbx>
                        <w:txbxContent>
                          <w:p w14:paraId="7FC78A13" w14:textId="77777777" w:rsidR="00BB1F0B" w:rsidRDefault="00BB1F0B" w:rsidP="00BB1F0B">
                            <w:r>
                              <w:t>10.</w:t>
                            </w:r>
                          </w:p>
                          <w:p w14:paraId="250900A7" w14:textId="77777777" w:rsidR="00BB1F0B" w:rsidRDefault="00BB1F0B" w:rsidP="00BB1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2F154" id="_x0000_s1047" type="#_x0000_t202" style="position:absolute;margin-left:388.15pt;margin-top:.5pt;width:82.5pt;height: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">
                <v:textbox>
                  <w:txbxContent>
                    <w:p w14:paraId="7FC78A13" w14:textId="77777777" w:rsidR="00BB1F0B" w:rsidRDefault="00BB1F0B" w:rsidP="00BB1F0B">
                      <w:r>
                        <w:t>10.</w:t>
                      </w:r>
                    </w:p>
                    <w:p w14:paraId="250900A7" w14:textId="77777777" w:rsidR="00BB1F0B" w:rsidRDefault="00BB1F0B" w:rsidP="00BB1F0B"/>
                  </w:txbxContent>
                </v:textbox>
                <w10:wrap anchorx="margin"/>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80768" behindDoc="0" locked="0" layoutInCell="1" allowOverlap="1" wp14:anchorId="158F2AED" wp14:editId="306E777A">
                <wp:simplePos x="0" y="0"/>
                <wp:positionH relativeFrom="column">
                  <wp:posOffset>1462405</wp:posOffset>
                </wp:positionH>
                <wp:positionV relativeFrom="paragraph">
                  <wp:posOffset>6350</wp:posOffset>
                </wp:positionV>
                <wp:extent cx="3429000" cy="476250"/>
                <wp:effectExtent l="0" t="0" r="19050" b="1905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76250"/>
                        </a:xfrm>
                        <a:prstGeom prst="rect">
                          <a:avLst/>
                        </a:prstGeom>
                        <a:solidFill>
                          <a:srgbClr val="FFFFFF"/>
                        </a:solidFill>
                        <a:ln w="9525">
                          <a:solidFill>
                            <a:srgbClr val="000000"/>
                          </a:solidFill>
                          <a:miter lim="800000"/>
                          <a:headEnd/>
                          <a:tailEnd/>
                        </a:ln>
                      </wps:spPr>
                      <wps:txbx>
                        <w:txbxContent>
                          <w:p w14:paraId="4BC71FDA" w14:textId="77777777" w:rsidR="00BB1F0B" w:rsidRDefault="00BB1F0B" w:rsidP="00BB1F0B">
                            <w:r>
                              <w:t>Voditelj poslova namještenika</w:t>
                            </w:r>
                          </w:p>
                          <w:p w14:paraId="311DD406" w14:textId="77777777" w:rsidR="00BB1F0B" w:rsidRDefault="00BB1F0B" w:rsidP="00BB1F0B"/>
                          <w:p w14:paraId="605BBE3F" w14:textId="77777777" w:rsidR="00BB1F0B" w:rsidRDefault="00BB1F0B" w:rsidP="00BB1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F2AED" id="_x0000_s1048" type="#_x0000_t202" style="position:absolute;margin-left:115.15pt;margin-top:.5pt;width:270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">
                <v:textbox>
                  <w:txbxContent>
                    <w:p w14:paraId="4BC71FDA" w14:textId="77777777" w:rsidR="00BB1F0B" w:rsidRDefault="00BB1F0B" w:rsidP="00BB1F0B">
                      <w:r>
                        <w:t>Voditelj poslova namještenika</w:t>
                      </w:r>
                    </w:p>
                    <w:p w14:paraId="311DD406" w14:textId="77777777" w:rsidR="00BB1F0B" w:rsidRDefault="00BB1F0B" w:rsidP="00BB1F0B"/>
                    <w:p w14:paraId="605BBE3F" w14:textId="77777777" w:rsidR="00BB1F0B" w:rsidRDefault="00BB1F0B" w:rsidP="00BB1F0B"/>
                  </w:txbxContent>
                </v:textbox>
              </v:shape>
            </w:pict>
          </mc:Fallback>
        </mc:AlternateContent>
      </w:r>
      <w:r w:rsidRPr="00BB1F0B">
        <w:rPr>
          <w:rFonts w:ascii="Times New Roman" w:eastAsia="Times New Roman" w:hAnsi="Times New Roman" w:cs="Times New Roman"/>
          <w:sz w:val="24"/>
          <w:szCs w:val="24"/>
          <w:lang w:eastAsia="hr-HR"/>
        </w:rPr>
        <w:tab/>
      </w:r>
    </w:p>
    <w:p w14:paraId="2C36386A"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371EF840" w14:textId="77777777" w:rsidR="00BB1F0B" w:rsidRPr="00BB1F0B" w:rsidRDefault="00BB1F0B" w:rsidP="00BB1F0B">
      <w:pPr>
        <w:tabs>
          <w:tab w:val="left" w:pos="6840"/>
        </w:tabs>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3A267C80"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83840" behindDoc="0" locked="0" layoutInCell="1" allowOverlap="1" wp14:anchorId="18EA51B3" wp14:editId="704CF35A">
                <wp:simplePos x="0" y="0"/>
                <wp:positionH relativeFrom="column">
                  <wp:posOffset>1433830</wp:posOffset>
                </wp:positionH>
                <wp:positionV relativeFrom="paragraph">
                  <wp:posOffset>63500</wp:posOffset>
                </wp:positionV>
                <wp:extent cx="3486150" cy="485775"/>
                <wp:effectExtent l="0" t="0" r="19050" b="28575"/>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85775"/>
                        </a:xfrm>
                        <a:prstGeom prst="rect">
                          <a:avLst/>
                        </a:prstGeom>
                        <a:solidFill>
                          <a:srgbClr val="FFFFFF"/>
                        </a:solidFill>
                        <a:ln w="9525">
                          <a:solidFill>
                            <a:srgbClr val="000000"/>
                          </a:solidFill>
                          <a:miter lim="800000"/>
                          <a:headEnd/>
                          <a:tailEnd/>
                        </a:ln>
                      </wps:spPr>
                      <wps:txbx>
                        <w:txbxContent>
                          <w:p w14:paraId="6B264C37" w14:textId="77777777" w:rsidR="00BB1F0B" w:rsidRDefault="00BB1F0B" w:rsidP="00BB1F0B">
                            <w:r>
                              <w:t>Djelatnici komunalnog pogona</w:t>
                            </w:r>
                          </w:p>
                          <w:p w14:paraId="3746D816" w14:textId="77777777" w:rsidR="00BB1F0B" w:rsidRDefault="00BB1F0B" w:rsidP="00BB1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A51B3" id="_x0000_s1049" type="#_x0000_t202" style="position:absolute;margin-left:112.9pt;margin-top:5pt;width:274.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iYHAIAADMEAAAOAAAAZHJzL2Uyb0RvYy54bWysU9tu2zAMfR+wfxD0vjhJkyY14hRdugwD&#10;ugvQ7QNkWY6FyaJGKbGzrx8lp2l2exmmB0EUpUPy8HB127eGHRR6Dbbgk9GYM2UlVNruCv7l8/bV&#10;k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">
                <v:textbox>
                  <w:txbxContent>
                    <w:p w14:paraId="6B264C37" w14:textId="77777777" w:rsidR="00BB1F0B" w:rsidRDefault="00BB1F0B" w:rsidP="00BB1F0B">
                      <w:r>
                        <w:t>Djelatnici komunalnog pogona</w:t>
                      </w:r>
                    </w:p>
                    <w:p w14:paraId="3746D816" w14:textId="77777777" w:rsidR="00BB1F0B" w:rsidRDefault="00BB1F0B" w:rsidP="00BB1F0B"/>
                  </w:txbxContent>
                </v:textbox>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84864" behindDoc="0" locked="0" layoutInCell="1" allowOverlap="1" wp14:anchorId="5320ADCB" wp14:editId="27B82661">
                <wp:simplePos x="0" y="0"/>
                <wp:positionH relativeFrom="margin">
                  <wp:posOffset>4986654</wp:posOffset>
                </wp:positionH>
                <wp:positionV relativeFrom="paragraph">
                  <wp:posOffset>82550</wp:posOffset>
                </wp:positionV>
                <wp:extent cx="1095375" cy="466725"/>
                <wp:effectExtent l="0" t="0" r="28575" b="28575"/>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66725"/>
                        </a:xfrm>
                        <a:prstGeom prst="rect">
                          <a:avLst/>
                        </a:prstGeom>
                        <a:solidFill>
                          <a:srgbClr val="FFFFFF"/>
                        </a:solidFill>
                        <a:ln w="9525">
                          <a:solidFill>
                            <a:srgbClr val="000000"/>
                          </a:solidFill>
                          <a:miter lim="800000"/>
                          <a:headEnd/>
                          <a:tailEnd/>
                        </a:ln>
                      </wps:spPr>
                      <wps:txbx>
                        <w:txbxContent>
                          <w:p w14:paraId="2FEAD9B6" w14:textId="77777777" w:rsidR="00BB1F0B" w:rsidRDefault="00BB1F0B" w:rsidP="00BB1F0B">
                            <w: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0ADCB" id="_x0000_s1050" type="#_x0000_t202" style="position:absolute;margin-left:392.65pt;margin-top:6.5pt;width:86.25pt;height:3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">
                <v:textbox>
                  <w:txbxContent>
                    <w:p w14:paraId="2FEAD9B6" w14:textId="77777777" w:rsidR="00BB1F0B" w:rsidRDefault="00BB1F0B" w:rsidP="00BB1F0B">
                      <w:r>
                        <w:t>13.</w:t>
                      </w:r>
                    </w:p>
                  </w:txbxContent>
                </v:textbox>
                <w10:wrap anchorx="margin"/>
              </v:shape>
            </w:pict>
          </mc:Fallback>
        </mc:AlternateContent>
      </w:r>
      <w:r w:rsidRPr="00BB1F0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82816" behindDoc="0" locked="0" layoutInCell="1" allowOverlap="1" wp14:anchorId="5EA524B6" wp14:editId="007E5348">
                <wp:simplePos x="0" y="0"/>
                <wp:positionH relativeFrom="margin">
                  <wp:posOffset>-80645</wp:posOffset>
                </wp:positionH>
                <wp:positionV relativeFrom="paragraph">
                  <wp:posOffset>63500</wp:posOffset>
                </wp:positionV>
                <wp:extent cx="1428750" cy="495300"/>
                <wp:effectExtent l="0" t="0" r="19050" b="1905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95300"/>
                        </a:xfrm>
                        <a:prstGeom prst="rect">
                          <a:avLst/>
                        </a:prstGeom>
                        <a:solidFill>
                          <a:srgbClr val="FFFFFF"/>
                        </a:solidFill>
                        <a:ln w="9525">
                          <a:solidFill>
                            <a:srgbClr val="000000"/>
                          </a:solidFill>
                          <a:miter lim="800000"/>
                          <a:headEnd/>
                          <a:tailEnd/>
                        </a:ln>
                      </wps:spPr>
                      <wps:txbx>
                        <w:txbxContent>
                          <w:p w14:paraId="520A19F0" w14:textId="77777777" w:rsidR="00BB1F0B" w:rsidRPr="005C2B43" w:rsidRDefault="00BB1F0B" w:rsidP="00BB1F0B">
                            <w:r>
                              <w:rPr>
                                <w:b/>
                                <w:bCs/>
                              </w:rPr>
                              <w:t>Namještenici II potkategorije</w:t>
                            </w:r>
                          </w:p>
                          <w:p w14:paraId="6891FC81" w14:textId="77777777" w:rsidR="00BB1F0B" w:rsidRDefault="00BB1F0B" w:rsidP="00BB1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24B6" id="_x0000_s1051" type="#_x0000_t202" style="position:absolute;margin-left:-6.35pt;margin-top:5pt;width:112.5pt;height:3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RGwIAADM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">
                <v:textbox>
                  <w:txbxContent>
                    <w:p w14:paraId="520A19F0" w14:textId="77777777" w:rsidR="00BB1F0B" w:rsidRPr="005C2B43" w:rsidRDefault="00BB1F0B" w:rsidP="00BB1F0B">
                      <w:r>
                        <w:rPr>
                          <w:b/>
                          <w:bCs/>
                        </w:rPr>
                        <w:t>Namještenici II potkategorije</w:t>
                      </w:r>
                    </w:p>
                    <w:p w14:paraId="6891FC81" w14:textId="77777777" w:rsidR="00BB1F0B" w:rsidRDefault="00BB1F0B" w:rsidP="00BB1F0B"/>
                  </w:txbxContent>
                </v:textbox>
                <w10:wrap anchorx="margin"/>
              </v:shape>
            </w:pict>
          </mc:Fallback>
        </mc:AlternateContent>
      </w:r>
    </w:p>
    <w:p w14:paraId="71831EC0" w14:textId="77777777" w:rsidR="00BB1F0B" w:rsidRPr="00BB1F0B" w:rsidRDefault="00BB1F0B" w:rsidP="00BB1F0B">
      <w:pPr>
        <w:tabs>
          <w:tab w:val="left" w:pos="2475"/>
          <w:tab w:val="left" w:pos="6735"/>
        </w:tabs>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ab/>
      </w:r>
      <w:r w:rsidRPr="00BB1F0B">
        <w:rPr>
          <w:rFonts w:ascii="Times New Roman" w:eastAsia="Times New Roman" w:hAnsi="Times New Roman" w:cs="Times New Roman"/>
          <w:sz w:val="24"/>
          <w:szCs w:val="24"/>
          <w:lang w:eastAsia="hr-HR"/>
        </w:rPr>
        <w:tab/>
      </w:r>
    </w:p>
    <w:p w14:paraId="4E3FAD4D"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7BE83F0E"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17C8055B" w14:textId="77777777" w:rsidR="00BB1F0B" w:rsidRPr="00BB1F0B" w:rsidRDefault="00BB1F0B" w:rsidP="00BB1F0B">
      <w:pPr>
        <w:tabs>
          <w:tab w:val="left" w:pos="2220"/>
          <w:tab w:val="left" w:pos="6780"/>
        </w:tabs>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ab/>
      </w:r>
      <w:r w:rsidRPr="00BB1F0B">
        <w:rPr>
          <w:rFonts w:ascii="Times New Roman" w:eastAsia="Times New Roman" w:hAnsi="Times New Roman" w:cs="Times New Roman"/>
          <w:sz w:val="24"/>
          <w:szCs w:val="24"/>
          <w:lang w:eastAsia="hr-HR"/>
        </w:rPr>
        <w:tab/>
      </w:r>
    </w:p>
    <w:p w14:paraId="6F8244E7" w14:textId="77777777" w:rsidR="00BB1F0B" w:rsidRPr="00BB1F0B" w:rsidRDefault="00BB1F0B" w:rsidP="00BB1F0B">
      <w:pPr>
        <w:tabs>
          <w:tab w:val="left" w:pos="2220"/>
          <w:tab w:val="left" w:pos="6780"/>
        </w:tabs>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739A51BE" w14:textId="77777777" w:rsidR="00BB1F0B" w:rsidRPr="00BB1F0B" w:rsidRDefault="00BB1F0B" w:rsidP="00BB1F0B">
      <w:pPr>
        <w:tabs>
          <w:tab w:val="left" w:pos="2220"/>
          <w:tab w:val="left" w:pos="6780"/>
        </w:tabs>
        <w:suppressAutoHyphens/>
        <w:autoSpaceDE w:val="0"/>
        <w:autoSpaceDN w:val="0"/>
        <w:adjustRightInd w:val="0"/>
        <w:spacing w:after="0" w:line="240" w:lineRule="auto"/>
        <w:rPr>
          <w:rFonts w:ascii="Times New Roman" w:eastAsia="Times New Roman" w:hAnsi="Times New Roman" w:cs="Times New Roman"/>
          <w:sz w:val="24"/>
          <w:szCs w:val="24"/>
          <w:lang w:eastAsia="hr-HR"/>
        </w:rPr>
      </w:pPr>
    </w:p>
    <w:p w14:paraId="023EE1BC" w14:textId="77777777" w:rsidR="00BB1F0B" w:rsidRPr="00BB1F0B" w:rsidRDefault="00BB1F0B" w:rsidP="00BB1F0B">
      <w:pPr>
        <w:tabs>
          <w:tab w:val="left" w:pos="2220"/>
          <w:tab w:val="left" w:pos="6780"/>
        </w:tabs>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xml:space="preserve">Klasa:024-01/01-24-02/01 </w:t>
      </w:r>
    </w:p>
    <w:p w14:paraId="41669894" w14:textId="77777777"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proofErr w:type="spellStart"/>
      <w:r w:rsidRPr="00BB1F0B">
        <w:rPr>
          <w:rFonts w:ascii="Times New Roman" w:eastAsia="Times New Roman" w:hAnsi="Times New Roman" w:cs="Times New Roman"/>
          <w:sz w:val="24"/>
          <w:szCs w:val="24"/>
          <w:lang w:eastAsia="hr-HR"/>
        </w:rPr>
        <w:t>Ur.broj</w:t>
      </w:r>
      <w:proofErr w:type="spellEnd"/>
      <w:r w:rsidRPr="00BB1F0B">
        <w:rPr>
          <w:rFonts w:ascii="Times New Roman" w:eastAsia="Times New Roman" w:hAnsi="Times New Roman" w:cs="Times New Roman"/>
          <w:sz w:val="24"/>
          <w:szCs w:val="24"/>
          <w:lang w:eastAsia="hr-HR"/>
        </w:rPr>
        <w:t>: 2178-22-03-24-1</w:t>
      </w:r>
      <w:r w:rsidRPr="00BB1F0B">
        <w:rPr>
          <w:rFonts w:ascii="Times New Roman" w:eastAsia="Times New Roman" w:hAnsi="Times New Roman" w:cs="Times New Roman"/>
          <w:sz w:val="24"/>
          <w:szCs w:val="24"/>
          <w:lang w:eastAsia="hr-HR"/>
        </w:rPr>
        <w:tab/>
      </w:r>
      <w:r w:rsidRPr="00BB1F0B">
        <w:rPr>
          <w:rFonts w:ascii="Times New Roman" w:eastAsia="Times New Roman" w:hAnsi="Times New Roman" w:cs="Times New Roman"/>
          <w:sz w:val="24"/>
          <w:szCs w:val="24"/>
          <w:lang w:eastAsia="hr-HR"/>
        </w:rPr>
        <w:tab/>
      </w:r>
      <w:r w:rsidRPr="00BB1F0B">
        <w:rPr>
          <w:rFonts w:ascii="Times New Roman" w:eastAsia="Times New Roman" w:hAnsi="Times New Roman" w:cs="Times New Roman"/>
          <w:sz w:val="24"/>
          <w:szCs w:val="24"/>
          <w:lang w:eastAsia="hr-HR"/>
        </w:rPr>
        <w:tab/>
      </w:r>
      <w:r w:rsidRPr="00BB1F0B">
        <w:rPr>
          <w:rFonts w:ascii="Times New Roman" w:eastAsia="Times New Roman" w:hAnsi="Times New Roman" w:cs="Times New Roman"/>
          <w:sz w:val="24"/>
          <w:szCs w:val="24"/>
          <w:lang w:eastAsia="hr-HR"/>
        </w:rPr>
        <w:tab/>
      </w:r>
      <w:r w:rsidRPr="00BB1F0B">
        <w:rPr>
          <w:rFonts w:ascii="Times New Roman" w:eastAsia="Times New Roman" w:hAnsi="Times New Roman" w:cs="Times New Roman"/>
          <w:sz w:val="24"/>
          <w:szCs w:val="24"/>
          <w:lang w:eastAsia="hr-HR"/>
        </w:rPr>
        <w:tab/>
      </w:r>
      <w:r w:rsidRPr="00BB1F0B">
        <w:rPr>
          <w:rFonts w:ascii="Times New Roman" w:eastAsia="Times New Roman" w:hAnsi="Times New Roman" w:cs="Times New Roman"/>
          <w:sz w:val="24"/>
          <w:szCs w:val="24"/>
          <w:lang w:eastAsia="hr-HR"/>
        </w:rPr>
        <w:tab/>
        <w:t xml:space="preserve">          PREDSJEDNIK</w:t>
      </w:r>
    </w:p>
    <w:p w14:paraId="17F830D9" w14:textId="7ADA6314" w:rsidR="00BB1F0B" w:rsidRPr="00BB1F0B" w:rsidRDefault="00BB1F0B" w:rsidP="00BB1F0B">
      <w:pPr>
        <w:suppressAutoHyphens/>
        <w:autoSpaceDE w:val="0"/>
        <w:autoSpaceDN w:val="0"/>
        <w:adjustRightInd w:val="0"/>
        <w:spacing w:after="0" w:line="240" w:lineRule="auto"/>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xml:space="preserve">Gornji </w:t>
      </w:r>
      <w:proofErr w:type="spellStart"/>
      <w:r w:rsidRPr="00BB1F0B">
        <w:rPr>
          <w:rFonts w:ascii="Times New Roman" w:eastAsia="Times New Roman" w:hAnsi="Times New Roman" w:cs="Times New Roman"/>
          <w:sz w:val="24"/>
          <w:szCs w:val="24"/>
          <w:lang w:eastAsia="hr-HR"/>
        </w:rPr>
        <w:t>Bogićevci</w:t>
      </w:r>
      <w:proofErr w:type="spellEnd"/>
      <w:r w:rsidRPr="00BB1F0B">
        <w:rPr>
          <w:rFonts w:ascii="Times New Roman" w:eastAsia="Times New Roman" w:hAnsi="Times New Roman" w:cs="Times New Roman"/>
          <w:sz w:val="24"/>
          <w:szCs w:val="24"/>
          <w:lang w:eastAsia="hr-HR"/>
        </w:rPr>
        <w:t xml:space="preserve">, </w:t>
      </w:r>
      <w:r w:rsidR="00792CF8">
        <w:rPr>
          <w:rFonts w:ascii="Times New Roman" w:eastAsia="Times New Roman" w:hAnsi="Times New Roman" w:cs="Times New Roman"/>
          <w:sz w:val="24"/>
          <w:szCs w:val="24"/>
          <w:lang w:eastAsia="hr-HR"/>
        </w:rPr>
        <w:t>30</w:t>
      </w:r>
      <w:r w:rsidRPr="00BB1F0B">
        <w:rPr>
          <w:rFonts w:ascii="Times New Roman" w:eastAsia="Times New Roman" w:hAnsi="Times New Roman" w:cs="Times New Roman"/>
          <w:sz w:val="24"/>
          <w:szCs w:val="24"/>
          <w:lang w:eastAsia="hr-HR"/>
        </w:rPr>
        <w:t>.</w:t>
      </w:r>
      <w:r w:rsidR="00792CF8">
        <w:rPr>
          <w:rFonts w:ascii="Times New Roman" w:eastAsia="Times New Roman" w:hAnsi="Times New Roman" w:cs="Times New Roman"/>
          <w:sz w:val="24"/>
          <w:szCs w:val="24"/>
          <w:lang w:eastAsia="hr-HR"/>
        </w:rPr>
        <w:t>4.</w:t>
      </w:r>
      <w:r w:rsidRPr="00BB1F0B">
        <w:rPr>
          <w:rFonts w:ascii="Times New Roman" w:eastAsia="Times New Roman" w:hAnsi="Times New Roman" w:cs="Times New Roman"/>
          <w:sz w:val="24"/>
          <w:szCs w:val="24"/>
          <w:lang w:eastAsia="hr-HR"/>
        </w:rPr>
        <w:t>2024.g.</w:t>
      </w:r>
      <w:r w:rsidRPr="00BB1F0B">
        <w:rPr>
          <w:rFonts w:ascii="Times New Roman" w:eastAsia="Times New Roman" w:hAnsi="Times New Roman" w:cs="Times New Roman"/>
          <w:sz w:val="24"/>
          <w:szCs w:val="24"/>
          <w:lang w:eastAsia="hr-HR"/>
        </w:rPr>
        <w:tab/>
      </w:r>
      <w:r w:rsidRPr="00BB1F0B">
        <w:rPr>
          <w:rFonts w:ascii="Times New Roman" w:eastAsia="Times New Roman" w:hAnsi="Times New Roman" w:cs="Times New Roman"/>
          <w:sz w:val="24"/>
          <w:szCs w:val="24"/>
          <w:lang w:eastAsia="hr-HR"/>
        </w:rPr>
        <w:tab/>
        <w:t xml:space="preserve">       </w:t>
      </w:r>
      <w:r w:rsidRPr="00BB1F0B">
        <w:rPr>
          <w:rFonts w:ascii="Times New Roman" w:eastAsia="Times New Roman" w:hAnsi="Times New Roman" w:cs="Times New Roman"/>
          <w:sz w:val="24"/>
          <w:szCs w:val="24"/>
          <w:lang w:eastAsia="hr-HR"/>
        </w:rPr>
        <w:tab/>
        <w:t xml:space="preserve">                OPĆINSKOG VIJEĆA:</w:t>
      </w:r>
    </w:p>
    <w:p w14:paraId="2776BF76" w14:textId="77777777" w:rsidR="00BB1F0B" w:rsidRPr="00BB1F0B" w:rsidRDefault="00BB1F0B" w:rsidP="00BB1F0B">
      <w:pPr>
        <w:suppressAutoHyphens/>
        <w:autoSpaceDE w:val="0"/>
        <w:autoSpaceDN w:val="0"/>
        <w:adjustRightInd w:val="0"/>
        <w:spacing w:after="0" w:line="240" w:lineRule="auto"/>
        <w:ind w:left="6372" w:firstLine="708"/>
        <w:rPr>
          <w:rFonts w:ascii="Times New Roman" w:eastAsia="Times New Roman" w:hAnsi="Times New Roman" w:cs="Times New Roman"/>
          <w:sz w:val="24"/>
          <w:szCs w:val="24"/>
          <w:lang w:eastAsia="hr-HR"/>
        </w:rPr>
      </w:pPr>
      <w:r w:rsidRPr="00BB1F0B">
        <w:rPr>
          <w:rFonts w:ascii="Times New Roman" w:eastAsia="Times New Roman" w:hAnsi="Times New Roman" w:cs="Times New Roman"/>
          <w:sz w:val="24"/>
          <w:szCs w:val="24"/>
          <w:lang w:eastAsia="hr-HR"/>
        </w:rPr>
        <w:t xml:space="preserve">         Željko Klarić</w:t>
      </w:r>
    </w:p>
    <w:p w14:paraId="119BE86A" w14:textId="77777777" w:rsidR="00BB1F0B" w:rsidRPr="00BB1F0B" w:rsidRDefault="00BB1F0B" w:rsidP="00BB1F0B">
      <w:pPr>
        <w:suppressAutoHyphens/>
        <w:spacing w:after="0" w:line="240" w:lineRule="auto"/>
        <w:rPr>
          <w:rFonts w:ascii="Times New Roman" w:eastAsia="Times New Roman" w:hAnsi="Times New Roman" w:cs="Times New Roman"/>
          <w:sz w:val="24"/>
          <w:szCs w:val="24"/>
          <w:lang w:eastAsia="hr-HR"/>
        </w:rPr>
      </w:pPr>
    </w:p>
    <w:p w14:paraId="29483B5C" w14:textId="77777777" w:rsidR="00BB1F0B" w:rsidRDefault="00BB1F0B" w:rsidP="001D588C">
      <w:pPr>
        <w:spacing w:after="100" w:afterAutospacing="1" w:line="240" w:lineRule="atLeast"/>
        <w:jc w:val="both"/>
        <w:rPr>
          <w:rFonts w:cs="Tahoma"/>
          <w:b/>
        </w:rPr>
      </w:pPr>
    </w:p>
    <w:p w14:paraId="2F243695" w14:textId="77777777" w:rsidR="00BB1F0B" w:rsidRDefault="00BB1F0B" w:rsidP="001D588C">
      <w:pPr>
        <w:spacing w:after="100" w:afterAutospacing="1" w:line="240" w:lineRule="atLeast"/>
        <w:jc w:val="both"/>
        <w:rPr>
          <w:rFonts w:cs="Tahoma"/>
          <w:b/>
        </w:rPr>
      </w:pPr>
    </w:p>
    <w:p w14:paraId="6E6BE2BD" w14:textId="72552BC6" w:rsidR="00BB1F0B" w:rsidRDefault="00BB1F0B" w:rsidP="00BB1F0B">
      <w:pPr>
        <w:suppressAutoHyphens/>
        <w:spacing w:after="0" w:line="240" w:lineRule="auto"/>
        <w:ind w:left="360" w:firstLine="348"/>
        <w:rPr>
          <w:rFonts w:ascii="Times New Roman" w:eastAsiaTheme="minorEastAsia" w:hAnsi="Times New Roman" w:cs="Times New Roman"/>
          <w:kern w:val="2"/>
          <w:lang w:eastAsia="hr-HR"/>
          <w14:ligatures w14:val="standardContextual"/>
        </w:rPr>
      </w:pPr>
      <w:r w:rsidRPr="00BB1F0B">
        <w:rPr>
          <w:rFonts w:ascii="Times New Roman" w:eastAsiaTheme="minorEastAsia" w:hAnsi="Times New Roman" w:cs="Times New Roman"/>
          <w:b/>
          <w:bCs/>
          <w:kern w:val="2"/>
          <w:sz w:val="32"/>
          <w:szCs w:val="32"/>
          <w:u w:val="single"/>
          <w:lang w:eastAsia="hr-HR"/>
          <w14:ligatures w14:val="standardContextual"/>
        </w:rPr>
        <w:t>5</w:t>
      </w:r>
      <w:r>
        <w:rPr>
          <w:rFonts w:ascii="Times New Roman" w:eastAsiaTheme="minorEastAsia" w:hAnsi="Times New Roman" w:cs="Times New Roman"/>
          <w:kern w:val="2"/>
          <w:lang w:eastAsia="hr-HR"/>
          <w14:ligatures w14:val="standardContextual"/>
        </w:rPr>
        <w:t xml:space="preserve">. </w:t>
      </w:r>
    </w:p>
    <w:p w14:paraId="0D5660CD" w14:textId="77777777" w:rsidR="00BB1F0B" w:rsidRDefault="00BB1F0B" w:rsidP="00BB1F0B">
      <w:pPr>
        <w:suppressAutoHyphens/>
        <w:spacing w:after="0" w:line="240" w:lineRule="auto"/>
        <w:ind w:left="360" w:firstLine="348"/>
        <w:rPr>
          <w:rFonts w:ascii="Times New Roman" w:eastAsiaTheme="minorEastAsia" w:hAnsi="Times New Roman" w:cs="Times New Roman"/>
          <w:kern w:val="2"/>
          <w:lang w:eastAsia="hr-HR"/>
          <w14:ligatures w14:val="standardContextual"/>
        </w:rPr>
      </w:pPr>
    </w:p>
    <w:p w14:paraId="43590513" w14:textId="77777777" w:rsidR="00820E24" w:rsidRDefault="00820E24" w:rsidP="00BB1F0B">
      <w:pPr>
        <w:suppressAutoHyphens/>
        <w:spacing w:after="0" w:line="240" w:lineRule="auto"/>
        <w:ind w:left="360" w:firstLine="348"/>
        <w:rPr>
          <w:rFonts w:ascii="Times New Roman" w:eastAsiaTheme="minorEastAsia" w:hAnsi="Times New Roman" w:cs="Times New Roman"/>
          <w:kern w:val="2"/>
          <w:lang w:eastAsia="hr-HR"/>
          <w14:ligatures w14:val="standardContextual"/>
        </w:rPr>
      </w:pPr>
    </w:p>
    <w:p w14:paraId="17F8EC0B" w14:textId="77777777" w:rsidR="00820E24" w:rsidRDefault="00820E24" w:rsidP="00BB1F0B">
      <w:pPr>
        <w:suppressAutoHyphens/>
        <w:spacing w:after="0" w:line="240" w:lineRule="auto"/>
        <w:ind w:left="360" w:firstLine="348"/>
        <w:rPr>
          <w:rFonts w:ascii="Times New Roman" w:eastAsiaTheme="minorEastAsia" w:hAnsi="Times New Roman" w:cs="Times New Roman"/>
          <w:kern w:val="2"/>
          <w:lang w:eastAsia="hr-HR"/>
          <w14:ligatures w14:val="standardContextual"/>
        </w:rPr>
      </w:pPr>
    </w:p>
    <w:p w14:paraId="40912E17" w14:textId="77777777" w:rsidR="00820E24" w:rsidRDefault="00820E24" w:rsidP="00BB1F0B">
      <w:pPr>
        <w:suppressAutoHyphens/>
        <w:spacing w:after="0" w:line="240" w:lineRule="auto"/>
        <w:ind w:left="360" w:firstLine="348"/>
        <w:rPr>
          <w:rFonts w:ascii="Times New Roman" w:eastAsiaTheme="minorEastAsia" w:hAnsi="Times New Roman" w:cs="Times New Roman"/>
          <w:kern w:val="2"/>
          <w:lang w:eastAsia="hr-HR"/>
          <w14:ligatures w14:val="standardContextual"/>
        </w:rPr>
      </w:pPr>
    </w:p>
    <w:p w14:paraId="0E188B64" w14:textId="77777777" w:rsidR="00820E24" w:rsidRDefault="00820E24" w:rsidP="00BB1F0B">
      <w:pPr>
        <w:suppressAutoHyphens/>
        <w:spacing w:after="0" w:line="240" w:lineRule="auto"/>
        <w:ind w:left="360" w:firstLine="348"/>
        <w:rPr>
          <w:rFonts w:ascii="Times New Roman" w:eastAsiaTheme="minorEastAsia" w:hAnsi="Times New Roman" w:cs="Times New Roman"/>
          <w:kern w:val="2"/>
          <w:lang w:eastAsia="hr-HR"/>
          <w14:ligatures w14:val="standardContextual"/>
        </w:rPr>
      </w:pPr>
    </w:p>
    <w:p w14:paraId="76B09424" w14:textId="77777777" w:rsidR="00820E24" w:rsidRDefault="00820E24" w:rsidP="00BB1F0B">
      <w:pPr>
        <w:suppressAutoHyphens/>
        <w:spacing w:after="0" w:line="240" w:lineRule="auto"/>
        <w:ind w:left="360" w:firstLine="348"/>
        <w:rPr>
          <w:rFonts w:ascii="Times New Roman" w:eastAsiaTheme="minorEastAsia" w:hAnsi="Times New Roman" w:cs="Times New Roman"/>
          <w:kern w:val="2"/>
          <w:lang w:eastAsia="hr-HR"/>
          <w14:ligatures w14:val="standardContextual"/>
        </w:rPr>
      </w:pPr>
    </w:p>
    <w:p w14:paraId="6FCA8BB3" w14:textId="3BE64E4B" w:rsidR="00BB1F0B" w:rsidRPr="00BB1F0B" w:rsidRDefault="00BB1F0B" w:rsidP="00BB1F0B">
      <w:pPr>
        <w:suppressAutoHyphens/>
        <w:spacing w:after="0" w:line="240" w:lineRule="auto"/>
        <w:ind w:left="360" w:firstLine="348"/>
        <w:rPr>
          <w:rFonts w:ascii="Times New Roman" w:eastAsiaTheme="minorEastAsia" w:hAnsi="Times New Roman" w:cs="Times New Roman"/>
          <w:kern w:val="2"/>
          <w:u w:val="single"/>
          <w:lang w:eastAsia="hr-HR"/>
          <w14:ligatures w14:val="standardContextual"/>
        </w:rPr>
      </w:pPr>
      <w:r w:rsidRPr="00BB1F0B">
        <w:rPr>
          <w:rFonts w:ascii="Times New Roman" w:eastAsiaTheme="minorEastAsia" w:hAnsi="Times New Roman" w:cs="Times New Roman"/>
          <w:kern w:val="2"/>
          <w:lang w:eastAsia="hr-HR"/>
          <w14:ligatures w14:val="standardContextual"/>
        </w:rPr>
        <w:t xml:space="preserve">Na temelju Programa mjera za poticanje rješavanja stambenog pitanja na području općine Gornji </w:t>
      </w:r>
      <w:proofErr w:type="spellStart"/>
      <w:r w:rsidRPr="00BB1F0B">
        <w:rPr>
          <w:rFonts w:ascii="Times New Roman" w:eastAsiaTheme="minorEastAsia" w:hAnsi="Times New Roman" w:cs="Times New Roman"/>
          <w:kern w:val="2"/>
          <w:lang w:eastAsia="hr-HR"/>
          <w14:ligatures w14:val="standardContextual"/>
        </w:rPr>
        <w:t>Bogićevci</w:t>
      </w:r>
      <w:proofErr w:type="spellEnd"/>
      <w:r w:rsidRPr="00BB1F0B">
        <w:rPr>
          <w:rFonts w:ascii="Times New Roman" w:eastAsiaTheme="minorEastAsia" w:hAnsi="Times New Roman" w:cs="Times New Roman"/>
          <w:kern w:val="2"/>
          <w:lang w:eastAsia="hr-HR"/>
          <w14:ligatures w14:val="standardContextual"/>
        </w:rPr>
        <w:t xml:space="preserve"> </w:t>
      </w:r>
      <w:r w:rsidRPr="00BB1F0B">
        <w:rPr>
          <w:rFonts w:ascii="Times New Roman" w:eastAsiaTheme="minorEastAsia" w:hAnsi="Times New Roman" w:cs="Times New Roman"/>
          <w:kern w:val="2"/>
          <w:u w:val="single"/>
          <w:lang w:eastAsia="hr-HR"/>
          <w14:ligatures w14:val="standardContextual"/>
        </w:rPr>
        <w:t xml:space="preserve">i </w:t>
      </w:r>
      <w:r w:rsidRPr="00BB1F0B">
        <w:rPr>
          <w:rFonts w:ascii="Times New Roman" w:eastAsiaTheme="minorEastAsia" w:hAnsi="Times New Roman" w:cs="Times New Roman"/>
          <w:kern w:val="2"/>
          <w:lang w:eastAsia="hr-HR"/>
          <w14:ligatures w14:val="standardContextual"/>
        </w:rPr>
        <w:t xml:space="preserve">članka 62. Statuta Općine Gornji </w:t>
      </w:r>
      <w:proofErr w:type="spellStart"/>
      <w:r w:rsidRPr="00BB1F0B">
        <w:rPr>
          <w:rFonts w:ascii="Times New Roman" w:eastAsiaTheme="minorEastAsia" w:hAnsi="Times New Roman" w:cs="Times New Roman"/>
          <w:kern w:val="2"/>
          <w:lang w:eastAsia="hr-HR"/>
          <w14:ligatures w14:val="standardContextual"/>
        </w:rPr>
        <w:t>Bogićevci</w:t>
      </w:r>
      <w:proofErr w:type="spellEnd"/>
      <w:r w:rsidRPr="00BB1F0B">
        <w:rPr>
          <w:rFonts w:ascii="Times New Roman" w:eastAsiaTheme="minorEastAsia" w:hAnsi="Times New Roman" w:cs="Times New Roman"/>
          <w:kern w:val="2"/>
          <w:lang w:eastAsia="hr-HR"/>
          <w14:ligatures w14:val="standardContextual"/>
        </w:rPr>
        <w:t xml:space="preserve"> („Službeni glasnik Općine Gornji </w:t>
      </w:r>
      <w:proofErr w:type="spellStart"/>
      <w:r w:rsidRPr="00BB1F0B">
        <w:rPr>
          <w:rFonts w:ascii="Times New Roman" w:eastAsiaTheme="minorEastAsia" w:hAnsi="Times New Roman" w:cs="Times New Roman"/>
          <w:kern w:val="2"/>
          <w:lang w:eastAsia="hr-HR"/>
          <w14:ligatures w14:val="standardContextual"/>
        </w:rPr>
        <w:t>Bogićevci</w:t>
      </w:r>
      <w:proofErr w:type="spellEnd"/>
      <w:r w:rsidRPr="00BB1F0B">
        <w:rPr>
          <w:rFonts w:ascii="Times New Roman" w:eastAsiaTheme="minorEastAsia" w:hAnsi="Times New Roman" w:cs="Times New Roman"/>
          <w:kern w:val="2"/>
          <w:lang w:eastAsia="hr-HR"/>
          <w14:ligatures w14:val="standardContextual"/>
        </w:rPr>
        <w:t>“ br. 02/21) objavljuje se</w:t>
      </w:r>
    </w:p>
    <w:p w14:paraId="485E45A4" w14:textId="77777777"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p>
    <w:p w14:paraId="63A288E8" w14:textId="77777777" w:rsidR="00BB1F0B" w:rsidRPr="00BB1F0B" w:rsidRDefault="00BB1F0B" w:rsidP="00BB1F0B">
      <w:pPr>
        <w:suppressAutoHyphens/>
        <w:spacing w:after="0" w:line="240" w:lineRule="auto"/>
        <w:jc w:val="center"/>
        <w:rPr>
          <w:rFonts w:ascii="Times New Roman" w:eastAsia="Calibri" w:hAnsi="Times New Roman" w:cs="Times New Roman"/>
          <w:b/>
          <w:bCs/>
          <w:color w:val="000000"/>
          <w:sz w:val="24"/>
          <w:szCs w:val="24"/>
        </w:rPr>
      </w:pPr>
      <w:r w:rsidRPr="00BB1F0B">
        <w:rPr>
          <w:rFonts w:ascii="Times New Roman" w:eastAsia="Calibri" w:hAnsi="Times New Roman" w:cs="Times New Roman"/>
          <w:b/>
          <w:bCs/>
          <w:color w:val="000000"/>
          <w:sz w:val="24"/>
          <w:szCs w:val="24"/>
        </w:rPr>
        <w:t xml:space="preserve">       IZMJENA ODLUKE o potporama za </w:t>
      </w:r>
    </w:p>
    <w:p w14:paraId="6D6B0E6F" w14:textId="77777777" w:rsidR="00BB1F0B" w:rsidRPr="00BB1F0B" w:rsidRDefault="00BB1F0B" w:rsidP="00BB1F0B">
      <w:pPr>
        <w:suppressAutoHyphens/>
        <w:spacing w:after="0" w:line="240" w:lineRule="auto"/>
        <w:jc w:val="center"/>
        <w:rPr>
          <w:rFonts w:ascii="Times New Roman" w:eastAsia="Calibri" w:hAnsi="Times New Roman" w:cs="Times New Roman"/>
          <w:b/>
          <w:bCs/>
          <w:color w:val="000000"/>
          <w:sz w:val="24"/>
          <w:szCs w:val="24"/>
        </w:rPr>
      </w:pPr>
      <w:r w:rsidRPr="00BB1F0B">
        <w:rPr>
          <w:rFonts w:ascii="Times New Roman" w:eastAsia="Calibri" w:hAnsi="Times New Roman" w:cs="Times New Roman"/>
          <w:b/>
          <w:bCs/>
          <w:color w:val="000000"/>
          <w:sz w:val="24"/>
          <w:szCs w:val="24"/>
        </w:rPr>
        <w:t>mlade obitelji za kupnju prve nekretnine</w:t>
      </w:r>
    </w:p>
    <w:p w14:paraId="3F15B694" w14:textId="77777777" w:rsidR="00BB1F0B" w:rsidRPr="00BB1F0B" w:rsidRDefault="00BB1F0B" w:rsidP="00BB1F0B">
      <w:pPr>
        <w:suppressAutoHyphens/>
        <w:spacing w:after="0" w:line="240" w:lineRule="auto"/>
        <w:jc w:val="center"/>
        <w:rPr>
          <w:rFonts w:ascii="Times New Roman" w:eastAsia="Calibri" w:hAnsi="Times New Roman" w:cs="Times New Roman"/>
          <w:b/>
          <w:bCs/>
          <w:color w:val="000000"/>
          <w:sz w:val="24"/>
          <w:szCs w:val="24"/>
        </w:rPr>
      </w:pPr>
    </w:p>
    <w:p w14:paraId="3F0A2827" w14:textId="77777777" w:rsidR="00BB1F0B" w:rsidRPr="00BB1F0B" w:rsidRDefault="00BB1F0B" w:rsidP="00BB1F0B">
      <w:pPr>
        <w:suppressAutoHyphens/>
        <w:spacing w:after="0" w:line="240" w:lineRule="auto"/>
        <w:jc w:val="center"/>
        <w:rPr>
          <w:rFonts w:ascii="Times New Roman" w:eastAsia="Calibri" w:hAnsi="Times New Roman" w:cs="Times New Roman"/>
          <w:b/>
          <w:bCs/>
          <w:color w:val="000000"/>
          <w:sz w:val="24"/>
          <w:szCs w:val="24"/>
        </w:rPr>
      </w:pPr>
      <w:r w:rsidRPr="00BB1F0B">
        <w:rPr>
          <w:rFonts w:ascii="Times New Roman" w:eastAsia="Calibri" w:hAnsi="Times New Roman" w:cs="Times New Roman"/>
          <w:b/>
          <w:bCs/>
          <w:color w:val="000000"/>
          <w:sz w:val="24"/>
          <w:szCs w:val="24"/>
        </w:rPr>
        <w:t>Članak 1.</w:t>
      </w:r>
    </w:p>
    <w:p w14:paraId="03B33896" w14:textId="77777777" w:rsidR="00BB1F0B" w:rsidRPr="00BB1F0B" w:rsidRDefault="00BB1F0B" w:rsidP="00BB1F0B">
      <w:pPr>
        <w:suppressAutoHyphens/>
        <w:spacing w:after="0" w:line="240" w:lineRule="auto"/>
        <w:rPr>
          <w:rFonts w:ascii="Times New Roman" w:eastAsia="Calibri" w:hAnsi="Times New Roman" w:cs="Times New Roman"/>
          <w:b/>
          <w:bCs/>
          <w:color w:val="000000"/>
          <w:sz w:val="24"/>
          <w:szCs w:val="24"/>
        </w:rPr>
      </w:pPr>
    </w:p>
    <w:p w14:paraId="0D8E92DC" w14:textId="77777777" w:rsidR="00BB1F0B" w:rsidRPr="00BB1F0B" w:rsidRDefault="00BB1F0B" w:rsidP="00BB1F0B">
      <w:pPr>
        <w:suppressAutoHyphens/>
        <w:spacing w:after="0" w:line="240" w:lineRule="auto"/>
        <w:rPr>
          <w:rFonts w:ascii="Times New Roman" w:eastAsia="Calibri" w:hAnsi="Times New Roman" w:cs="Times New Roman"/>
          <w:color w:val="000000"/>
          <w:sz w:val="24"/>
          <w:szCs w:val="24"/>
        </w:rPr>
      </w:pPr>
      <w:r w:rsidRPr="00BB1F0B">
        <w:rPr>
          <w:rFonts w:ascii="Times New Roman" w:eastAsia="Calibri" w:hAnsi="Times New Roman" w:cs="Times New Roman"/>
          <w:color w:val="000000"/>
          <w:sz w:val="24"/>
          <w:szCs w:val="24"/>
        </w:rPr>
        <w:t>Vezano za mjeru 1., mjeru 2., te mjeru 3. javnog poziva za dodjelu potpore mladim obiteljima za kupnju prve nekretnine mijenja se dio gdje je bilo određeno kako prijave na natječaj vrijede od završetka javnog poziva prethodne godine do završetka javnog poziva tekuće godine te novi glasi:</w:t>
      </w:r>
    </w:p>
    <w:p w14:paraId="31A4B686" w14:textId="77777777" w:rsidR="00BB1F0B" w:rsidRPr="00BB1F0B" w:rsidRDefault="00BB1F0B" w:rsidP="00BB1F0B">
      <w:pPr>
        <w:suppressAutoHyphens/>
        <w:spacing w:after="0" w:line="240" w:lineRule="auto"/>
        <w:rPr>
          <w:rFonts w:ascii="Times New Roman" w:eastAsia="Calibri" w:hAnsi="Times New Roman" w:cs="Times New Roman"/>
          <w:color w:val="000000"/>
          <w:sz w:val="24"/>
          <w:szCs w:val="24"/>
        </w:rPr>
      </w:pPr>
    </w:p>
    <w:p w14:paraId="16FAF9CA" w14:textId="77777777"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r w:rsidRPr="00BB1F0B">
        <w:rPr>
          <w:rFonts w:ascii="Times New Roman" w:eastAsia="Calibri" w:hAnsi="Times New Roman" w:cs="Times New Roman"/>
          <w:color w:val="000000"/>
          <w:sz w:val="24"/>
          <w:szCs w:val="24"/>
        </w:rPr>
        <w:t xml:space="preserve">„Podnositelj zahtjeva, koji je kupio ili će kupiti stambeni objekt na području općine Gornji </w:t>
      </w:r>
      <w:proofErr w:type="spellStart"/>
      <w:r w:rsidRPr="00BB1F0B">
        <w:rPr>
          <w:rFonts w:ascii="Times New Roman" w:eastAsia="Calibri" w:hAnsi="Times New Roman" w:cs="Times New Roman"/>
          <w:color w:val="000000"/>
          <w:sz w:val="24"/>
          <w:szCs w:val="24"/>
        </w:rPr>
        <w:t>Bogićevci</w:t>
      </w:r>
      <w:proofErr w:type="spellEnd"/>
      <w:r w:rsidRPr="00BB1F0B">
        <w:rPr>
          <w:rFonts w:ascii="Times New Roman" w:eastAsia="Calibri" w:hAnsi="Times New Roman" w:cs="Times New Roman"/>
          <w:color w:val="000000"/>
          <w:sz w:val="24"/>
          <w:szCs w:val="24"/>
        </w:rPr>
        <w:t xml:space="preserve"> i kupovinom je postao ili će postati njegovim vlasnikom može ostvariti pomoć za kupnju na ime subvencije kupoprodajne cijene u iznosu od 4.000,00 </w:t>
      </w:r>
      <w:proofErr w:type="spellStart"/>
      <w:r w:rsidRPr="00BB1F0B">
        <w:rPr>
          <w:rFonts w:ascii="Times New Roman" w:eastAsia="Calibri" w:hAnsi="Times New Roman" w:cs="Times New Roman"/>
          <w:color w:val="000000"/>
          <w:sz w:val="24"/>
          <w:szCs w:val="24"/>
        </w:rPr>
        <w:t>eur</w:t>
      </w:r>
      <w:proofErr w:type="spellEnd"/>
      <w:r w:rsidRPr="00BB1F0B">
        <w:rPr>
          <w:rFonts w:ascii="Times New Roman" w:eastAsia="Calibri" w:hAnsi="Times New Roman" w:cs="Times New Roman"/>
          <w:color w:val="000000"/>
          <w:sz w:val="24"/>
          <w:szCs w:val="24"/>
        </w:rPr>
        <w:t>, na temelju valjano zaključenog kupoprodajnog ugovora uz uvjet da isti ugovor nije zaključen s članovima obitelji (srodnik po krvi u ravnoj liniji, a u pobočnoj do četvrtog stupnja) podnositelja zahtjeva i njegovog bračnog druga.“</w:t>
      </w:r>
    </w:p>
    <w:p w14:paraId="354D7C52" w14:textId="77777777"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p>
    <w:p w14:paraId="78A729A1" w14:textId="77777777"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p>
    <w:p w14:paraId="3FF50F82" w14:textId="77777777"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p>
    <w:p w14:paraId="3760B82E" w14:textId="77777777"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r w:rsidRPr="00BB1F0B">
        <w:rPr>
          <w:rFonts w:ascii="Times New Roman" w:eastAsia="Calibri" w:hAnsi="Times New Roman" w:cs="Times New Roman"/>
          <w:color w:val="000000"/>
          <w:sz w:val="24"/>
          <w:szCs w:val="24"/>
        </w:rPr>
        <w:t>KLASA: 300-01/01-24-01</w:t>
      </w:r>
    </w:p>
    <w:p w14:paraId="1486A145" w14:textId="77777777"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r w:rsidRPr="00BB1F0B">
        <w:rPr>
          <w:rFonts w:ascii="Times New Roman" w:eastAsia="Calibri" w:hAnsi="Times New Roman" w:cs="Times New Roman"/>
          <w:color w:val="000000"/>
          <w:sz w:val="24"/>
          <w:szCs w:val="24"/>
        </w:rPr>
        <w:t>URBROJ: 2178-22-03-24-01</w:t>
      </w:r>
    </w:p>
    <w:p w14:paraId="0BE57E68" w14:textId="2717EA55"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r w:rsidRPr="00BB1F0B">
        <w:rPr>
          <w:rFonts w:ascii="Times New Roman" w:eastAsia="Calibri" w:hAnsi="Times New Roman" w:cs="Times New Roman"/>
          <w:color w:val="000000"/>
          <w:sz w:val="24"/>
          <w:szCs w:val="24"/>
        </w:rPr>
        <w:t xml:space="preserve">Gornji </w:t>
      </w:r>
      <w:proofErr w:type="spellStart"/>
      <w:r w:rsidRPr="00BB1F0B">
        <w:rPr>
          <w:rFonts w:ascii="Times New Roman" w:eastAsia="Calibri" w:hAnsi="Times New Roman" w:cs="Times New Roman"/>
          <w:color w:val="000000"/>
          <w:sz w:val="24"/>
          <w:szCs w:val="24"/>
        </w:rPr>
        <w:t>Bogićevci</w:t>
      </w:r>
      <w:proofErr w:type="spellEnd"/>
      <w:r w:rsidRPr="00BB1F0B">
        <w:rPr>
          <w:rFonts w:ascii="Times New Roman" w:eastAsia="Calibri" w:hAnsi="Times New Roman" w:cs="Times New Roman"/>
          <w:color w:val="000000"/>
          <w:sz w:val="24"/>
          <w:szCs w:val="24"/>
        </w:rPr>
        <w:t>, 16.4.2024. godine</w:t>
      </w:r>
    </w:p>
    <w:p w14:paraId="7E2F00F1" w14:textId="77777777"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p>
    <w:p w14:paraId="6C442159" w14:textId="77777777"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r w:rsidRPr="00BB1F0B">
        <w:rPr>
          <w:rFonts w:ascii="Times New Roman" w:eastAsia="Calibri" w:hAnsi="Times New Roman" w:cs="Times New Roman"/>
          <w:color w:val="000000"/>
          <w:sz w:val="24"/>
          <w:szCs w:val="24"/>
        </w:rPr>
        <w:t xml:space="preserve">                                                                                                   </w:t>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t xml:space="preserve">                              </w:t>
      </w:r>
      <w:r w:rsidRPr="00BB1F0B">
        <w:rPr>
          <w:rFonts w:ascii="Times New Roman" w:eastAsia="Calibri" w:hAnsi="Times New Roman" w:cs="Times New Roman"/>
          <w:color w:val="000000"/>
          <w:sz w:val="24"/>
          <w:szCs w:val="24"/>
        </w:rPr>
        <w:tab/>
        <w:t xml:space="preserve">              Predsjednik OV:</w:t>
      </w:r>
    </w:p>
    <w:p w14:paraId="0CC040A8" w14:textId="77777777" w:rsidR="00BB1F0B" w:rsidRPr="00BB1F0B" w:rsidRDefault="00BB1F0B" w:rsidP="00BB1F0B">
      <w:pPr>
        <w:suppressAutoHyphens/>
        <w:spacing w:after="0" w:line="240" w:lineRule="auto"/>
        <w:jc w:val="both"/>
        <w:rPr>
          <w:rFonts w:ascii="Times New Roman" w:eastAsia="Calibri" w:hAnsi="Times New Roman" w:cs="Times New Roman"/>
          <w:color w:val="000000"/>
          <w:sz w:val="24"/>
          <w:szCs w:val="24"/>
        </w:rPr>
      </w:pP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r>
      <w:r w:rsidRPr="00BB1F0B">
        <w:rPr>
          <w:rFonts w:ascii="Times New Roman" w:eastAsia="Calibri" w:hAnsi="Times New Roman" w:cs="Times New Roman"/>
          <w:color w:val="000000"/>
          <w:sz w:val="24"/>
          <w:szCs w:val="24"/>
        </w:rPr>
        <w:tab/>
        <w:t xml:space="preserve">              Željko Klarić</w:t>
      </w:r>
    </w:p>
    <w:p w14:paraId="4A0556FF" w14:textId="128FCC8F" w:rsidR="00BB051F" w:rsidRDefault="00BB051F" w:rsidP="00883402">
      <w:pPr>
        <w:rPr>
          <w:rFonts w:cs="Tahoma"/>
          <w:b/>
        </w:rPr>
      </w:pPr>
    </w:p>
    <w:p w14:paraId="49E86DEC" w14:textId="6D0BEC33" w:rsidR="00BB051F" w:rsidRDefault="00BB051F" w:rsidP="00883402">
      <w:pPr>
        <w:rPr>
          <w:rFonts w:cs="Tahoma"/>
          <w:b/>
        </w:rPr>
      </w:pPr>
      <w:r w:rsidRPr="00BB051F">
        <w:rPr>
          <w:rFonts w:cs="Tahoma"/>
          <w:b/>
          <w:sz w:val="32"/>
          <w:szCs w:val="32"/>
          <w:u w:val="single"/>
        </w:rPr>
        <w:lastRenderedPageBreak/>
        <w:t>6</w:t>
      </w:r>
      <w:r>
        <w:rPr>
          <w:rFonts w:cs="Tahoma"/>
          <w:b/>
        </w:rPr>
        <w:t xml:space="preserve">. </w:t>
      </w:r>
    </w:p>
    <w:p w14:paraId="5FFE682D" w14:textId="31A733FC" w:rsidR="00BB051F" w:rsidRDefault="00BB051F" w:rsidP="007A54EE">
      <w:pPr>
        <w:ind w:firstLine="708"/>
        <w:jc w:val="both"/>
        <w:rPr>
          <w:rFonts w:ascii="Times New Roman" w:hAnsi="Times New Roman" w:cs="Times New Roman"/>
          <w:sz w:val="24"/>
          <w:szCs w:val="24"/>
        </w:rPr>
      </w:pPr>
      <w:r w:rsidRPr="00324031">
        <w:rPr>
          <w:rFonts w:ascii="Times New Roman" w:hAnsi="Times New Roman" w:cs="Times New Roman"/>
          <w:sz w:val="24"/>
          <w:szCs w:val="24"/>
        </w:rPr>
        <w:t xml:space="preserve">Na temelju </w:t>
      </w:r>
      <w:r>
        <w:rPr>
          <w:rFonts w:ascii="Times New Roman" w:hAnsi="Times New Roman" w:cs="Times New Roman"/>
          <w:sz w:val="24"/>
          <w:szCs w:val="24"/>
        </w:rPr>
        <w:t xml:space="preserve">provedenog Natječaja za dodjelu priznanja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i članka 39. stavak 1. alineja 19. Statuta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(„Službeni glasnik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02/21), općinsko vijeće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na svojoj 16. sjednici održanoj dana 30.4.2024. godine    d o n o s i</w:t>
      </w:r>
    </w:p>
    <w:p w14:paraId="3DEF6129" w14:textId="77777777" w:rsidR="00BB051F" w:rsidRDefault="00BB051F" w:rsidP="00BB051F">
      <w:pPr>
        <w:jc w:val="both"/>
        <w:rPr>
          <w:rFonts w:ascii="Times New Roman" w:hAnsi="Times New Roman" w:cs="Times New Roman"/>
          <w:sz w:val="24"/>
          <w:szCs w:val="24"/>
        </w:rPr>
      </w:pPr>
    </w:p>
    <w:p w14:paraId="236F416E" w14:textId="77777777" w:rsidR="00BB051F" w:rsidRPr="00514E57" w:rsidRDefault="00BB051F" w:rsidP="00BB051F">
      <w:pPr>
        <w:jc w:val="center"/>
        <w:rPr>
          <w:rFonts w:ascii="Times New Roman" w:hAnsi="Times New Roman" w:cs="Times New Roman"/>
          <w:b/>
          <w:bCs/>
          <w:sz w:val="24"/>
          <w:szCs w:val="24"/>
        </w:rPr>
      </w:pPr>
      <w:r w:rsidRPr="00514E57">
        <w:rPr>
          <w:rFonts w:ascii="Times New Roman" w:hAnsi="Times New Roman" w:cs="Times New Roman"/>
          <w:b/>
          <w:bCs/>
          <w:sz w:val="24"/>
          <w:szCs w:val="24"/>
        </w:rPr>
        <w:t>ODLUKU</w:t>
      </w:r>
    </w:p>
    <w:p w14:paraId="7E2DE323" w14:textId="77777777" w:rsidR="00BB051F" w:rsidRDefault="00BB051F" w:rsidP="00BB051F">
      <w:pPr>
        <w:jc w:val="center"/>
        <w:rPr>
          <w:rFonts w:ascii="Times New Roman" w:hAnsi="Times New Roman" w:cs="Times New Roman"/>
          <w:b/>
          <w:bCs/>
          <w:sz w:val="24"/>
          <w:szCs w:val="24"/>
        </w:rPr>
      </w:pPr>
      <w:r w:rsidRPr="00514E57">
        <w:rPr>
          <w:rFonts w:ascii="Times New Roman" w:hAnsi="Times New Roman" w:cs="Times New Roman"/>
          <w:b/>
          <w:bCs/>
          <w:sz w:val="24"/>
          <w:szCs w:val="24"/>
        </w:rPr>
        <w:t xml:space="preserve">o dodjeli priznanja općine Gornji </w:t>
      </w:r>
      <w:proofErr w:type="spellStart"/>
      <w:r w:rsidRPr="00514E57">
        <w:rPr>
          <w:rFonts w:ascii="Times New Roman" w:hAnsi="Times New Roman" w:cs="Times New Roman"/>
          <w:b/>
          <w:bCs/>
          <w:sz w:val="24"/>
          <w:szCs w:val="24"/>
        </w:rPr>
        <w:t>Bogićevci</w:t>
      </w:r>
      <w:proofErr w:type="spellEnd"/>
      <w:r w:rsidRPr="00514E57">
        <w:rPr>
          <w:rFonts w:ascii="Times New Roman" w:hAnsi="Times New Roman" w:cs="Times New Roman"/>
          <w:b/>
          <w:bCs/>
          <w:sz w:val="24"/>
          <w:szCs w:val="24"/>
        </w:rPr>
        <w:t xml:space="preserve"> u 202</w:t>
      </w:r>
      <w:r>
        <w:rPr>
          <w:rFonts w:ascii="Times New Roman" w:hAnsi="Times New Roman" w:cs="Times New Roman"/>
          <w:b/>
          <w:bCs/>
          <w:sz w:val="24"/>
          <w:szCs w:val="24"/>
        </w:rPr>
        <w:t>4</w:t>
      </w:r>
      <w:r w:rsidRPr="00514E57">
        <w:rPr>
          <w:rFonts w:ascii="Times New Roman" w:hAnsi="Times New Roman" w:cs="Times New Roman"/>
          <w:b/>
          <w:bCs/>
          <w:sz w:val="24"/>
          <w:szCs w:val="24"/>
        </w:rPr>
        <w:t>. godini</w:t>
      </w:r>
    </w:p>
    <w:p w14:paraId="416FAF2D" w14:textId="77777777" w:rsidR="00BB051F" w:rsidRDefault="00BB051F" w:rsidP="00BB051F">
      <w:pPr>
        <w:jc w:val="center"/>
        <w:rPr>
          <w:rFonts w:ascii="Times New Roman" w:hAnsi="Times New Roman" w:cs="Times New Roman"/>
          <w:b/>
          <w:bCs/>
          <w:sz w:val="24"/>
          <w:szCs w:val="24"/>
        </w:rPr>
      </w:pPr>
    </w:p>
    <w:p w14:paraId="74A015C1" w14:textId="77777777" w:rsidR="00BB051F" w:rsidRDefault="00BB051F" w:rsidP="00BB051F">
      <w:pPr>
        <w:jc w:val="center"/>
        <w:rPr>
          <w:rFonts w:ascii="Times New Roman" w:hAnsi="Times New Roman" w:cs="Times New Roman"/>
          <w:b/>
          <w:bCs/>
          <w:sz w:val="24"/>
          <w:szCs w:val="24"/>
        </w:rPr>
      </w:pPr>
      <w:r>
        <w:rPr>
          <w:rFonts w:ascii="Times New Roman" w:hAnsi="Times New Roman" w:cs="Times New Roman"/>
          <w:b/>
          <w:bCs/>
          <w:sz w:val="24"/>
          <w:szCs w:val="24"/>
        </w:rPr>
        <w:t>I.</w:t>
      </w:r>
    </w:p>
    <w:p w14:paraId="3C6F8719" w14:textId="77777777" w:rsidR="00BB051F" w:rsidRDefault="00BB051F" w:rsidP="00BB051F">
      <w:pPr>
        <w:jc w:val="both"/>
        <w:rPr>
          <w:rFonts w:ascii="Times New Roman" w:hAnsi="Times New Roman" w:cs="Times New Roman"/>
          <w:sz w:val="24"/>
          <w:szCs w:val="24"/>
        </w:rPr>
      </w:pPr>
      <w:r>
        <w:rPr>
          <w:rFonts w:ascii="Times New Roman" w:hAnsi="Times New Roman" w:cs="Times New Roman"/>
          <w:sz w:val="24"/>
          <w:szCs w:val="24"/>
        </w:rPr>
        <w:tab/>
        <w:t xml:space="preserve">Priznanje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u 2024. godini dodjeljuje se slijedećim pravnim i fizičkim osobama:</w:t>
      </w:r>
    </w:p>
    <w:p w14:paraId="1D9E98D6" w14:textId="77777777" w:rsidR="00BB051F" w:rsidRDefault="00BB051F" w:rsidP="00BB051F">
      <w:pPr>
        <w:pStyle w:val="Odlomakpopisa"/>
        <w:numPr>
          <w:ilvl w:val="0"/>
          <w:numId w:val="22"/>
        </w:numPr>
        <w:jc w:val="both"/>
        <w:rPr>
          <w:rFonts w:ascii="Times New Roman" w:hAnsi="Times New Roman" w:cs="Times New Roman"/>
          <w:sz w:val="24"/>
          <w:szCs w:val="24"/>
        </w:rPr>
      </w:pPr>
      <w:r>
        <w:rPr>
          <w:rFonts w:ascii="Times New Roman" w:hAnsi="Times New Roman" w:cs="Times New Roman"/>
          <w:sz w:val="24"/>
          <w:szCs w:val="24"/>
        </w:rPr>
        <w:t>Pravnim osobama:</w:t>
      </w:r>
    </w:p>
    <w:p w14:paraId="6859F98B" w14:textId="77777777" w:rsidR="00BB051F" w:rsidRDefault="00BB051F" w:rsidP="00BB051F">
      <w:pPr>
        <w:pStyle w:val="Odlomakpopisa"/>
        <w:numPr>
          <w:ilvl w:val="0"/>
          <w:numId w:val="23"/>
        </w:num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 za ________________________________________________________________</w:t>
      </w:r>
    </w:p>
    <w:p w14:paraId="5EC7455A" w14:textId="77777777" w:rsidR="00BB051F" w:rsidRDefault="00BB051F" w:rsidP="00BB051F">
      <w:pPr>
        <w:pStyle w:val="Odlomakpopisa"/>
        <w:numPr>
          <w:ilvl w:val="0"/>
          <w:numId w:val="22"/>
        </w:numPr>
        <w:jc w:val="both"/>
        <w:rPr>
          <w:rFonts w:ascii="Times New Roman" w:hAnsi="Times New Roman" w:cs="Times New Roman"/>
          <w:sz w:val="24"/>
          <w:szCs w:val="24"/>
        </w:rPr>
      </w:pPr>
      <w:r>
        <w:rPr>
          <w:rFonts w:ascii="Times New Roman" w:hAnsi="Times New Roman" w:cs="Times New Roman"/>
          <w:sz w:val="24"/>
          <w:szCs w:val="24"/>
        </w:rPr>
        <w:t>Fizičkim osobama:</w:t>
      </w:r>
    </w:p>
    <w:p w14:paraId="1DBC7134" w14:textId="77777777" w:rsidR="00BB051F" w:rsidRDefault="00BB051F" w:rsidP="00BB051F">
      <w:pPr>
        <w:pStyle w:val="Odlomakpopisa"/>
        <w:numPr>
          <w:ilvl w:val="0"/>
          <w:numId w:val="24"/>
        </w:numPr>
        <w:jc w:val="both"/>
        <w:rPr>
          <w:rFonts w:ascii="Times New Roman" w:hAnsi="Times New Roman" w:cs="Times New Roman"/>
          <w:sz w:val="24"/>
          <w:szCs w:val="24"/>
        </w:rPr>
      </w:pPr>
      <w:r>
        <w:rPr>
          <w:rFonts w:ascii="Times New Roman" w:hAnsi="Times New Roman" w:cs="Times New Roman"/>
          <w:sz w:val="24"/>
          <w:szCs w:val="24"/>
        </w:rPr>
        <w:t>Adam Tomičić za izniman doprinos očuvanju vrijednosti Domovinskog rata</w:t>
      </w:r>
    </w:p>
    <w:p w14:paraId="614F93C2" w14:textId="77777777" w:rsidR="00BB051F" w:rsidRDefault="00BB051F" w:rsidP="00BB051F">
      <w:pPr>
        <w:pStyle w:val="Odlomakpopisa"/>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Željko </w:t>
      </w:r>
      <w:proofErr w:type="spellStart"/>
      <w:r>
        <w:rPr>
          <w:rFonts w:ascii="Times New Roman" w:hAnsi="Times New Roman" w:cs="Times New Roman"/>
          <w:sz w:val="24"/>
          <w:szCs w:val="24"/>
        </w:rPr>
        <w:t>Cvrtila</w:t>
      </w:r>
      <w:proofErr w:type="spellEnd"/>
      <w:r>
        <w:rPr>
          <w:rFonts w:ascii="Times New Roman" w:hAnsi="Times New Roman" w:cs="Times New Roman"/>
          <w:sz w:val="24"/>
          <w:szCs w:val="24"/>
        </w:rPr>
        <w:t xml:space="preserve"> za doniranje navalnog vozila DVD Gornji </w:t>
      </w:r>
      <w:proofErr w:type="spellStart"/>
      <w:r>
        <w:rPr>
          <w:rFonts w:ascii="Times New Roman" w:hAnsi="Times New Roman" w:cs="Times New Roman"/>
          <w:sz w:val="24"/>
          <w:szCs w:val="24"/>
        </w:rPr>
        <w:t>Bogićevci</w:t>
      </w:r>
      <w:proofErr w:type="spellEnd"/>
    </w:p>
    <w:p w14:paraId="44E45856" w14:textId="77777777" w:rsidR="00BB051F" w:rsidRDefault="00BB051F" w:rsidP="00BB051F">
      <w:pPr>
        <w:pStyle w:val="Odlomakpopisa"/>
        <w:numPr>
          <w:ilvl w:val="0"/>
          <w:numId w:val="24"/>
        </w:numPr>
        <w:jc w:val="both"/>
        <w:rPr>
          <w:rFonts w:ascii="Times New Roman" w:hAnsi="Times New Roman" w:cs="Times New Roman"/>
          <w:sz w:val="24"/>
          <w:szCs w:val="24"/>
        </w:rPr>
      </w:pPr>
      <w:r>
        <w:rPr>
          <w:rFonts w:ascii="Times New Roman" w:hAnsi="Times New Roman" w:cs="Times New Roman"/>
          <w:sz w:val="24"/>
          <w:szCs w:val="24"/>
        </w:rPr>
        <w:t>Sanela Jelčić za dobrovoljno vatrogastvo te doprinos i zalaganje u radu s djecom</w:t>
      </w:r>
    </w:p>
    <w:p w14:paraId="071DB370" w14:textId="77777777" w:rsidR="00BB051F" w:rsidRDefault="00BB051F" w:rsidP="00BB051F">
      <w:pPr>
        <w:jc w:val="center"/>
        <w:rPr>
          <w:rFonts w:ascii="Times New Roman" w:hAnsi="Times New Roman" w:cs="Times New Roman"/>
          <w:b/>
          <w:bCs/>
          <w:sz w:val="24"/>
          <w:szCs w:val="24"/>
        </w:rPr>
      </w:pPr>
      <w:r>
        <w:rPr>
          <w:rFonts w:ascii="Times New Roman" w:hAnsi="Times New Roman" w:cs="Times New Roman"/>
          <w:b/>
          <w:bCs/>
          <w:sz w:val="24"/>
          <w:szCs w:val="24"/>
        </w:rPr>
        <w:t>II.</w:t>
      </w:r>
    </w:p>
    <w:p w14:paraId="19797B26" w14:textId="77777777" w:rsidR="00BB051F" w:rsidRDefault="00BB051F" w:rsidP="00BB051F">
      <w:pPr>
        <w:jc w:val="both"/>
        <w:rPr>
          <w:rFonts w:ascii="Times New Roman" w:hAnsi="Times New Roman" w:cs="Times New Roman"/>
          <w:sz w:val="24"/>
          <w:szCs w:val="24"/>
        </w:rPr>
      </w:pPr>
      <w:r>
        <w:rPr>
          <w:rFonts w:ascii="Times New Roman" w:hAnsi="Times New Roman" w:cs="Times New Roman"/>
          <w:sz w:val="24"/>
          <w:szCs w:val="24"/>
        </w:rPr>
        <w:tab/>
        <w:t xml:space="preserve">Priznanja iz točke I. ove Odluke uručit će se na svečanoj sjednici Općinskoga vijeća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povodom obilježavanja Dana općine koja će se održati dana 20.5.2024. godine.</w:t>
      </w:r>
    </w:p>
    <w:p w14:paraId="647621C4" w14:textId="77777777" w:rsidR="00BB051F" w:rsidRDefault="00BB051F" w:rsidP="00BB051F">
      <w:pPr>
        <w:jc w:val="center"/>
        <w:rPr>
          <w:rFonts w:ascii="Times New Roman" w:hAnsi="Times New Roman" w:cs="Times New Roman"/>
          <w:b/>
          <w:bCs/>
          <w:sz w:val="24"/>
          <w:szCs w:val="24"/>
        </w:rPr>
      </w:pPr>
      <w:r>
        <w:rPr>
          <w:rFonts w:ascii="Times New Roman" w:hAnsi="Times New Roman" w:cs="Times New Roman"/>
          <w:b/>
          <w:bCs/>
          <w:sz w:val="24"/>
          <w:szCs w:val="24"/>
        </w:rPr>
        <w:t>III.</w:t>
      </w:r>
    </w:p>
    <w:p w14:paraId="22FA488D" w14:textId="77777777" w:rsidR="00BB051F" w:rsidRDefault="00BB051F" w:rsidP="00BB051F">
      <w:pPr>
        <w:jc w:val="both"/>
        <w:rPr>
          <w:rFonts w:ascii="Times New Roman" w:hAnsi="Times New Roman" w:cs="Times New Roman"/>
          <w:sz w:val="24"/>
          <w:szCs w:val="24"/>
        </w:rPr>
      </w:pPr>
      <w:r>
        <w:rPr>
          <w:rFonts w:ascii="Times New Roman" w:hAnsi="Times New Roman" w:cs="Times New Roman"/>
          <w:sz w:val="24"/>
          <w:szCs w:val="24"/>
        </w:rPr>
        <w:tab/>
        <w:t xml:space="preserve">Ova Odluka stupa na snagu danom donošenja, a objavit će se u „Službenom glasniku broj 4/2024 od 10.5.2024. godine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i na web stranici Općine </w:t>
      </w:r>
      <w:hyperlink r:id="rId7" w:history="1">
        <w:r w:rsidRPr="00CF60F5">
          <w:rPr>
            <w:rStyle w:val="Hiperveza"/>
            <w:rFonts w:ascii="Times New Roman" w:hAnsi="Times New Roman" w:cs="Times New Roman"/>
            <w:sz w:val="24"/>
            <w:szCs w:val="24"/>
          </w:rPr>
          <w:t>www.opcinagornjibogicevci.hr</w:t>
        </w:r>
      </w:hyperlink>
    </w:p>
    <w:p w14:paraId="76BE15B9" w14:textId="77777777" w:rsidR="00BB051F" w:rsidRDefault="00BB051F" w:rsidP="00BB051F">
      <w:pPr>
        <w:jc w:val="both"/>
        <w:rPr>
          <w:rFonts w:ascii="Times New Roman" w:hAnsi="Times New Roman" w:cs="Times New Roman"/>
          <w:sz w:val="24"/>
          <w:szCs w:val="24"/>
        </w:rPr>
      </w:pPr>
    </w:p>
    <w:p w14:paraId="75544580" w14:textId="77777777" w:rsidR="00BB051F" w:rsidRDefault="00BB051F" w:rsidP="00BB051F">
      <w:pPr>
        <w:jc w:val="both"/>
        <w:rPr>
          <w:rFonts w:ascii="Times New Roman" w:hAnsi="Times New Roman" w:cs="Times New Roman"/>
          <w:sz w:val="24"/>
          <w:szCs w:val="24"/>
        </w:rPr>
      </w:pPr>
      <w:r>
        <w:rPr>
          <w:rFonts w:ascii="Times New Roman" w:hAnsi="Times New Roman" w:cs="Times New Roman"/>
          <w:sz w:val="24"/>
          <w:szCs w:val="24"/>
        </w:rPr>
        <w:t>KLASA: 024-01/01-24-1-1</w:t>
      </w:r>
    </w:p>
    <w:p w14:paraId="3CFB43E6" w14:textId="77777777" w:rsidR="00BB051F" w:rsidRDefault="00BB051F" w:rsidP="00BB051F">
      <w:pPr>
        <w:jc w:val="both"/>
        <w:rPr>
          <w:rFonts w:ascii="Times New Roman" w:hAnsi="Times New Roman" w:cs="Times New Roman"/>
          <w:sz w:val="24"/>
          <w:szCs w:val="24"/>
        </w:rPr>
      </w:pPr>
      <w:r>
        <w:rPr>
          <w:rFonts w:ascii="Times New Roman" w:hAnsi="Times New Roman" w:cs="Times New Roman"/>
          <w:sz w:val="24"/>
          <w:szCs w:val="24"/>
        </w:rPr>
        <w:t>URBROJ: 2178-22-03-24-1</w:t>
      </w:r>
    </w:p>
    <w:p w14:paraId="0E68A6E6" w14:textId="070E0398" w:rsidR="00BB051F" w:rsidRDefault="00BB051F" w:rsidP="00BB051F">
      <w:pPr>
        <w:jc w:val="both"/>
        <w:rPr>
          <w:rFonts w:ascii="Times New Roman" w:hAnsi="Times New Roman" w:cs="Times New Roman"/>
          <w:sz w:val="24"/>
          <w:szCs w:val="24"/>
        </w:rPr>
      </w:pP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w:t>
      </w:r>
      <w:r w:rsidR="00792CF8">
        <w:rPr>
          <w:rFonts w:ascii="Times New Roman" w:hAnsi="Times New Roman" w:cs="Times New Roman"/>
          <w:sz w:val="24"/>
          <w:szCs w:val="24"/>
        </w:rPr>
        <w:t>30</w:t>
      </w:r>
      <w:r>
        <w:rPr>
          <w:rFonts w:ascii="Times New Roman" w:hAnsi="Times New Roman" w:cs="Times New Roman"/>
          <w:sz w:val="24"/>
          <w:szCs w:val="24"/>
        </w:rPr>
        <w:t>.</w:t>
      </w:r>
      <w:r w:rsidR="00792CF8">
        <w:rPr>
          <w:rFonts w:ascii="Times New Roman" w:hAnsi="Times New Roman" w:cs="Times New Roman"/>
          <w:sz w:val="24"/>
          <w:szCs w:val="24"/>
        </w:rPr>
        <w:t>4</w:t>
      </w:r>
      <w:r>
        <w:rPr>
          <w:rFonts w:ascii="Times New Roman" w:hAnsi="Times New Roman" w:cs="Times New Roman"/>
          <w:sz w:val="24"/>
          <w:szCs w:val="24"/>
        </w:rPr>
        <w:t>.2024. godine</w:t>
      </w:r>
    </w:p>
    <w:p w14:paraId="5FD77EF3" w14:textId="77777777" w:rsidR="00BB051F" w:rsidRDefault="00BB051F" w:rsidP="00BB051F">
      <w:pPr>
        <w:jc w:val="both"/>
        <w:rPr>
          <w:rFonts w:ascii="Times New Roman" w:hAnsi="Times New Roman" w:cs="Times New Roman"/>
          <w:sz w:val="24"/>
          <w:szCs w:val="24"/>
        </w:rPr>
      </w:pPr>
    </w:p>
    <w:p w14:paraId="692E0F5C" w14:textId="77777777" w:rsidR="00BB051F" w:rsidRDefault="00BB051F" w:rsidP="00BB051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 OV:</w:t>
      </w:r>
    </w:p>
    <w:p w14:paraId="4AA7B903" w14:textId="77777777" w:rsidR="00792CF8" w:rsidRDefault="00792CF8" w:rsidP="00BB051F">
      <w:pPr>
        <w:jc w:val="both"/>
        <w:rPr>
          <w:rFonts w:ascii="Times New Roman" w:hAnsi="Times New Roman" w:cs="Times New Roman"/>
          <w:sz w:val="24"/>
          <w:szCs w:val="24"/>
        </w:rPr>
      </w:pPr>
    </w:p>
    <w:p w14:paraId="27102985" w14:textId="123D09A5" w:rsidR="00BB051F" w:rsidRPr="00536813" w:rsidRDefault="00BB051F" w:rsidP="00BB051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Željko Klarić</w:t>
      </w:r>
    </w:p>
    <w:p w14:paraId="5D4216F9" w14:textId="20A463D0" w:rsidR="00990DDE" w:rsidRPr="00990DDE" w:rsidRDefault="00990DDE" w:rsidP="00883402">
      <w:pPr>
        <w:rPr>
          <w:rFonts w:ascii="Arial" w:hAnsi="Arial" w:cs="Arial"/>
          <w:b/>
          <w:bCs/>
          <w:sz w:val="32"/>
          <w:szCs w:val="32"/>
          <w:u w:val="single"/>
        </w:rPr>
      </w:pPr>
      <w:r w:rsidRPr="00990DDE">
        <w:rPr>
          <w:rFonts w:ascii="Arial" w:hAnsi="Arial" w:cs="Arial"/>
          <w:b/>
          <w:bCs/>
          <w:sz w:val="32"/>
          <w:szCs w:val="32"/>
          <w:u w:val="single"/>
        </w:rPr>
        <w:lastRenderedPageBreak/>
        <w:t xml:space="preserve">7. </w:t>
      </w:r>
    </w:p>
    <w:p w14:paraId="28D280D4" w14:textId="13C1C6F0" w:rsidR="00990DDE" w:rsidRPr="00155897" w:rsidRDefault="00990DDE" w:rsidP="00792CF8">
      <w:pPr>
        <w:jc w:val="both"/>
      </w:pPr>
      <w:bookmarkStart w:id="10" w:name="_Hlk77859094"/>
      <w:r w:rsidRPr="00155897">
        <w:t>Na temelju članka 3</w:t>
      </w:r>
      <w:r>
        <w:t>9</w:t>
      </w:r>
      <w:r w:rsidRPr="00155897">
        <w:t xml:space="preserve">. Statuta Općine Gornji </w:t>
      </w:r>
      <w:proofErr w:type="spellStart"/>
      <w:r w:rsidRPr="00155897">
        <w:t>Bogićevci</w:t>
      </w:r>
      <w:proofErr w:type="spellEnd"/>
      <w:r w:rsidRPr="00155897">
        <w:t xml:space="preserve"> (Sl. glasnik br. 02/</w:t>
      </w:r>
      <w:r>
        <w:t>21</w:t>
      </w:r>
      <w:r w:rsidRPr="00155897">
        <w:t xml:space="preserve">) Općinsko vijeće Općine Gornji </w:t>
      </w:r>
      <w:proofErr w:type="spellStart"/>
      <w:r w:rsidRPr="00155897">
        <w:t>Bogićevci</w:t>
      </w:r>
      <w:proofErr w:type="spellEnd"/>
      <w:r w:rsidRPr="00155897">
        <w:t xml:space="preserve"> na svojoj </w:t>
      </w:r>
      <w:r>
        <w:t>16</w:t>
      </w:r>
      <w:r w:rsidRPr="00155897">
        <w:t xml:space="preserve">. sjednici održanoj </w:t>
      </w:r>
      <w:r>
        <w:t>30.4.</w:t>
      </w:r>
      <w:r w:rsidRPr="00155897">
        <w:t>202</w:t>
      </w:r>
      <w:r>
        <w:t>4</w:t>
      </w:r>
      <w:r w:rsidRPr="00155897">
        <w:t xml:space="preserve">. godine donosi </w:t>
      </w:r>
    </w:p>
    <w:p w14:paraId="2EA514D1" w14:textId="77777777" w:rsidR="00990DDE" w:rsidRPr="00155897" w:rsidRDefault="00990DDE" w:rsidP="00990DDE"/>
    <w:p w14:paraId="0E1C5A90" w14:textId="17837EBD" w:rsidR="00990DDE" w:rsidRPr="00155897" w:rsidRDefault="00990DDE" w:rsidP="00990DDE">
      <w:pPr>
        <w:jc w:val="center"/>
      </w:pPr>
      <w:r>
        <w:t>Izmjenu i dopunu odluke</w:t>
      </w:r>
    </w:p>
    <w:p w14:paraId="70CB0879" w14:textId="77777777" w:rsidR="00990DDE" w:rsidRPr="00155897" w:rsidRDefault="00990DDE" w:rsidP="00990DDE">
      <w:pPr>
        <w:jc w:val="center"/>
      </w:pPr>
      <w:r w:rsidRPr="00155897">
        <w:t>o imenovanju Povjerenstva za dodjelu financijske pomoći</w:t>
      </w:r>
    </w:p>
    <w:p w14:paraId="3810F2B5" w14:textId="77777777" w:rsidR="00990DDE" w:rsidRPr="00155897" w:rsidRDefault="00990DDE" w:rsidP="00990DDE">
      <w:pPr>
        <w:jc w:val="center"/>
      </w:pPr>
      <w:r w:rsidRPr="00155897">
        <w:t xml:space="preserve"> za rješavanje stambenog pitanja</w:t>
      </w:r>
    </w:p>
    <w:p w14:paraId="7D3BE131" w14:textId="77777777" w:rsidR="00990DDE" w:rsidRDefault="00990DDE" w:rsidP="00990DDE">
      <w:pPr>
        <w:jc w:val="center"/>
      </w:pPr>
      <w:r w:rsidRPr="00155897">
        <w:t xml:space="preserve">na području Općine Gornji </w:t>
      </w:r>
      <w:proofErr w:type="spellStart"/>
      <w:r w:rsidRPr="00155897">
        <w:t>Bogićevci</w:t>
      </w:r>
      <w:proofErr w:type="spellEnd"/>
    </w:p>
    <w:p w14:paraId="7D3B1407" w14:textId="77777777" w:rsidR="00990DDE" w:rsidRPr="00155897" w:rsidRDefault="00990DDE" w:rsidP="00990DDE">
      <w:pPr>
        <w:jc w:val="center"/>
      </w:pPr>
    </w:p>
    <w:p w14:paraId="5E7C3ADD" w14:textId="77777777" w:rsidR="00990DDE" w:rsidRPr="00155897" w:rsidRDefault="00990DDE" w:rsidP="00990DDE">
      <w:pPr>
        <w:jc w:val="center"/>
      </w:pPr>
      <w:r w:rsidRPr="00155897">
        <w:t>I.</w:t>
      </w:r>
    </w:p>
    <w:p w14:paraId="5EEB26E5" w14:textId="43FDD44E" w:rsidR="00990DDE" w:rsidRPr="00155897" w:rsidRDefault="00990DDE" w:rsidP="00990DDE">
      <w:pPr>
        <w:ind w:firstLine="708"/>
      </w:pPr>
      <w:r>
        <w:t>Mijena se članak I. te sada glasi '</w:t>
      </w:r>
      <w:r w:rsidRPr="00155897">
        <w:t>Imenuj</w:t>
      </w:r>
      <w:r>
        <w:t>e</w:t>
      </w:r>
      <w:r w:rsidRPr="00155897">
        <w:t xml:space="preserve"> se Povjerenstv</w:t>
      </w:r>
      <w:r>
        <w:t>o</w:t>
      </w:r>
      <w:r w:rsidRPr="00155897">
        <w:t xml:space="preserve"> za dodjelu financijske pomoći za rješavanje stambenog pitanja na području Općine Gornji </w:t>
      </w:r>
      <w:proofErr w:type="spellStart"/>
      <w:r w:rsidRPr="00155897">
        <w:t>Bogićevci</w:t>
      </w:r>
      <w:proofErr w:type="spellEnd"/>
      <w:r w:rsidRPr="00155897">
        <w:t xml:space="preserve"> u sastavu</w:t>
      </w:r>
      <w:r>
        <w:t>'</w:t>
      </w:r>
      <w:r w:rsidRPr="00155897">
        <w:t>:</w:t>
      </w:r>
    </w:p>
    <w:p w14:paraId="7E400DA2" w14:textId="77777777" w:rsidR="00990DDE" w:rsidRPr="00155897" w:rsidRDefault="00990DDE" w:rsidP="00990DDE"/>
    <w:p w14:paraId="7A57F603" w14:textId="699F3AB7" w:rsidR="00990DDE" w:rsidRDefault="00990DDE" w:rsidP="00990DDE">
      <w:pPr>
        <w:numPr>
          <w:ilvl w:val="0"/>
          <w:numId w:val="25"/>
        </w:numPr>
        <w:suppressAutoHyphens/>
        <w:spacing w:after="0" w:line="240" w:lineRule="auto"/>
        <w:contextualSpacing/>
      </w:pPr>
      <w:r>
        <w:t xml:space="preserve">Ana </w:t>
      </w:r>
      <w:proofErr w:type="spellStart"/>
      <w:r>
        <w:t>Šagovac</w:t>
      </w:r>
      <w:proofErr w:type="spellEnd"/>
      <w:r>
        <w:t xml:space="preserve"> </w:t>
      </w:r>
      <w:proofErr w:type="spellStart"/>
      <w:r>
        <w:t>dipl.</w:t>
      </w:r>
      <w:r w:rsidRPr="00155897">
        <w:t>oec</w:t>
      </w:r>
      <w:proofErr w:type="spellEnd"/>
      <w:r w:rsidRPr="00155897">
        <w:t>.</w:t>
      </w:r>
      <w:r>
        <w:t xml:space="preserve"> </w:t>
      </w:r>
      <w:r w:rsidRPr="00155897">
        <w:t>, predsjednik</w:t>
      </w:r>
    </w:p>
    <w:p w14:paraId="1B85BC2A" w14:textId="77777777" w:rsidR="00990DDE" w:rsidRPr="00155897" w:rsidRDefault="00990DDE" w:rsidP="00990DDE">
      <w:pPr>
        <w:ind w:left="720"/>
        <w:contextualSpacing/>
      </w:pPr>
    </w:p>
    <w:p w14:paraId="74906076" w14:textId="77777777" w:rsidR="00990DDE" w:rsidRDefault="00990DDE" w:rsidP="00990DDE">
      <w:pPr>
        <w:numPr>
          <w:ilvl w:val="0"/>
          <w:numId w:val="25"/>
        </w:numPr>
        <w:suppressAutoHyphens/>
        <w:spacing w:after="0" w:line="240" w:lineRule="auto"/>
        <w:contextualSpacing/>
      </w:pPr>
      <w:r>
        <w:t xml:space="preserve">Veseljko </w:t>
      </w:r>
      <w:proofErr w:type="spellStart"/>
      <w:r>
        <w:t>Šugić</w:t>
      </w:r>
      <w:proofErr w:type="spellEnd"/>
      <w:r w:rsidRPr="00155897">
        <w:t>, član</w:t>
      </w:r>
    </w:p>
    <w:p w14:paraId="61D17A76" w14:textId="77777777" w:rsidR="00990DDE" w:rsidRPr="00155897" w:rsidRDefault="00990DDE" w:rsidP="00990DDE">
      <w:pPr>
        <w:contextualSpacing/>
      </w:pPr>
    </w:p>
    <w:p w14:paraId="3C53FAC7" w14:textId="77777777" w:rsidR="00990DDE" w:rsidRDefault="00990DDE" w:rsidP="00990DDE">
      <w:pPr>
        <w:numPr>
          <w:ilvl w:val="0"/>
          <w:numId w:val="25"/>
        </w:numPr>
        <w:suppressAutoHyphens/>
        <w:spacing w:after="0" w:line="240" w:lineRule="auto"/>
        <w:contextualSpacing/>
      </w:pPr>
      <w:r>
        <w:t xml:space="preserve">Stjepan </w:t>
      </w:r>
      <w:proofErr w:type="spellStart"/>
      <w:r>
        <w:t>Krstanac</w:t>
      </w:r>
      <w:proofErr w:type="spellEnd"/>
      <w:r w:rsidRPr="00155897">
        <w:t>, član</w:t>
      </w:r>
    </w:p>
    <w:p w14:paraId="7CC86C12" w14:textId="77777777" w:rsidR="00990DDE" w:rsidRPr="00155897" w:rsidRDefault="00990DDE" w:rsidP="00990DDE">
      <w:pPr>
        <w:contextualSpacing/>
      </w:pPr>
    </w:p>
    <w:p w14:paraId="2FE6EF31" w14:textId="77777777" w:rsidR="00990DDE" w:rsidRPr="00155897" w:rsidRDefault="00990DDE" w:rsidP="00990DDE">
      <w:pPr>
        <w:jc w:val="center"/>
      </w:pPr>
      <w:r w:rsidRPr="00155897">
        <w:t>II.</w:t>
      </w:r>
    </w:p>
    <w:p w14:paraId="4972FFFE" w14:textId="77777777" w:rsidR="00990DDE" w:rsidRPr="00155897" w:rsidRDefault="00990DDE" w:rsidP="00990DDE">
      <w:pPr>
        <w:ind w:firstLine="708"/>
        <w:jc w:val="both"/>
      </w:pPr>
      <w:r w:rsidRPr="00155897">
        <w:t>Povjerenstvo</w:t>
      </w:r>
      <w:r>
        <w:t xml:space="preserve"> otvara,</w:t>
      </w:r>
      <w:r w:rsidRPr="00155897">
        <w:t xml:space="preserve"> razmatra prijave po javnom pozivu, </w:t>
      </w:r>
      <w:r>
        <w:t xml:space="preserve">vrši administrativnu provjeru, </w:t>
      </w:r>
      <w:r w:rsidRPr="00155897">
        <w:t>te ukoliko ista udovoljava uvjetima javnog poziva predlaže Općinskom načelniku donošenje Odluke o prihvatljivosti.</w:t>
      </w:r>
    </w:p>
    <w:p w14:paraId="5BD3A144" w14:textId="77777777" w:rsidR="00990DDE" w:rsidRPr="00155897" w:rsidRDefault="00990DDE" w:rsidP="00990DDE">
      <w:r w:rsidRPr="00155897">
        <w:tab/>
      </w:r>
      <w:r w:rsidRPr="00155897">
        <w:tab/>
      </w:r>
      <w:r w:rsidRPr="00155897">
        <w:tab/>
      </w:r>
      <w:r w:rsidRPr="00155897">
        <w:tab/>
      </w:r>
      <w:r w:rsidRPr="00155897">
        <w:tab/>
      </w:r>
      <w:r w:rsidRPr="00155897">
        <w:tab/>
        <w:t xml:space="preserve"> III.</w:t>
      </w:r>
    </w:p>
    <w:p w14:paraId="60DEA06B" w14:textId="64AC24AE" w:rsidR="00990DDE" w:rsidRPr="00155897" w:rsidRDefault="00990DDE" w:rsidP="00990DDE">
      <w:pPr>
        <w:ind w:firstLine="708"/>
        <w:jc w:val="both"/>
      </w:pPr>
      <w:r w:rsidRPr="00155897">
        <w:t>Ova Odluka stupa na snagu osmog dana od dana objave u „Službenom glasniku</w:t>
      </w:r>
      <w:r>
        <w:t xml:space="preserve"> broj 4/2024 od 10.5.2024. godine</w:t>
      </w:r>
      <w:r w:rsidRPr="00155897">
        <w:t xml:space="preserve"> Općine Gornji </w:t>
      </w:r>
      <w:proofErr w:type="spellStart"/>
      <w:r w:rsidRPr="00155897">
        <w:t>Bogićevci</w:t>
      </w:r>
      <w:proofErr w:type="spellEnd"/>
      <w:r w:rsidRPr="00155897">
        <w:t>“</w:t>
      </w:r>
      <w:r>
        <w:t xml:space="preserve"> </w:t>
      </w:r>
      <w:r w:rsidRPr="00155897">
        <w:t>.</w:t>
      </w:r>
    </w:p>
    <w:p w14:paraId="57BD063B" w14:textId="77777777" w:rsidR="00990DDE" w:rsidRPr="00155897" w:rsidRDefault="00990DDE" w:rsidP="00990DDE"/>
    <w:p w14:paraId="09A4EBB7" w14:textId="77777777" w:rsidR="00990DDE" w:rsidRPr="00155897" w:rsidRDefault="00990DDE" w:rsidP="00990DDE">
      <w:pPr>
        <w:jc w:val="center"/>
        <w:rPr>
          <w:b/>
          <w:bCs/>
        </w:rPr>
      </w:pPr>
      <w:r w:rsidRPr="00155897">
        <w:rPr>
          <w:b/>
          <w:bCs/>
        </w:rPr>
        <w:t>OPĆINSKO VIJEĆE</w:t>
      </w:r>
    </w:p>
    <w:p w14:paraId="16F37CA3" w14:textId="77777777" w:rsidR="00990DDE" w:rsidRPr="00155897" w:rsidRDefault="00990DDE" w:rsidP="00990DDE">
      <w:pPr>
        <w:jc w:val="center"/>
        <w:rPr>
          <w:b/>
          <w:bCs/>
        </w:rPr>
      </w:pPr>
      <w:r w:rsidRPr="00155897">
        <w:rPr>
          <w:b/>
          <w:bCs/>
        </w:rPr>
        <w:t>OPĆINE GORNJI BOGIĆEVCI</w:t>
      </w:r>
    </w:p>
    <w:p w14:paraId="160132B0" w14:textId="77777777" w:rsidR="00990DDE" w:rsidRDefault="00990DDE" w:rsidP="00990DDE"/>
    <w:p w14:paraId="470249A0" w14:textId="04C91D75" w:rsidR="00990DDE" w:rsidRPr="00155897" w:rsidRDefault="00990DDE" w:rsidP="00990DDE">
      <w:r w:rsidRPr="00155897">
        <w:t xml:space="preserve">KLASA: </w:t>
      </w:r>
      <w:r w:rsidR="00422A25">
        <w:t>024-01/01-24-1-2</w:t>
      </w:r>
    </w:p>
    <w:p w14:paraId="3DCF681A" w14:textId="07D1A8E4" w:rsidR="00990DDE" w:rsidRPr="00155897" w:rsidRDefault="00990DDE" w:rsidP="00990DDE">
      <w:r w:rsidRPr="00155897">
        <w:t>URBROJ: 2178</w:t>
      </w:r>
      <w:r w:rsidR="00422A25">
        <w:t>-22-03-24-2</w:t>
      </w:r>
    </w:p>
    <w:p w14:paraId="58D97347" w14:textId="0A5BECF4" w:rsidR="00990DDE" w:rsidRPr="00155897" w:rsidRDefault="00990DDE" w:rsidP="00990DDE">
      <w:r w:rsidRPr="00155897">
        <w:t xml:space="preserve">Gornji </w:t>
      </w:r>
      <w:proofErr w:type="spellStart"/>
      <w:r w:rsidRPr="00155897">
        <w:t>Bogićevci</w:t>
      </w:r>
      <w:proofErr w:type="spellEnd"/>
      <w:r w:rsidRPr="00155897">
        <w:t xml:space="preserve">, </w:t>
      </w:r>
      <w:r w:rsidR="00792CF8">
        <w:t>30</w:t>
      </w:r>
      <w:r w:rsidR="00422A25">
        <w:t>.</w:t>
      </w:r>
      <w:r w:rsidR="00792CF8">
        <w:t>4</w:t>
      </w:r>
      <w:r w:rsidR="00422A25">
        <w:t>.2024.</w:t>
      </w:r>
      <w:r w:rsidRPr="00155897">
        <w:t xml:space="preserve"> godine                                             </w:t>
      </w:r>
    </w:p>
    <w:p w14:paraId="0A873963" w14:textId="77777777" w:rsidR="00990DDE" w:rsidRPr="00155897" w:rsidRDefault="00990DDE" w:rsidP="00990DDE">
      <w:pPr>
        <w:ind w:left="7080"/>
      </w:pPr>
      <w:r w:rsidRPr="00155897">
        <w:t>Predsjednik OV</w:t>
      </w:r>
      <w:r>
        <w:t>:</w:t>
      </w:r>
    </w:p>
    <w:p w14:paraId="2B3980C6" w14:textId="16A9EFA0" w:rsidR="00990DDE" w:rsidRDefault="00990DDE" w:rsidP="00990DDE">
      <w:r w:rsidRPr="00155897">
        <w:t xml:space="preserve">                                                                                            </w:t>
      </w:r>
      <w:r>
        <w:tab/>
      </w:r>
      <w:r>
        <w:tab/>
      </w:r>
      <w:r>
        <w:tab/>
      </w:r>
      <w:r>
        <w:tab/>
        <w:t>Željko Klarić</w:t>
      </w:r>
    </w:p>
    <w:p w14:paraId="7D2F2CA7" w14:textId="77777777" w:rsidR="00792CF8" w:rsidRDefault="007A54EE" w:rsidP="007A54EE">
      <w:pPr>
        <w:autoSpaceDE w:val="0"/>
        <w:autoSpaceDN w:val="0"/>
        <w:adjustRightInd w:val="0"/>
        <w:spacing w:after="0" w:line="240" w:lineRule="auto"/>
        <w:rPr>
          <w:rFonts w:ascii="Times New Roman" w:hAnsi="Times New Roman" w:cs="Times New Roman"/>
          <w:b/>
          <w:bCs/>
          <w:color w:val="000000"/>
          <w:sz w:val="32"/>
          <w:szCs w:val="32"/>
          <w:u w:val="single"/>
        </w:rPr>
      </w:pPr>
      <w:r w:rsidRPr="007A54EE">
        <w:rPr>
          <w:rFonts w:ascii="Times New Roman" w:hAnsi="Times New Roman" w:cs="Times New Roman"/>
          <w:b/>
          <w:bCs/>
          <w:color w:val="000000"/>
          <w:sz w:val="32"/>
          <w:szCs w:val="32"/>
          <w:u w:val="single"/>
        </w:rPr>
        <w:lastRenderedPageBreak/>
        <w:t xml:space="preserve"> </w:t>
      </w:r>
    </w:p>
    <w:p w14:paraId="7F892F92" w14:textId="105A8F11" w:rsidR="007A54EE" w:rsidRPr="007A54EE" w:rsidRDefault="007A54EE" w:rsidP="007A54EE">
      <w:pPr>
        <w:autoSpaceDE w:val="0"/>
        <w:autoSpaceDN w:val="0"/>
        <w:adjustRightInd w:val="0"/>
        <w:spacing w:after="0" w:line="240" w:lineRule="auto"/>
        <w:rPr>
          <w:rFonts w:ascii="Times New Roman" w:hAnsi="Times New Roman" w:cs="Times New Roman"/>
          <w:b/>
          <w:bCs/>
          <w:color w:val="000000"/>
          <w:sz w:val="32"/>
          <w:szCs w:val="32"/>
          <w:u w:val="single"/>
        </w:rPr>
      </w:pPr>
      <w:r w:rsidRPr="007A54EE">
        <w:rPr>
          <w:rFonts w:ascii="Times New Roman" w:hAnsi="Times New Roman" w:cs="Times New Roman"/>
          <w:b/>
          <w:bCs/>
          <w:color w:val="000000"/>
          <w:sz w:val="32"/>
          <w:szCs w:val="32"/>
          <w:u w:val="single"/>
        </w:rPr>
        <w:t xml:space="preserve">  8.          </w:t>
      </w:r>
    </w:p>
    <w:p w14:paraId="061C723E" w14:textId="77777777" w:rsidR="007A54EE" w:rsidRPr="007A54EE" w:rsidRDefault="007A54EE" w:rsidP="007A54EE">
      <w:pPr>
        <w:autoSpaceDE w:val="0"/>
        <w:autoSpaceDN w:val="0"/>
        <w:adjustRightInd w:val="0"/>
        <w:spacing w:after="0" w:line="240" w:lineRule="auto"/>
        <w:rPr>
          <w:rFonts w:ascii="Times New Roman" w:hAnsi="Times New Roman" w:cs="Times New Roman"/>
          <w:color w:val="000000"/>
          <w:sz w:val="24"/>
          <w:szCs w:val="24"/>
        </w:rPr>
      </w:pPr>
    </w:p>
    <w:p w14:paraId="033885BE" w14:textId="77777777" w:rsidR="007A54EE" w:rsidRPr="007A54EE" w:rsidRDefault="007A54EE" w:rsidP="007A54EE">
      <w:pPr>
        <w:autoSpaceDE w:val="0"/>
        <w:autoSpaceDN w:val="0"/>
        <w:adjustRightInd w:val="0"/>
        <w:spacing w:after="0" w:line="240" w:lineRule="auto"/>
        <w:rPr>
          <w:rFonts w:ascii="Times New Roman" w:hAnsi="Times New Roman" w:cs="Times New Roman"/>
          <w:b/>
          <w:bCs/>
          <w:color w:val="000000"/>
          <w:sz w:val="40"/>
          <w:szCs w:val="40"/>
        </w:rPr>
      </w:pPr>
      <w:r w:rsidRPr="007A54EE">
        <w:rPr>
          <w:rFonts w:ascii="Times New Roman" w:hAnsi="Times New Roman" w:cs="Times New Roman"/>
          <w:color w:val="000000"/>
          <w:sz w:val="24"/>
          <w:szCs w:val="24"/>
        </w:rPr>
        <w:t xml:space="preserve"> </w:t>
      </w:r>
      <w:r w:rsidRPr="007A54EE">
        <w:rPr>
          <w:rFonts w:ascii="Times New Roman" w:hAnsi="Times New Roman" w:cs="Times New Roman"/>
          <w:color w:val="000000"/>
          <w:sz w:val="24"/>
          <w:szCs w:val="24"/>
        </w:rPr>
        <w:tab/>
      </w:r>
      <w:r w:rsidRPr="007A54EE">
        <w:rPr>
          <w:rFonts w:ascii="Times New Roman" w:hAnsi="Times New Roman" w:cs="Times New Roman"/>
          <w:color w:val="000000"/>
          <w:sz w:val="24"/>
          <w:szCs w:val="24"/>
        </w:rPr>
        <w:tab/>
        <w:t xml:space="preserve">   </w:t>
      </w:r>
      <w:r w:rsidRPr="007A54EE">
        <w:rPr>
          <w:rFonts w:ascii="Times New Roman" w:hAnsi="Times New Roman" w:cs="Times New Roman"/>
          <w:b/>
          <w:bCs/>
          <w:color w:val="000000"/>
          <w:sz w:val="40"/>
          <w:szCs w:val="40"/>
        </w:rPr>
        <w:t>OPĆINA GORNJI BOIGĆEVCI</w:t>
      </w:r>
    </w:p>
    <w:sdt>
      <w:sdtPr>
        <w:rPr>
          <w:rFonts w:asciiTheme="majorHAnsi" w:eastAsiaTheme="majorEastAsia" w:hAnsiTheme="majorHAnsi" w:cstheme="majorBidi"/>
          <w:caps/>
        </w:rPr>
        <w:id w:val="15190938"/>
        <w:docPartObj>
          <w:docPartGallery w:val="Cover Pages"/>
          <w:docPartUnique/>
        </w:docPartObj>
      </w:sdtPr>
      <w:sdtEndPr>
        <w:rPr>
          <w:rFonts w:ascii="Times New Roman" w:eastAsiaTheme="minorHAnsi" w:hAnsi="Times New Roman" w:cs="Times New Roman"/>
          <w:b/>
          <w:bCs/>
          <w:caps w:val="0"/>
          <w:sz w:val="26"/>
          <w:szCs w:val="26"/>
        </w:rPr>
      </w:sdtEndPr>
      <w:sdtContent>
        <w:tbl>
          <w:tblPr>
            <w:tblW w:w="5000" w:type="pct"/>
            <w:jc w:val="center"/>
            <w:tblLook w:val="04A0" w:firstRow="1" w:lastRow="0" w:firstColumn="1" w:lastColumn="0" w:noHBand="0" w:noVBand="1"/>
          </w:tblPr>
          <w:tblGrid>
            <w:gridCol w:w="9072"/>
          </w:tblGrid>
          <w:tr w:rsidR="007A54EE" w:rsidRPr="007A54EE" w14:paraId="3499A022" w14:textId="77777777" w:rsidTr="00603E34">
            <w:trPr>
              <w:trHeight w:val="2880"/>
              <w:jc w:val="center"/>
            </w:trPr>
            <w:tc>
              <w:tcPr>
                <w:tcW w:w="5000" w:type="pct"/>
              </w:tcPr>
              <w:p w14:paraId="2A6F7C74" w14:textId="77777777" w:rsidR="007A54EE" w:rsidRPr="007A54EE" w:rsidRDefault="00000000" w:rsidP="007A54EE">
                <w:pPr>
                  <w:spacing w:after="0" w:line="240" w:lineRule="auto"/>
                  <w:jc w:val="center"/>
                  <w:rPr>
                    <w:rFonts w:asciiTheme="majorHAnsi" w:eastAsiaTheme="majorEastAsia" w:hAnsiTheme="majorHAnsi" w:cstheme="majorBidi"/>
                    <w:caps/>
                  </w:rPr>
                </w:pPr>
                <w:sdt>
                  <w:sdtPr>
                    <w:rPr>
                      <w:rFonts w:asciiTheme="majorHAnsi" w:eastAsiaTheme="majorEastAsia" w:hAnsiTheme="majorHAnsi" w:cstheme="majorBidi"/>
                      <w:caps/>
                      <w:sz w:val="36"/>
                      <w:szCs w:val="36"/>
                    </w:rPr>
                    <w:alias w:val="Tvrtka"/>
                    <w:id w:val="15524243"/>
                    <w:showingPlcHdr/>
                    <w:dataBinding w:prefixMappings="xmlns:ns0='http://schemas.openxmlformats.org/officeDocument/2006/extended-properties'" w:xpath="/ns0:Properties[1]/ns0:Company[1]" w:storeItemID="{6668398D-A668-4E3E-A5EB-62B293D839F1}"/>
                    <w:text/>
                  </w:sdtPr>
                  <w:sdtContent>
                    <w:r w:rsidR="007A54EE" w:rsidRPr="007A54EE">
                      <w:rPr>
                        <w:rFonts w:asciiTheme="majorHAnsi" w:eastAsiaTheme="majorEastAsia" w:hAnsiTheme="majorHAnsi" w:cstheme="majorBidi"/>
                        <w:caps/>
                        <w:sz w:val="36"/>
                        <w:szCs w:val="36"/>
                      </w:rPr>
                      <w:t xml:space="preserve">     </w:t>
                    </w:r>
                  </w:sdtContent>
                </w:sdt>
              </w:p>
              <w:p w14:paraId="12062AFD" w14:textId="77777777" w:rsidR="007A54EE" w:rsidRPr="007A54EE" w:rsidRDefault="007A54EE" w:rsidP="007A54EE">
                <w:pPr>
                  <w:spacing w:after="200" w:line="276" w:lineRule="auto"/>
                </w:pPr>
              </w:p>
              <w:p w14:paraId="11ABE2E9" w14:textId="77777777" w:rsidR="007A54EE" w:rsidRPr="007A54EE" w:rsidRDefault="007A54EE" w:rsidP="007A54EE">
                <w:pPr>
                  <w:spacing w:after="200" w:line="276" w:lineRule="auto"/>
                  <w:jc w:val="center"/>
                </w:pPr>
              </w:p>
              <w:p w14:paraId="0A2CC490" w14:textId="77777777" w:rsidR="007A54EE" w:rsidRPr="007A54EE" w:rsidRDefault="007A54EE" w:rsidP="007A54EE">
                <w:pPr>
                  <w:spacing w:after="200" w:line="276" w:lineRule="auto"/>
                  <w:jc w:val="center"/>
                </w:pPr>
                <w:r w:rsidRPr="007A54EE">
                  <w:rPr>
                    <w:noProof/>
                    <w:lang w:eastAsia="hr-HR"/>
                  </w:rPr>
                  <w:drawing>
                    <wp:inline distT="0" distB="0" distL="0" distR="0" wp14:anchorId="327A2B4B" wp14:editId="13DB9A97">
                      <wp:extent cx="657225" cy="819150"/>
                      <wp:effectExtent l="0" t="0" r="9525" b="0"/>
                      <wp:docPr id="773433699"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p>
              <w:p w14:paraId="727D7976" w14:textId="77777777" w:rsidR="007A54EE" w:rsidRPr="007A54EE" w:rsidRDefault="007A54EE" w:rsidP="007A54EE">
                <w:pPr>
                  <w:spacing w:after="200" w:line="276" w:lineRule="auto"/>
                  <w:jc w:val="center"/>
                </w:pPr>
              </w:p>
              <w:p w14:paraId="52A9AA10" w14:textId="77777777" w:rsidR="007A54EE" w:rsidRPr="007A54EE" w:rsidRDefault="007A54EE" w:rsidP="007A54EE">
                <w:pPr>
                  <w:spacing w:after="200" w:line="276" w:lineRule="auto"/>
                  <w:jc w:val="center"/>
                </w:pPr>
              </w:p>
              <w:p w14:paraId="51EE0DF0" w14:textId="77777777" w:rsidR="007A54EE" w:rsidRPr="007A54EE" w:rsidRDefault="007A54EE" w:rsidP="007A54EE">
                <w:pPr>
                  <w:spacing w:after="200" w:line="276" w:lineRule="auto"/>
                  <w:jc w:val="center"/>
                </w:pPr>
              </w:p>
            </w:tc>
          </w:tr>
          <w:tr w:rsidR="007A54EE" w:rsidRPr="007A54EE" w14:paraId="2EA61D1E" w14:textId="77777777" w:rsidTr="00603E34">
            <w:trPr>
              <w:trHeight w:val="1440"/>
              <w:jc w:val="center"/>
            </w:trPr>
            <w:sdt>
              <w:sdtPr>
                <w:rPr>
                  <w:rFonts w:ascii="Times New Roman" w:hAnsi="Times New Roman"/>
                  <w:b/>
                  <w:bCs/>
                  <w:sz w:val="48"/>
                  <w:szCs w:val="48"/>
                </w:rPr>
                <w:alias w:val="Naslo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472C4" w:themeColor="accent1"/>
                    </w:tcBorders>
                    <w:vAlign w:val="center"/>
                  </w:tcPr>
                  <w:p w14:paraId="04A0FA11" w14:textId="36FCE53E" w:rsidR="007A54EE" w:rsidRPr="007A54EE" w:rsidRDefault="007A54EE" w:rsidP="007A54EE">
                    <w:pPr>
                      <w:spacing w:after="0" w:line="240" w:lineRule="auto"/>
                      <w:jc w:val="center"/>
                      <w:rPr>
                        <w:rFonts w:asciiTheme="majorHAnsi" w:eastAsiaTheme="majorEastAsia" w:hAnsiTheme="majorHAnsi" w:cstheme="majorBidi"/>
                        <w:sz w:val="80"/>
                        <w:szCs w:val="80"/>
                      </w:rPr>
                    </w:pPr>
                    <w:r w:rsidRPr="007A54EE">
                      <w:rPr>
                        <w:rFonts w:ascii="Times New Roman" w:hAnsi="Times New Roman"/>
                        <w:b/>
                        <w:bCs/>
                        <w:sz w:val="48"/>
                        <w:szCs w:val="48"/>
                      </w:rPr>
                      <w:t>PLAN UPRAVLJANJA IMOVINOM OPĆINE GORNJI BOGIĆEVCI ZA 2024. GODINU</w:t>
                    </w:r>
                  </w:p>
                </w:tc>
              </w:sdtContent>
            </w:sdt>
          </w:tr>
          <w:tr w:rsidR="007A54EE" w:rsidRPr="007A54EE" w14:paraId="22692497" w14:textId="77777777" w:rsidTr="00603E34">
            <w:trPr>
              <w:trHeight w:val="360"/>
              <w:jc w:val="center"/>
            </w:trPr>
            <w:tc>
              <w:tcPr>
                <w:tcW w:w="5000" w:type="pct"/>
                <w:vAlign w:val="center"/>
              </w:tcPr>
              <w:p w14:paraId="35B7D18E" w14:textId="77777777" w:rsidR="007A54EE" w:rsidRPr="007A54EE" w:rsidRDefault="007A54EE" w:rsidP="007A54EE">
                <w:pPr>
                  <w:spacing w:after="0" w:line="240" w:lineRule="auto"/>
                  <w:jc w:val="center"/>
                </w:pPr>
              </w:p>
              <w:p w14:paraId="67EEFD44" w14:textId="77777777" w:rsidR="007A54EE" w:rsidRPr="007A54EE" w:rsidRDefault="007A54EE" w:rsidP="007A54EE">
                <w:pPr>
                  <w:spacing w:after="0" w:line="240" w:lineRule="auto"/>
                  <w:jc w:val="center"/>
                </w:pPr>
              </w:p>
              <w:p w14:paraId="5676FAE2" w14:textId="77777777" w:rsidR="007A54EE" w:rsidRPr="007A54EE" w:rsidRDefault="007A54EE" w:rsidP="007A54EE">
                <w:pPr>
                  <w:spacing w:after="0" w:line="240" w:lineRule="auto"/>
                  <w:jc w:val="center"/>
                </w:pPr>
              </w:p>
              <w:p w14:paraId="2D83A07F" w14:textId="77777777" w:rsidR="007A54EE" w:rsidRPr="007A54EE" w:rsidRDefault="007A54EE" w:rsidP="007A54EE">
                <w:pPr>
                  <w:spacing w:after="0" w:line="240" w:lineRule="auto"/>
                  <w:jc w:val="center"/>
                </w:pPr>
              </w:p>
              <w:p w14:paraId="2DB0ED4C" w14:textId="77777777" w:rsidR="007A54EE" w:rsidRPr="007A54EE" w:rsidRDefault="007A54EE" w:rsidP="007A54EE">
                <w:pPr>
                  <w:spacing w:after="0" w:line="240" w:lineRule="auto"/>
                  <w:jc w:val="center"/>
                </w:pPr>
              </w:p>
              <w:p w14:paraId="778C492F" w14:textId="77777777" w:rsidR="007A54EE" w:rsidRPr="007A54EE" w:rsidRDefault="007A54EE" w:rsidP="007A54EE">
                <w:pPr>
                  <w:spacing w:after="0" w:line="240" w:lineRule="auto"/>
                  <w:jc w:val="center"/>
                </w:pPr>
              </w:p>
              <w:p w14:paraId="5BE08257" w14:textId="77777777" w:rsidR="007A54EE" w:rsidRPr="007A54EE" w:rsidRDefault="007A54EE" w:rsidP="007A54EE">
                <w:pPr>
                  <w:spacing w:after="0" w:line="240" w:lineRule="auto"/>
                  <w:jc w:val="center"/>
                </w:pPr>
              </w:p>
              <w:p w14:paraId="4EF51D98" w14:textId="77777777" w:rsidR="007A54EE" w:rsidRPr="007A54EE" w:rsidRDefault="007A54EE" w:rsidP="007A54EE">
                <w:pPr>
                  <w:spacing w:after="0" w:line="240" w:lineRule="auto"/>
                  <w:jc w:val="center"/>
                </w:pPr>
              </w:p>
              <w:p w14:paraId="2C7D2FD4" w14:textId="77777777" w:rsidR="007A54EE" w:rsidRPr="007A54EE" w:rsidRDefault="007A54EE" w:rsidP="007A54EE">
                <w:pPr>
                  <w:spacing w:after="0" w:line="240" w:lineRule="auto"/>
                  <w:jc w:val="center"/>
                </w:pPr>
              </w:p>
              <w:p w14:paraId="59A0A929" w14:textId="77777777" w:rsidR="007A54EE" w:rsidRPr="007A54EE" w:rsidRDefault="007A54EE" w:rsidP="007A54EE">
                <w:pPr>
                  <w:spacing w:after="0" w:line="240" w:lineRule="auto"/>
                  <w:jc w:val="center"/>
                </w:pPr>
              </w:p>
              <w:p w14:paraId="03867F3C" w14:textId="77777777" w:rsidR="007A54EE" w:rsidRPr="007A54EE" w:rsidRDefault="007A54EE" w:rsidP="007A54EE">
                <w:pPr>
                  <w:spacing w:after="0" w:line="240" w:lineRule="auto"/>
                  <w:jc w:val="center"/>
                </w:pPr>
              </w:p>
              <w:p w14:paraId="59CBE581" w14:textId="77777777" w:rsidR="007A54EE" w:rsidRPr="007A54EE" w:rsidRDefault="007A54EE" w:rsidP="007A54EE">
                <w:pPr>
                  <w:spacing w:after="0" w:line="240" w:lineRule="auto"/>
                  <w:jc w:val="center"/>
                </w:pPr>
              </w:p>
              <w:p w14:paraId="7E30755A" w14:textId="77777777" w:rsidR="007A54EE" w:rsidRPr="007A54EE" w:rsidRDefault="007A54EE" w:rsidP="007A54EE">
                <w:pPr>
                  <w:spacing w:after="0" w:line="240" w:lineRule="auto"/>
                  <w:jc w:val="center"/>
                </w:pPr>
              </w:p>
              <w:p w14:paraId="241308B0" w14:textId="77777777" w:rsidR="007A54EE" w:rsidRPr="007A54EE" w:rsidRDefault="007A54EE" w:rsidP="007A54EE">
                <w:pPr>
                  <w:spacing w:after="0" w:line="240" w:lineRule="auto"/>
                  <w:jc w:val="center"/>
                </w:pPr>
              </w:p>
              <w:p w14:paraId="09411FAF" w14:textId="77777777" w:rsidR="007A54EE" w:rsidRPr="007A54EE" w:rsidRDefault="007A54EE" w:rsidP="007A54EE">
                <w:pPr>
                  <w:spacing w:after="0" w:line="240" w:lineRule="auto"/>
                  <w:jc w:val="center"/>
                </w:pPr>
              </w:p>
            </w:tc>
          </w:tr>
        </w:tbl>
        <w:p w14:paraId="36AD682F" w14:textId="77777777" w:rsidR="007A54EE" w:rsidRPr="007A54EE" w:rsidRDefault="007A54EE" w:rsidP="007A54EE">
          <w:pPr>
            <w:spacing w:after="200" w:line="276" w:lineRule="auto"/>
          </w:pPr>
        </w:p>
        <w:p w14:paraId="358296CF" w14:textId="77777777" w:rsidR="007A54EE" w:rsidRPr="007A54EE" w:rsidRDefault="007A54EE" w:rsidP="007A54EE">
          <w:pPr>
            <w:spacing w:after="200" w:line="276" w:lineRule="auto"/>
          </w:pPr>
        </w:p>
        <w:tbl>
          <w:tblPr>
            <w:tblpPr w:leftFromText="187" w:rightFromText="187" w:horzAnchor="margin" w:tblpXSpec="center" w:tblpYSpec="bottom"/>
            <w:tblW w:w="5000" w:type="pct"/>
            <w:tblLook w:val="04A0" w:firstRow="1" w:lastRow="0" w:firstColumn="1" w:lastColumn="0" w:noHBand="0" w:noVBand="1"/>
          </w:tblPr>
          <w:tblGrid>
            <w:gridCol w:w="9072"/>
          </w:tblGrid>
          <w:tr w:rsidR="007A54EE" w:rsidRPr="007A54EE" w14:paraId="54890CDB" w14:textId="77777777" w:rsidTr="00603E34">
            <w:sdt>
              <w:sdtPr>
                <w:rPr>
                  <w:sz w:val="36"/>
                  <w:szCs w:val="36"/>
                </w:rPr>
                <w:alias w:val="Kratki pregled"/>
                <w:id w:val="8276291"/>
                <w:showingPlcHdr/>
                <w:dataBinding w:prefixMappings="xmlns:ns0='http://schemas.microsoft.com/office/2006/coverPageProps'" w:xpath="/ns0:CoverPageProperties[1]/ns0:Abstract[1]" w:storeItemID="{55AF091B-3C7A-41E3-B477-F2FDAA23CFDA}"/>
                <w:text/>
              </w:sdtPr>
              <w:sdtContent>
                <w:tc>
                  <w:tcPr>
                    <w:tcW w:w="5000" w:type="pct"/>
                  </w:tcPr>
                  <w:p w14:paraId="6DE064D4" w14:textId="77777777" w:rsidR="007A54EE" w:rsidRPr="007A54EE" w:rsidRDefault="007A54EE" w:rsidP="007A54EE">
                    <w:pPr>
                      <w:spacing w:after="0" w:line="240" w:lineRule="auto"/>
                      <w:jc w:val="center"/>
                    </w:pPr>
                    <w:r w:rsidRPr="007A54EE">
                      <w:rPr>
                        <w:sz w:val="36"/>
                        <w:szCs w:val="36"/>
                      </w:rPr>
                      <w:t xml:space="preserve">     </w:t>
                    </w:r>
                  </w:p>
                </w:tc>
              </w:sdtContent>
            </w:sdt>
          </w:tr>
        </w:tbl>
        <w:p w14:paraId="28BF0082" w14:textId="77777777" w:rsidR="007A54EE" w:rsidRPr="007A54EE" w:rsidRDefault="007A54EE" w:rsidP="007A54EE">
          <w:pPr>
            <w:spacing w:after="200" w:line="276" w:lineRule="auto"/>
            <w:rPr>
              <w:rFonts w:ascii="Times New Roman" w:hAnsi="Times New Roman" w:cs="Times New Roman"/>
              <w:b/>
              <w:bCs/>
              <w:sz w:val="26"/>
              <w:szCs w:val="26"/>
            </w:rPr>
          </w:pPr>
        </w:p>
        <w:p w14:paraId="428331A0" w14:textId="77777777" w:rsidR="007A54EE" w:rsidRPr="007A54EE" w:rsidRDefault="007A54EE" w:rsidP="007A54EE">
          <w:pPr>
            <w:spacing w:after="200" w:line="276" w:lineRule="auto"/>
            <w:rPr>
              <w:rFonts w:ascii="Times New Roman" w:hAnsi="Times New Roman" w:cs="Times New Roman"/>
              <w:b/>
              <w:bCs/>
              <w:sz w:val="26"/>
              <w:szCs w:val="26"/>
            </w:rPr>
          </w:pPr>
        </w:p>
        <w:p w14:paraId="3E139C05" w14:textId="77777777" w:rsidR="007A54EE" w:rsidRPr="007A54EE" w:rsidRDefault="007A54EE" w:rsidP="007A54EE">
          <w:pPr>
            <w:spacing w:after="200" w:line="276" w:lineRule="auto"/>
            <w:rPr>
              <w:rFonts w:ascii="Times New Roman" w:hAnsi="Times New Roman" w:cs="Times New Roman"/>
              <w:b/>
              <w:bCs/>
              <w:sz w:val="26"/>
              <w:szCs w:val="26"/>
            </w:rPr>
          </w:pPr>
          <w:r w:rsidRPr="007A54EE">
            <w:rPr>
              <w:rFonts w:ascii="Times New Roman" w:hAnsi="Times New Roman" w:cs="Times New Roman"/>
              <w:b/>
              <w:bCs/>
              <w:sz w:val="26"/>
              <w:szCs w:val="26"/>
            </w:rPr>
            <w:lastRenderedPageBreak/>
            <w:t xml:space="preserve">                                                    Travanj 2024.</w:t>
          </w:r>
        </w:p>
        <w:p w14:paraId="11553DF1" w14:textId="77777777" w:rsidR="007A54EE" w:rsidRPr="007A54EE" w:rsidRDefault="00000000" w:rsidP="007A54EE">
          <w:pPr>
            <w:spacing w:after="200" w:line="276" w:lineRule="auto"/>
            <w:rPr>
              <w:rFonts w:ascii="Times New Roman" w:hAnsi="Times New Roman" w:cs="Times New Roman"/>
              <w:b/>
              <w:bCs/>
              <w:sz w:val="26"/>
              <w:szCs w:val="26"/>
            </w:rPr>
          </w:pPr>
        </w:p>
      </w:sdtContent>
    </w:sdt>
    <w:p w14:paraId="0E35FD07" w14:textId="77777777" w:rsidR="007A54EE" w:rsidRPr="007A54EE" w:rsidRDefault="007A54EE" w:rsidP="007A54EE">
      <w:pPr>
        <w:autoSpaceDE w:val="0"/>
        <w:autoSpaceDN w:val="0"/>
        <w:adjustRightInd w:val="0"/>
        <w:spacing w:after="0" w:line="240" w:lineRule="auto"/>
        <w:rPr>
          <w:rFonts w:ascii="Times New Roman" w:hAnsi="Times New Roman" w:cs="Times New Roman"/>
          <w:color w:val="000000"/>
          <w:sz w:val="24"/>
          <w:szCs w:val="24"/>
        </w:rPr>
      </w:pPr>
    </w:p>
    <w:p w14:paraId="4838AB0B" w14:textId="77777777" w:rsidR="007A54EE" w:rsidRPr="007A54EE" w:rsidRDefault="007A54EE" w:rsidP="007A54EE">
      <w:pPr>
        <w:numPr>
          <w:ilvl w:val="0"/>
          <w:numId w:val="26"/>
        </w:numPr>
        <w:autoSpaceDE w:val="0"/>
        <w:autoSpaceDN w:val="0"/>
        <w:adjustRightInd w:val="0"/>
        <w:spacing w:after="0" w:line="240" w:lineRule="auto"/>
        <w:jc w:val="both"/>
        <w:rPr>
          <w:rFonts w:ascii="Times New Roman" w:hAnsi="Times New Roman" w:cs="Times New Roman"/>
          <w:b/>
          <w:bCs/>
          <w:color w:val="000000"/>
          <w:sz w:val="24"/>
          <w:szCs w:val="24"/>
        </w:rPr>
      </w:pPr>
      <w:r w:rsidRPr="007A54EE">
        <w:rPr>
          <w:rFonts w:ascii="Times New Roman" w:hAnsi="Times New Roman" w:cs="Times New Roman"/>
          <w:b/>
          <w:bCs/>
          <w:color w:val="000000"/>
          <w:sz w:val="24"/>
          <w:szCs w:val="24"/>
        </w:rPr>
        <w:t xml:space="preserve">UVOD </w:t>
      </w:r>
    </w:p>
    <w:p w14:paraId="410692FF" w14:textId="77777777" w:rsidR="007A54EE" w:rsidRPr="007A54EE" w:rsidRDefault="007A54EE" w:rsidP="007A54EE">
      <w:pPr>
        <w:autoSpaceDE w:val="0"/>
        <w:autoSpaceDN w:val="0"/>
        <w:adjustRightInd w:val="0"/>
        <w:spacing w:after="0" w:line="240" w:lineRule="auto"/>
        <w:ind w:left="720"/>
        <w:jc w:val="both"/>
        <w:rPr>
          <w:rFonts w:ascii="Times New Roman" w:hAnsi="Times New Roman" w:cs="Times New Roman"/>
          <w:color w:val="000000"/>
          <w:sz w:val="24"/>
          <w:szCs w:val="24"/>
        </w:rPr>
      </w:pPr>
    </w:p>
    <w:p w14:paraId="34421DD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Općina  ima obvezu izraditi Plan upravljanja i raspolaganja imovinom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za razdoblje od godinu dana. </w:t>
      </w:r>
    </w:p>
    <w:p w14:paraId="677FE62C"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Donošenje Plana upravljanja utvrđeno je člankom 12. Zakona o upravljanju i raspolaganju imovinom u vlasništvu Republike Hrvatske ( Narodne novine broj 94/13 i 18/16) i Strategijom upravljanja i raspolaganja imovinom u vlasništvu Strategijom upravljanja i raspolaganja imovinom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za razdoblje od 2022. do 2027. godine . </w:t>
      </w:r>
    </w:p>
    <w:p w14:paraId="30AE05BE"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Plan upravljanja određuje kratkoročne ciljeve i smjernice upravljanja imovinom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te provedbene mjere u svrhu provođenja Strategije, te mora sadržavati detaljnu analizu stanja upravljanja pojedinim oblicima imovine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i to: </w:t>
      </w:r>
    </w:p>
    <w:p w14:paraId="1F1F291C"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1. godišnji plan upravljanja trgovačkim društvima u vlasništvu/suvlasništvu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w:t>
      </w:r>
    </w:p>
    <w:p w14:paraId="0978DDE8"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2. godišnji plan upravljanja i raspolaganja nekretninama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w:t>
      </w:r>
    </w:p>
    <w:p w14:paraId="7CE5D2BD"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3. godišnji plan rješavanja imovinsko-pravnih odnosa i drugih odnosa vezanih uz infrastrukturne projekte, </w:t>
      </w:r>
    </w:p>
    <w:p w14:paraId="17D2851D"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4. godišnji plan vođenja Registra nekretnina. </w:t>
      </w:r>
    </w:p>
    <w:p w14:paraId="0249651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p>
    <w:p w14:paraId="54B87FC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Navedenim godišnjim planovima obuhvatit će se ciljevi, smjernice i provedbene mjere upravljanja pojedinim oblikom imovine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u svrhu provođenja Strategije upravljanja i raspolaganja imovinom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za razdoblje od 2022. do 2027. ( u daljnjem tekstu. Strategija). </w:t>
      </w:r>
    </w:p>
    <w:p w14:paraId="450B776C"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p>
    <w:p w14:paraId="63F1518F"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Plan upravljanja i raspolaganja imovinom je jedinstveni dokument sveobuhvatnog prikaza transparentnog upravljanja imovinom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w:t>
      </w:r>
    </w:p>
    <w:p w14:paraId="3BD2C74C"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Smjernice Strategije, a time i odrednica godišnjih planova jest pronalaženje optimalnih rješenja koja će dugoročno čuvati imovinu, čuvati interese Općine i generirati gospodarski rast kako bi se osigurala kontrola, javni interes i pravično raspolaganje imovinom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w:t>
      </w:r>
    </w:p>
    <w:p w14:paraId="20347B1D"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p>
    <w:p w14:paraId="1863CC7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Strategija i Plan upravljanja imovinom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ključni su i međusobno povezani dokumenti upravljanja i raspolaganja imovinom i raspolaganja imovinom (čl. 10 Zakona o upravljanju i raspolaganja imovinom u vlasništvu Republike </w:t>
      </w:r>
      <w:proofErr w:type="spellStart"/>
      <w:r w:rsidRPr="007A54EE">
        <w:rPr>
          <w:rFonts w:ascii="Times New Roman" w:hAnsi="Times New Roman" w:cs="Times New Roman"/>
          <w:color w:val="000000"/>
          <w:sz w:val="24"/>
          <w:szCs w:val="24"/>
        </w:rPr>
        <w:t>Hrvarske</w:t>
      </w:r>
      <w:proofErr w:type="spellEnd"/>
      <w:r w:rsidRPr="007A54EE">
        <w:rPr>
          <w:rFonts w:ascii="Times New Roman" w:hAnsi="Times New Roman" w:cs="Times New Roman"/>
          <w:color w:val="000000"/>
          <w:sz w:val="24"/>
          <w:szCs w:val="24"/>
        </w:rPr>
        <w:t xml:space="preserve">). Strategijom su određeni srednjoročni ciljevi i smjernice upravljanja imovinom uvažavajući pri tom gospodarske i razvojne interese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w:t>
      </w:r>
    </w:p>
    <w:p w14:paraId="47A7F5A1"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Plan upravljanja imovinom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usklađeni su sa Strategijom, a sadrže detaljnu analizu stanja i razrađene planirane aktivnosti u upravljanju pojedinim oblicima imovine u vlasništvu Općine Gornji </w:t>
      </w:r>
      <w:proofErr w:type="spellStart"/>
      <w:r w:rsidRPr="007A54EE">
        <w:rPr>
          <w:rFonts w:ascii="Times New Roman" w:hAnsi="Times New Roman" w:cs="Times New Roman"/>
          <w:color w:val="000000"/>
          <w:sz w:val="24"/>
          <w:szCs w:val="24"/>
        </w:rPr>
        <w:t>Bogićevci</w:t>
      </w:r>
      <w:proofErr w:type="spellEnd"/>
      <w:r w:rsidRPr="007A54EE">
        <w:rPr>
          <w:rFonts w:ascii="Times New Roman" w:hAnsi="Times New Roman" w:cs="Times New Roman"/>
          <w:color w:val="000000"/>
          <w:sz w:val="24"/>
          <w:szCs w:val="24"/>
        </w:rPr>
        <w:t xml:space="preserve"> na godišnjoj razini. </w:t>
      </w:r>
    </w:p>
    <w:p w14:paraId="1186F9C2"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p>
    <w:p w14:paraId="022839E8"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r w:rsidRPr="007A54EE">
        <w:rPr>
          <w:rFonts w:ascii="Times New Roman" w:hAnsi="Times New Roman" w:cs="Times New Roman"/>
          <w:color w:val="000000"/>
          <w:sz w:val="24"/>
          <w:szCs w:val="24"/>
        </w:rPr>
        <w:t xml:space="preserve">Upravljanje imovinom kao ekonomski proces podrazumijeva evidenciju imovine, odnosno uvid u njen opseg i strukturu, računovodstveno priznavanje i procjenu njene vrijednosti, razmatranje varijantnih rješenja uporabe imovne, odlučivanje o uporabi i analizu mogućnosti njene </w:t>
      </w:r>
      <w:proofErr w:type="spellStart"/>
      <w:r w:rsidRPr="007A54EE">
        <w:rPr>
          <w:rFonts w:ascii="Times New Roman" w:hAnsi="Times New Roman" w:cs="Times New Roman"/>
          <w:color w:val="000000"/>
          <w:sz w:val="24"/>
          <w:szCs w:val="24"/>
        </w:rPr>
        <w:t>utrživosti</w:t>
      </w:r>
      <w:proofErr w:type="spellEnd"/>
      <w:r w:rsidRPr="007A54EE">
        <w:rPr>
          <w:rFonts w:ascii="Times New Roman" w:hAnsi="Times New Roman" w:cs="Times New Roman"/>
          <w:color w:val="000000"/>
          <w:sz w:val="24"/>
          <w:szCs w:val="24"/>
        </w:rPr>
        <w:t xml:space="preserve"> u kratkom i dugom roku, odnosno upravljanje učincima njene uporabe. </w:t>
      </w:r>
    </w:p>
    <w:p w14:paraId="5C42361F"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color w:val="000000"/>
          <w:sz w:val="24"/>
          <w:szCs w:val="24"/>
        </w:rPr>
      </w:pPr>
    </w:p>
    <w:p w14:paraId="73232FF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color w:val="000000"/>
          <w:sz w:val="24"/>
          <w:szCs w:val="24"/>
        </w:rPr>
        <w:lastRenderedPageBreak/>
        <w:t>Upravljanje nekretninama odnosi se na provedbu postupaka potrebnih za upravljanje nekretninama, sudjelovanje u obliku prijedloga prostornih rješenja za nekretnine, tekućeg i investicijskog održavanja nekretnina, reguliranje vlasničkopravnog statusa nekretnine, u</w:t>
      </w:r>
      <w:r w:rsidRPr="007A54EE">
        <w:rPr>
          <w:rFonts w:ascii="Times New Roman" w:hAnsi="Times New Roman" w:cs="Times New Roman"/>
          <w:sz w:val="24"/>
          <w:szCs w:val="24"/>
        </w:rPr>
        <w:t xml:space="preserve">stupanje nekretnine na korištenje ustanovama i pravnim osobama za obavljanje poslova od javnog interesa, te obavljanje drugih aktivnosti i poslova u skladu s propisima koje uređuju vlasništvo i druga stvarna prava. </w:t>
      </w:r>
    </w:p>
    <w:p w14:paraId="27F4B688"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720B4D1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Raspolaganje nekretninama predstavlja prodaju, davanje u zakup ili najam, osnivanje prava građenja, darovanje, zamjena, osnivanje založnog prava na nekretnini, osnivanje prava služnosti na nekretnini, razvrgnuće suvlasničke zajednice nekretnina, zajedničku izgradnju ili financiranje izgradnje i druge načine raspolaganja. </w:t>
      </w:r>
    </w:p>
    <w:p w14:paraId="3699EC83"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Temeljni cilj Strategije jest učinkovito upravljati svim oblicima imovine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prema načelu učinkovitosti dobrog gospodara.</w:t>
      </w:r>
    </w:p>
    <w:p w14:paraId="4A13200D"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U tu svrhu potrebno je aktivirati nekretnine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i staviti ih u funkciju gospodarskog razvoja. </w:t>
      </w:r>
    </w:p>
    <w:p w14:paraId="5AC170F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4A183A5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Plan upravljanja i raspolaganja imovinom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za 2024. godinu ( dalje u tekstu: Plan upravljanja 2024.) strukturno je utvrđen Uredbom o obveznom sadržaju Plana upravljanja imovinom u vlasništvu Republike Hrvatske (Narodne novine broj 24/14). </w:t>
      </w:r>
    </w:p>
    <w:p w14:paraId="1E83817D"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Poglavljima godišnjih planova definiraju se kratkoročni ciljevi, pružaju izvedbene mjere, odnosno specificiraju se aktivnosti za ostvarenje ciljeva, te određuju smjernice upravljanja, a sve u svrhu učinkovitog upravljanja i raspolaganja imovinom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s ciljem njezina očuvanja i važnosti za život i rad sadašnjih i budućih generacija, te njezine funkcije u službi gospodarskog rasta, sve na tragu preporuka i uputa istaknutih u nalazu Državne revizije o obavljenoj reviziji učinkovitosti upravljanja i raspolaganja nekretninama jedinica lokalne i područne (regionalne) samouprave na području Brodsko-posavske županije i u Općini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w:t>
      </w:r>
    </w:p>
    <w:p w14:paraId="360B5660"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6BFD830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Općina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ustrojila je i vodi zasebnu analitičku knjigovodstvenu evidenciju dugotrajne nefinancijske imovine po vrsti, količini i vrijednosti ( nabavna i otpisana). Slijedom Zakona o upravljanju i raspolaganju imovinom u vlasništvu Republike Hrvatske koji propisuje obvezu ustrojavanja registra državne imovine i Uredbe o registru državne imovine (Narodne Novine broj 55/11) kojom je propisan način uspostave, sadržaj, oblik i način vođenja registra imovine općine. </w:t>
      </w:r>
    </w:p>
    <w:p w14:paraId="7798A1C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3583EB7F"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Prema navedenoj Uredbi, registar se sastoji od popisa vlasničkih udjela ( poslovnih udjela) u trgovačkim društvima i popisa nekretnina ( građevinskog zemljišta i građevina, stambenih objekata, poslovnih prostora i drugih nekretnina) te su utvrđeni podaci koje treba sadržavati popis vlasničkih udjela ( naziv i sjedište, OIB i temeljni kapital trgovačkog ili dioničkog društva, broj poslovnih udjela ili dionica u temeljnom kapitalu, nominalna vrijednost poslovnih udjela i drugi dodaci), te popis nekretnina ( broj zemljišno-knjižne čestice nekretnine i zemljišno-knjižnog uloška u koji je nekretnina upisana, površinu čestice, naziv katastarske općine, vrstu vlasništva na nekretnini i titular vlasništva, podatke o sudskim sporovima koji se vode vezano uz nekretninu i teretima na nekretnini, broj posjedovnog lista i broj katastarske čestice, naziv katastarske općine i površinu, broj katastarskog plan i katastarski plan za katastarsku česticu, adresu katastarske čestice, prostorno-plansku namjenu nekretnine i prostorni plan, korisnika nekretnine i pravnu osnovu korištenja, vrijednost nekretnine i druge podatke.) </w:t>
      </w:r>
    </w:p>
    <w:p w14:paraId="20EE3FA1"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lastRenderedPageBreak/>
        <w:t xml:space="preserve">Strategijom upravljanja i raspolaganja imovinom u vlasništvu Republike Hrvatske navedeno je da je u upravljanju i raspolaganju imovinom potrebno uspostaviti jednaka postupanja koja vrijede za tijela državne uprave i za nadležna tijela u lokalnim jedinicama. </w:t>
      </w:r>
    </w:p>
    <w:p w14:paraId="6F0BCAD1"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3270B122"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Općina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ima ustrojene Registar nekretnina i imovine te će tijekom 2024. godine biti izvršena revizija popisa i procijenjene vrijednosti imovine. </w:t>
      </w:r>
    </w:p>
    <w:p w14:paraId="28482CE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73EFAC06"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Važna je smjernica Strategije da svi podaci u registru nekretnina moraju biti konkretni, točni i redovito ažurirani, a kako bi predstavljali vjerodostojan uvid u opseg i strukturu imovine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w:t>
      </w:r>
    </w:p>
    <w:p w14:paraId="4CA76A06"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4D9B4E28"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Imovina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u službi gospodarskog rasta ima pokretačku snagu razvoja jedinice lokalne i područne (regionalne) samouprave, dajući priliku inovatorima, poduzetnicima, investitorima i udrugama, nadahnjujući ljude s vizijama i idejama. </w:t>
      </w:r>
    </w:p>
    <w:p w14:paraId="5A12368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07C3161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Planom upravljanja 2024. predviđa se učinkovito upravljanje i raspolaganje imovinom, u smislu dobroga gospodara. </w:t>
      </w:r>
    </w:p>
    <w:p w14:paraId="62332E8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Prioritet je postaviti optimalna rješenja upravljanja imovinom za razdoblje od godinu dana, generiranje gospodarskog rasta kao i ostvarenje strateških razvojnih ciljeva. </w:t>
      </w:r>
    </w:p>
    <w:p w14:paraId="608D818E"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b/>
          <w:bCs/>
          <w:sz w:val="24"/>
          <w:szCs w:val="24"/>
        </w:rPr>
      </w:pPr>
    </w:p>
    <w:p w14:paraId="2FB0167A"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b/>
          <w:bCs/>
          <w:sz w:val="24"/>
          <w:szCs w:val="24"/>
        </w:rPr>
        <w:t xml:space="preserve">2. GODIŠNJI PLAN UPRAVLJANJA TRGOVAČKIM DRUŠTVIMA U VLASNIŠTVU OPĆINE GORNJI BOGIĆEVCI </w:t>
      </w:r>
    </w:p>
    <w:p w14:paraId="115B23C2"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7077905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Poslovni udjeli predstavljaju imovinu kojom se upravlja u okviru korporativnog upravljanja trgovačkim društvima od posebnog su interesa za Općinu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w:t>
      </w:r>
    </w:p>
    <w:p w14:paraId="35E9ECD1"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Trgovačka društva predstavljaju važan dio bruto društvenog proizvoda, zaposlenosti te je njihovo poslovanje vrlo važno za građane i dijelove poslovnog sektora. </w:t>
      </w:r>
    </w:p>
    <w:p w14:paraId="6A2EEE35"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Podizanje ideje korporativnog upravljanja u trgovačkim društvima iznimno je važno za osiguravanja njihova pozitivnog doprinosa cjelokupnoj ekonomskoj učinkovitosti i konkurentnosti u općini. </w:t>
      </w:r>
    </w:p>
    <w:p w14:paraId="257550C1"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Općina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sudjeluje u vlasničkoj strukturi trgovačkih društava: </w:t>
      </w:r>
    </w:p>
    <w:p w14:paraId="20A7CC5D"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VODOVOD ZAPADNA SLAVONIJA d.o.o.  – 3,7 % udjela u vlasništvu i; </w:t>
      </w:r>
    </w:p>
    <w:p w14:paraId="6057D3DD"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RADIO BLJESAK d.o.o. – 15 % udjela u vlasništvu. </w:t>
      </w:r>
    </w:p>
    <w:p w14:paraId="2467BB73"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3A8EEF6A"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Na godišnjoj razini definirani su sljedeći ciljevi korporativnog upravljanja trgovačkim društvima: </w:t>
      </w:r>
    </w:p>
    <w:p w14:paraId="188377AC"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b/>
          <w:bCs/>
          <w:sz w:val="24"/>
          <w:szCs w:val="24"/>
        </w:rPr>
      </w:pPr>
      <w:r w:rsidRPr="007A54EE">
        <w:rPr>
          <w:rFonts w:ascii="Times New Roman" w:hAnsi="Times New Roman" w:cs="Times New Roman"/>
          <w:b/>
          <w:bCs/>
          <w:sz w:val="24"/>
          <w:szCs w:val="24"/>
        </w:rPr>
        <w:t>- PRODAJA 15%-</w:t>
      </w:r>
      <w:proofErr w:type="spellStart"/>
      <w:r w:rsidRPr="007A54EE">
        <w:rPr>
          <w:rFonts w:ascii="Times New Roman" w:hAnsi="Times New Roman" w:cs="Times New Roman"/>
          <w:b/>
          <w:bCs/>
          <w:sz w:val="24"/>
          <w:szCs w:val="24"/>
        </w:rPr>
        <w:t>tnog</w:t>
      </w:r>
      <w:proofErr w:type="spellEnd"/>
      <w:r w:rsidRPr="007A54EE">
        <w:rPr>
          <w:rFonts w:ascii="Times New Roman" w:hAnsi="Times New Roman" w:cs="Times New Roman"/>
          <w:b/>
          <w:bCs/>
          <w:sz w:val="24"/>
          <w:szCs w:val="24"/>
        </w:rPr>
        <w:t xml:space="preserve"> UDJELA U VLASNIŠTVU „RADIO POSTAJE BLJESAK“ putem javnog natječaja u drugom tromjesečju 2024. godine.</w:t>
      </w:r>
    </w:p>
    <w:p w14:paraId="0692C3E0"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b/>
          <w:bCs/>
          <w:sz w:val="24"/>
          <w:szCs w:val="24"/>
        </w:rPr>
      </w:pPr>
    </w:p>
    <w:p w14:paraId="4771194E"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učinkovito ostvarivanje vlasničkih prava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w:t>
      </w:r>
    </w:p>
    <w:p w14:paraId="58E49043"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Općina, kao aktivan suvlasnik, provodeći svoju politiku, osigurat će da se upravljanje u navedenim trgovačkim društvima obavlja transparentno i odgovorno, profesionalno i učinkovito u skladu sa važećim zakonskim propisima. </w:t>
      </w:r>
    </w:p>
    <w:p w14:paraId="537F4CC1"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kontinuirano prikupljati i analizirati izvješća o poslovanju koja dostavljaju trgovačka društva. </w:t>
      </w:r>
    </w:p>
    <w:p w14:paraId="55B06FF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6CC42720"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U okviru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djeluje i ustanova NKČ GRIGOR VITEZ čiji je 100 % - </w:t>
      </w:r>
      <w:proofErr w:type="spellStart"/>
      <w:r w:rsidRPr="007A54EE">
        <w:rPr>
          <w:rFonts w:ascii="Times New Roman" w:hAnsi="Times New Roman" w:cs="Times New Roman"/>
          <w:sz w:val="24"/>
          <w:szCs w:val="24"/>
        </w:rPr>
        <w:t>tni</w:t>
      </w:r>
      <w:proofErr w:type="spellEnd"/>
      <w:r w:rsidRPr="007A54EE">
        <w:rPr>
          <w:rFonts w:ascii="Times New Roman" w:hAnsi="Times New Roman" w:cs="Times New Roman"/>
          <w:sz w:val="24"/>
          <w:szCs w:val="24"/>
        </w:rPr>
        <w:t xml:space="preserve"> vlasnik Općina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w:t>
      </w:r>
    </w:p>
    <w:p w14:paraId="3C1DF302"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64005B48"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b/>
          <w:bCs/>
          <w:sz w:val="24"/>
          <w:szCs w:val="24"/>
        </w:rPr>
        <w:t xml:space="preserve">3. GODIŠNJI PLAN UPRAVLJANJA I RASPOLAGANJA NEKRETNINAMA U VLASNIŠTVU OPĆINE GORNJI BOGIĆEVCI </w:t>
      </w:r>
    </w:p>
    <w:p w14:paraId="7CBAC4E6"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2420B36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U portfelju imovine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važan udio čine nekretnine koje predstavljaju velik potencijal za investicije i ostvarivanje ekonomskog rasta općine. </w:t>
      </w:r>
    </w:p>
    <w:p w14:paraId="158F360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Zakonom o porezu na promet nekretnina (Narodne novine broj 116/16) utvrđeno je da su nekretnine zemljišta i građevine.</w:t>
      </w:r>
    </w:p>
    <w:p w14:paraId="3218B2EA"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Zemljišta mogu biti poljoprivredna, građevinska i druga zemljišta, a građevine mogu biti stambene, poslovne i sve druge zgrade i njihovi dijelovi. </w:t>
      </w:r>
    </w:p>
    <w:p w14:paraId="789484F5"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Općina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u svom vlasništvu ima gotovo sve od navedenih oblika imovine, i jednu stambenu građevinu koju smatramo pogodnim za stanovanje. </w:t>
      </w:r>
    </w:p>
    <w:p w14:paraId="74BDB5E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Osim zakonima i drugim propisima, uvjeti, procedure i način raspolaganja poslovnim prostorima, građevinskim zemljištem utvrđeni su internim aktima Općine odnosno  Odlukom  o davanju u zakup poslovnog prostora, te Odlukom o upravljanju i raspolaganju nekretninama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w:t>
      </w:r>
    </w:p>
    <w:p w14:paraId="2CF8EF95"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650C00A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Upravljanje nekretninama obuhvaća sljedeće aktivnosti: </w:t>
      </w:r>
    </w:p>
    <w:p w14:paraId="18827C49"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stjecanje i raspolaganje nekretninama i ostvarivanje vlasničkih prava u skladu s propisima koji uređuju vlasništvo i druga stvarna prava, </w:t>
      </w:r>
    </w:p>
    <w:p w14:paraId="60E6C007"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utvrđivanje vlasničko-pravnog statusa nekretnina, njihov popis i procjenu, te upis u javne registre i očevidnike, </w:t>
      </w:r>
    </w:p>
    <w:p w14:paraId="0F61BFA3"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tekuće i investicijsko održavanje nekretnina te kapitalna ulaganja, financijsko praćenje prihoda i rashoda od nekretnina, </w:t>
      </w:r>
    </w:p>
    <w:p w14:paraId="340183B1"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obavljanje drugih poslova u vezi s upravljanjem nekretninama. </w:t>
      </w:r>
    </w:p>
    <w:p w14:paraId="3925EEF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7F4D9FD8"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Strategijom je utvrđeno da se kvalitetan model upravljanja imovinom sastoji i od aktivnosti koje su usmjerene na procjenu vrijednosti nekretnina. </w:t>
      </w:r>
    </w:p>
    <w:p w14:paraId="5FFA160E"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b/>
          <w:bCs/>
          <w:sz w:val="24"/>
          <w:szCs w:val="24"/>
        </w:rPr>
      </w:pPr>
      <w:r w:rsidRPr="007A54EE">
        <w:rPr>
          <w:rFonts w:ascii="Times New Roman" w:hAnsi="Times New Roman" w:cs="Times New Roman"/>
          <w:b/>
          <w:bCs/>
          <w:sz w:val="24"/>
          <w:szCs w:val="24"/>
        </w:rPr>
        <w:t xml:space="preserve">Općina Gornji </w:t>
      </w:r>
      <w:proofErr w:type="spellStart"/>
      <w:r w:rsidRPr="007A54EE">
        <w:rPr>
          <w:rFonts w:ascii="Times New Roman" w:hAnsi="Times New Roman" w:cs="Times New Roman"/>
          <w:b/>
          <w:bCs/>
          <w:sz w:val="24"/>
          <w:szCs w:val="24"/>
        </w:rPr>
        <w:t>Bogićevci</w:t>
      </w:r>
      <w:proofErr w:type="spellEnd"/>
      <w:r w:rsidRPr="007A54EE">
        <w:rPr>
          <w:rFonts w:ascii="Times New Roman" w:hAnsi="Times New Roman" w:cs="Times New Roman"/>
          <w:b/>
          <w:bCs/>
          <w:sz w:val="24"/>
          <w:szCs w:val="24"/>
        </w:rPr>
        <w:t xml:space="preserve"> će u 2024. godini, temeljem ukazane potrebe za raspolaganjem, izvršiti procjenu vrijednosti nekretnina. </w:t>
      </w:r>
    </w:p>
    <w:p w14:paraId="182D0934"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b/>
          <w:bCs/>
          <w:sz w:val="24"/>
          <w:szCs w:val="24"/>
        </w:rPr>
      </w:pPr>
      <w:r w:rsidRPr="007A54EE">
        <w:rPr>
          <w:rFonts w:ascii="Times New Roman" w:hAnsi="Times New Roman" w:cs="Times New Roman"/>
          <w:b/>
          <w:bCs/>
          <w:sz w:val="24"/>
          <w:szCs w:val="24"/>
        </w:rPr>
        <w:t>Procjenu će za slučaj potrebe raspolaganja nekretninama ( prodaja, kupnja) obavljati ovlašteni sudski vještaci.</w:t>
      </w:r>
    </w:p>
    <w:p w14:paraId="12C6DBDF"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b/>
          <w:bCs/>
          <w:sz w:val="24"/>
          <w:szCs w:val="24"/>
        </w:rPr>
      </w:pPr>
      <w:r w:rsidRPr="007A54EE">
        <w:rPr>
          <w:rFonts w:ascii="Times New Roman" w:hAnsi="Times New Roman" w:cs="Times New Roman"/>
          <w:b/>
          <w:bCs/>
          <w:sz w:val="24"/>
          <w:szCs w:val="24"/>
        </w:rPr>
        <w:t xml:space="preserve">Sadržaj i oblik elaborata mora se izraditi sukladno zakonskim propisima i aktima. </w:t>
      </w:r>
    </w:p>
    <w:p w14:paraId="71EDB48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b/>
          <w:bCs/>
          <w:sz w:val="24"/>
          <w:szCs w:val="24"/>
        </w:rPr>
      </w:pPr>
    </w:p>
    <w:p w14:paraId="473399ED"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b/>
          <w:bCs/>
          <w:sz w:val="24"/>
          <w:szCs w:val="24"/>
        </w:rPr>
      </w:pPr>
      <w:r w:rsidRPr="007A54EE">
        <w:rPr>
          <w:rFonts w:ascii="Times New Roman" w:hAnsi="Times New Roman" w:cs="Times New Roman"/>
          <w:b/>
          <w:bCs/>
          <w:sz w:val="24"/>
          <w:szCs w:val="24"/>
        </w:rPr>
        <w:t xml:space="preserve">U 2024. godini plan je izvršiti procjenu stanja i potrebu efikasnog stavljanja u funkciju nekretnina općine prodajom putem javnog natječaja. Rok provođenja 30.09.2024. g. Ovo se odnosi na poljoprivredno, građevinsko zemljište i stambene objekte koji nisu od interesa za investicijske i druge  projekte općine, a postoji interes na tržištu za njih. </w:t>
      </w:r>
    </w:p>
    <w:p w14:paraId="21A4EEBE"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4F67BA1A"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Svi poslovni prostori moraju biti ili ponuđeni na tržištu u formi najma odnosno zakupa, a intencija je za one poslovne prostore koji su u funkciji proračunskih korisnika, udruga i drugih ujednačit standarde korištenja poslovnih prostora sukladno zakonskim propisima i odlukama Općine. </w:t>
      </w:r>
    </w:p>
    <w:p w14:paraId="595B516F"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1F4FEEEF"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Općina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planira izvršiti reviziju namjene nekretnina kojima upravlja i raspolaže, te voditi evidenciju o ostvarenim prihodima i rashodima od upravljanja i raspolaganja nekretninama po svakoj jedinici nekretnina kako bi se mogla utvrditi i pratiti učinkovitost upravljanja i raspolaganja nekretninama kroz Registar nekretnina. </w:t>
      </w:r>
    </w:p>
    <w:p w14:paraId="588E17F8"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Prema načelu dobroga gospodara i u svrhu učinkovitog raspolaganja imovinom i proračunskim sredstvima za nekretnine koje nisu u funkciji poduzimat će se aktivnosti za stavljanje u funkciju prema utvrđenoj namjeni. </w:t>
      </w:r>
    </w:p>
    <w:p w14:paraId="5E3A7A6E"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lastRenderedPageBreak/>
        <w:t xml:space="preserve">Općina na temelju stvarnih potreba i Odluke o izvršenju proračuna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stječe vlasništvo i druga stvarna prava na nekretninama uz uvjet da je osigurao sredstva na poziciji općinskog proračuna. </w:t>
      </w:r>
    </w:p>
    <w:p w14:paraId="0477B90A"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0002576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3.1. PLAN ZAKUPA I PRODAJE NEKRETNINA U VLASNIŠTVU OPĆINE GORNJI BOGIĆEVCI </w:t>
      </w:r>
    </w:p>
    <w:p w14:paraId="74DFC8AE"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4822B93E"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Jedan od ciljeva u Strategiji je da Općina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mora na racionalan i učinkovit način upravljati svojim nekretninama na način da one nekretnine koje su potrebne Općini budu stavljene u funkciju koja će služiti njezinu racionalnijem i učinkovitijem funkcioniranju. Sve druge nekretnine moraju biti ponuđene na tržištu, bilo u formi najma odnosno zakupa, bilo u formi njihove prodaje javnim natječajem. </w:t>
      </w:r>
    </w:p>
    <w:p w14:paraId="772954DD"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07A99E38"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Tijekom sljedećeg razdoblja planirane su ove aktivnosti: </w:t>
      </w:r>
    </w:p>
    <w:p w14:paraId="11278E9B"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postupanje po postojećim zahtjevima za raspolaganje nekretninama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w:t>
      </w:r>
    </w:p>
    <w:p w14:paraId="359695FE"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započinjanje postupanja po </w:t>
      </w:r>
      <w:proofErr w:type="spellStart"/>
      <w:r w:rsidRPr="007A54EE">
        <w:rPr>
          <w:rFonts w:ascii="Times New Roman" w:hAnsi="Times New Roman" w:cs="Times New Roman"/>
          <w:sz w:val="24"/>
          <w:szCs w:val="24"/>
        </w:rPr>
        <w:t>novozaprimljenim</w:t>
      </w:r>
      <w:proofErr w:type="spellEnd"/>
      <w:r w:rsidRPr="007A54EE">
        <w:rPr>
          <w:rFonts w:ascii="Times New Roman" w:hAnsi="Times New Roman" w:cs="Times New Roman"/>
          <w:sz w:val="24"/>
          <w:szCs w:val="24"/>
        </w:rPr>
        <w:t xml:space="preserve"> zahtjevima za raspolaganje nekretninama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w:t>
      </w:r>
    </w:p>
    <w:p w14:paraId="6D050843" w14:textId="77777777" w:rsidR="007A54EE" w:rsidRPr="007A54EE" w:rsidRDefault="007A54EE" w:rsidP="007A54EE">
      <w:pPr>
        <w:autoSpaceDE w:val="0"/>
        <w:autoSpaceDN w:val="0"/>
        <w:adjustRightInd w:val="0"/>
        <w:spacing w:after="27"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zahtjevi i prijedlozi osoba javnog prava za osnivanjem prava služnosti, građenja i slično ( primjerice Hrvatske ceste, Hrvatske vode, HEP i slično) za investicije razvoja javne infrastrukture, </w:t>
      </w:r>
    </w:p>
    <w:p w14:paraId="751AEE1E"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zahtjevi fizičkih osoba ako je njihov predmet od interesa za Općinu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u smislu stvaranja uvjeta za poboljšanje životnog standarda i socijalnih pitanja građana. </w:t>
      </w:r>
    </w:p>
    <w:p w14:paraId="252DF7CD"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 raspisivanje javnog natječaja za zakup poljoprivrednog zemljišta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koje je ugovorom dano na privremeno korištenje poljoprivrednicima.</w:t>
      </w:r>
    </w:p>
    <w:p w14:paraId="6F88338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572DF43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Plan zakupa podrazumijeva stavljanje u zakup svih raspoloživih nekretnina odnosno poslovnih prostora (trenutno jedan poslovni prostora u Hrvatskom seljačkom domu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 bivši cafe bar).</w:t>
      </w:r>
    </w:p>
    <w:p w14:paraId="18FF0673"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0AA73828"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Za prodaju nema predviđenih poslovnih prostora u 2024. godini, osim u slučaju od posebnog interesa za Općinu, o čemu će naknadno, Općinsko vijeće donijeti svoju odluku.</w:t>
      </w:r>
    </w:p>
    <w:p w14:paraId="4C2209DB"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Predviđa se prodaja nekretnina – </w:t>
      </w:r>
      <w:proofErr w:type="spellStart"/>
      <w:r w:rsidRPr="007A54EE">
        <w:rPr>
          <w:rFonts w:ascii="Times New Roman" w:hAnsi="Times New Roman" w:cs="Times New Roman"/>
          <w:sz w:val="24"/>
          <w:szCs w:val="24"/>
        </w:rPr>
        <w:t>poljop</w:t>
      </w:r>
      <w:proofErr w:type="spellEnd"/>
      <w:r w:rsidRPr="007A54EE">
        <w:rPr>
          <w:rFonts w:ascii="Times New Roman" w:hAnsi="Times New Roman" w:cs="Times New Roman"/>
          <w:sz w:val="24"/>
          <w:szCs w:val="24"/>
        </w:rPr>
        <w:t>. zemljišta., građevinskog zemljišta i stambenih objekata iz točke 3 ovog Plana, o čemu će Općinski načelnik dati svoj prijedlog, a odluku o prodaji donijeti će Općinsko vijeće.</w:t>
      </w:r>
    </w:p>
    <w:p w14:paraId="50E100A8"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r w:rsidRPr="007A54EE">
        <w:rPr>
          <w:rFonts w:ascii="Times New Roman" w:hAnsi="Times New Roman" w:cs="Times New Roman"/>
          <w:sz w:val="24"/>
          <w:szCs w:val="24"/>
        </w:rPr>
        <w:t xml:space="preserve">Prodaja nekretnina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za koje je Općinsko vijeće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u tijeku 2023. godine donijelo svoju Odluku o prodaji putem javnog natječaja, a nisu do danas realizirane, postupit će se u tijeku 2024. godine sukladno tim donesenim odlukama.</w:t>
      </w:r>
    </w:p>
    <w:p w14:paraId="62E30EA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3BB65D3C"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b/>
          <w:bCs/>
          <w:sz w:val="24"/>
          <w:szCs w:val="24"/>
        </w:rPr>
      </w:pPr>
      <w:r w:rsidRPr="007A54EE">
        <w:rPr>
          <w:rFonts w:ascii="Times New Roman" w:hAnsi="Times New Roman" w:cs="Times New Roman"/>
          <w:sz w:val="24"/>
          <w:szCs w:val="24"/>
        </w:rPr>
        <w:tab/>
      </w:r>
      <w:r w:rsidRPr="007A54EE">
        <w:rPr>
          <w:rFonts w:ascii="Times New Roman" w:hAnsi="Times New Roman" w:cs="Times New Roman"/>
          <w:sz w:val="24"/>
          <w:szCs w:val="24"/>
        </w:rPr>
        <w:tab/>
      </w:r>
      <w:r w:rsidRPr="007A54EE">
        <w:rPr>
          <w:rFonts w:ascii="Times New Roman" w:hAnsi="Times New Roman" w:cs="Times New Roman"/>
          <w:sz w:val="24"/>
          <w:szCs w:val="24"/>
        </w:rPr>
        <w:tab/>
      </w:r>
      <w:r w:rsidRPr="007A54EE">
        <w:rPr>
          <w:rFonts w:ascii="Times New Roman" w:hAnsi="Times New Roman" w:cs="Times New Roman"/>
          <w:sz w:val="24"/>
          <w:szCs w:val="24"/>
        </w:rPr>
        <w:tab/>
      </w:r>
      <w:r w:rsidRPr="007A54EE">
        <w:rPr>
          <w:rFonts w:ascii="Times New Roman" w:hAnsi="Times New Roman" w:cs="Times New Roman"/>
          <w:b/>
          <w:bCs/>
          <w:sz w:val="24"/>
          <w:szCs w:val="24"/>
        </w:rPr>
        <w:t xml:space="preserve">Općinsko vijeće Općine Gornji </w:t>
      </w:r>
      <w:proofErr w:type="spellStart"/>
      <w:r w:rsidRPr="007A54EE">
        <w:rPr>
          <w:rFonts w:ascii="Times New Roman" w:hAnsi="Times New Roman" w:cs="Times New Roman"/>
          <w:b/>
          <w:bCs/>
          <w:sz w:val="24"/>
          <w:szCs w:val="24"/>
        </w:rPr>
        <w:t>Bogićevci</w:t>
      </w:r>
      <w:proofErr w:type="spellEnd"/>
    </w:p>
    <w:p w14:paraId="5E23999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16C82B0C"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18282222"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56B243B9"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0FDCF41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2A8CCEB4"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76E299A4"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6E2D2901"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558AF217"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4E763765"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2837EBC5"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006F6906"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4D1CC925" w14:textId="77777777" w:rsidR="007A54EE" w:rsidRPr="007A54EE" w:rsidRDefault="007A54EE" w:rsidP="007A54EE">
      <w:pPr>
        <w:autoSpaceDE w:val="0"/>
        <w:autoSpaceDN w:val="0"/>
        <w:adjustRightInd w:val="0"/>
        <w:spacing w:after="0" w:line="240" w:lineRule="auto"/>
        <w:jc w:val="both"/>
        <w:rPr>
          <w:rFonts w:ascii="Times New Roman" w:hAnsi="Times New Roman" w:cs="Times New Roman"/>
          <w:sz w:val="24"/>
          <w:szCs w:val="24"/>
        </w:rPr>
      </w:pPr>
    </w:p>
    <w:p w14:paraId="645D7299" w14:textId="77777777" w:rsidR="007A54EE" w:rsidRPr="007A54EE" w:rsidRDefault="007A54EE" w:rsidP="007A54EE">
      <w:pPr>
        <w:spacing w:after="400" w:line="240" w:lineRule="auto"/>
        <w:ind w:firstLine="567"/>
        <w:jc w:val="both"/>
        <w:rPr>
          <w:rFonts w:ascii="Cambria" w:eastAsia="Cambria" w:hAnsi="Cambria" w:cs="Cambria"/>
          <w:color w:val="000000"/>
          <w:sz w:val="24"/>
        </w:rPr>
      </w:pPr>
      <w:r w:rsidRPr="007A54EE">
        <w:rPr>
          <w:rFonts w:ascii="Cambria" w:eastAsia="Cambria" w:hAnsi="Cambria" w:cs="Cambria"/>
          <w:color w:val="000000"/>
          <w:sz w:val="24"/>
        </w:rPr>
        <w:t xml:space="preserve">Na temelju </w:t>
      </w:r>
      <w:r w:rsidRPr="007A54EE">
        <w:rPr>
          <w:rFonts w:ascii="Cambria" w:eastAsia="Cambria" w:hAnsi="Cambria" w:cs="Cambria"/>
          <w:sz w:val="24"/>
        </w:rPr>
        <w:t xml:space="preserve">članaka 15. i 19. Zakona o upravljanju državnom imovinom (»Narodne novine«, broj 52/18)  i članka 33.Statuta Općine Gornji </w:t>
      </w:r>
      <w:proofErr w:type="spellStart"/>
      <w:r w:rsidRPr="007A54EE">
        <w:rPr>
          <w:rFonts w:ascii="Cambria" w:eastAsia="Cambria" w:hAnsi="Cambria" w:cs="Cambria"/>
          <w:sz w:val="24"/>
        </w:rPr>
        <w:t>Bogićevci</w:t>
      </w:r>
      <w:proofErr w:type="spellEnd"/>
      <w:r w:rsidRPr="007A54EE">
        <w:rPr>
          <w:rFonts w:ascii="Cambria" w:eastAsia="Cambria" w:hAnsi="Cambria" w:cs="Cambria"/>
          <w:sz w:val="24"/>
        </w:rPr>
        <w:t xml:space="preserve">("Službeni glasnik Općine Gornji </w:t>
      </w:r>
      <w:proofErr w:type="spellStart"/>
      <w:r w:rsidRPr="007A54EE">
        <w:rPr>
          <w:rFonts w:ascii="Cambria" w:eastAsia="Cambria" w:hAnsi="Cambria" w:cs="Cambria"/>
          <w:sz w:val="24"/>
        </w:rPr>
        <w:t>Bogićevci"br</w:t>
      </w:r>
      <w:proofErr w:type="spellEnd"/>
      <w:r w:rsidRPr="007A54EE">
        <w:rPr>
          <w:rFonts w:ascii="Cambria" w:eastAsia="Cambria" w:hAnsi="Cambria" w:cs="Cambria"/>
          <w:sz w:val="24"/>
        </w:rPr>
        <w:t xml:space="preserve">. 01/21.), </w:t>
      </w:r>
      <w:r w:rsidRPr="007A54EE">
        <w:rPr>
          <w:rFonts w:ascii="Cambria" w:eastAsia="Cambria" w:hAnsi="Cambria" w:cs="Cambria"/>
          <w:color w:val="000000"/>
          <w:sz w:val="24"/>
        </w:rPr>
        <w:t xml:space="preserve">Općinsko vijeće Općine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 xml:space="preserve"> na 16. </w:t>
      </w:r>
      <w:r w:rsidRPr="007A54EE">
        <w:rPr>
          <w:rFonts w:ascii="Cambria" w:eastAsia="Cambria" w:hAnsi="Cambria" w:cs="Cambria"/>
          <w:sz w:val="24"/>
        </w:rPr>
        <w:t>sjednici  održanoj dana 30. 04. 2024.</w:t>
      </w:r>
      <w:r w:rsidRPr="007A54EE">
        <w:rPr>
          <w:rFonts w:ascii="Cambria" w:eastAsia="Cambria" w:hAnsi="Cambria" w:cs="Cambria"/>
          <w:color w:val="000000"/>
          <w:sz w:val="24"/>
        </w:rPr>
        <w:t xml:space="preserve"> godine, donosi</w:t>
      </w:r>
    </w:p>
    <w:p w14:paraId="70023AEF" w14:textId="77777777" w:rsidR="007A54EE" w:rsidRPr="007A54EE" w:rsidRDefault="007A54EE" w:rsidP="007A54EE">
      <w:pPr>
        <w:spacing w:after="0" w:line="276" w:lineRule="auto"/>
        <w:jc w:val="center"/>
        <w:rPr>
          <w:rFonts w:ascii="Cambria" w:eastAsia="Cambria" w:hAnsi="Cambria" w:cs="Cambria"/>
          <w:b/>
          <w:color w:val="000000"/>
          <w:sz w:val="26"/>
        </w:rPr>
      </w:pPr>
      <w:r w:rsidRPr="007A54EE">
        <w:rPr>
          <w:rFonts w:ascii="Cambria" w:eastAsia="Cambria" w:hAnsi="Cambria" w:cs="Cambria"/>
          <w:b/>
          <w:color w:val="000000"/>
          <w:sz w:val="26"/>
        </w:rPr>
        <w:t xml:space="preserve">ODLUKU </w:t>
      </w:r>
    </w:p>
    <w:p w14:paraId="209BDD7C" w14:textId="77777777" w:rsidR="007A54EE" w:rsidRPr="007A54EE" w:rsidRDefault="007A54EE" w:rsidP="007A54EE">
      <w:pPr>
        <w:spacing w:after="0" w:line="276" w:lineRule="auto"/>
        <w:jc w:val="center"/>
        <w:rPr>
          <w:rFonts w:ascii="Cambria" w:eastAsia="Cambria" w:hAnsi="Cambria" w:cs="Cambria"/>
          <w:b/>
          <w:color w:val="000000"/>
          <w:sz w:val="24"/>
        </w:rPr>
      </w:pPr>
      <w:r w:rsidRPr="007A54EE">
        <w:rPr>
          <w:rFonts w:ascii="Cambria" w:eastAsia="Cambria" w:hAnsi="Cambria" w:cs="Cambria"/>
          <w:b/>
          <w:color w:val="000000"/>
          <w:sz w:val="24"/>
        </w:rPr>
        <w:t xml:space="preserve">O USVAJANJU  PLANA UPRAVLJANJA I RASPOLAGANJA IMOVINOM </w:t>
      </w:r>
    </w:p>
    <w:p w14:paraId="168C9EDD" w14:textId="77777777" w:rsidR="007A54EE" w:rsidRPr="007A54EE" w:rsidRDefault="007A54EE" w:rsidP="007A54EE">
      <w:pPr>
        <w:spacing w:after="320" w:line="276" w:lineRule="auto"/>
        <w:jc w:val="center"/>
        <w:rPr>
          <w:rFonts w:ascii="Cambria" w:eastAsia="Cambria" w:hAnsi="Cambria" w:cs="Cambria"/>
          <w:b/>
          <w:color w:val="000000"/>
          <w:sz w:val="24"/>
        </w:rPr>
      </w:pPr>
      <w:r w:rsidRPr="007A54EE">
        <w:rPr>
          <w:rFonts w:ascii="Cambria" w:eastAsia="Cambria" w:hAnsi="Cambria" w:cs="Cambria"/>
          <w:b/>
          <w:color w:val="000000"/>
          <w:sz w:val="24"/>
        </w:rPr>
        <w:t xml:space="preserve"> OPĆINE GORNJI BOGIĆEVCI ZA 2024. GODINU</w:t>
      </w:r>
    </w:p>
    <w:p w14:paraId="2BB73C55" w14:textId="77777777" w:rsidR="007A54EE" w:rsidRPr="007A54EE" w:rsidRDefault="007A54EE" w:rsidP="007A54EE">
      <w:pPr>
        <w:spacing w:after="200" w:line="276" w:lineRule="auto"/>
        <w:jc w:val="center"/>
        <w:rPr>
          <w:rFonts w:ascii="Cambria" w:eastAsia="Cambria" w:hAnsi="Cambria" w:cs="Cambria"/>
          <w:color w:val="000000"/>
          <w:sz w:val="24"/>
        </w:rPr>
      </w:pPr>
      <w:r w:rsidRPr="007A54EE">
        <w:rPr>
          <w:rFonts w:ascii="Cambria" w:eastAsia="Cambria" w:hAnsi="Cambria" w:cs="Cambria"/>
          <w:color w:val="000000"/>
          <w:sz w:val="24"/>
        </w:rPr>
        <w:t>I.</w:t>
      </w:r>
    </w:p>
    <w:p w14:paraId="2F925DA0" w14:textId="77777777" w:rsidR="007A54EE" w:rsidRPr="007A54EE" w:rsidRDefault="007A54EE" w:rsidP="007A54EE">
      <w:pPr>
        <w:spacing w:after="200" w:line="276" w:lineRule="auto"/>
        <w:jc w:val="center"/>
        <w:rPr>
          <w:rFonts w:ascii="Cambria" w:eastAsia="Cambria" w:hAnsi="Cambria" w:cs="Cambria"/>
          <w:color w:val="000000"/>
          <w:sz w:val="24"/>
        </w:rPr>
      </w:pPr>
      <w:r w:rsidRPr="007A54EE">
        <w:rPr>
          <w:rFonts w:ascii="Cambria" w:eastAsia="Cambria" w:hAnsi="Cambria" w:cs="Cambria"/>
          <w:color w:val="000000"/>
          <w:sz w:val="24"/>
        </w:rPr>
        <w:t xml:space="preserve">Ovom Odlukom usvaja se Godišnji plan upravljanja i raspolaganja imovinom u  Općine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 xml:space="preserve"> za 2024. godinu kojeg je Općina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 xml:space="preserve"> u obvezi donijeti u skladu s odredbama </w:t>
      </w:r>
      <w:r w:rsidRPr="007A54EE">
        <w:rPr>
          <w:rFonts w:ascii="Cambria" w:eastAsia="Cambria" w:hAnsi="Cambria" w:cs="Cambria"/>
          <w:sz w:val="24"/>
        </w:rPr>
        <w:t xml:space="preserve">Zakona o upravljanju državnom imovinom (»Narodne novine«, broj 52/18) </w:t>
      </w:r>
      <w:r w:rsidRPr="007A54EE">
        <w:rPr>
          <w:rFonts w:ascii="Cambria" w:eastAsia="Cambria" w:hAnsi="Cambria" w:cs="Cambria"/>
          <w:color w:val="000000"/>
          <w:sz w:val="24"/>
        </w:rPr>
        <w:t>te prema preporukama navedenim u Izvješću o obavljenoj reviziji upravljanja i raspolaganja nekretninama jedinica lokalne i područne (regionalne) samouprave na području Brodsko - posavske županije.</w:t>
      </w:r>
    </w:p>
    <w:p w14:paraId="1D1E8750" w14:textId="77777777" w:rsidR="007A54EE" w:rsidRPr="007A54EE" w:rsidRDefault="007A54EE" w:rsidP="007A54EE">
      <w:pPr>
        <w:spacing w:after="200" w:line="276" w:lineRule="auto"/>
        <w:jc w:val="center"/>
        <w:rPr>
          <w:rFonts w:ascii="Cambria" w:eastAsia="Cambria" w:hAnsi="Cambria" w:cs="Cambria"/>
          <w:color w:val="000000"/>
          <w:sz w:val="24"/>
        </w:rPr>
      </w:pPr>
      <w:r w:rsidRPr="007A54EE">
        <w:rPr>
          <w:rFonts w:ascii="Cambria" w:eastAsia="Cambria" w:hAnsi="Cambria" w:cs="Cambria"/>
          <w:color w:val="000000"/>
          <w:sz w:val="24"/>
        </w:rPr>
        <w:t>II.</w:t>
      </w:r>
    </w:p>
    <w:p w14:paraId="3739C6C7" w14:textId="77777777" w:rsidR="007A54EE" w:rsidRPr="007A54EE" w:rsidRDefault="007A54EE" w:rsidP="007A54EE">
      <w:pPr>
        <w:spacing w:after="0" w:line="240" w:lineRule="auto"/>
        <w:ind w:firstLine="567"/>
        <w:jc w:val="both"/>
        <w:rPr>
          <w:rFonts w:ascii="Cambria" w:eastAsia="Cambria" w:hAnsi="Cambria" w:cs="Cambria"/>
          <w:color w:val="000000"/>
          <w:sz w:val="24"/>
        </w:rPr>
      </w:pPr>
      <w:r w:rsidRPr="007A54EE">
        <w:rPr>
          <w:rFonts w:ascii="Cambria" w:eastAsia="Cambria" w:hAnsi="Cambria" w:cs="Cambria"/>
          <w:color w:val="000000"/>
          <w:sz w:val="24"/>
        </w:rPr>
        <w:t>Godišnjim planom upravljanja imovinom određuju se:</w:t>
      </w:r>
    </w:p>
    <w:p w14:paraId="3E8B9B68" w14:textId="77777777" w:rsidR="007A54EE" w:rsidRPr="007A54EE" w:rsidRDefault="007A54EE" w:rsidP="007A54EE">
      <w:pPr>
        <w:numPr>
          <w:ilvl w:val="0"/>
          <w:numId w:val="27"/>
        </w:numPr>
        <w:spacing w:after="0" w:line="240" w:lineRule="auto"/>
        <w:ind w:left="1340"/>
        <w:jc w:val="both"/>
        <w:rPr>
          <w:rFonts w:ascii="Cambria" w:eastAsia="Cambria" w:hAnsi="Cambria" w:cs="Cambria"/>
          <w:color w:val="000000"/>
          <w:sz w:val="24"/>
        </w:rPr>
      </w:pPr>
      <w:r w:rsidRPr="007A54EE">
        <w:rPr>
          <w:rFonts w:ascii="Cambria" w:eastAsia="Cambria" w:hAnsi="Cambria" w:cs="Cambria"/>
          <w:color w:val="000000"/>
          <w:sz w:val="24"/>
        </w:rPr>
        <w:t xml:space="preserve">kratkoročni ciljevi i smjernice upravljanja imovinom Općine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 xml:space="preserve">, </w:t>
      </w:r>
    </w:p>
    <w:p w14:paraId="0CD5B9D4" w14:textId="77777777" w:rsidR="007A54EE" w:rsidRPr="007A54EE" w:rsidRDefault="007A54EE" w:rsidP="007A54EE">
      <w:pPr>
        <w:numPr>
          <w:ilvl w:val="0"/>
          <w:numId w:val="27"/>
        </w:numPr>
        <w:spacing w:after="0" w:line="240" w:lineRule="auto"/>
        <w:ind w:left="1340"/>
        <w:jc w:val="both"/>
        <w:rPr>
          <w:rFonts w:ascii="Cambria" w:eastAsia="Cambria" w:hAnsi="Cambria" w:cs="Cambria"/>
          <w:color w:val="000000"/>
          <w:sz w:val="24"/>
        </w:rPr>
      </w:pPr>
      <w:r w:rsidRPr="007A54EE">
        <w:rPr>
          <w:rFonts w:ascii="Cambria" w:eastAsia="Cambria" w:hAnsi="Cambria" w:cs="Cambria"/>
          <w:color w:val="000000"/>
          <w:sz w:val="24"/>
        </w:rPr>
        <w:t>provedbene mjere u svrhu provođenja Strategije,</w:t>
      </w:r>
    </w:p>
    <w:p w14:paraId="7E46B3B5" w14:textId="77777777" w:rsidR="007A54EE" w:rsidRPr="007A54EE" w:rsidRDefault="007A54EE" w:rsidP="007A54EE">
      <w:pPr>
        <w:numPr>
          <w:ilvl w:val="0"/>
          <w:numId w:val="27"/>
        </w:numPr>
        <w:spacing w:after="0" w:line="240" w:lineRule="auto"/>
        <w:ind w:left="1340"/>
        <w:jc w:val="both"/>
        <w:rPr>
          <w:rFonts w:ascii="Cambria" w:eastAsia="Cambria" w:hAnsi="Cambria" w:cs="Cambria"/>
          <w:color w:val="000000"/>
          <w:sz w:val="24"/>
        </w:rPr>
      </w:pPr>
      <w:r w:rsidRPr="007A54EE">
        <w:rPr>
          <w:rFonts w:ascii="Cambria" w:eastAsia="Cambria" w:hAnsi="Cambria" w:cs="Cambria"/>
          <w:color w:val="000000"/>
          <w:sz w:val="24"/>
        </w:rPr>
        <w:t xml:space="preserve">detaljna analiza stanja upravljanja pojedinim oblicima imovine u vlasništvu Općine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w:t>
      </w:r>
    </w:p>
    <w:p w14:paraId="796921B5" w14:textId="77777777" w:rsidR="007A54EE" w:rsidRPr="007A54EE" w:rsidRDefault="007A54EE" w:rsidP="007A54EE">
      <w:pPr>
        <w:numPr>
          <w:ilvl w:val="0"/>
          <w:numId w:val="27"/>
        </w:numPr>
        <w:spacing w:after="0" w:line="240" w:lineRule="auto"/>
        <w:ind w:left="1340"/>
        <w:jc w:val="both"/>
        <w:rPr>
          <w:rFonts w:ascii="Cambria" w:eastAsia="Cambria" w:hAnsi="Cambria" w:cs="Cambria"/>
          <w:color w:val="000000"/>
          <w:sz w:val="24"/>
        </w:rPr>
      </w:pPr>
      <w:r w:rsidRPr="007A54EE">
        <w:rPr>
          <w:rFonts w:ascii="Cambria" w:eastAsia="Cambria" w:hAnsi="Cambria" w:cs="Cambria"/>
          <w:color w:val="000000"/>
          <w:sz w:val="24"/>
        </w:rPr>
        <w:t xml:space="preserve">godišnji planovi upravljanja pojedinim oblicima imovine u vlasništvu Općine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w:t>
      </w:r>
    </w:p>
    <w:p w14:paraId="513F1FCE" w14:textId="77777777" w:rsidR="007A54EE" w:rsidRPr="007A54EE" w:rsidRDefault="007A54EE" w:rsidP="007A54EE">
      <w:pPr>
        <w:spacing w:after="320" w:line="240" w:lineRule="auto"/>
        <w:ind w:firstLine="567"/>
        <w:jc w:val="both"/>
        <w:rPr>
          <w:rFonts w:ascii="Cambria" w:eastAsia="Cambria" w:hAnsi="Cambria" w:cs="Cambria"/>
          <w:color w:val="000000"/>
          <w:sz w:val="24"/>
        </w:rPr>
      </w:pPr>
      <w:r w:rsidRPr="007A54EE">
        <w:rPr>
          <w:rFonts w:ascii="Cambria" w:eastAsia="Cambria" w:hAnsi="Cambria" w:cs="Cambria"/>
          <w:color w:val="000000"/>
          <w:sz w:val="24"/>
        </w:rPr>
        <w:t xml:space="preserve">Pobliži obvezni sadržaj Godišnjeg plana upravljanja, podatke koje mora sadržavati i druga pitanja s tim u vezi, propisano je </w:t>
      </w:r>
      <w:r w:rsidRPr="007A54EE">
        <w:rPr>
          <w:rFonts w:ascii="Cambria" w:eastAsia="Cambria" w:hAnsi="Cambria" w:cs="Cambria"/>
          <w:sz w:val="24"/>
        </w:rPr>
        <w:t xml:space="preserve">Uredbom o obveznom sadržaju plana upravljanja imovinom u vlasništvu Republike Hrvatske </w:t>
      </w:r>
      <w:r w:rsidRPr="007A54EE">
        <w:rPr>
          <w:rFonts w:ascii="Cambria" w:eastAsia="Cambria" w:hAnsi="Cambria" w:cs="Cambria"/>
          <w:color w:val="000000"/>
          <w:sz w:val="24"/>
        </w:rPr>
        <w:t xml:space="preserve">(»Narodne novine«, broj </w:t>
      </w:r>
      <w:r w:rsidRPr="007A54EE">
        <w:rPr>
          <w:rFonts w:ascii="Cambria" w:eastAsia="Cambria" w:hAnsi="Cambria" w:cs="Cambria"/>
          <w:sz w:val="24"/>
        </w:rPr>
        <w:t>21/14).</w:t>
      </w:r>
    </w:p>
    <w:p w14:paraId="7DB3EFD5" w14:textId="77777777" w:rsidR="007A54EE" w:rsidRPr="007A54EE" w:rsidRDefault="007A54EE" w:rsidP="007A54EE">
      <w:pPr>
        <w:spacing w:after="200" w:line="276" w:lineRule="auto"/>
        <w:jc w:val="center"/>
        <w:rPr>
          <w:rFonts w:ascii="Cambria" w:eastAsia="Cambria" w:hAnsi="Cambria" w:cs="Cambria"/>
          <w:color w:val="000000"/>
          <w:sz w:val="24"/>
        </w:rPr>
      </w:pPr>
      <w:r w:rsidRPr="007A54EE">
        <w:rPr>
          <w:rFonts w:ascii="Cambria" w:eastAsia="Cambria" w:hAnsi="Cambria" w:cs="Cambria"/>
          <w:color w:val="000000"/>
          <w:sz w:val="24"/>
        </w:rPr>
        <w:t>III.</w:t>
      </w:r>
    </w:p>
    <w:p w14:paraId="7B04C1F3" w14:textId="77777777" w:rsidR="007A54EE" w:rsidRPr="007A54EE" w:rsidRDefault="007A54EE" w:rsidP="007A54EE">
      <w:pPr>
        <w:spacing w:after="320" w:line="240" w:lineRule="auto"/>
        <w:ind w:firstLine="567"/>
        <w:jc w:val="both"/>
        <w:rPr>
          <w:rFonts w:ascii="Cambria" w:eastAsia="Cambria" w:hAnsi="Cambria" w:cs="Cambria"/>
          <w:color w:val="000000"/>
          <w:sz w:val="24"/>
        </w:rPr>
      </w:pPr>
      <w:r w:rsidRPr="007A54EE">
        <w:rPr>
          <w:rFonts w:ascii="Cambria" w:eastAsia="Cambria" w:hAnsi="Cambria" w:cs="Cambria"/>
          <w:color w:val="000000"/>
          <w:sz w:val="24"/>
        </w:rPr>
        <w:t xml:space="preserve">Godišnji plan upravljanja i raspolaganja imovinom u vlasništvu Općine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 xml:space="preserve"> za 2024. godinu donosi Općinsko vijeće Općine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 xml:space="preserve"> za razdoblje 2024. godine.</w:t>
      </w:r>
    </w:p>
    <w:p w14:paraId="009185FC" w14:textId="77777777" w:rsidR="007A54EE" w:rsidRPr="007A54EE" w:rsidRDefault="007A54EE" w:rsidP="007A54EE">
      <w:pPr>
        <w:spacing w:after="200" w:line="276" w:lineRule="auto"/>
        <w:jc w:val="center"/>
        <w:rPr>
          <w:rFonts w:ascii="Cambria" w:eastAsia="Cambria" w:hAnsi="Cambria" w:cs="Cambria"/>
          <w:color w:val="000000"/>
          <w:sz w:val="24"/>
        </w:rPr>
      </w:pPr>
      <w:r w:rsidRPr="007A54EE">
        <w:rPr>
          <w:rFonts w:ascii="Cambria" w:eastAsia="Cambria" w:hAnsi="Cambria" w:cs="Cambria"/>
          <w:color w:val="000000"/>
          <w:sz w:val="24"/>
        </w:rPr>
        <w:t>IV.</w:t>
      </w:r>
    </w:p>
    <w:p w14:paraId="69CDCE04" w14:textId="77777777" w:rsidR="007A54EE" w:rsidRPr="007A54EE" w:rsidRDefault="007A54EE" w:rsidP="007A54EE">
      <w:pPr>
        <w:spacing w:after="320" w:line="240" w:lineRule="auto"/>
        <w:ind w:firstLine="567"/>
        <w:jc w:val="both"/>
        <w:rPr>
          <w:rFonts w:ascii="Cambria" w:eastAsia="Cambria" w:hAnsi="Cambria" w:cs="Cambria"/>
          <w:color w:val="000000"/>
          <w:sz w:val="24"/>
        </w:rPr>
      </w:pPr>
      <w:r w:rsidRPr="007A54EE">
        <w:rPr>
          <w:rFonts w:ascii="Cambria" w:eastAsia="Cambria" w:hAnsi="Cambria" w:cs="Cambria"/>
          <w:color w:val="000000"/>
          <w:sz w:val="24"/>
        </w:rPr>
        <w:t xml:space="preserve">Općina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 xml:space="preserve"> dužna je do 31.12. 2024. godine dostaviti Općinskom vijeću na usvajanje Izvješće o provedbi Godišnjeg plana upravljanja i raspolaganja imovinom u vlasništvu Općine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 xml:space="preserve"> za 2024. godinu.</w:t>
      </w:r>
    </w:p>
    <w:p w14:paraId="17655582" w14:textId="77777777" w:rsidR="007A54EE" w:rsidRPr="007A54EE" w:rsidRDefault="007A54EE" w:rsidP="007A54EE">
      <w:pPr>
        <w:spacing w:after="320" w:line="240" w:lineRule="auto"/>
        <w:ind w:firstLine="567"/>
        <w:rPr>
          <w:rFonts w:ascii="Cambria" w:eastAsia="Cambria" w:hAnsi="Cambria" w:cs="Cambria"/>
          <w:color w:val="000000"/>
          <w:sz w:val="24"/>
        </w:rPr>
      </w:pPr>
      <w:r w:rsidRPr="007A54EE">
        <w:rPr>
          <w:rFonts w:ascii="Cambria" w:eastAsia="Cambria" w:hAnsi="Cambria" w:cs="Cambria"/>
          <w:color w:val="000000"/>
          <w:sz w:val="24"/>
        </w:rPr>
        <w:lastRenderedPageBreak/>
        <w:t xml:space="preserve">  </w:t>
      </w:r>
      <w:r w:rsidRPr="007A54EE">
        <w:rPr>
          <w:rFonts w:ascii="Cambria" w:eastAsia="Cambria" w:hAnsi="Cambria" w:cs="Cambria"/>
          <w:color w:val="000000"/>
          <w:sz w:val="24"/>
        </w:rPr>
        <w:tab/>
      </w:r>
      <w:r w:rsidRPr="007A54EE">
        <w:rPr>
          <w:rFonts w:ascii="Cambria" w:eastAsia="Cambria" w:hAnsi="Cambria" w:cs="Cambria"/>
          <w:color w:val="000000"/>
          <w:sz w:val="24"/>
        </w:rPr>
        <w:tab/>
      </w:r>
      <w:r w:rsidRPr="007A54EE">
        <w:rPr>
          <w:rFonts w:ascii="Cambria" w:eastAsia="Cambria" w:hAnsi="Cambria" w:cs="Cambria"/>
          <w:color w:val="000000"/>
          <w:sz w:val="24"/>
        </w:rPr>
        <w:tab/>
      </w:r>
      <w:r w:rsidRPr="007A54EE">
        <w:rPr>
          <w:rFonts w:ascii="Cambria" w:eastAsia="Cambria" w:hAnsi="Cambria" w:cs="Cambria"/>
          <w:color w:val="000000"/>
          <w:sz w:val="24"/>
        </w:rPr>
        <w:tab/>
      </w:r>
      <w:r w:rsidRPr="007A54EE">
        <w:rPr>
          <w:rFonts w:ascii="Cambria" w:eastAsia="Cambria" w:hAnsi="Cambria" w:cs="Cambria"/>
          <w:color w:val="000000"/>
          <w:sz w:val="24"/>
        </w:rPr>
        <w:tab/>
      </w:r>
      <w:r w:rsidRPr="007A54EE">
        <w:rPr>
          <w:rFonts w:ascii="Cambria" w:eastAsia="Cambria" w:hAnsi="Cambria" w:cs="Cambria"/>
          <w:color w:val="000000"/>
          <w:sz w:val="24"/>
        </w:rPr>
        <w:tab/>
        <w:t xml:space="preserve">    V.</w:t>
      </w:r>
    </w:p>
    <w:p w14:paraId="258E2A4E" w14:textId="77777777" w:rsidR="007A54EE" w:rsidRPr="007A54EE" w:rsidRDefault="007A54EE" w:rsidP="007A54EE">
      <w:pPr>
        <w:spacing w:after="320" w:line="240" w:lineRule="auto"/>
        <w:ind w:firstLine="567"/>
        <w:jc w:val="both"/>
        <w:rPr>
          <w:rFonts w:ascii="Cambria" w:eastAsia="Cambria" w:hAnsi="Cambria" w:cs="Cambria"/>
          <w:color w:val="000000"/>
          <w:sz w:val="24"/>
          <w:szCs w:val="24"/>
        </w:rPr>
      </w:pPr>
      <w:r w:rsidRPr="007A54EE">
        <w:rPr>
          <w:rFonts w:ascii="Cambria" w:eastAsia="Cambria" w:hAnsi="Cambria" w:cs="Cambria"/>
          <w:color w:val="000000"/>
          <w:sz w:val="24"/>
          <w:szCs w:val="24"/>
        </w:rPr>
        <w:t xml:space="preserve">Ova Odluka stupa na snagu osmoga dana od dana objave u Službenom Glasniku Općine Gornji </w:t>
      </w:r>
      <w:proofErr w:type="spellStart"/>
      <w:r w:rsidRPr="007A54EE">
        <w:rPr>
          <w:rFonts w:ascii="Cambria" w:eastAsia="Cambria" w:hAnsi="Cambria" w:cs="Cambria"/>
          <w:color w:val="000000"/>
          <w:sz w:val="24"/>
          <w:szCs w:val="24"/>
        </w:rPr>
        <w:t>Bogićevci</w:t>
      </w:r>
      <w:proofErr w:type="spellEnd"/>
      <w:r w:rsidRPr="007A54EE">
        <w:rPr>
          <w:rFonts w:ascii="Cambria" w:eastAsia="Cambria" w:hAnsi="Cambria" w:cs="Cambria"/>
          <w:color w:val="000000"/>
          <w:sz w:val="24"/>
          <w:szCs w:val="24"/>
        </w:rPr>
        <w:t xml:space="preserve">, a objavit će se na službenoj web stranici Općine Gornji </w:t>
      </w:r>
      <w:proofErr w:type="spellStart"/>
      <w:r w:rsidRPr="007A54EE">
        <w:rPr>
          <w:rFonts w:ascii="Cambria" w:eastAsia="Cambria" w:hAnsi="Cambria" w:cs="Cambria"/>
          <w:color w:val="000000"/>
          <w:sz w:val="24"/>
          <w:szCs w:val="24"/>
        </w:rPr>
        <w:t>Bogićevci</w:t>
      </w:r>
      <w:proofErr w:type="spellEnd"/>
      <w:r w:rsidRPr="007A54EE">
        <w:rPr>
          <w:rFonts w:ascii="Cambria" w:eastAsia="Cambria" w:hAnsi="Cambria" w:cs="Cambria"/>
          <w:color w:val="000000"/>
          <w:sz w:val="24"/>
          <w:szCs w:val="24"/>
        </w:rPr>
        <w:t xml:space="preserve"> i dostupna je javnosti u skladu sa odredbama Zakona o pravu na pristup informacijama (»Narodne novine«, broj 25/13, 85/15).</w:t>
      </w:r>
    </w:p>
    <w:p w14:paraId="59F9B027" w14:textId="77777777" w:rsidR="007A54EE" w:rsidRPr="007A54EE" w:rsidRDefault="007A54EE" w:rsidP="007A54EE">
      <w:pPr>
        <w:spacing w:after="0" w:line="240" w:lineRule="auto"/>
        <w:ind w:left="4956"/>
        <w:jc w:val="center"/>
        <w:rPr>
          <w:rFonts w:ascii="Cambria" w:eastAsia="Cambria" w:hAnsi="Cambria" w:cs="Cambria"/>
          <w:sz w:val="24"/>
          <w:szCs w:val="24"/>
        </w:rPr>
      </w:pPr>
      <w:r w:rsidRPr="007A54EE">
        <w:rPr>
          <w:rFonts w:ascii="Cambria" w:eastAsia="Cambria" w:hAnsi="Cambria" w:cs="Cambria"/>
          <w:sz w:val="24"/>
          <w:szCs w:val="24"/>
        </w:rPr>
        <w:t xml:space="preserve">Predsjednik Općinskog vijeća </w:t>
      </w:r>
    </w:p>
    <w:p w14:paraId="5AE79C63" w14:textId="77777777" w:rsidR="007A54EE" w:rsidRPr="007A54EE" w:rsidRDefault="007A54EE" w:rsidP="007A54EE">
      <w:pPr>
        <w:spacing w:after="0" w:line="240" w:lineRule="auto"/>
        <w:ind w:left="4956"/>
        <w:jc w:val="center"/>
        <w:rPr>
          <w:rFonts w:ascii="Cambria" w:eastAsia="Cambria" w:hAnsi="Cambria" w:cs="Cambria"/>
          <w:sz w:val="24"/>
          <w:szCs w:val="24"/>
        </w:rPr>
      </w:pPr>
      <w:r w:rsidRPr="007A54EE">
        <w:rPr>
          <w:rFonts w:ascii="Cambria" w:eastAsia="Cambria" w:hAnsi="Cambria" w:cs="Cambria"/>
          <w:sz w:val="24"/>
          <w:szCs w:val="24"/>
        </w:rPr>
        <w:t xml:space="preserve">Općine Gornji </w:t>
      </w:r>
      <w:proofErr w:type="spellStart"/>
      <w:r w:rsidRPr="007A54EE">
        <w:rPr>
          <w:rFonts w:ascii="Cambria" w:eastAsia="Cambria" w:hAnsi="Cambria" w:cs="Cambria"/>
          <w:sz w:val="24"/>
          <w:szCs w:val="24"/>
        </w:rPr>
        <w:t>Bogićevci</w:t>
      </w:r>
      <w:proofErr w:type="spellEnd"/>
    </w:p>
    <w:p w14:paraId="0267621A" w14:textId="77777777" w:rsidR="007A54EE" w:rsidRPr="007A54EE" w:rsidRDefault="007A54EE" w:rsidP="007A54EE">
      <w:pPr>
        <w:spacing w:after="0" w:line="240" w:lineRule="auto"/>
        <w:ind w:left="4956"/>
        <w:jc w:val="center"/>
        <w:rPr>
          <w:rFonts w:ascii="Cambria" w:eastAsia="Cambria" w:hAnsi="Cambria" w:cs="Cambria"/>
          <w:color w:val="000000"/>
          <w:sz w:val="24"/>
          <w:szCs w:val="24"/>
        </w:rPr>
      </w:pPr>
      <w:r w:rsidRPr="007A54EE">
        <w:rPr>
          <w:rFonts w:ascii="Cambria" w:eastAsia="Cambria" w:hAnsi="Cambria" w:cs="Cambria"/>
          <w:color w:val="000000"/>
          <w:sz w:val="24"/>
          <w:szCs w:val="24"/>
        </w:rPr>
        <w:t>Željko Klarić</w:t>
      </w:r>
    </w:p>
    <w:p w14:paraId="532B34A5" w14:textId="77777777" w:rsidR="007A54EE" w:rsidRPr="007A54EE" w:rsidRDefault="007A54EE" w:rsidP="007A54EE">
      <w:pPr>
        <w:autoSpaceDE w:val="0"/>
        <w:autoSpaceDN w:val="0"/>
        <w:adjustRightInd w:val="0"/>
        <w:spacing w:after="0" w:line="240" w:lineRule="auto"/>
        <w:rPr>
          <w:rFonts w:ascii="Times New Roman" w:hAnsi="Times New Roman" w:cs="Times New Roman"/>
          <w:sz w:val="24"/>
          <w:szCs w:val="24"/>
        </w:rPr>
      </w:pPr>
      <w:r w:rsidRPr="007A54EE">
        <w:rPr>
          <w:rFonts w:ascii="Times New Roman" w:hAnsi="Times New Roman" w:cs="Times New Roman"/>
          <w:sz w:val="24"/>
          <w:szCs w:val="24"/>
        </w:rPr>
        <w:t>KLASA: 021-05/24-02</w:t>
      </w:r>
      <w:r w:rsidRPr="007A54EE">
        <w:rPr>
          <w:rFonts w:ascii="Times New Roman" w:hAnsi="Times New Roman" w:cs="Times New Roman"/>
          <w:bCs/>
          <w:sz w:val="24"/>
          <w:szCs w:val="24"/>
        </w:rPr>
        <w:t>/01</w:t>
      </w:r>
    </w:p>
    <w:p w14:paraId="3B8F766F" w14:textId="77777777" w:rsidR="007A54EE" w:rsidRPr="007A54EE" w:rsidRDefault="007A54EE" w:rsidP="007A54EE">
      <w:pPr>
        <w:autoSpaceDE w:val="0"/>
        <w:autoSpaceDN w:val="0"/>
        <w:adjustRightInd w:val="0"/>
        <w:spacing w:after="0" w:line="240" w:lineRule="auto"/>
        <w:rPr>
          <w:rFonts w:ascii="Times New Roman" w:hAnsi="Times New Roman" w:cs="Times New Roman"/>
          <w:sz w:val="24"/>
          <w:szCs w:val="24"/>
        </w:rPr>
      </w:pPr>
      <w:r w:rsidRPr="007A54EE">
        <w:rPr>
          <w:rFonts w:ascii="Times New Roman" w:hAnsi="Times New Roman" w:cs="Times New Roman"/>
          <w:sz w:val="24"/>
          <w:szCs w:val="24"/>
        </w:rPr>
        <w:t>URBROJ: 2178-22-02/24-1</w:t>
      </w:r>
    </w:p>
    <w:p w14:paraId="09BF5EAA" w14:textId="77777777" w:rsidR="007A54EE" w:rsidRPr="007A54EE" w:rsidRDefault="007A54EE" w:rsidP="007A54EE">
      <w:pPr>
        <w:spacing w:after="200" w:line="276" w:lineRule="auto"/>
        <w:rPr>
          <w:rFonts w:ascii="Times New Roman" w:hAnsi="Times New Roman" w:cs="Times New Roman"/>
          <w:sz w:val="24"/>
          <w:szCs w:val="24"/>
        </w:rPr>
      </w:pPr>
      <w:r w:rsidRPr="007A54EE">
        <w:rPr>
          <w:rFonts w:ascii="Times New Roman" w:hAnsi="Times New Roman" w:cs="Times New Roman"/>
          <w:sz w:val="24"/>
          <w:szCs w:val="24"/>
        </w:rPr>
        <w:t xml:space="preserve">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30.04.2024.</w:t>
      </w:r>
    </w:p>
    <w:p w14:paraId="0D9F472C" w14:textId="77777777" w:rsidR="007A54EE" w:rsidRPr="007A54EE" w:rsidRDefault="007A54EE" w:rsidP="007A54EE">
      <w:pPr>
        <w:spacing w:after="0" w:line="240" w:lineRule="auto"/>
        <w:rPr>
          <w:rFonts w:ascii="Cambria" w:eastAsia="Cambria" w:hAnsi="Cambria" w:cs="Cambria"/>
          <w:sz w:val="24"/>
          <w:szCs w:val="24"/>
        </w:rPr>
      </w:pPr>
    </w:p>
    <w:p w14:paraId="030CE532" w14:textId="77777777" w:rsidR="007A54EE" w:rsidRDefault="007A54EE" w:rsidP="00990DDE"/>
    <w:p w14:paraId="7928223B" w14:textId="77777777" w:rsidR="007A54EE" w:rsidRDefault="007A54EE" w:rsidP="00990DDE"/>
    <w:p w14:paraId="07D38C32" w14:textId="77777777" w:rsidR="007A54EE" w:rsidRDefault="007A54EE" w:rsidP="00990DDE"/>
    <w:p w14:paraId="5479B613" w14:textId="77777777" w:rsidR="007A54EE" w:rsidRDefault="007A54EE" w:rsidP="00990DDE"/>
    <w:p w14:paraId="7D57071F" w14:textId="77777777" w:rsidR="007A54EE" w:rsidRDefault="007A54EE" w:rsidP="00990DDE"/>
    <w:p w14:paraId="5314C4C2" w14:textId="77777777" w:rsidR="007A54EE" w:rsidRDefault="007A54EE" w:rsidP="00990DDE"/>
    <w:p w14:paraId="2786ADD9" w14:textId="77777777" w:rsidR="007A54EE" w:rsidRDefault="007A54EE" w:rsidP="00990DDE"/>
    <w:p w14:paraId="0006FB50" w14:textId="77777777" w:rsidR="007A54EE" w:rsidRDefault="007A54EE" w:rsidP="00990DDE"/>
    <w:p w14:paraId="7082CE09" w14:textId="77777777" w:rsidR="007A54EE" w:rsidRDefault="007A54EE" w:rsidP="00990DDE"/>
    <w:p w14:paraId="4D5D1257" w14:textId="77777777" w:rsidR="007A54EE" w:rsidRDefault="007A54EE" w:rsidP="00990DDE"/>
    <w:p w14:paraId="14E73A34" w14:textId="77777777" w:rsidR="007A54EE" w:rsidRDefault="007A54EE" w:rsidP="00990DDE"/>
    <w:p w14:paraId="26087A88" w14:textId="77777777" w:rsidR="007A54EE" w:rsidRDefault="007A54EE" w:rsidP="00990DDE"/>
    <w:p w14:paraId="68C0EE7B" w14:textId="77777777" w:rsidR="007A54EE" w:rsidRDefault="007A54EE" w:rsidP="00990DDE"/>
    <w:p w14:paraId="02C5C2AC" w14:textId="77777777" w:rsidR="007A54EE" w:rsidRDefault="007A54EE" w:rsidP="00990DDE"/>
    <w:p w14:paraId="01C51F19" w14:textId="77777777" w:rsidR="007A54EE" w:rsidRDefault="007A54EE" w:rsidP="00990DDE"/>
    <w:p w14:paraId="7619EAF0" w14:textId="77777777" w:rsidR="007A54EE" w:rsidRDefault="007A54EE" w:rsidP="00990DDE"/>
    <w:p w14:paraId="37B193FF" w14:textId="77777777" w:rsidR="007A54EE" w:rsidRDefault="007A54EE" w:rsidP="00990DDE"/>
    <w:p w14:paraId="5F622161" w14:textId="77777777" w:rsidR="007A54EE" w:rsidRDefault="007A54EE" w:rsidP="00990DDE"/>
    <w:p w14:paraId="6023BA34" w14:textId="77777777" w:rsidR="007A54EE" w:rsidRDefault="007A54EE" w:rsidP="00990DDE"/>
    <w:p w14:paraId="7938E905" w14:textId="77777777" w:rsidR="007A54EE" w:rsidRDefault="007A54EE" w:rsidP="00990DDE"/>
    <w:p w14:paraId="0787328F" w14:textId="77777777" w:rsidR="007A54EE" w:rsidRDefault="007A54EE" w:rsidP="00990DDE"/>
    <w:p w14:paraId="30D9B3B4" w14:textId="77777777" w:rsidR="007A54EE" w:rsidRDefault="007A54EE" w:rsidP="00990DDE"/>
    <w:p w14:paraId="789C8A84" w14:textId="77777777" w:rsidR="007A54EE" w:rsidRDefault="007A54EE" w:rsidP="00990DDE"/>
    <w:p w14:paraId="5C0820DC" w14:textId="77777777" w:rsidR="007A54EE" w:rsidRDefault="007A54EE" w:rsidP="00990DDE"/>
    <w:p w14:paraId="561C7C0C" w14:textId="450921C7" w:rsidR="007A54EE" w:rsidRDefault="007A54EE" w:rsidP="00990DDE">
      <w:pPr>
        <w:rPr>
          <w:b/>
          <w:bCs/>
          <w:i/>
          <w:iCs/>
          <w:sz w:val="32"/>
          <w:szCs w:val="32"/>
          <w:u w:val="single"/>
        </w:rPr>
      </w:pPr>
      <w:r w:rsidRPr="007A54EE">
        <w:rPr>
          <w:b/>
          <w:bCs/>
          <w:i/>
          <w:iCs/>
          <w:sz w:val="32"/>
          <w:szCs w:val="32"/>
          <w:u w:val="single"/>
        </w:rPr>
        <w:t xml:space="preserve">-AKTI NAČELNIKA </w:t>
      </w:r>
    </w:p>
    <w:p w14:paraId="7B8DE39C" w14:textId="77777777" w:rsidR="007A54EE" w:rsidRPr="007A54EE" w:rsidRDefault="007A54EE" w:rsidP="00990DDE">
      <w:pPr>
        <w:rPr>
          <w:b/>
          <w:bCs/>
          <w:i/>
          <w:iCs/>
          <w:sz w:val="32"/>
          <w:szCs w:val="32"/>
          <w:u w:val="single"/>
        </w:rPr>
      </w:pPr>
    </w:p>
    <w:bookmarkEnd w:id="10"/>
    <w:p w14:paraId="2546E028" w14:textId="77777777" w:rsidR="007A54EE" w:rsidRPr="007A54EE" w:rsidRDefault="007A54EE" w:rsidP="007A54EE">
      <w:pPr>
        <w:spacing w:after="400" w:line="240" w:lineRule="auto"/>
        <w:ind w:firstLine="567"/>
        <w:jc w:val="both"/>
        <w:rPr>
          <w:rFonts w:ascii="Cambria" w:eastAsia="Cambria" w:hAnsi="Cambria" w:cs="Cambria"/>
          <w:b/>
          <w:bCs/>
          <w:color w:val="000000"/>
          <w:sz w:val="32"/>
          <w:szCs w:val="28"/>
          <w:u w:val="single"/>
        </w:rPr>
      </w:pPr>
      <w:r w:rsidRPr="007A54EE">
        <w:rPr>
          <w:rFonts w:ascii="Cambria" w:eastAsia="Cambria" w:hAnsi="Cambria" w:cs="Cambria"/>
          <w:b/>
          <w:bCs/>
          <w:color w:val="000000"/>
          <w:sz w:val="32"/>
          <w:szCs w:val="28"/>
          <w:u w:val="single"/>
        </w:rPr>
        <w:t xml:space="preserve">9. </w:t>
      </w:r>
    </w:p>
    <w:p w14:paraId="060012EF" w14:textId="77DE4696" w:rsidR="007A54EE" w:rsidRPr="007A54EE" w:rsidRDefault="007A54EE" w:rsidP="007A54EE">
      <w:pPr>
        <w:spacing w:after="400" w:line="240" w:lineRule="auto"/>
        <w:ind w:firstLine="567"/>
        <w:jc w:val="both"/>
        <w:rPr>
          <w:rFonts w:ascii="Cambria" w:eastAsia="Cambria" w:hAnsi="Cambria" w:cs="Cambria"/>
          <w:color w:val="000000"/>
          <w:sz w:val="24"/>
        </w:rPr>
      </w:pPr>
      <w:r w:rsidRPr="007A54EE">
        <w:rPr>
          <w:rFonts w:ascii="Cambria" w:eastAsia="Cambria" w:hAnsi="Cambria" w:cs="Cambria"/>
          <w:color w:val="000000"/>
          <w:sz w:val="24"/>
        </w:rPr>
        <w:t xml:space="preserve">Na temelju </w:t>
      </w:r>
      <w:r w:rsidRPr="007A54EE">
        <w:rPr>
          <w:rFonts w:ascii="Cambria" w:eastAsia="Cambria" w:hAnsi="Cambria" w:cs="Cambria"/>
          <w:sz w:val="24"/>
        </w:rPr>
        <w:t xml:space="preserve">članaka 15. i 19. Zakona o upravljanju državnom imovinom (»Narodne novine«, broj 52/18)  i članka 60.Statuta Općine Gornji </w:t>
      </w:r>
      <w:proofErr w:type="spellStart"/>
      <w:r w:rsidRPr="007A54EE">
        <w:rPr>
          <w:rFonts w:ascii="Cambria" w:eastAsia="Cambria" w:hAnsi="Cambria" w:cs="Cambria"/>
          <w:sz w:val="24"/>
        </w:rPr>
        <w:t>Bogićevci</w:t>
      </w:r>
      <w:proofErr w:type="spellEnd"/>
      <w:r w:rsidRPr="007A54EE">
        <w:rPr>
          <w:rFonts w:ascii="Cambria" w:eastAsia="Cambria" w:hAnsi="Cambria" w:cs="Cambria"/>
          <w:sz w:val="24"/>
        </w:rPr>
        <w:t xml:space="preserve">("Službeni glasnik Općine Gornji </w:t>
      </w:r>
      <w:proofErr w:type="spellStart"/>
      <w:r w:rsidRPr="007A54EE">
        <w:rPr>
          <w:rFonts w:ascii="Cambria" w:eastAsia="Cambria" w:hAnsi="Cambria" w:cs="Cambria"/>
          <w:sz w:val="24"/>
        </w:rPr>
        <w:t>Bogićevci"br</w:t>
      </w:r>
      <w:proofErr w:type="spellEnd"/>
      <w:r w:rsidRPr="007A54EE">
        <w:rPr>
          <w:rFonts w:ascii="Cambria" w:eastAsia="Cambria" w:hAnsi="Cambria" w:cs="Cambria"/>
          <w:sz w:val="24"/>
        </w:rPr>
        <w:t>. 02/21.), Načelnik</w:t>
      </w:r>
      <w:r w:rsidRPr="007A54EE">
        <w:rPr>
          <w:rFonts w:ascii="Cambria" w:eastAsia="Cambria" w:hAnsi="Cambria" w:cs="Cambria"/>
          <w:color w:val="000000"/>
          <w:sz w:val="24"/>
        </w:rPr>
        <w:t xml:space="preserve"> Općine Gornji </w:t>
      </w:r>
      <w:proofErr w:type="spellStart"/>
      <w:r w:rsidRPr="007A54EE">
        <w:rPr>
          <w:rFonts w:ascii="Cambria" w:eastAsia="Cambria" w:hAnsi="Cambria" w:cs="Cambria"/>
          <w:color w:val="000000"/>
          <w:sz w:val="24"/>
        </w:rPr>
        <w:t>Bogićevci</w:t>
      </w:r>
      <w:proofErr w:type="spellEnd"/>
      <w:r w:rsidRPr="007A54EE">
        <w:rPr>
          <w:rFonts w:ascii="Cambria" w:eastAsia="Cambria" w:hAnsi="Cambria" w:cs="Cambria"/>
          <w:color w:val="000000"/>
          <w:sz w:val="24"/>
        </w:rPr>
        <w:t xml:space="preserve"> 31.03.</w:t>
      </w:r>
      <w:r w:rsidRPr="007A54EE">
        <w:rPr>
          <w:rFonts w:ascii="Cambria" w:eastAsia="Cambria" w:hAnsi="Cambria" w:cs="Cambria"/>
          <w:sz w:val="24"/>
        </w:rPr>
        <w:t>2024.</w:t>
      </w:r>
      <w:r w:rsidRPr="007A54EE">
        <w:rPr>
          <w:rFonts w:ascii="Cambria" w:eastAsia="Cambria" w:hAnsi="Cambria" w:cs="Cambria"/>
          <w:color w:val="000000"/>
          <w:sz w:val="24"/>
        </w:rPr>
        <w:t xml:space="preserve"> godine, donosi</w:t>
      </w:r>
    </w:p>
    <w:p w14:paraId="4BE31950" w14:textId="77777777" w:rsidR="007A54EE" w:rsidRPr="007A54EE" w:rsidRDefault="007A54EE" w:rsidP="007A54EE">
      <w:pPr>
        <w:spacing w:after="0" w:line="240" w:lineRule="auto"/>
        <w:ind w:left="2832" w:firstLine="708"/>
        <w:rPr>
          <w:rFonts w:ascii="Times New Roman" w:hAnsi="Times New Roman" w:cs="Times New Roman"/>
          <w:b/>
          <w:bCs/>
          <w:sz w:val="24"/>
          <w:szCs w:val="24"/>
        </w:rPr>
      </w:pPr>
      <w:bookmarkStart w:id="11" w:name="_Hlk164854914"/>
      <w:r w:rsidRPr="007A54EE">
        <w:rPr>
          <w:rFonts w:ascii="Times New Roman" w:hAnsi="Times New Roman" w:cs="Times New Roman"/>
          <w:b/>
          <w:bCs/>
          <w:sz w:val="24"/>
          <w:szCs w:val="24"/>
        </w:rPr>
        <w:t>Izvješće</w:t>
      </w:r>
    </w:p>
    <w:p w14:paraId="624EFEA2" w14:textId="77777777" w:rsidR="007A54EE" w:rsidRPr="007A54EE" w:rsidRDefault="007A54EE" w:rsidP="007A54EE">
      <w:pPr>
        <w:spacing w:after="0" w:line="240" w:lineRule="auto"/>
        <w:rPr>
          <w:rFonts w:ascii="Times New Roman" w:hAnsi="Times New Roman" w:cs="Times New Roman"/>
          <w:b/>
          <w:bCs/>
          <w:sz w:val="24"/>
          <w:szCs w:val="24"/>
        </w:rPr>
      </w:pPr>
      <w:r w:rsidRPr="007A54EE">
        <w:rPr>
          <w:rFonts w:ascii="Times New Roman" w:hAnsi="Times New Roman" w:cs="Times New Roman"/>
          <w:sz w:val="24"/>
          <w:szCs w:val="24"/>
        </w:rPr>
        <w:t xml:space="preserve"> </w:t>
      </w:r>
      <w:r w:rsidRPr="007A54EE">
        <w:rPr>
          <w:rFonts w:ascii="Times New Roman" w:hAnsi="Times New Roman" w:cs="Times New Roman"/>
          <w:sz w:val="24"/>
          <w:szCs w:val="24"/>
        </w:rPr>
        <w:tab/>
        <w:t xml:space="preserve">     </w:t>
      </w:r>
      <w:r w:rsidRPr="007A54EE">
        <w:rPr>
          <w:rFonts w:ascii="Times New Roman" w:hAnsi="Times New Roman" w:cs="Times New Roman"/>
          <w:b/>
          <w:bCs/>
          <w:sz w:val="24"/>
          <w:szCs w:val="24"/>
        </w:rPr>
        <w:t>o provedbi Godišnjeg plana upravljanja i raspolaganja imovinom</w:t>
      </w:r>
    </w:p>
    <w:p w14:paraId="0B8B6E43" w14:textId="77777777" w:rsidR="007A54EE" w:rsidRPr="007A54EE" w:rsidRDefault="007A54EE" w:rsidP="007A54EE">
      <w:pPr>
        <w:spacing w:after="0" w:line="240" w:lineRule="auto"/>
        <w:ind w:left="1416"/>
        <w:rPr>
          <w:rFonts w:ascii="Times New Roman" w:hAnsi="Times New Roman" w:cs="Times New Roman"/>
          <w:b/>
          <w:bCs/>
          <w:sz w:val="24"/>
          <w:szCs w:val="24"/>
        </w:rPr>
      </w:pPr>
      <w:r w:rsidRPr="007A54EE">
        <w:rPr>
          <w:rFonts w:ascii="Times New Roman" w:hAnsi="Times New Roman" w:cs="Times New Roman"/>
          <w:b/>
          <w:bCs/>
          <w:sz w:val="24"/>
          <w:szCs w:val="24"/>
        </w:rPr>
        <w:t xml:space="preserve">      u vlasništvu Općine Gornji </w:t>
      </w:r>
      <w:proofErr w:type="spellStart"/>
      <w:r w:rsidRPr="007A54EE">
        <w:rPr>
          <w:rFonts w:ascii="Times New Roman" w:hAnsi="Times New Roman" w:cs="Times New Roman"/>
          <w:b/>
          <w:bCs/>
          <w:sz w:val="24"/>
          <w:szCs w:val="24"/>
        </w:rPr>
        <w:t>Bogićevci</w:t>
      </w:r>
      <w:proofErr w:type="spellEnd"/>
      <w:r w:rsidRPr="007A54EE">
        <w:rPr>
          <w:rFonts w:ascii="Times New Roman" w:hAnsi="Times New Roman" w:cs="Times New Roman"/>
          <w:b/>
          <w:bCs/>
          <w:sz w:val="24"/>
          <w:szCs w:val="24"/>
        </w:rPr>
        <w:t xml:space="preserve"> za 2023. godinu</w:t>
      </w:r>
      <w:bookmarkEnd w:id="11"/>
    </w:p>
    <w:p w14:paraId="7F11B8E8" w14:textId="77777777" w:rsidR="007A54EE" w:rsidRPr="007A54EE" w:rsidRDefault="007A54EE" w:rsidP="007A54EE">
      <w:pPr>
        <w:spacing w:after="0" w:line="240" w:lineRule="auto"/>
        <w:ind w:left="1416" w:firstLine="708"/>
        <w:rPr>
          <w:rFonts w:ascii="Times New Roman" w:hAnsi="Times New Roman" w:cs="Times New Roman"/>
          <w:sz w:val="24"/>
          <w:szCs w:val="24"/>
        </w:rPr>
      </w:pPr>
    </w:p>
    <w:p w14:paraId="65EFA1CD" w14:textId="77777777" w:rsidR="007A54EE" w:rsidRPr="007A54EE" w:rsidRDefault="007A54EE" w:rsidP="007A54EE">
      <w:pPr>
        <w:spacing w:after="0" w:line="240" w:lineRule="auto"/>
        <w:ind w:left="1416" w:firstLine="708"/>
        <w:rPr>
          <w:rFonts w:ascii="Times New Roman" w:hAnsi="Times New Roman" w:cs="Times New Roman"/>
          <w:sz w:val="24"/>
          <w:szCs w:val="24"/>
        </w:rPr>
      </w:pPr>
      <w:r w:rsidRPr="007A54EE">
        <w:rPr>
          <w:rFonts w:ascii="Times New Roman" w:hAnsi="Times New Roman" w:cs="Times New Roman"/>
          <w:sz w:val="24"/>
          <w:szCs w:val="24"/>
        </w:rPr>
        <w:tab/>
      </w:r>
      <w:r w:rsidRPr="007A54EE">
        <w:rPr>
          <w:rFonts w:ascii="Times New Roman" w:hAnsi="Times New Roman" w:cs="Times New Roman"/>
          <w:sz w:val="24"/>
          <w:szCs w:val="24"/>
        </w:rPr>
        <w:tab/>
        <w:t>Članak 1.</w:t>
      </w:r>
    </w:p>
    <w:p w14:paraId="351F29B0" w14:textId="77777777" w:rsidR="007A54EE" w:rsidRPr="007A54EE" w:rsidRDefault="007A54EE" w:rsidP="007A54EE">
      <w:pPr>
        <w:spacing w:after="0" w:line="240" w:lineRule="auto"/>
        <w:rPr>
          <w:rFonts w:ascii="Times New Roman" w:hAnsi="Times New Roman" w:cs="Times New Roman"/>
          <w:sz w:val="24"/>
          <w:szCs w:val="24"/>
        </w:rPr>
      </w:pPr>
    </w:p>
    <w:p w14:paraId="078F1437" w14:textId="77777777" w:rsidR="007A54EE" w:rsidRPr="007A54EE" w:rsidRDefault="007A54EE" w:rsidP="007A54EE">
      <w:pPr>
        <w:spacing w:after="0" w:line="240" w:lineRule="auto"/>
        <w:ind w:firstLine="708"/>
        <w:rPr>
          <w:rFonts w:ascii="Times New Roman" w:hAnsi="Times New Roman" w:cs="Times New Roman"/>
          <w:sz w:val="24"/>
          <w:szCs w:val="24"/>
        </w:rPr>
      </w:pPr>
      <w:r w:rsidRPr="007A54EE">
        <w:rPr>
          <w:rFonts w:ascii="Times New Roman" w:hAnsi="Times New Roman" w:cs="Times New Roman"/>
          <w:sz w:val="24"/>
          <w:szCs w:val="24"/>
        </w:rPr>
        <w:t xml:space="preserve">Ovim izvješćem utvrđuje se provođenje Plana upravljanja imovinom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za 2023. godini a definirano Odlukom Općinskog vijeća Planom upravljanja donesenim 19.12.2022. godine.</w:t>
      </w:r>
    </w:p>
    <w:p w14:paraId="17073C34" w14:textId="77777777" w:rsidR="007A54EE" w:rsidRPr="007A54EE" w:rsidRDefault="007A54EE" w:rsidP="007A54EE">
      <w:pPr>
        <w:spacing w:after="0" w:line="240" w:lineRule="auto"/>
        <w:rPr>
          <w:rFonts w:ascii="Times New Roman" w:hAnsi="Times New Roman" w:cs="Times New Roman"/>
          <w:sz w:val="24"/>
          <w:szCs w:val="24"/>
        </w:rPr>
      </w:pPr>
    </w:p>
    <w:p w14:paraId="0B9D4F8A" w14:textId="77777777" w:rsidR="007A54EE" w:rsidRPr="007A54EE" w:rsidRDefault="007A54EE" w:rsidP="007A54EE">
      <w:pPr>
        <w:spacing w:after="0" w:line="240" w:lineRule="auto"/>
        <w:rPr>
          <w:rFonts w:ascii="Times New Roman" w:hAnsi="Times New Roman" w:cs="Times New Roman"/>
          <w:sz w:val="24"/>
          <w:szCs w:val="24"/>
        </w:rPr>
      </w:pPr>
      <w:r w:rsidRPr="007A54EE">
        <w:rPr>
          <w:rFonts w:ascii="Times New Roman" w:hAnsi="Times New Roman" w:cs="Times New Roman"/>
          <w:sz w:val="24"/>
          <w:szCs w:val="24"/>
        </w:rPr>
        <w:tab/>
      </w:r>
      <w:r w:rsidRPr="007A54EE">
        <w:rPr>
          <w:rFonts w:ascii="Times New Roman" w:hAnsi="Times New Roman" w:cs="Times New Roman"/>
          <w:sz w:val="24"/>
          <w:szCs w:val="24"/>
        </w:rPr>
        <w:tab/>
      </w:r>
      <w:r w:rsidRPr="007A54EE">
        <w:rPr>
          <w:rFonts w:ascii="Times New Roman" w:hAnsi="Times New Roman" w:cs="Times New Roman"/>
          <w:sz w:val="24"/>
          <w:szCs w:val="24"/>
        </w:rPr>
        <w:tab/>
      </w:r>
      <w:r w:rsidRPr="007A54EE">
        <w:rPr>
          <w:rFonts w:ascii="Times New Roman" w:hAnsi="Times New Roman" w:cs="Times New Roman"/>
          <w:sz w:val="24"/>
          <w:szCs w:val="24"/>
        </w:rPr>
        <w:tab/>
      </w:r>
      <w:r w:rsidRPr="007A54EE">
        <w:rPr>
          <w:rFonts w:ascii="Times New Roman" w:hAnsi="Times New Roman" w:cs="Times New Roman"/>
          <w:sz w:val="24"/>
          <w:szCs w:val="24"/>
        </w:rPr>
        <w:tab/>
        <w:t>Članak 2.</w:t>
      </w:r>
    </w:p>
    <w:p w14:paraId="2D0120E6" w14:textId="77777777" w:rsidR="007A54EE" w:rsidRPr="007A54EE" w:rsidRDefault="007A54EE" w:rsidP="007A54EE">
      <w:pPr>
        <w:spacing w:after="0" w:line="240" w:lineRule="auto"/>
        <w:rPr>
          <w:rFonts w:ascii="Times New Roman" w:hAnsi="Times New Roman" w:cs="Times New Roman"/>
          <w:sz w:val="24"/>
          <w:szCs w:val="24"/>
        </w:rPr>
      </w:pPr>
    </w:p>
    <w:p w14:paraId="1F57E123" w14:textId="77777777" w:rsidR="007A54EE" w:rsidRPr="007A54EE" w:rsidRDefault="007A54EE" w:rsidP="007A54EE">
      <w:pPr>
        <w:spacing w:after="0" w:line="240" w:lineRule="auto"/>
        <w:ind w:firstLine="708"/>
        <w:rPr>
          <w:rFonts w:ascii="Times New Roman" w:hAnsi="Times New Roman" w:cs="Times New Roman"/>
          <w:sz w:val="24"/>
          <w:szCs w:val="24"/>
        </w:rPr>
      </w:pPr>
      <w:r w:rsidRPr="007A54EE">
        <w:rPr>
          <w:rFonts w:ascii="Times New Roman" w:hAnsi="Times New Roman" w:cs="Times New Roman"/>
          <w:sz w:val="24"/>
          <w:szCs w:val="24"/>
        </w:rPr>
        <w:t xml:space="preserve">Općinsko vijeće je u 2023. godini donijelo dvije Odluke o prodaji nekretnina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i to na 11. sjednici Općinskog vijeća od 31.03.2023. godine za sljedeće nekretnine:</w:t>
      </w:r>
    </w:p>
    <w:p w14:paraId="0964BD6E" w14:textId="77777777" w:rsidR="007A54EE" w:rsidRPr="007A54EE" w:rsidRDefault="007A54EE" w:rsidP="007A54EE">
      <w:pPr>
        <w:spacing w:after="0" w:line="240" w:lineRule="auto"/>
        <w:ind w:left="708"/>
        <w:rPr>
          <w:rFonts w:ascii="Times New Roman" w:hAnsi="Times New Roman" w:cs="Times New Roman"/>
        </w:rPr>
      </w:pPr>
      <w:r w:rsidRPr="007A54EE">
        <w:rPr>
          <w:rFonts w:ascii="Times New Roman" w:hAnsi="Times New Roman" w:cs="Times New Roman"/>
        </w:rPr>
        <w:t xml:space="preserve">- </w:t>
      </w:r>
      <w:proofErr w:type="spellStart"/>
      <w:r w:rsidRPr="007A54EE">
        <w:rPr>
          <w:rFonts w:ascii="Times New Roman" w:hAnsi="Times New Roman" w:cs="Times New Roman"/>
        </w:rPr>
        <w:t>kčbr</w:t>
      </w:r>
      <w:proofErr w:type="spellEnd"/>
      <w:r w:rsidRPr="007A54EE">
        <w:rPr>
          <w:rFonts w:ascii="Times New Roman" w:hAnsi="Times New Roman" w:cs="Times New Roman"/>
        </w:rPr>
        <w:t xml:space="preserve">. 462/1 u </w:t>
      </w:r>
      <w:proofErr w:type="spellStart"/>
      <w:r w:rsidRPr="007A54EE">
        <w:rPr>
          <w:rFonts w:ascii="Times New Roman" w:hAnsi="Times New Roman" w:cs="Times New Roman"/>
        </w:rPr>
        <w:t>k.o</w:t>
      </w:r>
      <w:proofErr w:type="spellEnd"/>
      <w:r w:rsidRPr="007A54EE">
        <w:rPr>
          <w:rFonts w:ascii="Times New Roman" w:hAnsi="Times New Roman" w:cs="Times New Roman"/>
        </w:rPr>
        <w:t xml:space="preserve"> Gornji </w:t>
      </w:r>
      <w:proofErr w:type="spellStart"/>
      <w:r w:rsidRPr="007A54EE">
        <w:rPr>
          <w:rFonts w:ascii="Times New Roman" w:hAnsi="Times New Roman" w:cs="Times New Roman"/>
        </w:rPr>
        <w:t>Bogićevci</w:t>
      </w:r>
      <w:proofErr w:type="spellEnd"/>
      <w:r w:rsidRPr="007A54EE">
        <w:rPr>
          <w:rFonts w:ascii="Times New Roman" w:hAnsi="Times New Roman" w:cs="Times New Roman"/>
        </w:rPr>
        <w:t xml:space="preserve">, </w:t>
      </w:r>
    </w:p>
    <w:p w14:paraId="78C3E3E6" w14:textId="77777777" w:rsidR="007A54EE" w:rsidRPr="007A54EE" w:rsidRDefault="007A54EE" w:rsidP="007A54EE">
      <w:pPr>
        <w:spacing w:after="0" w:line="240" w:lineRule="auto"/>
        <w:ind w:left="708"/>
        <w:rPr>
          <w:rFonts w:ascii="Times New Roman" w:hAnsi="Times New Roman" w:cs="Times New Roman"/>
        </w:rPr>
      </w:pPr>
      <w:r w:rsidRPr="007A54EE">
        <w:rPr>
          <w:rFonts w:ascii="Times New Roman" w:hAnsi="Times New Roman" w:cs="Times New Roman"/>
        </w:rPr>
        <w:t xml:space="preserve">- </w:t>
      </w:r>
      <w:proofErr w:type="spellStart"/>
      <w:r w:rsidRPr="007A54EE">
        <w:rPr>
          <w:rFonts w:ascii="Times New Roman" w:hAnsi="Times New Roman" w:cs="Times New Roman"/>
        </w:rPr>
        <w:t>kčbr</w:t>
      </w:r>
      <w:proofErr w:type="spellEnd"/>
      <w:r w:rsidRPr="007A54EE">
        <w:rPr>
          <w:rFonts w:ascii="Times New Roman" w:hAnsi="Times New Roman" w:cs="Times New Roman"/>
        </w:rPr>
        <w:t xml:space="preserve">. 55, 56 i 415 u </w:t>
      </w:r>
      <w:proofErr w:type="spellStart"/>
      <w:r w:rsidRPr="007A54EE">
        <w:rPr>
          <w:rFonts w:ascii="Times New Roman" w:hAnsi="Times New Roman" w:cs="Times New Roman"/>
        </w:rPr>
        <w:t>k.o</w:t>
      </w:r>
      <w:proofErr w:type="spellEnd"/>
      <w:r w:rsidRPr="007A54EE">
        <w:rPr>
          <w:rFonts w:ascii="Times New Roman" w:hAnsi="Times New Roman" w:cs="Times New Roman"/>
        </w:rPr>
        <w:t xml:space="preserve"> </w:t>
      </w:r>
      <w:proofErr w:type="spellStart"/>
      <w:r w:rsidRPr="007A54EE">
        <w:rPr>
          <w:rFonts w:ascii="Times New Roman" w:hAnsi="Times New Roman" w:cs="Times New Roman"/>
        </w:rPr>
        <w:t>Smrtić</w:t>
      </w:r>
      <w:proofErr w:type="spellEnd"/>
      <w:r w:rsidRPr="007A54EE">
        <w:rPr>
          <w:rFonts w:ascii="Times New Roman" w:hAnsi="Times New Roman" w:cs="Times New Roman"/>
        </w:rPr>
        <w:t xml:space="preserve">, </w:t>
      </w:r>
    </w:p>
    <w:p w14:paraId="0E0ADE93" w14:textId="77777777" w:rsidR="007A54EE" w:rsidRPr="007A54EE" w:rsidRDefault="007A54EE" w:rsidP="007A54EE">
      <w:pPr>
        <w:spacing w:after="0" w:line="240" w:lineRule="auto"/>
        <w:ind w:left="708"/>
        <w:rPr>
          <w:rFonts w:ascii="Times New Roman" w:hAnsi="Times New Roman" w:cs="Times New Roman"/>
        </w:rPr>
      </w:pPr>
      <w:r w:rsidRPr="007A54EE">
        <w:rPr>
          <w:rFonts w:ascii="Times New Roman" w:hAnsi="Times New Roman" w:cs="Times New Roman"/>
        </w:rPr>
        <w:t xml:space="preserve">- </w:t>
      </w:r>
      <w:proofErr w:type="spellStart"/>
      <w:r w:rsidRPr="007A54EE">
        <w:rPr>
          <w:rFonts w:ascii="Times New Roman" w:hAnsi="Times New Roman" w:cs="Times New Roman"/>
        </w:rPr>
        <w:t>kčbr</w:t>
      </w:r>
      <w:proofErr w:type="spellEnd"/>
      <w:r w:rsidRPr="007A54EE">
        <w:rPr>
          <w:rFonts w:ascii="Times New Roman" w:hAnsi="Times New Roman" w:cs="Times New Roman"/>
        </w:rPr>
        <w:t xml:space="preserve">. 128 u k.o. </w:t>
      </w:r>
      <w:proofErr w:type="spellStart"/>
      <w:r w:rsidRPr="007A54EE">
        <w:rPr>
          <w:rFonts w:ascii="Times New Roman" w:hAnsi="Times New Roman" w:cs="Times New Roman"/>
        </w:rPr>
        <w:t>Trnava</w:t>
      </w:r>
      <w:proofErr w:type="spellEnd"/>
    </w:p>
    <w:p w14:paraId="52097628" w14:textId="77777777" w:rsidR="007A54EE" w:rsidRPr="007A54EE" w:rsidRDefault="007A54EE" w:rsidP="007A54EE">
      <w:pPr>
        <w:spacing w:after="0" w:line="240" w:lineRule="auto"/>
        <w:ind w:left="708"/>
        <w:rPr>
          <w:rFonts w:ascii="Times New Roman" w:hAnsi="Times New Roman" w:cs="Times New Roman"/>
        </w:rPr>
      </w:pPr>
      <w:r w:rsidRPr="007A54EE">
        <w:rPr>
          <w:rFonts w:ascii="Times New Roman" w:hAnsi="Times New Roman" w:cs="Times New Roman"/>
        </w:rPr>
        <w:t xml:space="preserve">- </w:t>
      </w:r>
      <w:proofErr w:type="spellStart"/>
      <w:r w:rsidRPr="007A54EE">
        <w:rPr>
          <w:rFonts w:ascii="Times New Roman" w:hAnsi="Times New Roman" w:cs="Times New Roman"/>
        </w:rPr>
        <w:t>kčbr</w:t>
      </w:r>
      <w:proofErr w:type="spellEnd"/>
      <w:r w:rsidRPr="007A54EE">
        <w:rPr>
          <w:rFonts w:ascii="Times New Roman" w:hAnsi="Times New Roman" w:cs="Times New Roman"/>
        </w:rPr>
        <w:t>. 95/1 u k.o. Kosovac i</w:t>
      </w:r>
    </w:p>
    <w:p w14:paraId="5006C4AE" w14:textId="77777777" w:rsidR="007A54EE" w:rsidRPr="007A54EE" w:rsidRDefault="007A54EE" w:rsidP="007A54EE">
      <w:pPr>
        <w:spacing w:after="0" w:line="240" w:lineRule="auto"/>
        <w:ind w:left="708"/>
        <w:rPr>
          <w:rFonts w:ascii="Times New Roman" w:hAnsi="Times New Roman" w:cs="Times New Roman"/>
        </w:rPr>
      </w:pPr>
      <w:r w:rsidRPr="007A54EE">
        <w:rPr>
          <w:rFonts w:ascii="Times New Roman" w:hAnsi="Times New Roman" w:cs="Times New Roman"/>
        </w:rPr>
        <w:t xml:space="preserve">- suvlasnički dio 1/6 u </w:t>
      </w:r>
      <w:proofErr w:type="spellStart"/>
      <w:r w:rsidRPr="007A54EE">
        <w:rPr>
          <w:rFonts w:ascii="Times New Roman" w:hAnsi="Times New Roman" w:cs="Times New Roman"/>
        </w:rPr>
        <w:t>kčbr</w:t>
      </w:r>
      <w:proofErr w:type="spellEnd"/>
      <w:r w:rsidRPr="007A54EE">
        <w:rPr>
          <w:rFonts w:ascii="Times New Roman" w:hAnsi="Times New Roman" w:cs="Times New Roman"/>
        </w:rPr>
        <w:t xml:space="preserve"> 4K1, 5K, 169/1 i 164/1 u </w:t>
      </w:r>
      <w:proofErr w:type="spellStart"/>
      <w:r w:rsidRPr="007A54EE">
        <w:rPr>
          <w:rFonts w:ascii="Times New Roman" w:hAnsi="Times New Roman" w:cs="Times New Roman"/>
        </w:rPr>
        <w:t>k.o</w:t>
      </w:r>
      <w:proofErr w:type="spellEnd"/>
      <w:r w:rsidRPr="007A54EE">
        <w:rPr>
          <w:rFonts w:ascii="Times New Roman" w:hAnsi="Times New Roman" w:cs="Times New Roman"/>
        </w:rPr>
        <w:t xml:space="preserve"> Dubovac.</w:t>
      </w:r>
    </w:p>
    <w:p w14:paraId="2EB4337C" w14:textId="77777777" w:rsidR="007A54EE" w:rsidRPr="007A54EE" w:rsidRDefault="007A54EE" w:rsidP="007A54EE">
      <w:pPr>
        <w:spacing w:after="0" w:line="240" w:lineRule="auto"/>
        <w:rPr>
          <w:rFonts w:ascii="Times New Roman" w:hAnsi="Times New Roman" w:cs="Times New Roman"/>
          <w:sz w:val="24"/>
          <w:szCs w:val="24"/>
        </w:rPr>
      </w:pPr>
      <w:r w:rsidRPr="007A54EE">
        <w:rPr>
          <w:rFonts w:ascii="Times New Roman" w:hAnsi="Times New Roman" w:cs="Times New Roman"/>
        </w:rPr>
        <w:t xml:space="preserve">te </w:t>
      </w:r>
      <w:r w:rsidRPr="007A54EE">
        <w:rPr>
          <w:rFonts w:ascii="Times New Roman" w:hAnsi="Times New Roman" w:cs="Times New Roman"/>
          <w:sz w:val="24"/>
          <w:szCs w:val="24"/>
        </w:rPr>
        <w:t xml:space="preserve">Odluke o prodaji nekretnina u vlasništvu Općine Gornji </w:t>
      </w:r>
      <w:proofErr w:type="spellStart"/>
      <w:r w:rsidRPr="007A54EE">
        <w:rPr>
          <w:rFonts w:ascii="Times New Roman" w:hAnsi="Times New Roman" w:cs="Times New Roman"/>
          <w:sz w:val="24"/>
          <w:szCs w:val="24"/>
        </w:rPr>
        <w:t>Bogićevci</w:t>
      </w:r>
      <w:proofErr w:type="spellEnd"/>
      <w:r w:rsidRPr="007A54EE">
        <w:rPr>
          <w:rFonts w:ascii="Times New Roman" w:hAnsi="Times New Roman" w:cs="Times New Roman"/>
          <w:sz w:val="24"/>
          <w:szCs w:val="24"/>
        </w:rPr>
        <w:t xml:space="preserve"> i to na 14. sjednici Općinskog vijeća od 03.10.2023. godine za sljedeće nekretnine:</w:t>
      </w:r>
    </w:p>
    <w:p w14:paraId="5227E194" w14:textId="77777777" w:rsidR="007A54EE" w:rsidRPr="007A54EE" w:rsidRDefault="007A54EE" w:rsidP="007A54EE">
      <w:pPr>
        <w:spacing w:after="0" w:line="240" w:lineRule="auto"/>
        <w:ind w:left="720"/>
        <w:rPr>
          <w:rFonts w:ascii="Times New Roman" w:hAnsi="Times New Roman" w:cs="Times New Roman"/>
          <w:sz w:val="24"/>
          <w:szCs w:val="24"/>
        </w:rPr>
      </w:pPr>
      <w:r w:rsidRPr="007A54EE">
        <w:rPr>
          <w:rFonts w:ascii="Times New Roman" w:hAnsi="Times New Roman" w:cs="Times New Roman"/>
          <w:sz w:val="24"/>
          <w:szCs w:val="24"/>
        </w:rPr>
        <w:t xml:space="preserve">- </w:t>
      </w:r>
      <w:proofErr w:type="spellStart"/>
      <w:r w:rsidRPr="007A54EE">
        <w:rPr>
          <w:rFonts w:ascii="Times New Roman" w:hAnsi="Times New Roman" w:cs="Times New Roman"/>
          <w:sz w:val="24"/>
          <w:szCs w:val="24"/>
        </w:rPr>
        <w:t>kčbr</w:t>
      </w:r>
      <w:proofErr w:type="spellEnd"/>
      <w:r w:rsidRPr="007A54EE">
        <w:rPr>
          <w:rFonts w:ascii="Times New Roman" w:hAnsi="Times New Roman" w:cs="Times New Roman"/>
          <w:sz w:val="24"/>
          <w:szCs w:val="24"/>
        </w:rPr>
        <w:t>. 160/1 u k.o. Kosovac.</w:t>
      </w:r>
    </w:p>
    <w:p w14:paraId="5F05DA2F" w14:textId="77777777" w:rsidR="007A54EE" w:rsidRPr="007A54EE" w:rsidRDefault="007A54EE" w:rsidP="007A54EE">
      <w:pPr>
        <w:spacing w:after="0" w:line="240" w:lineRule="auto"/>
        <w:ind w:left="705"/>
        <w:rPr>
          <w:rFonts w:ascii="Times New Roman" w:hAnsi="Times New Roman" w:cs="Times New Roman"/>
          <w:sz w:val="24"/>
          <w:szCs w:val="24"/>
        </w:rPr>
      </w:pPr>
    </w:p>
    <w:p w14:paraId="7E901ABB" w14:textId="77777777" w:rsidR="007A54EE" w:rsidRPr="007A54EE" w:rsidRDefault="007A54EE" w:rsidP="007A54EE">
      <w:pPr>
        <w:spacing w:after="0" w:line="240" w:lineRule="auto"/>
        <w:rPr>
          <w:rFonts w:ascii="Times New Roman" w:hAnsi="Times New Roman" w:cs="Times New Roman"/>
        </w:rPr>
      </w:pP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t>Članak. 3.</w:t>
      </w:r>
    </w:p>
    <w:p w14:paraId="795E7A15" w14:textId="77777777" w:rsidR="007A54EE" w:rsidRPr="007A54EE" w:rsidRDefault="007A54EE" w:rsidP="007A54EE">
      <w:pPr>
        <w:spacing w:after="0" w:line="240" w:lineRule="auto"/>
        <w:ind w:firstLine="708"/>
        <w:rPr>
          <w:rFonts w:ascii="Times New Roman" w:hAnsi="Times New Roman" w:cs="Times New Roman"/>
        </w:rPr>
      </w:pPr>
      <w:r w:rsidRPr="007A54EE">
        <w:rPr>
          <w:rFonts w:ascii="Times New Roman" w:hAnsi="Times New Roman" w:cs="Times New Roman"/>
        </w:rPr>
        <w:t>Za predmetne nekretnine iz točke 2. angažiran je ovlašteni – licencirani procjenitelj vrijednosti nekretnina, temeljem čijih procjena su raspisani natječaji za prodaju 3 puta.</w:t>
      </w:r>
    </w:p>
    <w:p w14:paraId="387E651A" w14:textId="77777777" w:rsidR="007A54EE" w:rsidRPr="007A54EE" w:rsidRDefault="007A54EE" w:rsidP="007A54EE">
      <w:pPr>
        <w:spacing w:after="0" w:line="240" w:lineRule="auto"/>
        <w:ind w:firstLine="708"/>
        <w:rPr>
          <w:rFonts w:ascii="Times New Roman" w:hAnsi="Times New Roman" w:cs="Times New Roman"/>
        </w:rPr>
      </w:pPr>
      <w:r w:rsidRPr="007A54EE">
        <w:rPr>
          <w:rFonts w:ascii="Times New Roman" w:hAnsi="Times New Roman" w:cs="Times New Roman"/>
        </w:rPr>
        <w:t xml:space="preserve">Nakon dva raspisana javna natječaja za prodaju nekretnina u vlasništvu Općine Gornji </w:t>
      </w:r>
      <w:proofErr w:type="spellStart"/>
      <w:r w:rsidRPr="007A54EE">
        <w:rPr>
          <w:rFonts w:ascii="Times New Roman" w:hAnsi="Times New Roman" w:cs="Times New Roman"/>
        </w:rPr>
        <w:t>Bogićevci</w:t>
      </w:r>
      <w:proofErr w:type="spellEnd"/>
      <w:r w:rsidRPr="007A54EE">
        <w:rPr>
          <w:rFonts w:ascii="Times New Roman" w:hAnsi="Times New Roman" w:cs="Times New Roman"/>
        </w:rPr>
        <w:t xml:space="preserve"> u 2023. godini nije realizirana niti jedna prodaja zbog nedospjele niti jedne ponude. Javni natječaj je ponovljen u siječnju 2024. godine i prodane su sljedeće nekretnine:</w:t>
      </w:r>
    </w:p>
    <w:p w14:paraId="63F95875" w14:textId="77777777" w:rsidR="007A54EE" w:rsidRPr="007A54EE" w:rsidRDefault="007A54EE" w:rsidP="007A54EE">
      <w:pPr>
        <w:spacing w:after="0" w:line="240" w:lineRule="auto"/>
        <w:ind w:left="720"/>
        <w:rPr>
          <w:rFonts w:ascii="Times New Roman" w:hAnsi="Times New Roman" w:cs="Times New Roman"/>
          <w:sz w:val="24"/>
          <w:szCs w:val="24"/>
        </w:rPr>
      </w:pPr>
      <w:r w:rsidRPr="007A54EE">
        <w:rPr>
          <w:rFonts w:ascii="Times New Roman" w:hAnsi="Times New Roman" w:cs="Times New Roman"/>
        </w:rPr>
        <w:tab/>
      </w:r>
      <w:r w:rsidRPr="007A54EE">
        <w:rPr>
          <w:rFonts w:ascii="Times New Roman" w:hAnsi="Times New Roman" w:cs="Times New Roman"/>
          <w:sz w:val="24"/>
          <w:szCs w:val="24"/>
        </w:rPr>
        <w:t xml:space="preserve">- </w:t>
      </w:r>
      <w:proofErr w:type="spellStart"/>
      <w:r w:rsidRPr="007A54EE">
        <w:rPr>
          <w:rFonts w:ascii="Times New Roman" w:hAnsi="Times New Roman" w:cs="Times New Roman"/>
          <w:sz w:val="24"/>
          <w:szCs w:val="24"/>
        </w:rPr>
        <w:t>kčbr</w:t>
      </w:r>
      <w:proofErr w:type="spellEnd"/>
      <w:r w:rsidRPr="007A54EE">
        <w:rPr>
          <w:rFonts w:ascii="Times New Roman" w:hAnsi="Times New Roman" w:cs="Times New Roman"/>
          <w:sz w:val="24"/>
          <w:szCs w:val="24"/>
        </w:rPr>
        <w:t>. 160/1 u k.o. Kosovac,</w:t>
      </w:r>
    </w:p>
    <w:p w14:paraId="6FC35B50" w14:textId="77777777" w:rsidR="007A54EE" w:rsidRPr="007A54EE" w:rsidRDefault="007A54EE" w:rsidP="007A54EE">
      <w:pPr>
        <w:spacing w:after="0" w:line="240" w:lineRule="auto"/>
        <w:ind w:left="720" w:firstLine="696"/>
        <w:rPr>
          <w:rFonts w:ascii="Times New Roman" w:hAnsi="Times New Roman" w:cs="Times New Roman"/>
          <w:sz w:val="24"/>
          <w:szCs w:val="24"/>
        </w:rPr>
      </w:pPr>
      <w:r w:rsidRPr="007A54EE">
        <w:rPr>
          <w:rFonts w:ascii="Times New Roman" w:hAnsi="Times New Roman" w:cs="Times New Roman"/>
        </w:rPr>
        <w:t xml:space="preserve">- </w:t>
      </w:r>
      <w:proofErr w:type="spellStart"/>
      <w:r w:rsidRPr="007A54EE">
        <w:rPr>
          <w:rFonts w:ascii="Times New Roman" w:hAnsi="Times New Roman" w:cs="Times New Roman"/>
        </w:rPr>
        <w:t>kčbr</w:t>
      </w:r>
      <w:proofErr w:type="spellEnd"/>
      <w:r w:rsidRPr="007A54EE">
        <w:rPr>
          <w:rFonts w:ascii="Times New Roman" w:hAnsi="Times New Roman" w:cs="Times New Roman"/>
        </w:rPr>
        <w:t xml:space="preserve">. 462/1 u </w:t>
      </w:r>
      <w:proofErr w:type="spellStart"/>
      <w:r w:rsidRPr="007A54EE">
        <w:rPr>
          <w:rFonts w:ascii="Times New Roman" w:hAnsi="Times New Roman" w:cs="Times New Roman"/>
        </w:rPr>
        <w:t>k.o</w:t>
      </w:r>
      <w:proofErr w:type="spellEnd"/>
      <w:r w:rsidRPr="007A54EE">
        <w:rPr>
          <w:rFonts w:ascii="Times New Roman" w:hAnsi="Times New Roman" w:cs="Times New Roman"/>
        </w:rPr>
        <w:t xml:space="preserve"> Gornji </w:t>
      </w:r>
      <w:proofErr w:type="spellStart"/>
      <w:r w:rsidRPr="007A54EE">
        <w:rPr>
          <w:rFonts w:ascii="Times New Roman" w:hAnsi="Times New Roman" w:cs="Times New Roman"/>
        </w:rPr>
        <w:t>Bogićevci</w:t>
      </w:r>
      <w:proofErr w:type="spellEnd"/>
    </w:p>
    <w:p w14:paraId="349311F6" w14:textId="77777777" w:rsidR="007A54EE" w:rsidRPr="007A54EE" w:rsidRDefault="007A54EE" w:rsidP="007A54EE">
      <w:pPr>
        <w:spacing w:after="0" w:line="240" w:lineRule="auto"/>
        <w:ind w:left="708"/>
        <w:rPr>
          <w:rFonts w:ascii="Times New Roman" w:hAnsi="Times New Roman" w:cs="Times New Roman"/>
        </w:rPr>
      </w:pPr>
      <w:r w:rsidRPr="007A54EE">
        <w:rPr>
          <w:rFonts w:ascii="Times New Roman" w:hAnsi="Times New Roman" w:cs="Times New Roman"/>
        </w:rPr>
        <w:t xml:space="preserve"> </w:t>
      </w:r>
      <w:r w:rsidRPr="007A54EE">
        <w:rPr>
          <w:rFonts w:ascii="Times New Roman" w:hAnsi="Times New Roman" w:cs="Times New Roman"/>
        </w:rPr>
        <w:tab/>
        <w:t xml:space="preserve">- </w:t>
      </w:r>
      <w:proofErr w:type="spellStart"/>
      <w:r w:rsidRPr="007A54EE">
        <w:rPr>
          <w:rFonts w:ascii="Times New Roman" w:hAnsi="Times New Roman" w:cs="Times New Roman"/>
        </w:rPr>
        <w:t>kčbr</w:t>
      </w:r>
      <w:proofErr w:type="spellEnd"/>
      <w:r w:rsidRPr="007A54EE">
        <w:rPr>
          <w:rFonts w:ascii="Times New Roman" w:hAnsi="Times New Roman" w:cs="Times New Roman"/>
        </w:rPr>
        <w:t>. 95/1 u k.o. Kosovac.</w:t>
      </w:r>
    </w:p>
    <w:p w14:paraId="0924D4A0" w14:textId="77777777" w:rsidR="007A54EE" w:rsidRPr="007A54EE" w:rsidRDefault="007A54EE" w:rsidP="007A54EE">
      <w:pPr>
        <w:spacing w:after="0" w:line="240" w:lineRule="auto"/>
        <w:ind w:left="708"/>
        <w:rPr>
          <w:rFonts w:ascii="Times New Roman" w:hAnsi="Times New Roman" w:cs="Times New Roman"/>
        </w:rPr>
      </w:pPr>
    </w:p>
    <w:p w14:paraId="64FDB1D3" w14:textId="77777777" w:rsidR="007A54EE" w:rsidRPr="007A54EE" w:rsidRDefault="007A54EE" w:rsidP="007A54EE">
      <w:pPr>
        <w:spacing w:after="0" w:line="240" w:lineRule="auto"/>
        <w:ind w:left="708"/>
        <w:rPr>
          <w:rFonts w:ascii="Times New Roman" w:hAnsi="Times New Roman" w:cs="Times New Roman"/>
        </w:rPr>
      </w:pP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t>Članak 4.</w:t>
      </w:r>
    </w:p>
    <w:p w14:paraId="739BD23A" w14:textId="77777777" w:rsidR="007A54EE" w:rsidRPr="007A54EE" w:rsidRDefault="007A54EE" w:rsidP="007A54EE">
      <w:pPr>
        <w:spacing w:after="0" w:line="240" w:lineRule="auto"/>
        <w:rPr>
          <w:rFonts w:ascii="Times New Roman" w:hAnsi="Times New Roman" w:cs="Times New Roman"/>
        </w:rPr>
      </w:pPr>
    </w:p>
    <w:p w14:paraId="3BDCEE76" w14:textId="77777777" w:rsidR="007A54EE" w:rsidRPr="007A54EE" w:rsidRDefault="007A54EE" w:rsidP="007A54EE">
      <w:pPr>
        <w:spacing w:after="0" w:line="240" w:lineRule="auto"/>
        <w:ind w:firstLine="708"/>
        <w:rPr>
          <w:rFonts w:ascii="Times New Roman" w:hAnsi="Times New Roman" w:cs="Times New Roman"/>
        </w:rPr>
      </w:pPr>
      <w:r w:rsidRPr="007A54EE">
        <w:rPr>
          <w:rFonts w:ascii="Times New Roman" w:hAnsi="Times New Roman" w:cs="Times New Roman"/>
        </w:rPr>
        <w:lastRenderedPageBreak/>
        <w:t>Planirana prodaja 15% udjela u trgovačkom društvu „Radio Bljesak“ nije realizirana zbog izostanka procjene vrijednosti društva.</w:t>
      </w:r>
    </w:p>
    <w:p w14:paraId="25B4F438" w14:textId="77777777" w:rsidR="007A54EE" w:rsidRPr="007A54EE" w:rsidRDefault="007A54EE" w:rsidP="007A54EE">
      <w:pPr>
        <w:spacing w:after="0" w:line="240" w:lineRule="auto"/>
        <w:rPr>
          <w:rFonts w:ascii="Times New Roman" w:hAnsi="Times New Roman" w:cs="Times New Roman"/>
        </w:rPr>
      </w:pPr>
    </w:p>
    <w:p w14:paraId="2A09C988" w14:textId="77777777" w:rsidR="007A54EE" w:rsidRPr="007A54EE" w:rsidRDefault="007A54EE" w:rsidP="007A54EE">
      <w:pPr>
        <w:spacing w:after="0" w:line="240" w:lineRule="auto"/>
        <w:ind w:firstLine="708"/>
        <w:rPr>
          <w:rFonts w:ascii="Times New Roman" w:hAnsi="Times New Roman" w:cs="Times New Roman"/>
        </w:rPr>
      </w:pPr>
      <w:r w:rsidRPr="007A54EE">
        <w:rPr>
          <w:rFonts w:ascii="Times New Roman" w:hAnsi="Times New Roman" w:cs="Times New Roman"/>
        </w:rPr>
        <w:t xml:space="preserve">Ovo izvješće dostavlja se Općinskom vijeću Općine Gornji </w:t>
      </w:r>
      <w:proofErr w:type="spellStart"/>
      <w:r w:rsidRPr="007A54EE">
        <w:rPr>
          <w:rFonts w:ascii="Times New Roman" w:hAnsi="Times New Roman" w:cs="Times New Roman"/>
        </w:rPr>
        <w:t>Bogićevci</w:t>
      </w:r>
      <w:proofErr w:type="spellEnd"/>
      <w:r w:rsidRPr="007A54EE">
        <w:rPr>
          <w:rFonts w:ascii="Times New Roman" w:hAnsi="Times New Roman" w:cs="Times New Roman"/>
        </w:rPr>
        <w:t xml:space="preserve"> na razmatranje i usvajanje a objavit će se u Službenom glasniku Općine Gornji </w:t>
      </w:r>
      <w:proofErr w:type="spellStart"/>
      <w:r w:rsidRPr="007A54EE">
        <w:rPr>
          <w:rFonts w:ascii="Times New Roman" w:hAnsi="Times New Roman" w:cs="Times New Roman"/>
        </w:rPr>
        <w:t>Bogićevci</w:t>
      </w:r>
      <w:proofErr w:type="spellEnd"/>
      <w:r w:rsidRPr="007A54EE">
        <w:rPr>
          <w:rFonts w:ascii="Times New Roman" w:hAnsi="Times New Roman" w:cs="Times New Roman"/>
        </w:rPr>
        <w:t>.</w:t>
      </w:r>
    </w:p>
    <w:p w14:paraId="5485414B" w14:textId="77777777" w:rsidR="007A54EE" w:rsidRPr="007A54EE" w:rsidRDefault="007A54EE" w:rsidP="007A54EE">
      <w:pPr>
        <w:spacing w:after="0" w:line="240" w:lineRule="auto"/>
        <w:rPr>
          <w:rFonts w:ascii="Times New Roman" w:hAnsi="Times New Roman" w:cs="Times New Roman"/>
        </w:rPr>
      </w:pPr>
    </w:p>
    <w:p w14:paraId="1726C0C0" w14:textId="77777777" w:rsidR="007A54EE" w:rsidRPr="007A54EE" w:rsidRDefault="007A54EE" w:rsidP="007A54EE">
      <w:pPr>
        <w:autoSpaceDE w:val="0"/>
        <w:autoSpaceDN w:val="0"/>
        <w:adjustRightInd w:val="0"/>
        <w:spacing w:after="0" w:line="240" w:lineRule="auto"/>
        <w:rPr>
          <w:rFonts w:ascii="Times New Roman" w:hAnsi="Times New Roman" w:cs="Times New Roman"/>
          <w:sz w:val="24"/>
          <w:szCs w:val="24"/>
        </w:rPr>
      </w:pPr>
      <w:r w:rsidRPr="007A54EE">
        <w:rPr>
          <w:rFonts w:ascii="Times New Roman" w:hAnsi="Times New Roman" w:cs="Times New Roman"/>
          <w:sz w:val="24"/>
          <w:szCs w:val="24"/>
        </w:rPr>
        <w:t>KLASA: 022-03/24-02</w:t>
      </w:r>
      <w:r w:rsidRPr="007A54EE">
        <w:rPr>
          <w:rFonts w:ascii="Times New Roman" w:hAnsi="Times New Roman" w:cs="Times New Roman"/>
          <w:bCs/>
          <w:sz w:val="24"/>
          <w:szCs w:val="24"/>
        </w:rPr>
        <w:t>/01</w:t>
      </w:r>
    </w:p>
    <w:p w14:paraId="44BD4BCF" w14:textId="77777777" w:rsidR="007A54EE" w:rsidRPr="007A54EE" w:rsidRDefault="007A54EE" w:rsidP="007A54EE">
      <w:pPr>
        <w:autoSpaceDE w:val="0"/>
        <w:autoSpaceDN w:val="0"/>
        <w:adjustRightInd w:val="0"/>
        <w:spacing w:after="0" w:line="240" w:lineRule="auto"/>
        <w:rPr>
          <w:rFonts w:ascii="Times New Roman" w:hAnsi="Times New Roman" w:cs="Times New Roman"/>
          <w:sz w:val="24"/>
          <w:szCs w:val="24"/>
        </w:rPr>
      </w:pPr>
      <w:r w:rsidRPr="007A54EE">
        <w:rPr>
          <w:rFonts w:ascii="Times New Roman" w:hAnsi="Times New Roman" w:cs="Times New Roman"/>
          <w:sz w:val="24"/>
          <w:szCs w:val="24"/>
        </w:rPr>
        <w:t>URBROJ: 2178-22-02/24-1</w:t>
      </w:r>
    </w:p>
    <w:p w14:paraId="2D1217AC" w14:textId="77777777" w:rsidR="007A54EE" w:rsidRPr="007A54EE" w:rsidRDefault="007A54EE" w:rsidP="007A54EE">
      <w:pPr>
        <w:spacing w:after="0" w:line="240" w:lineRule="auto"/>
        <w:rPr>
          <w:rFonts w:ascii="Times New Roman" w:hAnsi="Times New Roman" w:cs="Times New Roman"/>
        </w:rPr>
      </w:pPr>
      <w:r w:rsidRPr="007A54EE">
        <w:rPr>
          <w:sz w:val="24"/>
          <w:szCs w:val="24"/>
        </w:rPr>
        <w:t xml:space="preserve">Gornji </w:t>
      </w:r>
      <w:proofErr w:type="spellStart"/>
      <w:r w:rsidRPr="007A54EE">
        <w:rPr>
          <w:sz w:val="24"/>
          <w:szCs w:val="24"/>
        </w:rPr>
        <w:t>Bogićevci</w:t>
      </w:r>
      <w:proofErr w:type="spellEnd"/>
      <w:r w:rsidRPr="007A54EE">
        <w:rPr>
          <w:sz w:val="24"/>
          <w:szCs w:val="24"/>
        </w:rPr>
        <w:t>, 31.03.2024.</w:t>
      </w:r>
      <w:r w:rsidRPr="007A54EE">
        <w:rPr>
          <w:sz w:val="24"/>
          <w:szCs w:val="24"/>
        </w:rPr>
        <w:tab/>
      </w:r>
      <w:r w:rsidRPr="007A54EE">
        <w:rPr>
          <w:sz w:val="24"/>
          <w:szCs w:val="24"/>
        </w:rPr>
        <w:tab/>
      </w:r>
      <w:r w:rsidRPr="007A54EE">
        <w:tab/>
      </w:r>
      <w:r w:rsidRPr="007A54EE">
        <w:tab/>
      </w:r>
      <w:r w:rsidRPr="007A54EE">
        <w:tab/>
      </w:r>
      <w:r w:rsidRPr="007A54EE">
        <w:rPr>
          <w:rFonts w:ascii="Times New Roman" w:hAnsi="Times New Roman" w:cs="Times New Roman"/>
        </w:rPr>
        <w:t>Načelnik</w:t>
      </w:r>
    </w:p>
    <w:p w14:paraId="2A22E24D" w14:textId="77777777" w:rsidR="007A54EE" w:rsidRPr="007A54EE" w:rsidRDefault="007A54EE" w:rsidP="007A54EE">
      <w:pPr>
        <w:spacing w:after="0" w:line="240" w:lineRule="auto"/>
        <w:rPr>
          <w:rFonts w:ascii="Times New Roman" w:hAnsi="Times New Roman" w:cs="Times New Roman"/>
        </w:rPr>
      </w:pP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t xml:space="preserve">Pavo </w:t>
      </w:r>
      <w:proofErr w:type="spellStart"/>
      <w:r w:rsidRPr="007A54EE">
        <w:rPr>
          <w:rFonts w:ascii="Times New Roman" w:hAnsi="Times New Roman" w:cs="Times New Roman"/>
        </w:rPr>
        <w:t>Klarić,dipl.oec</w:t>
      </w:r>
      <w:proofErr w:type="spellEnd"/>
      <w:r w:rsidRPr="007A54EE">
        <w:rPr>
          <w:rFonts w:ascii="Times New Roman" w:hAnsi="Times New Roman" w:cs="Times New Roman"/>
        </w:rPr>
        <w:t>.</w:t>
      </w:r>
    </w:p>
    <w:p w14:paraId="17505C06" w14:textId="77777777" w:rsidR="007A54EE" w:rsidRPr="007A54EE" w:rsidRDefault="007A54EE" w:rsidP="007A54EE">
      <w:pPr>
        <w:spacing w:after="0" w:line="240" w:lineRule="auto"/>
        <w:rPr>
          <w:rFonts w:ascii="Times New Roman" w:hAnsi="Times New Roman" w:cs="Times New Roman"/>
        </w:rPr>
      </w:pP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r w:rsidRPr="007A54EE">
        <w:rPr>
          <w:rFonts w:ascii="Times New Roman" w:hAnsi="Times New Roman" w:cs="Times New Roman"/>
        </w:rPr>
        <w:tab/>
      </w:r>
    </w:p>
    <w:p w14:paraId="51C146FC" w14:textId="77777777" w:rsidR="00BB051F" w:rsidRDefault="00BB051F" w:rsidP="00883402">
      <w:pPr>
        <w:rPr>
          <w:rFonts w:ascii="Arial" w:hAnsi="Arial" w:cs="Arial"/>
        </w:rPr>
      </w:pPr>
    </w:p>
    <w:p w14:paraId="5F824540" w14:textId="77777777" w:rsidR="007A54EE" w:rsidRDefault="007A54EE" w:rsidP="00883402">
      <w:pPr>
        <w:rPr>
          <w:rFonts w:ascii="Arial" w:hAnsi="Arial" w:cs="Arial"/>
        </w:rPr>
      </w:pPr>
    </w:p>
    <w:p w14:paraId="683B5393" w14:textId="77777777" w:rsidR="007A54EE" w:rsidRDefault="007A54EE" w:rsidP="00883402">
      <w:pPr>
        <w:rPr>
          <w:rFonts w:ascii="Arial" w:hAnsi="Arial" w:cs="Arial"/>
        </w:rPr>
      </w:pPr>
    </w:p>
    <w:p w14:paraId="3880D077" w14:textId="77777777" w:rsidR="007A54EE" w:rsidRDefault="007A54EE" w:rsidP="00883402">
      <w:pPr>
        <w:rPr>
          <w:rFonts w:ascii="Arial" w:hAnsi="Arial" w:cs="Arial"/>
        </w:rPr>
      </w:pPr>
    </w:p>
    <w:p w14:paraId="29FF25EB" w14:textId="77777777" w:rsidR="007A54EE" w:rsidRDefault="007A54EE" w:rsidP="00883402">
      <w:pPr>
        <w:rPr>
          <w:rFonts w:ascii="Arial" w:hAnsi="Arial" w:cs="Arial"/>
        </w:rPr>
      </w:pPr>
    </w:p>
    <w:p w14:paraId="1037A8FC" w14:textId="77777777" w:rsidR="007A54EE" w:rsidRDefault="007A54EE" w:rsidP="00883402">
      <w:pPr>
        <w:rPr>
          <w:rFonts w:ascii="Arial" w:hAnsi="Arial" w:cs="Arial"/>
        </w:rPr>
      </w:pPr>
    </w:p>
    <w:p w14:paraId="23242DBC" w14:textId="77777777" w:rsidR="007A54EE" w:rsidRDefault="007A54EE" w:rsidP="00883402">
      <w:pPr>
        <w:rPr>
          <w:rFonts w:ascii="Arial" w:hAnsi="Arial" w:cs="Arial"/>
        </w:rPr>
      </w:pPr>
    </w:p>
    <w:p w14:paraId="6D9AA91C" w14:textId="77777777" w:rsidR="007A54EE" w:rsidRDefault="007A54EE" w:rsidP="00883402">
      <w:pPr>
        <w:rPr>
          <w:rFonts w:ascii="Arial" w:hAnsi="Arial" w:cs="Arial"/>
        </w:rPr>
      </w:pPr>
    </w:p>
    <w:p w14:paraId="522DCD4B" w14:textId="77777777" w:rsidR="007A54EE" w:rsidRDefault="007A54EE" w:rsidP="00883402">
      <w:pPr>
        <w:rPr>
          <w:rFonts w:ascii="Arial" w:hAnsi="Arial" w:cs="Arial"/>
        </w:rPr>
      </w:pPr>
    </w:p>
    <w:p w14:paraId="50E53E04" w14:textId="77777777" w:rsidR="007A54EE" w:rsidRDefault="007A54EE" w:rsidP="00883402">
      <w:pPr>
        <w:rPr>
          <w:rFonts w:ascii="Arial" w:hAnsi="Arial" w:cs="Arial"/>
        </w:rPr>
      </w:pPr>
    </w:p>
    <w:p w14:paraId="72C22490" w14:textId="77777777" w:rsidR="007A54EE" w:rsidRDefault="007A54EE" w:rsidP="00883402">
      <w:pPr>
        <w:rPr>
          <w:rFonts w:ascii="Arial" w:hAnsi="Arial" w:cs="Arial"/>
        </w:rPr>
      </w:pPr>
    </w:p>
    <w:p w14:paraId="60F0210D" w14:textId="77777777" w:rsidR="007A54EE" w:rsidRDefault="007A54EE" w:rsidP="00883402">
      <w:pPr>
        <w:rPr>
          <w:rFonts w:ascii="Arial" w:hAnsi="Arial" w:cs="Arial"/>
        </w:rPr>
      </w:pPr>
    </w:p>
    <w:p w14:paraId="263884E8" w14:textId="77777777" w:rsidR="007A54EE" w:rsidRDefault="007A54EE" w:rsidP="00883402">
      <w:pPr>
        <w:rPr>
          <w:rFonts w:ascii="Arial" w:hAnsi="Arial" w:cs="Arial"/>
        </w:rPr>
      </w:pPr>
    </w:p>
    <w:p w14:paraId="444F44D0" w14:textId="77777777" w:rsidR="007A54EE" w:rsidRDefault="007A54EE" w:rsidP="00883402">
      <w:pPr>
        <w:rPr>
          <w:rFonts w:ascii="Arial" w:hAnsi="Arial" w:cs="Arial"/>
        </w:rPr>
      </w:pPr>
    </w:p>
    <w:p w14:paraId="677EE81F" w14:textId="77777777" w:rsidR="007A54EE" w:rsidRDefault="007A54EE" w:rsidP="00883402">
      <w:pPr>
        <w:rPr>
          <w:rFonts w:ascii="Arial" w:hAnsi="Arial" w:cs="Arial"/>
        </w:rPr>
      </w:pPr>
    </w:p>
    <w:p w14:paraId="176B2883" w14:textId="77777777" w:rsidR="007A54EE" w:rsidRDefault="007A54EE" w:rsidP="00883402">
      <w:pPr>
        <w:rPr>
          <w:rFonts w:ascii="Arial" w:hAnsi="Arial" w:cs="Arial"/>
        </w:rPr>
      </w:pPr>
    </w:p>
    <w:p w14:paraId="1E387742" w14:textId="77777777" w:rsidR="007A54EE" w:rsidRDefault="007A54EE" w:rsidP="00883402">
      <w:pPr>
        <w:rPr>
          <w:rFonts w:ascii="Arial" w:hAnsi="Arial" w:cs="Arial"/>
        </w:rPr>
      </w:pPr>
    </w:p>
    <w:p w14:paraId="028E1F8E" w14:textId="77777777" w:rsidR="007A54EE" w:rsidRDefault="007A54EE" w:rsidP="00883402">
      <w:pPr>
        <w:rPr>
          <w:rFonts w:ascii="Arial" w:hAnsi="Arial" w:cs="Arial"/>
        </w:rPr>
      </w:pPr>
    </w:p>
    <w:p w14:paraId="10484752" w14:textId="77777777" w:rsidR="007A54EE" w:rsidRDefault="007A54EE" w:rsidP="00883402">
      <w:pPr>
        <w:rPr>
          <w:rFonts w:ascii="Arial" w:hAnsi="Arial" w:cs="Arial"/>
        </w:rPr>
      </w:pPr>
    </w:p>
    <w:p w14:paraId="45769ACD" w14:textId="77777777" w:rsidR="007A54EE" w:rsidRDefault="007A54EE" w:rsidP="00883402">
      <w:pPr>
        <w:rPr>
          <w:rFonts w:ascii="Arial" w:hAnsi="Arial" w:cs="Arial"/>
        </w:rPr>
      </w:pPr>
    </w:p>
    <w:p w14:paraId="6F4A7B2D" w14:textId="77777777" w:rsidR="007A54EE" w:rsidRDefault="007A54EE" w:rsidP="00883402">
      <w:pPr>
        <w:rPr>
          <w:rFonts w:ascii="Arial" w:hAnsi="Arial" w:cs="Arial"/>
        </w:rPr>
      </w:pPr>
    </w:p>
    <w:p w14:paraId="7EBAFAC8" w14:textId="77777777" w:rsidR="007A54EE" w:rsidRDefault="007A54EE" w:rsidP="00883402">
      <w:pPr>
        <w:rPr>
          <w:rFonts w:ascii="Arial" w:hAnsi="Arial" w:cs="Arial"/>
        </w:rPr>
      </w:pPr>
    </w:p>
    <w:p w14:paraId="6C4D87D7" w14:textId="77777777" w:rsidR="007A54EE" w:rsidRDefault="007A54EE" w:rsidP="00883402">
      <w:pPr>
        <w:rPr>
          <w:rFonts w:ascii="Arial" w:hAnsi="Arial" w:cs="Arial"/>
        </w:rPr>
      </w:pPr>
    </w:p>
    <w:p w14:paraId="2EA527EE" w14:textId="77777777" w:rsidR="007A54EE" w:rsidRDefault="007A54EE" w:rsidP="00883402">
      <w:pPr>
        <w:rPr>
          <w:rFonts w:ascii="Arial" w:hAnsi="Arial" w:cs="Arial"/>
        </w:rPr>
      </w:pPr>
    </w:p>
    <w:p w14:paraId="51F59A9D" w14:textId="77777777" w:rsidR="007A54EE" w:rsidRDefault="007A54EE" w:rsidP="00883402">
      <w:pPr>
        <w:rPr>
          <w:rFonts w:ascii="Arial" w:hAnsi="Arial" w:cs="Arial"/>
        </w:rPr>
      </w:pPr>
    </w:p>
    <w:p w14:paraId="731E4B29" w14:textId="77777777" w:rsidR="007A54EE" w:rsidRDefault="007A54EE" w:rsidP="00883402">
      <w:pPr>
        <w:rPr>
          <w:rFonts w:ascii="Arial" w:hAnsi="Arial" w:cs="Arial"/>
        </w:rPr>
      </w:pPr>
    </w:p>
    <w:p w14:paraId="7CC4EF2C" w14:textId="77777777" w:rsidR="007A54EE" w:rsidRDefault="007A54EE" w:rsidP="00883402">
      <w:pPr>
        <w:rPr>
          <w:rFonts w:ascii="Arial" w:hAnsi="Arial" w:cs="Arial"/>
        </w:rPr>
      </w:pPr>
    </w:p>
    <w:p w14:paraId="237C0C06" w14:textId="372254DC" w:rsidR="007A54EE" w:rsidRPr="007A54EE" w:rsidRDefault="007A54EE" w:rsidP="00883402">
      <w:pPr>
        <w:rPr>
          <w:rFonts w:ascii="Arial" w:hAnsi="Arial" w:cs="Arial"/>
          <w:b/>
          <w:bCs/>
          <w:sz w:val="32"/>
          <w:szCs w:val="32"/>
          <w:u w:val="single"/>
        </w:rPr>
      </w:pPr>
      <w:r w:rsidRPr="007A54EE">
        <w:rPr>
          <w:rFonts w:ascii="Arial" w:hAnsi="Arial" w:cs="Arial"/>
          <w:b/>
          <w:bCs/>
          <w:sz w:val="32"/>
          <w:szCs w:val="32"/>
          <w:u w:val="single"/>
        </w:rPr>
        <w:t xml:space="preserve">10. </w:t>
      </w:r>
    </w:p>
    <w:p w14:paraId="3F94092A" w14:textId="77777777" w:rsidR="00422A25" w:rsidRDefault="00422A25" w:rsidP="00883402">
      <w:pPr>
        <w:rPr>
          <w:rFonts w:ascii="Arial" w:hAnsi="Arial" w:cs="Arial"/>
        </w:rPr>
      </w:pPr>
    </w:p>
    <w:p w14:paraId="32C695C5" w14:textId="77777777" w:rsidR="007A54EE" w:rsidRDefault="007A54EE" w:rsidP="007A54EE">
      <w:pPr>
        <w:pStyle w:val="StandardWeb"/>
        <w:spacing w:after="280"/>
        <w:jc w:val="both"/>
        <w:rPr>
          <w:color w:val="000000"/>
          <w:sz w:val="22"/>
          <w:szCs w:val="22"/>
        </w:rPr>
      </w:pPr>
      <w:r>
        <w:rPr>
          <w:color w:val="000000"/>
          <w:sz w:val="22"/>
          <w:szCs w:val="22"/>
        </w:rPr>
        <w:t xml:space="preserve">Na temelju članka 173. stavka 3. Zakona o gospodarenju otpadom ( „Narodne novine“ br. 84/21) i članka 60. Statuta Općine Gornji </w:t>
      </w:r>
      <w:proofErr w:type="spellStart"/>
      <w:r>
        <w:rPr>
          <w:color w:val="000000"/>
          <w:sz w:val="22"/>
          <w:szCs w:val="22"/>
        </w:rPr>
        <w:t>Bogićevci</w:t>
      </w:r>
      <w:proofErr w:type="spellEnd"/>
      <w:r>
        <w:rPr>
          <w:color w:val="000000"/>
          <w:sz w:val="22"/>
          <w:szCs w:val="22"/>
        </w:rPr>
        <w:t xml:space="preserve"> („Službeni glasnik Općine Gornji </w:t>
      </w:r>
      <w:proofErr w:type="spellStart"/>
      <w:r>
        <w:rPr>
          <w:color w:val="000000"/>
          <w:sz w:val="22"/>
          <w:szCs w:val="22"/>
        </w:rPr>
        <w:t>Bogićevci</w:t>
      </w:r>
      <w:proofErr w:type="spellEnd"/>
      <w:r>
        <w:rPr>
          <w:color w:val="000000"/>
          <w:sz w:val="22"/>
          <w:szCs w:val="22"/>
        </w:rPr>
        <w:t>“ br. 02/21), Općinski načelnik,  podnosi:</w:t>
      </w:r>
    </w:p>
    <w:p w14:paraId="076C81FC" w14:textId="77777777" w:rsidR="007A54EE" w:rsidRDefault="007A54EE" w:rsidP="007A54EE">
      <w:pPr>
        <w:jc w:val="center"/>
        <w:rPr>
          <w:color w:val="000000"/>
        </w:rPr>
      </w:pPr>
      <w:r>
        <w:rPr>
          <w:b/>
          <w:bCs/>
          <w:color w:val="000000"/>
        </w:rPr>
        <w:t>IZVJEŠĆE</w:t>
      </w:r>
    </w:p>
    <w:p w14:paraId="68C344BC" w14:textId="77777777" w:rsidR="007A54EE" w:rsidRDefault="007A54EE" w:rsidP="007A54EE">
      <w:pPr>
        <w:jc w:val="center"/>
        <w:rPr>
          <w:color w:val="000000"/>
        </w:rPr>
      </w:pPr>
      <w:r>
        <w:rPr>
          <w:b/>
          <w:bCs/>
          <w:color w:val="000000"/>
        </w:rPr>
        <w:t xml:space="preserve">o izvršenju Plana gospodarenja otpadom Općine Gornji </w:t>
      </w:r>
      <w:proofErr w:type="spellStart"/>
      <w:r>
        <w:rPr>
          <w:b/>
          <w:bCs/>
          <w:color w:val="000000"/>
        </w:rPr>
        <w:t>Bogićevci</w:t>
      </w:r>
      <w:proofErr w:type="spellEnd"/>
      <w:r>
        <w:rPr>
          <w:b/>
          <w:bCs/>
          <w:color w:val="000000"/>
        </w:rPr>
        <w:t xml:space="preserve"> za 2023. godinu</w:t>
      </w:r>
    </w:p>
    <w:p w14:paraId="2630D63C" w14:textId="77777777" w:rsidR="007A54EE" w:rsidRDefault="007A54EE" w:rsidP="007A54EE">
      <w:pPr>
        <w:pStyle w:val="StandardWeb"/>
        <w:spacing w:before="280" w:after="280"/>
        <w:rPr>
          <w:color w:val="000000"/>
          <w:sz w:val="22"/>
          <w:szCs w:val="22"/>
        </w:rPr>
      </w:pPr>
      <w:r>
        <w:rPr>
          <w:b/>
          <w:bCs/>
          <w:color w:val="000000"/>
          <w:sz w:val="22"/>
          <w:szCs w:val="22"/>
        </w:rPr>
        <w:t>1. UVOD</w:t>
      </w:r>
    </w:p>
    <w:p w14:paraId="3A9791E4" w14:textId="77777777" w:rsidR="007A54EE" w:rsidRDefault="007A54EE" w:rsidP="007A54EE">
      <w:pPr>
        <w:pStyle w:val="StandardWeb"/>
        <w:spacing w:before="280" w:after="280"/>
        <w:jc w:val="both"/>
        <w:rPr>
          <w:color w:val="000000"/>
          <w:sz w:val="22"/>
          <w:szCs w:val="22"/>
        </w:rPr>
      </w:pPr>
      <w:r>
        <w:rPr>
          <w:color w:val="000000"/>
          <w:sz w:val="22"/>
          <w:szCs w:val="22"/>
        </w:rPr>
        <w:t xml:space="preserve">Novi Plan gospodarenja otpadom za općinu Gornji </w:t>
      </w:r>
      <w:proofErr w:type="spellStart"/>
      <w:r>
        <w:rPr>
          <w:color w:val="000000"/>
          <w:sz w:val="22"/>
          <w:szCs w:val="22"/>
        </w:rPr>
        <w:t>Bogićevci</w:t>
      </w:r>
      <w:proofErr w:type="spellEnd"/>
      <w:r>
        <w:rPr>
          <w:color w:val="000000"/>
          <w:sz w:val="22"/>
          <w:szCs w:val="22"/>
        </w:rPr>
        <w:t xml:space="preserve"> donesen je 06</w:t>
      </w:r>
      <w:r>
        <w:rPr>
          <w:sz w:val="22"/>
          <w:szCs w:val="22"/>
        </w:rPr>
        <w:t xml:space="preserve">.09.2018.  godine, </w:t>
      </w:r>
      <w:r>
        <w:rPr>
          <w:color w:val="000000"/>
          <w:sz w:val="22"/>
          <w:szCs w:val="22"/>
        </w:rPr>
        <w:t xml:space="preserve">u skladu   sa Zakonom o otpadu. </w:t>
      </w:r>
    </w:p>
    <w:p w14:paraId="63C4A65A" w14:textId="77777777" w:rsidR="007A54EE" w:rsidRDefault="007A54EE" w:rsidP="007A54EE">
      <w:pPr>
        <w:pStyle w:val="StandardWeb"/>
        <w:spacing w:before="280" w:after="280"/>
        <w:jc w:val="both"/>
        <w:rPr>
          <w:color w:val="000000"/>
          <w:sz w:val="22"/>
          <w:szCs w:val="22"/>
        </w:rPr>
      </w:pPr>
      <w:r>
        <w:rPr>
          <w:color w:val="000000"/>
          <w:sz w:val="22"/>
          <w:szCs w:val="22"/>
        </w:rPr>
        <w:t>Sukladno istom i članku 7. Zakona o izmjenama i dopunama zakona o otpadu, jednom godišnje ( do 30. travnja tekuće godine ) Općinski načelnik je u obvezi podnijeti Općinskom Vijeću izvješće o izvršenju Plana, a poglavito o provedbi utvrđenih obveza i učinkovitosti poduzetih mjera.</w:t>
      </w:r>
    </w:p>
    <w:p w14:paraId="0A2EB253" w14:textId="77777777" w:rsidR="007A54EE" w:rsidRDefault="007A54EE" w:rsidP="007A54EE">
      <w:pPr>
        <w:pStyle w:val="StandardWeb"/>
        <w:spacing w:before="280" w:after="280"/>
        <w:jc w:val="both"/>
        <w:rPr>
          <w:bCs/>
          <w:color w:val="000000"/>
          <w:sz w:val="22"/>
          <w:szCs w:val="22"/>
        </w:rPr>
      </w:pPr>
      <w:r>
        <w:rPr>
          <w:color w:val="000000"/>
          <w:sz w:val="22"/>
          <w:szCs w:val="22"/>
        </w:rPr>
        <w:t xml:space="preserve">Prema obvezama i odgovornostima u gospodarenju otpadom koje proizlaze iz Zakona o otpadu država je odgovorna za gospodarenje opasnim otpadom i za spaljivanje otpada, županije i Grad Zagreb odgovorni su za gospodarenje svim vrstama otpada, osim za opasni otpad i spaljivanje, </w:t>
      </w:r>
      <w:r>
        <w:rPr>
          <w:bCs/>
          <w:color w:val="000000"/>
          <w:sz w:val="22"/>
          <w:szCs w:val="22"/>
        </w:rPr>
        <w:t>a gradovi i općine odgovorni su za gospodarenje komunalnim otpadom i građevinskim otpadom.</w:t>
      </w:r>
    </w:p>
    <w:p w14:paraId="3C7BD5A5" w14:textId="77777777" w:rsidR="007A54EE" w:rsidRDefault="007A54EE" w:rsidP="007A54EE">
      <w:pPr>
        <w:pStyle w:val="StandardWeb"/>
        <w:spacing w:before="280" w:after="280"/>
        <w:rPr>
          <w:b/>
          <w:bCs/>
          <w:color w:val="000000"/>
          <w:sz w:val="22"/>
          <w:szCs w:val="22"/>
        </w:rPr>
      </w:pPr>
      <w:r>
        <w:rPr>
          <w:b/>
          <w:bCs/>
          <w:color w:val="000000"/>
          <w:sz w:val="22"/>
          <w:szCs w:val="22"/>
        </w:rPr>
        <w:t>2. OPĆINA GORNJI BOGIĆEVCI</w:t>
      </w:r>
    </w:p>
    <w:p w14:paraId="75BFFD52" w14:textId="77777777" w:rsidR="007A54EE" w:rsidRDefault="007A54EE" w:rsidP="007A54EE">
      <w:pPr>
        <w:pStyle w:val="Bezproreda"/>
      </w:pPr>
      <w:r>
        <w:t xml:space="preserve">Na području Općine Gornji </w:t>
      </w:r>
      <w:proofErr w:type="spellStart"/>
      <w:r>
        <w:t>Bogićevci</w:t>
      </w:r>
      <w:proofErr w:type="spellEnd"/>
      <w:r>
        <w:t xml:space="preserve"> prema popisu stanovništva iz 2021. godine živi 1.430 stanovnika u naseljima: Dubovac, Kosovac, Gornji </w:t>
      </w:r>
      <w:proofErr w:type="spellStart"/>
      <w:r>
        <w:t>Bogićevci</w:t>
      </w:r>
      <w:proofErr w:type="spellEnd"/>
      <w:r>
        <w:t xml:space="preserve">, </w:t>
      </w:r>
      <w:proofErr w:type="spellStart"/>
      <w:r>
        <w:t>Smrtić</w:t>
      </w:r>
      <w:proofErr w:type="spellEnd"/>
      <w:r>
        <w:t xml:space="preserve">, </w:t>
      </w:r>
      <w:proofErr w:type="spellStart"/>
      <w:r>
        <w:t>Ratkovac</w:t>
      </w:r>
      <w:proofErr w:type="spellEnd"/>
      <w:r>
        <w:t xml:space="preserve"> i </w:t>
      </w:r>
      <w:proofErr w:type="spellStart"/>
      <w:r>
        <w:t>Trnava</w:t>
      </w:r>
      <w:proofErr w:type="spellEnd"/>
      <w:r>
        <w:t>.</w:t>
      </w:r>
    </w:p>
    <w:p w14:paraId="61661F95" w14:textId="77777777" w:rsidR="007A54EE" w:rsidRDefault="007A54EE" w:rsidP="007A54EE">
      <w:pPr>
        <w:pStyle w:val="StandardWeb"/>
        <w:spacing w:before="280" w:after="280"/>
        <w:rPr>
          <w:b/>
          <w:bCs/>
          <w:color w:val="000000"/>
          <w:sz w:val="22"/>
          <w:szCs w:val="22"/>
        </w:rPr>
      </w:pPr>
      <w:r>
        <w:rPr>
          <w:b/>
          <w:bCs/>
          <w:color w:val="000000"/>
          <w:sz w:val="22"/>
          <w:szCs w:val="22"/>
        </w:rPr>
        <w:t>3. POSTOJEĆE STANJE I MJERE GOSPODARENJA OTPADOM</w:t>
      </w:r>
    </w:p>
    <w:p w14:paraId="25D68D71" w14:textId="77777777" w:rsidR="007A54EE" w:rsidRDefault="007A54EE" w:rsidP="007A54EE">
      <w:pPr>
        <w:pStyle w:val="StandardWeb"/>
        <w:spacing w:before="280" w:after="280"/>
        <w:jc w:val="both"/>
        <w:rPr>
          <w:color w:val="000000"/>
          <w:sz w:val="22"/>
          <w:szCs w:val="22"/>
        </w:rPr>
      </w:pPr>
      <w:r>
        <w:rPr>
          <w:color w:val="000000"/>
          <w:sz w:val="22"/>
          <w:szCs w:val="22"/>
        </w:rPr>
        <w:t xml:space="preserve">Organizirano skupljanje i odvoz otpada koji nastaje u domaćinstvima na području općine Gornji </w:t>
      </w:r>
      <w:proofErr w:type="spellStart"/>
      <w:r>
        <w:rPr>
          <w:color w:val="000000"/>
          <w:sz w:val="22"/>
          <w:szCs w:val="22"/>
        </w:rPr>
        <w:t>Bogićevci</w:t>
      </w:r>
      <w:proofErr w:type="spellEnd"/>
      <w:r>
        <w:rPr>
          <w:color w:val="000000"/>
          <w:sz w:val="22"/>
          <w:szCs w:val="22"/>
        </w:rPr>
        <w:t xml:space="preserve"> vrši komunalna tvrtka Odlagalište d.o.o. iz Nove Gradiške koja isti odlaže na odlagalište </w:t>
      </w:r>
      <w:proofErr w:type="spellStart"/>
      <w:r>
        <w:rPr>
          <w:color w:val="000000"/>
          <w:sz w:val="22"/>
          <w:szCs w:val="22"/>
        </w:rPr>
        <w:t>Šegulje</w:t>
      </w:r>
      <w:proofErr w:type="spellEnd"/>
      <w:r>
        <w:rPr>
          <w:color w:val="000000"/>
          <w:sz w:val="22"/>
          <w:szCs w:val="22"/>
        </w:rPr>
        <w:t xml:space="preserve"> – </w:t>
      </w:r>
      <w:proofErr w:type="spellStart"/>
      <w:r>
        <w:rPr>
          <w:color w:val="000000"/>
          <w:sz w:val="22"/>
          <w:szCs w:val="22"/>
        </w:rPr>
        <w:t>Ivik</w:t>
      </w:r>
      <w:proofErr w:type="spellEnd"/>
      <w:r>
        <w:rPr>
          <w:color w:val="000000"/>
          <w:sz w:val="22"/>
          <w:szCs w:val="22"/>
        </w:rPr>
        <w:t xml:space="preserve">., a korisnici usluge odvoza i odlaganja otpada odlažu ga na različite načine: po domaćinstvima su podijeljene posude 120  l i 240 l  kao i kod manjih pravnih osoba. </w:t>
      </w:r>
    </w:p>
    <w:p w14:paraId="32FCFA9F" w14:textId="77777777" w:rsidR="007A54EE" w:rsidRDefault="007A54EE" w:rsidP="007A54EE">
      <w:pPr>
        <w:pStyle w:val="Bezproreda"/>
      </w:pPr>
      <w:r>
        <w:t xml:space="preserve">Prema izvješću komunalne tvrtke u 2022. godini skupljene su  i otpremljene na odlagališta koncesionara sljedeće količine kućnog i komunalnog otpada: </w:t>
      </w:r>
    </w:p>
    <w:p w14:paraId="2E27860C" w14:textId="77777777" w:rsidR="007A54EE" w:rsidRDefault="007A54EE" w:rsidP="007A54EE">
      <w:pPr>
        <w:pStyle w:val="Bezproreda"/>
        <w:rPr>
          <w:i/>
        </w:rPr>
      </w:pPr>
      <w:r>
        <w:tab/>
      </w:r>
      <w:r>
        <w:tab/>
      </w:r>
      <w:r>
        <w:tab/>
      </w:r>
      <w:r>
        <w:tab/>
      </w:r>
      <w:r>
        <w:rPr>
          <w:i/>
        </w:rPr>
        <w:tab/>
      </w:r>
      <w:r w:rsidRPr="004F3B1E">
        <w:rPr>
          <w:b/>
          <w:bCs/>
          <w:i/>
        </w:rPr>
        <w:t xml:space="preserve">    </w:t>
      </w:r>
      <w:r w:rsidRPr="00F00B43">
        <w:rPr>
          <w:b/>
          <w:bCs/>
          <w:i/>
        </w:rPr>
        <w:t>2022.</w:t>
      </w:r>
      <w:r>
        <w:rPr>
          <w:b/>
          <w:bCs/>
          <w:i/>
        </w:rPr>
        <w:t xml:space="preserve"> </w:t>
      </w:r>
      <w:r>
        <w:rPr>
          <w:b/>
          <w:bCs/>
          <w:i/>
        </w:rPr>
        <w:tab/>
        <w:t>2023.</w:t>
      </w:r>
    </w:p>
    <w:p w14:paraId="3D4E3D7F" w14:textId="77777777" w:rsidR="007A54EE" w:rsidRDefault="007A54EE" w:rsidP="007A54EE">
      <w:pPr>
        <w:pStyle w:val="Bezproreda"/>
        <w:rPr>
          <w:i/>
        </w:rPr>
      </w:pPr>
      <w:r>
        <w:rPr>
          <w:i/>
        </w:rPr>
        <w:t>1</w:t>
      </w:r>
      <w:r w:rsidRPr="00D54DC1">
        <w:rPr>
          <w:i/>
        </w:rPr>
        <w:t>. Miješani kom. Otpad</w:t>
      </w:r>
      <w:r>
        <w:rPr>
          <w:b/>
          <w:i/>
        </w:rPr>
        <w:t xml:space="preserve"> :</w:t>
      </w:r>
      <w:r>
        <w:rPr>
          <w:b/>
          <w:i/>
        </w:rPr>
        <w:tab/>
        <w:t xml:space="preserve"> </w:t>
      </w:r>
      <w:r>
        <w:rPr>
          <w:b/>
          <w:i/>
        </w:rPr>
        <w:tab/>
        <w:t>160,987 t</w:t>
      </w:r>
      <w:r>
        <w:rPr>
          <w:b/>
          <w:i/>
        </w:rPr>
        <w:tab/>
        <w:t>159,380 t</w:t>
      </w:r>
      <w:r>
        <w:rPr>
          <w:b/>
          <w:i/>
        </w:rPr>
        <w:tab/>
      </w:r>
      <w:r>
        <w:rPr>
          <w:b/>
          <w:i/>
        </w:rPr>
        <w:tab/>
      </w:r>
    </w:p>
    <w:p w14:paraId="7D9A0162" w14:textId="77777777" w:rsidR="007A54EE" w:rsidRDefault="007A54EE" w:rsidP="007A54EE">
      <w:pPr>
        <w:pStyle w:val="Bezproreda"/>
        <w:rPr>
          <w:i/>
        </w:rPr>
      </w:pPr>
      <w:r>
        <w:rPr>
          <w:i/>
        </w:rPr>
        <w:t>2. Glomazni otpad :</w:t>
      </w:r>
      <w:r>
        <w:rPr>
          <w:i/>
        </w:rPr>
        <w:tab/>
      </w:r>
      <w:r>
        <w:rPr>
          <w:i/>
        </w:rPr>
        <w:tab/>
        <w:t xml:space="preserve">              </w:t>
      </w:r>
      <w:r>
        <w:rPr>
          <w:b/>
          <w:bCs/>
          <w:i/>
        </w:rPr>
        <w:tab/>
        <w:t xml:space="preserve">    14,78 t             11,000  t</w:t>
      </w:r>
    </w:p>
    <w:p w14:paraId="1833FB0C" w14:textId="77777777" w:rsidR="007A54EE" w:rsidRDefault="007A54EE" w:rsidP="007A54EE">
      <w:pPr>
        <w:pStyle w:val="Bezproreda"/>
        <w:rPr>
          <w:i/>
        </w:rPr>
      </w:pPr>
      <w:r>
        <w:rPr>
          <w:i/>
        </w:rPr>
        <w:t>3. Stakleni otpad:</w:t>
      </w:r>
      <w:r>
        <w:rPr>
          <w:i/>
        </w:rPr>
        <w:tab/>
      </w:r>
      <w:r>
        <w:rPr>
          <w:i/>
        </w:rPr>
        <w:tab/>
      </w:r>
      <w:r>
        <w:rPr>
          <w:i/>
        </w:rPr>
        <w:tab/>
        <w:t xml:space="preserve"> </w:t>
      </w:r>
      <w:r>
        <w:rPr>
          <w:b/>
          <w:bCs/>
          <w:i/>
        </w:rPr>
        <w:t xml:space="preserve">     1,25 t               2,500  t</w:t>
      </w:r>
    </w:p>
    <w:p w14:paraId="1D32CB4F" w14:textId="77777777" w:rsidR="007A54EE" w:rsidRDefault="007A54EE" w:rsidP="007A54EE">
      <w:pPr>
        <w:pStyle w:val="Bezproreda"/>
        <w:rPr>
          <w:i/>
        </w:rPr>
      </w:pPr>
      <w:r>
        <w:rPr>
          <w:i/>
        </w:rPr>
        <w:t xml:space="preserve">4. Papir i karton: </w:t>
      </w:r>
      <w:r>
        <w:rPr>
          <w:i/>
        </w:rPr>
        <w:tab/>
      </w:r>
      <w:r>
        <w:rPr>
          <w:i/>
        </w:rPr>
        <w:tab/>
        <w:t xml:space="preserve"> </w:t>
      </w:r>
      <w:r>
        <w:rPr>
          <w:i/>
        </w:rPr>
        <w:tab/>
      </w:r>
      <w:r>
        <w:rPr>
          <w:b/>
          <w:bCs/>
          <w:i/>
        </w:rPr>
        <w:t xml:space="preserve">      22,5 t               7,964  t</w:t>
      </w:r>
    </w:p>
    <w:p w14:paraId="40AE6845" w14:textId="77777777" w:rsidR="007A54EE" w:rsidRDefault="007A54EE" w:rsidP="007A54EE">
      <w:pPr>
        <w:pStyle w:val="Bezproreda"/>
      </w:pPr>
      <w:r>
        <w:rPr>
          <w:i/>
        </w:rPr>
        <w:t>5. Plastika:</w:t>
      </w:r>
      <w:r>
        <w:rPr>
          <w:i/>
        </w:rPr>
        <w:tab/>
      </w:r>
      <w:r>
        <w:rPr>
          <w:i/>
        </w:rPr>
        <w:tab/>
      </w:r>
      <w:r>
        <w:rPr>
          <w:i/>
        </w:rPr>
        <w:tab/>
      </w:r>
      <w:r>
        <w:tab/>
        <w:t xml:space="preserve">  </w:t>
      </w:r>
      <w:r>
        <w:rPr>
          <w:b/>
          <w:bCs/>
        </w:rPr>
        <w:t xml:space="preserve">      6,0 t               2,754  t</w:t>
      </w:r>
    </w:p>
    <w:p w14:paraId="7DE2FF59" w14:textId="77777777" w:rsidR="007A54EE" w:rsidRDefault="007A54EE" w:rsidP="007A54EE">
      <w:pPr>
        <w:pStyle w:val="Bezproreda"/>
        <w:jc w:val="both"/>
      </w:pPr>
      <w:r>
        <w:t xml:space="preserve">Odvoz komunalnog otpada od domaćinstava i pravnih osoba provodi se jedanput tjedno, a  kontejnere sa groblja po potrebi prazni Komunalni pogon Općine Gornji </w:t>
      </w:r>
      <w:proofErr w:type="spellStart"/>
      <w:r>
        <w:t>Bogićevci</w:t>
      </w:r>
      <w:proofErr w:type="spellEnd"/>
      <w:r>
        <w:t xml:space="preserve"> te isti odvozi i odlaže na odlagalište „</w:t>
      </w:r>
      <w:proofErr w:type="spellStart"/>
      <w:r>
        <w:t>Šagulje</w:t>
      </w:r>
      <w:proofErr w:type="spellEnd"/>
      <w:r>
        <w:t xml:space="preserve"> – </w:t>
      </w:r>
      <w:proofErr w:type="spellStart"/>
      <w:r>
        <w:t>Ivik</w:t>
      </w:r>
      <w:proofErr w:type="spellEnd"/>
      <w:r>
        <w:t xml:space="preserve">“ u vlasništvu tvrtke „Odlagalište d.o.o., Nova Gradiška.. </w:t>
      </w:r>
    </w:p>
    <w:p w14:paraId="086AE2D6" w14:textId="77777777" w:rsidR="007A54EE" w:rsidRDefault="007A54EE" w:rsidP="007A54EE">
      <w:pPr>
        <w:pStyle w:val="StandardWeb"/>
        <w:spacing w:before="280" w:after="280"/>
        <w:jc w:val="both"/>
        <w:rPr>
          <w:color w:val="000000"/>
          <w:sz w:val="22"/>
          <w:szCs w:val="22"/>
        </w:rPr>
      </w:pPr>
      <w:r>
        <w:rPr>
          <w:color w:val="000000"/>
          <w:sz w:val="22"/>
          <w:szCs w:val="22"/>
        </w:rPr>
        <w:lastRenderedPageBreak/>
        <w:t>Odvoz glomaznog otpada iz domaćinstava provodi se dva puta godišnje na način da građani iznesu glomazni otpad ispred kuće te se prema posebnom rasporedu otpad odvozi kamionima.</w:t>
      </w:r>
    </w:p>
    <w:p w14:paraId="078CD5A2" w14:textId="77777777" w:rsidR="007A54EE" w:rsidRDefault="007A54EE" w:rsidP="007A54EE">
      <w:pPr>
        <w:pStyle w:val="Bezproreda"/>
      </w:pPr>
      <w:r>
        <w:t>Skupljanje izdvojenog otpada provodi se dok kontejneri ne budu popunjeni, a tada se prazne i ponovo koriste.</w:t>
      </w:r>
    </w:p>
    <w:p w14:paraId="40EC4992" w14:textId="77777777" w:rsidR="007A54EE" w:rsidRDefault="007A54EE" w:rsidP="007A54EE">
      <w:pPr>
        <w:pStyle w:val="Bezproreda"/>
      </w:pPr>
      <w:r>
        <w:t xml:space="preserve">Odvojeno skupljanje otpada provodi se na četiri zelena otoka s lokacijama Dubovac, Gornji </w:t>
      </w:r>
      <w:proofErr w:type="spellStart"/>
      <w:r>
        <w:t>Bogićevci</w:t>
      </w:r>
      <w:proofErr w:type="spellEnd"/>
      <w:r>
        <w:t xml:space="preserve">, </w:t>
      </w:r>
      <w:proofErr w:type="spellStart"/>
      <w:r>
        <w:t>Smrtić</w:t>
      </w:r>
      <w:proofErr w:type="spellEnd"/>
      <w:r>
        <w:t xml:space="preserve"> i </w:t>
      </w:r>
      <w:proofErr w:type="spellStart"/>
      <w:r>
        <w:t>Trnava</w:t>
      </w:r>
      <w:proofErr w:type="spellEnd"/>
      <w:r>
        <w:t xml:space="preserve">  i to papir, staklo i plastika u posebnim kontejnerima, te plastiku,  papir i tekstil  u vrećama kod kuće.</w:t>
      </w:r>
    </w:p>
    <w:p w14:paraId="43CF35D6" w14:textId="77777777" w:rsidR="007A54EE" w:rsidRDefault="007A54EE" w:rsidP="007A54EE">
      <w:pPr>
        <w:pStyle w:val="Bezproreda"/>
      </w:pPr>
      <w:r>
        <w:t xml:space="preserve">Mobilno </w:t>
      </w:r>
      <w:proofErr w:type="spellStart"/>
      <w:r>
        <w:t>reciklažno</w:t>
      </w:r>
      <w:proofErr w:type="spellEnd"/>
      <w:r>
        <w:t xml:space="preserve"> dvorište  bilo je na raspolaganju 2 puta, no prema informaciji iz tvrtke Odlagalište d.o.o., odaziv građana je bio mali kao i na drugim područjima.  </w:t>
      </w:r>
    </w:p>
    <w:p w14:paraId="7F513DBC" w14:textId="77777777" w:rsidR="007A54EE" w:rsidRDefault="007A54EE" w:rsidP="007A54EE">
      <w:pPr>
        <w:pStyle w:val="Bezproreda"/>
      </w:pPr>
    </w:p>
    <w:p w14:paraId="6ABA642F" w14:textId="77777777" w:rsidR="007A54EE" w:rsidRDefault="007A54EE" w:rsidP="007A54EE">
      <w:pPr>
        <w:pStyle w:val="StandardWeb"/>
        <w:spacing w:before="280" w:after="280"/>
        <w:rPr>
          <w:color w:val="000000"/>
          <w:sz w:val="22"/>
          <w:szCs w:val="22"/>
        </w:rPr>
      </w:pPr>
      <w:r>
        <w:rPr>
          <w:b/>
          <w:bCs/>
          <w:color w:val="000000"/>
          <w:sz w:val="22"/>
          <w:szCs w:val="22"/>
        </w:rPr>
        <w:t>4. MJERE ZA UPRAVLJANJE I NADZOR NAD ODLAGALIŠTIMA KOMUNALNOG OTPADA</w:t>
      </w:r>
    </w:p>
    <w:p w14:paraId="0BA247E7" w14:textId="77777777" w:rsidR="007A54EE" w:rsidRDefault="007A54EE" w:rsidP="007A54EE">
      <w:pPr>
        <w:pStyle w:val="StandardWeb"/>
        <w:spacing w:before="280" w:after="280"/>
        <w:jc w:val="both"/>
        <w:rPr>
          <w:bCs/>
          <w:color w:val="000000"/>
          <w:sz w:val="22"/>
          <w:szCs w:val="22"/>
        </w:rPr>
      </w:pPr>
      <w:r>
        <w:rPr>
          <w:bCs/>
          <w:color w:val="000000"/>
          <w:sz w:val="22"/>
          <w:szCs w:val="22"/>
        </w:rPr>
        <w:t xml:space="preserve">Na području Općine Gornji </w:t>
      </w:r>
      <w:proofErr w:type="spellStart"/>
      <w:r>
        <w:rPr>
          <w:bCs/>
          <w:color w:val="000000"/>
          <w:sz w:val="22"/>
          <w:szCs w:val="22"/>
        </w:rPr>
        <w:t>Bogićevci</w:t>
      </w:r>
      <w:proofErr w:type="spellEnd"/>
      <w:r>
        <w:rPr>
          <w:bCs/>
          <w:color w:val="000000"/>
          <w:sz w:val="22"/>
          <w:szCs w:val="22"/>
        </w:rPr>
        <w:t xml:space="preserve"> nema aktivnog legalnog odlagališta komunalnog otpada, već je sakupljeni komunalni otpad odvožen na odlagalište od strane komunalnog poduzeća</w:t>
      </w:r>
      <w:r>
        <w:rPr>
          <w:color w:val="000000"/>
          <w:sz w:val="22"/>
          <w:szCs w:val="22"/>
        </w:rPr>
        <w:t xml:space="preserve"> Odlagalište </w:t>
      </w:r>
      <w:proofErr w:type="spellStart"/>
      <w:r>
        <w:rPr>
          <w:color w:val="000000"/>
          <w:sz w:val="22"/>
          <w:szCs w:val="22"/>
        </w:rPr>
        <w:t>d.o.o</w:t>
      </w:r>
      <w:proofErr w:type="spellEnd"/>
      <w:r>
        <w:rPr>
          <w:color w:val="000000"/>
          <w:sz w:val="22"/>
          <w:szCs w:val="22"/>
        </w:rPr>
        <w:t xml:space="preserve"> i deponiran na odlagalište „</w:t>
      </w:r>
      <w:proofErr w:type="spellStart"/>
      <w:r>
        <w:rPr>
          <w:color w:val="000000"/>
          <w:sz w:val="22"/>
          <w:szCs w:val="22"/>
        </w:rPr>
        <w:t>Šegulj</w:t>
      </w:r>
      <w:proofErr w:type="spellEnd"/>
      <w:r>
        <w:rPr>
          <w:color w:val="000000"/>
          <w:sz w:val="22"/>
          <w:szCs w:val="22"/>
        </w:rPr>
        <w:t xml:space="preserve"> – </w:t>
      </w:r>
      <w:proofErr w:type="spellStart"/>
      <w:r>
        <w:rPr>
          <w:color w:val="000000"/>
          <w:sz w:val="22"/>
          <w:szCs w:val="22"/>
        </w:rPr>
        <w:t>Ivik</w:t>
      </w:r>
      <w:proofErr w:type="spellEnd"/>
      <w:r>
        <w:rPr>
          <w:color w:val="000000"/>
          <w:sz w:val="22"/>
          <w:szCs w:val="22"/>
        </w:rPr>
        <w:t>“</w:t>
      </w:r>
      <w:r>
        <w:rPr>
          <w:bCs/>
          <w:color w:val="000000"/>
          <w:sz w:val="22"/>
          <w:szCs w:val="22"/>
        </w:rPr>
        <w:t>.</w:t>
      </w:r>
    </w:p>
    <w:p w14:paraId="6BAD20D0" w14:textId="77777777" w:rsidR="007A54EE" w:rsidRDefault="007A54EE" w:rsidP="007A54EE">
      <w:pPr>
        <w:pStyle w:val="StandardWeb"/>
        <w:spacing w:before="280" w:after="280"/>
        <w:rPr>
          <w:b/>
          <w:bCs/>
          <w:color w:val="000000"/>
          <w:sz w:val="22"/>
          <w:szCs w:val="22"/>
        </w:rPr>
      </w:pPr>
      <w:r>
        <w:rPr>
          <w:b/>
          <w:bCs/>
          <w:color w:val="000000"/>
          <w:sz w:val="22"/>
          <w:szCs w:val="22"/>
        </w:rPr>
        <w:t>5. POPIS OTPADOM ONEČIŠĆENOG OKOLIŠA I NEUREĐENIH ODLAGALIŠTA OTPADA</w:t>
      </w:r>
    </w:p>
    <w:p w14:paraId="6BD0B8BB" w14:textId="77777777" w:rsidR="007A54EE" w:rsidRDefault="007A54EE" w:rsidP="007A54EE">
      <w:pPr>
        <w:pStyle w:val="StandardWeb"/>
        <w:spacing w:before="280" w:after="280"/>
        <w:jc w:val="both"/>
        <w:rPr>
          <w:bCs/>
          <w:color w:val="000000"/>
          <w:sz w:val="22"/>
          <w:szCs w:val="22"/>
        </w:rPr>
      </w:pPr>
      <w:r>
        <w:rPr>
          <w:bCs/>
          <w:color w:val="000000"/>
          <w:sz w:val="22"/>
          <w:szCs w:val="22"/>
        </w:rPr>
        <w:t>Divlja odlagališta su mjesta na koja neodgovorne pravne i fizičke osobe odlažu svoj otpad bez ikakvih dozvola. Takva odlagališta  sukladno Planu gospodarenja otpadom Republike Hrvatske moraju se odmah sanirati i zatvoriti, kako bi se smanjio štetan utjecaj na okoliš, prvenstveno na podzemne vode.</w:t>
      </w:r>
    </w:p>
    <w:p w14:paraId="414BD0CD" w14:textId="77777777" w:rsidR="007A54EE" w:rsidRDefault="007A54EE" w:rsidP="007A54EE">
      <w:pPr>
        <w:pStyle w:val="StandardWeb"/>
        <w:spacing w:before="280" w:after="280"/>
        <w:jc w:val="both"/>
        <w:rPr>
          <w:bCs/>
          <w:color w:val="000000"/>
          <w:sz w:val="22"/>
          <w:szCs w:val="22"/>
        </w:rPr>
      </w:pPr>
      <w:r>
        <w:rPr>
          <w:bCs/>
          <w:color w:val="000000"/>
          <w:sz w:val="22"/>
          <w:szCs w:val="22"/>
        </w:rPr>
        <w:t xml:space="preserve">Na području Općine Gornji </w:t>
      </w:r>
      <w:proofErr w:type="spellStart"/>
      <w:r>
        <w:rPr>
          <w:bCs/>
          <w:color w:val="000000"/>
          <w:sz w:val="22"/>
          <w:szCs w:val="22"/>
        </w:rPr>
        <w:t>Bogićevci</w:t>
      </w:r>
      <w:proofErr w:type="spellEnd"/>
      <w:r>
        <w:rPr>
          <w:bCs/>
          <w:color w:val="000000"/>
          <w:sz w:val="22"/>
          <w:szCs w:val="22"/>
        </w:rPr>
        <w:t xml:space="preserve"> nema većih divljih odlagališta otpada, odnosno u 2023. godini se pojavilo na nekoliko lokacija pokušaji odlaganja otpada što je pravovremenim djelovanjem Komunalnog pogona općine otklonjeno. Neodgovorni građani u više navrata su odlagali miješani kom. otpad kod zelenog otoka u naselju Dubovac, što je komunalni pogon općine otklonio. Iz tog razloga je ugrađen videonadzor te više nama ilegalnog odlaganja.</w:t>
      </w:r>
    </w:p>
    <w:p w14:paraId="14960D7C" w14:textId="77777777" w:rsidR="007A54EE" w:rsidRDefault="007A54EE" w:rsidP="007A54EE">
      <w:pPr>
        <w:pStyle w:val="StandardWeb"/>
        <w:spacing w:before="280" w:after="280"/>
        <w:jc w:val="both"/>
        <w:rPr>
          <w:bCs/>
          <w:color w:val="000000"/>
          <w:sz w:val="22"/>
          <w:szCs w:val="22"/>
        </w:rPr>
      </w:pPr>
      <w:r>
        <w:rPr>
          <w:bCs/>
          <w:color w:val="000000"/>
          <w:sz w:val="22"/>
          <w:szCs w:val="22"/>
        </w:rPr>
        <w:t>U 2018. godini Općinsko vijeće je donijelo Odluku o mjerama za sprečavanje nelegalnog otpada te na web stranici općine je objavljena obavijest o odvojenom prikupljanju otpada.</w:t>
      </w:r>
    </w:p>
    <w:p w14:paraId="5B900CB0" w14:textId="77777777" w:rsidR="007A54EE" w:rsidRDefault="007A54EE" w:rsidP="007A54EE">
      <w:pPr>
        <w:pStyle w:val="StandardWeb"/>
        <w:spacing w:before="280" w:after="280"/>
        <w:rPr>
          <w:b/>
          <w:bCs/>
          <w:sz w:val="22"/>
          <w:szCs w:val="22"/>
        </w:rPr>
      </w:pPr>
      <w:r>
        <w:rPr>
          <w:b/>
          <w:sz w:val="22"/>
          <w:szCs w:val="22"/>
        </w:rPr>
        <w:t xml:space="preserve">6. </w:t>
      </w:r>
      <w:r>
        <w:rPr>
          <w:b/>
          <w:bCs/>
          <w:sz w:val="22"/>
          <w:szCs w:val="22"/>
        </w:rPr>
        <w:t>IZVORI I VISINA POTREBNIH SREDSTAVA ZA PROVEDBU SANACIJE DIVLJIH ODLAGALIŠTA OTPADA OPĆINE GORNJI BOGIĆEVCI</w:t>
      </w:r>
    </w:p>
    <w:p w14:paraId="40439015" w14:textId="77777777" w:rsidR="007A54EE" w:rsidRDefault="007A54EE" w:rsidP="007A54EE">
      <w:pPr>
        <w:pStyle w:val="Bezproreda"/>
        <w:jc w:val="both"/>
      </w:pPr>
      <w:r>
        <w:t xml:space="preserve">Općina Gornji </w:t>
      </w:r>
      <w:proofErr w:type="spellStart"/>
      <w:r>
        <w:t>Bogićevci</w:t>
      </w:r>
      <w:proofErr w:type="spellEnd"/>
      <w:r>
        <w:t xml:space="preserve"> u 2023. godini nije imala troškova vezanih za sanaciju divljih odlagališta jer su u ranijim godinama sva uklonjena, a cijelo vrijeme je Komunalni pogon općine vršio nadzor na području cijele općine kako se ne bi pojavila divlja odlagališta.</w:t>
      </w:r>
    </w:p>
    <w:p w14:paraId="7AFB4ECA" w14:textId="77777777" w:rsidR="007A54EE" w:rsidRDefault="007A54EE" w:rsidP="007A54EE">
      <w:pPr>
        <w:jc w:val="center"/>
        <w:rPr>
          <w:color w:val="000000"/>
        </w:rPr>
      </w:pPr>
    </w:p>
    <w:p w14:paraId="160AA16F" w14:textId="77777777" w:rsidR="007A54EE" w:rsidRDefault="007A54EE" w:rsidP="007A54EE">
      <w:pPr>
        <w:jc w:val="center"/>
        <w:rPr>
          <w:color w:val="000000"/>
        </w:rPr>
      </w:pPr>
      <w:r>
        <w:rPr>
          <w:color w:val="000000"/>
        </w:rPr>
        <w:t xml:space="preserve">                                                   </w:t>
      </w:r>
    </w:p>
    <w:p w14:paraId="30DFD127" w14:textId="77777777" w:rsidR="007A54EE" w:rsidRDefault="007A54EE" w:rsidP="007A54EE">
      <w:pPr>
        <w:jc w:val="center"/>
        <w:rPr>
          <w:color w:val="000000"/>
        </w:rPr>
      </w:pPr>
      <w:r>
        <w:rPr>
          <w:color w:val="000000"/>
        </w:rPr>
        <w:t xml:space="preserve">    </w:t>
      </w:r>
      <w:r>
        <w:rPr>
          <w:color w:val="000000"/>
        </w:rPr>
        <w:tab/>
      </w:r>
      <w:r>
        <w:rPr>
          <w:color w:val="000000"/>
        </w:rPr>
        <w:tab/>
      </w:r>
      <w:r>
        <w:rPr>
          <w:color w:val="000000"/>
        </w:rPr>
        <w:tab/>
      </w:r>
      <w:r>
        <w:rPr>
          <w:color w:val="000000"/>
        </w:rPr>
        <w:tab/>
        <w:t xml:space="preserve">  Općinski načelnik</w:t>
      </w:r>
    </w:p>
    <w:p w14:paraId="156796FE" w14:textId="77777777" w:rsidR="007A54EE" w:rsidRDefault="007A54EE" w:rsidP="007A54EE">
      <w:pPr>
        <w:jc w:val="center"/>
        <w:rPr>
          <w:color w:val="000000"/>
        </w:rPr>
      </w:pPr>
      <w:r>
        <w:rPr>
          <w:color w:val="000000"/>
        </w:rPr>
        <w:tab/>
      </w:r>
      <w:r>
        <w:rPr>
          <w:color w:val="000000"/>
        </w:rPr>
        <w:tab/>
      </w:r>
      <w:r>
        <w:rPr>
          <w:color w:val="000000"/>
        </w:rPr>
        <w:tab/>
      </w:r>
      <w:r>
        <w:rPr>
          <w:color w:val="000000"/>
        </w:rPr>
        <w:tab/>
        <w:t xml:space="preserve">       Pavo Klarić, </w:t>
      </w:r>
      <w:proofErr w:type="spellStart"/>
      <w:r>
        <w:rPr>
          <w:color w:val="000000"/>
        </w:rPr>
        <w:t>dipl.oec</w:t>
      </w:r>
      <w:proofErr w:type="spellEnd"/>
      <w:r>
        <w:rPr>
          <w:color w:val="000000"/>
        </w:rPr>
        <w:t>.</w:t>
      </w:r>
    </w:p>
    <w:p w14:paraId="42184F3D" w14:textId="77777777" w:rsidR="007A54EE" w:rsidRDefault="007A54EE" w:rsidP="007A54EE">
      <w:r>
        <w:t>Klasa:351-01/24-01/11</w:t>
      </w:r>
      <w:r>
        <w:tab/>
      </w:r>
      <w:r>
        <w:tab/>
      </w:r>
      <w:r>
        <w:tab/>
      </w:r>
    </w:p>
    <w:p w14:paraId="39A49D25" w14:textId="77777777" w:rsidR="007A54EE" w:rsidRDefault="007A54EE" w:rsidP="007A54EE">
      <w:pPr>
        <w:rPr>
          <w:b/>
        </w:rPr>
      </w:pPr>
      <w:r>
        <w:t>Urbroj:2178-22-01-24-1</w:t>
      </w:r>
    </w:p>
    <w:p w14:paraId="7B2D60F1" w14:textId="77777777" w:rsidR="007A54EE" w:rsidRDefault="007A54EE" w:rsidP="007A54EE">
      <w:pPr>
        <w:jc w:val="both"/>
      </w:pPr>
      <w:r>
        <w:t xml:space="preserve">G. </w:t>
      </w:r>
      <w:proofErr w:type="spellStart"/>
      <w:r>
        <w:t>Bogićevci</w:t>
      </w:r>
      <w:proofErr w:type="spellEnd"/>
      <w:r>
        <w:t>, 31.03.2024.</w:t>
      </w:r>
    </w:p>
    <w:p w14:paraId="16ECE8DA" w14:textId="77777777" w:rsidR="007A54EE" w:rsidRDefault="007A54EE" w:rsidP="007A54EE">
      <w:pPr>
        <w:jc w:val="both"/>
      </w:pPr>
    </w:p>
    <w:p w14:paraId="3E3327E0" w14:textId="77777777" w:rsidR="00422A25" w:rsidRDefault="00422A25" w:rsidP="00883402">
      <w:pPr>
        <w:rPr>
          <w:rFonts w:ascii="Arial" w:hAnsi="Arial" w:cs="Arial"/>
        </w:rPr>
      </w:pPr>
    </w:p>
    <w:p w14:paraId="13919918" w14:textId="77777777" w:rsidR="00422A25" w:rsidRDefault="00422A25" w:rsidP="00883402">
      <w:pPr>
        <w:rPr>
          <w:rFonts w:ascii="Arial" w:hAnsi="Arial" w:cs="Arial"/>
        </w:rPr>
      </w:pPr>
    </w:p>
    <w:p w14:paraId="4D2D444F" w14:textId="77777777" w:rsidR="00883402" w:rsidRDefault="00883402" w:rsidP="00883402">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Pr>
          <w:rFonts w:ascii="Arial" w:eastAsia="Times New Roman" w:hAnsi="Arial" w:cs="Arial"/>
          <w:b/>
          <w:sz w:val="36"/>
          <w:szCs w:val="36"/>
          <w:lang w:eastAsia="hr-HR"/>
        </w:rPr>
        <w:t>Bilješke:</w:t>
      </w:r>
    </w:p>
    <w:p w14:paraId="5CA25780" w14:textId="77777777" w:rsidR="00883402" w:rsidRDefault="00883402" w:rsidP="0088340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14:paraId="5B03C14F" w14:textId="77777777" w:rsidR="00883402" w:rsidRDefault="00883402" w:rsidP="0088340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14:paraId="3A1BDE8C" w14:textId="77777777" w:rsidR="00883402" w:rsidRDefault="00883402" w:rsidP="00883402">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4A0" w:firstRow="1" w:lastRow="0" w:firstColumn="1" w:lastColumn="0" w:noHBand="0" w:noVBand="1"/>
      </w:tblPr>
      <w:tblGrid>
        <w:gridCol w:w="7560"/>
      </w:tblGrid>
      <w:tr w:rsidR="00883402" w14:paraId="3AE5DCBA" w14:textId="77777777" w:rsidTr="00720E03">
        <w:trPr>
          <w:trHeight w:val="1620"/>
        </w:trPr>
        <w:tc>
          <w:tcPr>
            <w:tcW w:w="7560" w:type="dxa"/>
            <w:tcBorders>
              <w:top w:val="double" w:sz="4" w:space="0" w:color="000000"/>
              <w:left w:val="double" w:sz="4" w:space="0" w:color="000000"/>
              <w:bottom w:val="double" w:sz="4" w:space="0" w:color="000000"/>
              <w:right w:val="double" w:sz="4" w:space="0" w:color="000000"/>
            </w:tcBorders>
          </w:tcPr>
          <w:p w14:paraId="5A357B72" w14:textId="77777777" w:rsidR="00883402" w:rsidRDefault="00883402" w:rsidP="00720E03">
            <w:pPr>
              <w:widowControl w:val="0"/>
              <w:suppressAutoHyphens/>
              <w:spacing w:after="0" w:line="240" w:lineRule="auto"/>
              <w:ind w:left="168"/>
              <w:rPr>
                <w:rFonts w:ascii="Arial" w:eastAsia="Times New Roman" w:hAnsi="Arial" w:cs="Arial"/>
                <w:sz w:val="24"/>
                <w:szCs w:val="24"/>
                <w:lang w:eastAsia="hr-HR"/>
              </w:rPr>
            </w:pPr>
          </w:p>
          <w:p w14:paraId="50CDB568"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Izdaje Jedinstveni upravni odjel općine Gornji </w:t>
            </w:r>
            <w:proofErr w:type="spellStart"/>
            <w:r>
              <w:rPr>
                <w:rFonts w:ascii="Arial" w:eastAsia="Times New Roman" w:hAnsi="Arial" w:cs="Arial"/>
                <w:b/>
                <w:sz w:val="24"/>
                <w:szCs w:val="24"/>
                <w:lang w:eastAsia="hr-HR"/>
              </w:rPr>
              <w:t>Bogićevci</w:t>
            </w:r>
            <w:proofErr w:type="spellEnd"/>
          </w:p>
          <w:p w14:paraId="7EB52D52"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Odgovorni urednik: Pavo Klarić, </w:t>
            </w:r>
            <w:proofErr w:type="spellStart"/>
            <w:r>
              <w:rPr>
                <w:rFonts w:ascii="Arial" w:eastAsia="Times New Roman" w:hAnsi="Arial" w:cs="Arial"/>
                <w:b/>
                <w:sz w:val="24"/>
                <w:szCs w:val="24"/>
                <w:lang w:eastAsia="hr-HR"/>
              </w:rPr>
              <w:t>dipl.oec</w:t>
            </w:r>
            <w:proofErr w:type="spellEnd"/>
            <w:r>
              <w:rPr>
                <w:rFonts w:ascii="Arial" w:eastAsia="Times New Roman" w:hAnsi="Arial" w:cs="Arial"/>
                <w:b/>
                <w:sz w:val="24"/>
                <w:szCs w:val="24"/>
                <w:lang w:eastAsia="hr-HR"/>
              </w:rPr>
              <w:t>.,</w:t>
            </w:r>
          </w:p>
          <w:p w14:paraId="07989B21"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Trg hrvatskih branitelja 1</w:t>
            </w:r>
          </w:p>
          <w:p w14:paraId="0483E9AE" w14:textId="77777777" w:rsidR="00883402" w:rsidRDefault="00883402" w:rsidP="00720E03">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Telefon: 035/375-056</w:t>
            </w:r>
          </w:p>
          <w:p w14:paraId="53A85D86" w14:textId="7339C58D" w:rsidR="00883402" w:rsidRDefault="00883402" w:rsidP="00720E03">
            <w:pPr>
              <w:widowControl w:val="0"/>
              <w:suppressAutoHyphens/>
              <w:spacing w:after="0" w:line="240" w:lineRule="auto"/>
              <w:ind w:left="168"/>
              <w:jc w:val="center"/>
              <w:rPr>
                <w:rFonts w:ascii="Arial" w:eastAsia="Times New Roman" w:hAnsi="Arial" w:cs="Arial"/>
                <w:sz w:val="24"/>
                <w:szCs w:val="24"/>
                <w:lang w:eastAsia="hr-HR"/>
              </w:rPr>
            </w:pPr>
            <w:r>
              <w:rPr>
                <w:rFonts w:ascii="Arial" w:eastAsia="Times New Roman" w:hAnsi="Arial" w:cs="Arial"/>
                <w:b/>
                <w:sz w:val="24"/>
                <w:szCs w:val="24"/>
                <w:lang w:eastAsia="hr-HR"/>
              </w:rPr>
              <w:t>G</w:t>
            </w:r>
            <w:r w:rsidR="00422A25">
              <w:rPr>
                <w:rFonts w:ascii="Arial" w:eastAsia="Times New Roman" w:hAnsi="Arial" w:cs="Arial"/>
                <w:b/>
                <w:sz w:val="24"/>
                <w:szCs w:val="24"/>
                <w:lang w:eastAsia="hr-HR"/>
              </w:rPr>
              <w:t>l</w:t>
            </w:r>
            <w:r>
              <w:rPr>
                <w:rFonts w:ascii="Arial" w:eastAsia="Times New Roman" w:hAnsi="Arial" w:cs="Arial"/>
                <w:b/>
                <w:sz w:val="24"/>
                <w:szCs w:val="24"/>
                <w:lang w:eastAsia="hr-HR"/>
              </w:rPr>
              <w:t xml:space="preserve">asnik izlazi po potrebi općine Gornji </w:t>
            </w:r>
            <w:proofErr w:type="spellStart"/>
            <w:r>
              <w:rPr>
                <w:rFonts w:ascii="Arial" w:eastAsia="Times New Roman" w:hAnsi="Arial" w:cs="Arial"/>
                <w:b/>
                <w:sz w:val="24"/>
                <w:szCs w:val="24"/>
                <w:lang w:eastAsia="hr-HR"/>
              </w:rPr>
              <w:t>Bogićevci</w:t>
            </w:r>
            <w:proofErr w:type="spellEnd"/>
            <w:r>
              <w:rPr>
                <w:rFonts w:ascii="Arial" w:eastAsia="Times New Roman" w:hAnsi="Arial" w:cs="Arial"/>
                <w:sz w:val="24"/>
                <w:szCs w:val="24"/>
                <w:lang w:eastAsia="hr-HR"/>
              </w:rPr>
              <w:t>.</w:t>
            </w:r>
          </w:p>
          <w:p w14:paraId="7D18C90C" w14:textId="77777777" w:rsidR="00883402" w:rsidRDefault="00883402" w:rsidP="00720E03">
            <w:pPr>
              <w:widowControl w:val="0"/>
              <w:suppressAutoHyphens/>
              <w:spacing w:after="0" w:line="240" w:lineRule="auto"/>
              <w:jc w:val="both"/>
              <w:rPr>
                <w:rFonts w:ascii="Arial" w:eastAsia="Times New Roman" w:hAnsi="Arial" w:cs="Arial"/>
                <w:sz w:val="24"/>
                <w:szCs w:val="24"/>
                <w:lang w:eastAsia="hr-HR"/>
              </w:rPr>
            </w:pPr>
          </w:p>
        </w:tc>
      </w:tr>
    </w:tbl>
    <w:p w14:paraId="1F519FB8" w14:textId="77777777" w:rsidR="00883402" w:rsidRDefault="00883402" w:rsidP="00883402">
      <w:pPr>
        <w:suppressAutoHyphens/>
        <w:spacing w:after="0" w:line="240" w:lineRule="auto"/>
        <w:jc w:val="both"/>
        <w:rPr>
          <w:rFonts w:ascii="Times New Roman" w:eastAsia="Times New Roman" w:hAnsi="Times New Roman" w:cs="Times New Roman"/>
          <w:sz w:val="24"/>
          <w:szCs w:val="24"/>
          <w:lang w:eastAsia="hr-HR"/>
        </w:rPr>
      </w:pPr>
    </w:p>
    <w:p w14:paraId="196908A6" w14:textId="77777777" w:rsidR="00883402" w:rsidRDefault="00883402" w:rsidP="00883402">
      <w:pPr>
        <w:suppressAutoHyphens/>
        <w:spacing w:after="0" w:line="240" w:lineRule="auto"/>
        <w:jc w:val="both"/>
        <w:rPr>
          <w:rFonts w:ascii="Times New Roman" w:eastAsia="Times New Roman" w:hAnsi="Times New Roman" w:cs="Times New Roman"/>
          <w:sz w:val="24"/>
          <w:szCs w:val="24"/>
          <w:lang w:eastAsia="hr-HR"/>
        </w:rPr>
      </w:pPr>
    </w:p>
    <w:p w14:paraId="6D7D819F" w14:textId="77777777" w:rsidR="00883402" w:rsidRDefault="00883402" w:rsidP="00883402">
      <w:pPr>
        <w:suppressAutoHyphens/>
        <w:spacing w:after="0" w:line="240" w:lineRule="auto"/>
        <w:rPr>
          <w:rFonts w:ascii="Times New Roman" w:eastAsia="Times New Roman" w:hAnsi="Times New Roman" w:cs="Times New Roman"/>
          <w:sz w:val="24"/>
          <w:szCs w:val="24"/>
          <w:lang w:eastAsia="hr-HR"/>
        </w:rPr>
      </w:pPr>
    </w:p>
    <w:p w14:paraId="02E2AF3F" w14:textId="77777777" w:rsidR="00883402" w:rsidRDefault="00883402" w:rsidP="00883402"/>
    <w:p w14:paraId="72568C21" w14:textId="77777777" w:rsidR="00883402" w:rsidRDefault="00883402" w:rsidP="00883402">
      <w:pPr>
        <w:tabs>
          <w:tab w:val="left" w:pos="6330"/>
        </w:tabs>
        <w:suppressAutoHyphens/>
        <w:spacing w:after="0" w:line="240" w:lineRule="auto"/>
        <w:rPr>
          <w:rFonts w:ascii="Arial" w:eastAsia="Times New Roman" w:hAnsi="Arial" w:cs="Arial"/>
          <w:b/>
          <w:i/>
          <w:sz w:val="32"/>
          <w:szCs w:val="32"/>
          <w:u w:val="single"/>
          <w:lang w:eastAsia="hr-HR"/>
        </w:rPr>
      </w:pPr>
    </w:p>
    <w:p w14:paraId="094DF274" w14:textId="77777777" w:rsidR="00883402" w:rsidRDefault="00883402"/>
    <w:sectPr w:rsidR="00883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TimesNewRoman,Bold">
    <w:altName w:val="DFGothic-EB"/>
    <w:panose1 w:val="00000000000000000000"/>
    <w:charset w:val="80"/>
    <w:family w:val="auto"/>
    <w:notTrueType/>
    <w:pitch w:val="default"/>
    <w:sig w:usb0="00000000" w:usb1="08070000" w:usb2="00000010" w:usb3="00000000" w:csb0="00020000" w:csb1="00000000"/>
  </w:font>
  <w:font w:name="TimesNewRoman,Bold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160"/>
        </w:tabs>
        <w:ind w:left="2160" w:hanging="360"/>
      </w:pPr>
      <w:rPr>
        <w:rFonts w:ascii="Symbol" w:hAnsi="Symbol" w:cs="StarSymbol"/>
        <w:sz w:val="18"/>
        <w:szCs w:val="18"/>
      </w:rPr>
    </w:lvl>
    <w:lvl w:ilvl="2">
      <w:start w:val="1"/>
      <w:numFmt w:val="bullet"/>
      <w:lvlText w:val=""/>
      <w:lvlJc w:val="left"/>
      <w:pPr>
        <w:tabs>
          <w:tab w:val="num" w:pos="2520"/>
        </w:tabs>
        <w:ind w:left="2520" w:hanging="360"/>
      </w:pPr>
      <w:rPr>
        <w:rFonts w:ascii="Symbol" w:hAnsi="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Symbol" w:hAnsi="Symbol" w:cs="StarSymbol"/>
        <w:sz w:val="18"/>
        <w:szCs w:val="18"/>
      </w:rPr>
    </w:lvl>
    <w:lvl w:ilvl="5">
      <w:start w:val="1"/>
      <w:numFmt w:val="bullet"/>
      <w:lvlText w:val=""/>
      <w:lvlJc w:val="left"/>
      <w:pPr>
        <w:tabs>
          <w:tab w:val="num" w:pos="3600"/>
        </w:tabs>
        <w:ind w:left="3600" w:hanging="360"/>
      </w:pPr>
      <w:rPr>
        <w:rFonts w:ascii="Symbol" w:hAnsi="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Symbol" w:hAnsi="Symbol" w:cs="StarSymbol"/>
        <w:sz w:val="18"/>
        <w:szCs w:val="18"/>
      </w:rPr>
    </w:lvl>
    <w:lvl w:ilvl="8">
      <w:start w:val="1"/>
      <w:numFmt w:val="bullet"/>
      <w:lvlText w:val=""/>
      <w:lvlJc w:val="left"/>
      <w:pPr>
        <w:tabs>
          <w:tab w:val="num" w:pos="4680"/>
        </w:tabs>
        <w:ind w:left="468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15:restartNumberingAfterBreak="0">
    <w:nsid w:val="05A40316"/>
    <w:multiLevelType w:val="hybridMultilevel"/>
    <w:tmpl w:val="74963E0E"/>
    <w:lvl w:ilvl="0" w:tplc="2E3C3872">
      <w:start w:val="5"/>
      <w:numFmt w:val="decimal"/>
      <w:lvlText w:val="%1."/>
      <w:lvlJc w:val="left"/>
      <w:pPr>
        <w:ind w:left="360" w:hanging="360"/>
      </w:pPr>
      <w:rPr>
        <w:rFonts w:hint="default"/>
        <w:b/>
        <w:bCs/>
        <w:sz w:val="32"/>
        <w:szCs w:val="32"/>
        <w:u w:val="singl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5DE4A81"/>
    <w:multiLevelType w:val="hybridMultilevel"/>
    <w:tmpl w:val="9E2EFBBE"/>
    <w:lvl w:ilvl="0" w:tplc="FFFFFFFF">
      <w:start w:val="5"/>
      <w:numFmt w:val="decimal"/>
      <w:lvlText w:val="%1."/>
      <w:lvlJc w:val="left"/>
      <w:pPr>
        <w:ind w:left="100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7" w15:restartNumberingAfterBreak="0">
    <w:nsid w:val="30F90266"/>
    <w:multiLevelType w:val="multilevel"/>
    <w:tmpl w:val="63C4C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464019"/>
    <w:multiLevelType w:val="multilevel"/>
    <w:tmpl w:val="667E4F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D1630B9"/>
    <w:multiLevelType w:val="hybridMultilevel"/>
    <w:tmpl w:val="9E2EFBBE"/>
    <w:lvl w:ilvl="0" w:tplc="125211E6">
      <w:start w:val="5"/>
      <w:numFmt w:val="decimal"/>
      <w:lvlText w:val="%1."/>
      <w:lvlJc w:val="left"/>
      <w:pPr>
        <w:ind w:left="1003" w:hanging="360"/>
      </w:pPr>
      <w:rPr>
        <w:rFonts w:hint="default"/>
      </w:r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10" w15:restartNumberingAfterBreak="0">
    <w:nsid w:val="3EBC062D"/>
    <w:multiLevelType w:val="hybridMultilevel"/>
    <w:tmpl w:val="599E701C"/>
    <w:lvl w:ilvl="0" w:tplc="5B5E8A8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39577F1"/>
    <w:multiLevelType w:val="hybridMultilevel"/>
    <w:tmpl w:val="32E01E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360267"/>
    <w:multiLevelType w:val="hybridMultilevel"/>
    <w:tmpl w:val="B1F8E5AE"/>
    <w:lvl w:ilvl="0" w:tplc="DF8A6502">
      <w:start w:val="6"/>
      <w:numFmt w:val="decimal"/>
      <w:lvlText w:val="%1."/>
      <w:lvlJc w:val="left"/>
      <w:pPr>
        <w:ind w:left="720" w:hanging="360"/>
      </w:pPr>
      <w:rPr>
        <w:rFonts w:hint="default"/>
        <w:sz w:val="32"/>
        <w:szCs w:val="32"/>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B04DF5"/>
    <w:multiLevelType w:val="multilevel"/>
    <w:tmpl w:val="FC224570"/>
    <w:lvl w:ilvl="0">
      <w:start w:val="1"/>
      <w:numFmt w:val="decimal"/>
      <w:lvlText w:val="%1."/>
      <w:lvlJc w:val="left"/>
      <w:pPr>
        <w:tabs>
          <w:tab w:val="num" w:pos="643"/>
        </w:tabs>
        <w:ind w:left="643" w:hanging="360"/>
      </w:pPr>
      <w:rPr>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9441F6"/>
    <w:multiLevelType w:val="hybridMultilevel"/>
    <w:tmpl w:val="E8CC9856"/>
    <w:lvl w:ilvl="0" w:tplc="FFFFFFFF">
      <w:start w:val="5"/>
      <w:numFmt w:val="decimal"/>
      <w:lvlText w:val="%1."/>
      <w:lvlJc w:val="left"/>
      <w:pPr>
        <w:ind w:left="100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5" w15:restartNumberingAfterBreak="0">
    <w:nsid w:val="5FF62109"/>
    <w:multiLevelType w:val="hybridMultilevel"/>
    <w:tmpl w:val="2CB6BAD6"/>
    <w:lvl w:ilvl="0" w:tplc="6EECC4E8">
      <w:start w:val="6"/>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B67559"/>
    <w:multiLevelType w:val="multilevel"/>
    <w:tmpl w:val="CFDCC018"/>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rPr>
        <w:i w:val="0"/>
        <w:iCs/>
        <w:sz w:val="24"/>
        <w:szCs w:val="24"/>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6633AF5"/>
    <w:multiLevelType w:val="hybridMultilevel"/>
    <w:tmpl w:val="F57E7E0A"/>
    <w:lvl w:ilvl="0" w:tplc="041A000F">
      <w:start w:val="1"/>
      <w:numFmt w:val="decimal"/>
      <w:lvlText w:val="%1."/>
      <w:lvlJc w:val="left"/>
      <w:pPr>
        <w:ind w:left="1003" w:hanging="360"/>
      </w:pPr>
    </w:lvl>
    <w:lvl w:ilvl="1" w:tplc="041A0019" w:tentative="1">
      <w:start w:val="1"/>
      <w:numFmt w:val="lowerLetter"/>
      <w:lvlText w:val="%2."/>
      <w:lvlJc w:val="left"/>
      <w:pPr>
        <w:ind w:left="1723" w:hanging="360"/>
      </w:p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18" w15:restartNumberingAfterBreak="0">
    <w:nsid w:val="66B1663B"/>
    <w:multiLevelType w:val="hybridMultilevel"/>
    <w:tmpl w:val="8B2C99A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9D96AD4"/>
    <w:multiLevelType w:val="hybridMultilevel"/>
    <w:tmpl w:val="ACA81F18"/>
    <w:lvl w:ilvl="0" w:tplc="E382B4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2241EFC"/>
    <w:multiLevelType w:val="hybridMultilevel"/>
    <w:tmpl w:val="6590AC90"/>
    <w:lvl w:ilvl="0" w:tplc="179C185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36F284D"/>
    <w:multiLevelType w:val="hybridMultilevel"/>
    <w:tmpl w:val="7C5C574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5050E84"/>
    <w:multiLevelType w:val="hybridMultilevel"/>
    <w:tmpl w:val="F23EE47C"/>
    <w:lvl w:ilvl="0" w:tplc="D228DA14">
      <w:numFmt w:val="bullet"/>
      <w:lvlText w:val="-"/>
      <w:lvlJc w:val="left"/>
      <w:pPr>
        <w:ind w:left="1069" w:hanging="360"/>
      </w:pPr>
      <w:rPr>
        <w:rFonts w:ascii="Times New Roman" w:eastAsia="Lucida Sans Unicode"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23" w15:restartNumberingAfterBreak="0">
    <w:nsid w:val="76E87391"/>
    <w:multiLevelType w:val="hybridMultilevel"/>
    <w:tmpl w:val="F8C2F376"/>
    <w:lvl w:ilvl="0" w:tplc="253496DC">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4" w15:restartNumberingAfterBreak="0">
    <w:nsid w:val="79476A14"/>
    <w:multiLevelType w:val="hybridMultilevel"/>
    <w:tmpl w:val="33B28000"/>
    <w:lvl w:ilvl="0" w:tplc="BAFE19DA">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096331"/>
    <w:multiLevelType w:val="hybridMultilevel"/>
    <w:tmpl w:val="5BCABF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16562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73401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6945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5768445">
    <w:abstractNumId w:val="18"/>
  </w:num>
  <w:num w:numId="5" w16cid:durableId="1835410886">
    <w:abstractNumId w:val="17"/>
  </w:num>
  <w:num w:numId="6" w16cid:durableId="1839685574">
    <w:abstractNumId w:val="9"/>
  </w:num>
  <w:num w:numId="7" w16cid:durableId="1525368012">
    <w:abstractNumId w:val="22"/>
  </w:num>
  <w:num w:numId="8" w16cid:durableId="149100251">
    <w:abstractNumId w:val="0"/>
  </w:num>
  <w:num w:numId="9" w16cid:durableId="1917007099">
    <w:abstractNumId w:val="1"/>
  </w:num>
  <w:num w:numId="10" w16cid:durableId="1271888603">
    <w:abstractNumId w:val="2"/>
  </w:num>
  <w:num w:numId="11" w16cid:durableId="1914271669">
    <w:abstractNumId w:val="3"/>
  </w:num>
  <w:num w:numId="12" w16cid:durableId="424115620">
    <w:abstractNumId w:val="4"/>
  </w:num>
  <w:num w:numId="13" w16cid:durableId="854072636">
    <w:abstractNumId w:val="14"/>
  </w:num>
  <w:num w:numId="14" w16cid:durableId="1817527374">
    <w:abstractNumId w:val="5"/>
  </w:num>
  <w:num w:numId="15" w16cid:durableId="515272995">
    <w:abstractNumId w:val="15"/>
  </w:num>
  <w:num w:numId="16" w16cid:durableId="59598005">
    <w:abstractNumId w:val="6"/>
  </w:num>
  <w:num w:numId="17" w16cid:durableId="2026131372">
    <w:abstractNumId w:val="11"/>
  </w:num>
  <w:num w:numId="18" w16cid:durableId="1896891192">
    <w:abstractNumId w:val="21"/>
  </w:num>
  <w:num w:numId="19" w16cid:durableId="507713379">
    <w:abstractNumId w:val="12"/>
  </w:num>
  <w:num w:numId="20" w16cid:durableId="479155315">
    <w:abstractNumId w:val="24"/>
  </w:num>
  <w:num w:numId="21" w16cid:durableId="538475528">
    <w:abstractNumId w:val="23"/>
  </w:num>
  <w:num w:numId="22" w16cid:durableId="1105075481">
    <w:abstractNumId w:val="20"/>
  </w:num>
  <w:num w:numId="23" w16cid:durableId="634070342">
    <w:abstractNumId w:val="10"/>
  </w:num>
  <w:num w:numId="24" w16cid:durableId="1057046354">
    <w:abstractNumId w:val="19"/>
  </w:num>
  <w:num w:numId="25" w16cid:durableId="90587112">
    <w:abstractNumId w:val="8"/>
  </w:num>
  <w:num w:numId="26" w16cid:durableId="1210535014">
    <w:abstractNumId w:val="25"/>
  </w:num>
  <w:num w:numId="27" w16cid:durableId="756026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2"/>
    <w:rsid w:val="001D588C"/>
    <w:rsid w:val="003B0E29"/>
    <w:rsid w:val="00422A25"/>
    <w:rsid w:val="00461360"/>
    <w:rsid w:val="004D680D"/>
    <w:rsid w:val="005102D9"/>
    <w:rsid w:val="00792CF8"/>
    <w:rsid w:val="007A54EE"/>
    <w:rsid w:val="00820E24"/>
    <w:rsid w:val="00883402"/>
    <w:rsid w:val="00990DDE"/>
    <w:rsid w:val="00BB051F"/>
    <w:rsid w:val="00BB1F0B"/>
    <w:rsid w:val="00D65B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1470"/>
  <w15:chartTrackingRefBased/>
  <w15:docId w15:val="{E67E8D2A-2B2E-46E8-B1A4-BE5B4359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02"/>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83402"/>
    <w:pPr>
      <w:spacing w:after="0" w:line="240" w:lineRule="auto"/>
    </w:pPr>
    <w:rPr>
      <w:rFonts w:ascii="Calibri" w:eastAsia="Calibri" w:hAnsi="Calibri" w:cs="Times New Roman"/>
      <w:kern w:val="0"/>
      <w14:ligatures w14:val="none"/>
    </w:rPr>
  </w:style>
  <w:style w:type="paragraph" w:styleId="Odlomakpopisa">
    <w:name w:val="List Paragraph"/>
    <w:basedOn w:val="Normal"/>
    <w:uiPriority w:val="34"/>
    <w:qFormat/>
    <w:rsid w:val="00883402"/>
    <w:pPr>
      <w:ind w:left="720"/>
      <w:contextualSpacing/>
    </w:pPr>
  </w:style>
  <w:style w:type="paragraph" w:styleId="Zaglavlje">
    <w:name w:val="header"/>
    <w:basedOn w:val="Normal"/>
    <w:link w:val="ZaglavljeChar"/>
    <w:uiPriority w:val="99"/>
    <w:unhideWhenUsed/>
    <w:rsid w:val="003B0E29"/>
    <w:pPr>
      <w:tabs>
        <w:tab w:val="center" w:pos="4536"/>
        <w:tab w:val="right" w:pos="9072"/>
      </w:tabs>
      <w:spacing w:after="0" w:line="240" w:lineRule="auto"/>
    </w:pPr>
    <w:rPr>
      <w:rFonts w:eastAsiaTheme="minorEastAsia"/>
      <w:lang w:eastAsia="hr-HR"/>
    </w:rPr>
  </w:style>
  <w:style w:type="character" w:customStyle="1" w:styleId="ZaglavljeChar">
    <w:name w:val="Zaglavlje Char"/>
    <w:basedOn w:val="Zadanifontodlomka"/>
    <w:link w:val="Zaglavlje"/>
    <w:uiPriority w:val="99"/>
    <w:rsid w:val="003B0E29"/>
    <w:rPr>
      <w:rFonts w:eastAsiaTheme="minorEastAsia"/>
      <w:kern w:val="0"/>
      <w:lang w:eastAsia="hr-HR"/>
      <w14:ligatures w14:val="none"/>
    </w:rPr>
  </w:style>
  <w:style w:type="paragraph" w:customStyle="1" w:styleId="Default">
    <w:name w:val="Default"/>
    <w:rsid w:val="001D588C"/>
    <w:pPr>
      <w:autoSpaceDE w:val="0"/>
      <w:autoSpaceDN w:val="0"/>
      <w:adjustRightInd w:val="0"/>
      <w:spacing w:after="0" w:line="240" w:lineRule="auto"/>
    </w:pPr>
    <w:rPr>
      <w:rFonts w:ascii="Book Antiqua" w:eastAsiaTheme="minorEastAsia" w:hAnsi="Book Antiqua" w:cs="Book Antiqua"/>
      <w:color w:val="000000"/>
      <w:kern w:val="0"/>
      <w:sz w:val="24"/>
      <w:szCs w:val="24"/>
      <w:lang w:eastAsia="hr-HR"/>
      <w14:ligatures w14:val="none"/>
    </w:rPr>
  </w:style>
  <w:style w:type="numbering" w:customStyle="1" w:styleId="Bezpopisa1">
    <w:name w:val="Bez popisa1"/>
    <w:next w:val="Bezpopisa"/>
    <w:uiPriority w:val="99"/>
    <w:semiHidden/>
    <w:unhideWhenUsed/>
    <w:rsid w:val="001D588C"/>
  </w:style>
  <w:style w:type="paragraph" w:customStyle="1" w:styleId="msonormal0">
    <w:name w:val="msonormal"/>
    <w:basedOn w:val="Normal"/>
    <w:rsid w:val="001D58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nhideWhenUsed/>
    <w:qFormat/>
    <w:rsid w:val="001D588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1D588C"/>
    <w:rPr>
      <w:b/>
      <w:bCs/>
    </w:rPr>
  </w:style>
  <w:style w:type="table" w:styleId="Reetkatablice">
    <w:name w:val="Table Grid"/>
    <w:basedOn w:val="Obinatablica"/>
    <w:uiPriority w:val="59"/>
    <w:rsid w:val="00BB1F0B"/>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B05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opcinagornjibogicev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8263</Words>
  <Characters>47102</Characters>
  <Application>Microsoft Office Word</Application>
  <DocSecurity>0</DocSecurity>
  <Lines>392</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UPRAVLJANJA IMOVINOM OPĆINE GORNJI BOGIĆEVCI ZA 2024. GODINU</dc:title>
  <dc:subject/>
  <dc:creator>OGB</dc:creator>
  <cp:keywords/>
  <dc:description/>
  <cp:lastModifiedBy>OGB</cp:lastModifiedBy>
  <cp:revision>2</cp:revision>
  <cp:lastPrinted>2024-05-13T10:06:00Z</cp:lastPrinted>
  <dcterms:created xsi:type="dcterms:W3CDTF">2024-05-13T10:09:00Z</dcterms:created>
  <dcterms:modified xsi:type="dcterms:W3CDTF">2024-05-13T10:09:00Z</dcterms:modified>
</cp:coreProperties>
</file>