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75" w:rsidRDefault="00064F04" w:rsidP="00064F04">
      <w:pPr>
        <w:jc w:val="both"/>
      </w:pPr>
      <w:r w:rsidRPr="00064F04">
        <w:t>Iskaz interesa za partnerstvo u okviru Poziva za dodjelu bespovratnih sredstava „Program provedbe edukativnih, kulturnih i sportskih aktivnosti za predškolsku djecu te djecu od 1.-4. razreda osnovne škole”</w:t>
      </w:r>
    </w:p>
    <w:p w:rsidR="00064F04" w:rsidRDefault="00064F04"/>
    <w:p w:rsidR="00064F04" w:rsidRPr="00064F04" w:rsidRDefault="00064F04" w:rsidP="00064F04">
      <w:pPr>
        <w:jc w:val="center"/>
        <w:rPr>
          <w:b/>
          <w:bCs/>
        </w:rPr>
      </w:pPr>
      <w:r w:rsidRPr="00064F04">
        <w:rPr>
          <w:b/>
          <w:bCs/>
        </w:rPr>
        <w:t>JAVNI POZIV</w:t>
      </w:r>
    </w:p>
    <w:p w:rsidR="00064F04" w:rsidRDefault="00064F04" w:rsidP="00064F04">
      <w:pPr>
        <w:jc w:val="both"/>
      </w:pPr>
      <w:r>
        <w:t xml:space="preserve">za </w:t>
      </w:r>
      <w:r w:rsidRPr="00064F04">
        <w:rPr>
          <w:b/>
          <w:bCs/>
        </w:rPr>
        <w:t>iskaz interesa za partnerstvo</w:t>
      </w:r>
      <w:r>
        <w:t xml:space="preserve"> u okviru Poziva za dodjelu bespovratnih sredstava „Program provedbe edukativnih, kulturnih i sportskih aktivnosti za predškolsku djecu te djecu od 1.-4. razreda osnovne škole”.</w:t>
      </w:r>
    </w:p>
    <w:p w:rsidR="00064F04" w:rsidRDefault="00064F04" w:rsidP="00064F04"/>
    <w:p w:rsidR="00064F04" w:rsidRDefault="00064F04" w:rsidP="00064F04">
      <w:pPr>
        <w:jc w:val="both"/>
      </w:pPr>
      <w:r>
        <w:t>Predmet poziva je odabir partnerstva s organizacijom civilnog društva a u sklopu projektnog prijedloga u okviru Poziva za dodjelu bespovratnih sredstava „Program provedbe edukativnih, kulturnih i sportskih aktivnosti za predškolsku djecu te djecu od 1.-4. razreda osnovne škole” objavljenog od strane Ministarstva demografije i useljeništva.</w:t>
      </w:r>
    </w:p>
    <w:p w:rsidR="00064F04" w:rsidRDefault="00064F04" w:rsidP="00064F04"/>
    <w:p w:rsidR="00064F04" w:rsidRDefault="00064F04" w:rsidP="00064F04">
      <w:r>
        <w:t>1. Cilj projekta</w:t>
      </w:r>
    </w:p>
    <w:p w:rsidR="00064F04" w:rsidRDefault="00064F04" w:rsidP="00064F04">
      <w:pPr>
        <w:jc w:val="both"/>
      </w:pPr>
      <w:r>
        <w:t>Cilj projekta je unaprijediti kvalitetu života djece i obitelji kroz osiguravanje dostupnih, sigurnih i kvalitetnih edukativnih, kulturnih i sportskih sadržaja za djecu predškolske dobi i djecu nižih razreda osnovne škole u razdoblju od početka školske godine 2025./2026. do početka školske godine 2026./2027.</w:t>
      </w:r>
    </w:p>
    <w:p w:rsidR="00064F04" w:rsidRDefault="00064F04" w:rsidP="00064F04"/>
    <w:p w:rsidR="00064F04" w:rsidRDefault="00064F04" w:rsidP="00064F04">
      <w:r>
        <w:t>2. Prijava za sudjelovanje</w:t>
      </w:r>
    </w:p>
    <w:p w:rsidR="00471DCC" w:rsidRDefault="00471DCC" w:rsidP="00064F04">
      <w:pPr>
        <w:jc w:val="both"/>
      </w:pPr>
      <w:r>
        <w:t>Organizacija civilnog društva koja se javlja kao partner na ovaj javni poziv</w:t>
      </w:r>
      <w:r w:rsidR="00064F04">
        <w:t xml:space="preserve">, </w:t>
      </w:r>
      <w:r>
        <w:t>mora dostaviti sljedeću dokumentaciju:</w:t>
      </w:r>
      <w:r w:rsidR="00064F04">
        <w:t xml:space="preserve"> </w:t>
      </w:r>
    </w:p>
    <w:p w:rsidR="00064F04" w:rsidRDefault="00064F04" w:rsidP="00064F04"/>
    <w:p w:rsidR="00064F04" w:rsidRDefault="00064F04" w:rsidP="00064F04">
      <w:pPr>
        <w:jc w:val="both"/>
      </w:pPr>
      <w:r>
        <w:t>Dokument iz kojega je vidljivo da je Udruga osnovana, registrirana i djeluje sukladno Zakonu o udrugama (Narodne novine br. 74/14, 70/17, 98/19, 151/22), za koju je iz registra udruga vidljivo da je registrirana za djelovanje u područjima koji su predmet ovog Javnog poziva</w:t>
      </w:r>
    </w:p>
    <w:p w:rsidR="00064F04" w:rsidRDefault="00064F04" w:rsidP="00064F04">
      <w:r>
        <w:t>Potvrdu Porezne uprave o stanju duga, ne stariju od 30 dana od dana podnošenja prijave,</w:t>
      </w:r>
    </w:p>
    <w:p w:rsidR="00064F04" w:rsidRDefault="00064F04" w:rsidP="00064F04">
      <w:r>
        <w:t>Kratak opis iskustva, postignuća i sposobnosti udruge , te financiranim projektima/programima prijavitelja/partnera iz javnih izvora u 2024/2025. godini i/ili sredstava iz dijela prihoda od igara na sreću u 2024/2025. godini</w:t>
      </w:r>
    </w:p>
    <w:p w:rsidR="00064F04" w:rsidRDefault="00064F04" w:rsidP="00064F04">
      <w:r>
        <w:t>Izjava Partnera o istinitosti podataka, izbjegavanju dvostrukog financiranja i ispunjavanja preduvjeta za sudjelovanje u postupku dodjele (Obrazac 2)</w:t>
      </w:r>
    </w:p>
    <w:p w:rsidR="00064F04" w:rsidRDefault="00064F04" w:rsidP="00064F04">
      <w:r>
        <w:t>3. Uloga partnera u projektu</w:t>
      </w:r>
    </w:p>
    <w:p w:rsidR="00064F04" w:rsidRDefault="00064F04" w:rsidP="00064F04">
      <w:r>
        <w:t xml:space="preserve">Prihvatljivi partneri pripremaju, organiziraju i provode edukativne, kulturne i rekreativne programe za djecu. </w:t>
      </w:r>
    </w:p>
    <w:p w:rsidR="00064F04" w:rsidRDefault="00064F04" w:rsidP="00064F04"/>
    <w:p w:rsidR="000D6CF3" w:rsidRPr="000D6CF3" w:rsidRDefault="00064F04" w:rsidP="00064F04">
      <w:r w:rsidRPr="000D6CF3">
        <w:lastRenderedPageBreak/>
        <w:t>Njihove aktivnosti uključuju:</w:t>
      </w:r>
    </w:p>
    <w:p w:rsidR="00064F04" w:rsidRPr="000D6CF3" w:rsidRDefault="00064F04" w:rsidP="00471DCC">
      <w:pPr>
        <w:pStyle w:val="Odlomakpopisa"/>
        <w:numPr>
          <w:ilvl w:val="0"/>
          <w:numId w:val="1"/>
        </w:numPr>
      </w:pPr>
      <w:r w:rsidRPr="000D6CF3">
        <w:t xml:space="preserve">provedbu radionica </w:t>
      </w:r>
    </w:p>
    <w:p w:rsidR="00064F04" w:rsidRPr="000D6CF3" w:rsidRDefault="00064F04" w:rsidP="00471DCC">
      <w:pPr>
        <w:pStyle w:val="Odlomakpopisa"/>
        <w:numPr>
          <w:ilvl w:val="0"/>
          <w:numId w:val="1"/>
        </w:numPr>
      </w:pPr>
      <w:r w:rsidRPr="000D6CF3">
        <w:t>praćenje sudjelovanja djece i vođenje potrebne dokumen</w:t>
      </w:r>
      <w:r w:rsidR="00471DCC">
        <w:t>tacije.</w:t>
      </w:r>
    </w:p>
    <w:p w:rsidR="00064F04" w:rsidRPr="00064F04" w:rsidRDefault="00064F04" w:rsidP="00064F04">
      <w:pPr>
        <w:rPr>
          <w:color w:val="FF0000"/>
        </w:rPr>
      </w:pPr>
    </w:p>
    <w:p w:rsidR="00064F04" w:rsidRDefault="00064F04" w:rsidP="00064F04">
      <w:r>
        <w:t>4. Način i rok prijave</w:t>
      </w:r>
    </w:p>
    <w:p w:rsidR="00064F04" w:rsidRDefault="00064F04" w:rsidP="00064F04">
      <w:r>
        <w:t xml:space="preserve">Zainteresirani partneri trebaju dostaviti potpunu dokumentaciju do </w:t>
      </w:r>
      <w:r w:rsidR="00666E99" w:rsidRPr="000D6CF3">
        <w:t>10.</w:t>
      </w:r>
      <w:r w:rsidRPr="000D6CF3">
        <w:t xml:space="preserve"> listopada, 2025. </w:t>
      </w:r>
      <w:r w:rsidR="00471DCC">
        <w:t>g</w:t>
      </w:r>
      <w:r w:rsidRPr="000D6CF3">
        <w:t>odine</w:t>
      </w:r>
      <w:r w:rsidR="00471DCC">
        <w:t xml:space="preserve"> do 15,00 sati </w:t>
      </w:r>
      <w:r>
        <w:t xml:space="preserve"> osobno ili poštom na adresu</w:t>
      </w:r>
      <w:r w:rsidR="000D6CF3">
        <w:t xml:space="preserve"> Trg hrvatskih branitelja 1, 35429 Gornji </w:t>
      </w:r>
      <w:proofErr w:type="spellStart"/>
      <w:r w:rsidR="000D6CF3">
        <w:t>Bogićevci</w:t>
      </w:r>
      <w:proofErr w:type="spellEnd"/>
      <w:r w:rsidR="000D6CF3">
        <w:t xml:space="preserve"> </w:t>
      </w:r>
      <w:r>
        <w:t>s naznakom: „Javni poziv – partnerstvo u projektu“.</w:t>
      </w:r>
    </w:p>
    <w:p w:rsidR="00064F04" w:rsidRDefault="00064F04" w:rsidP="00064F04"/>
    <w:p w:rsidR="00064F04" w:rsidRDefault="00064F04" w:rsidP="00064F04">
      <w:r>
        <w:t>Nepotpune i nepravodobno dostavljene prijave neće se razmatrati.</w:t>
      </w:r>
    </w:p>
    <w:p w:rsidR="00064F04" w:rsidRDefault="00064F04" w:rsidP="00064F04"/>
    <w:p w:rsidR="00064F04" w:rsidRDefault="00064F04" w:rsidP="00064F04">
      <w:r>
        <w:t>5. Dodatne informacije</w:t>
      </w:r>
    </w:p>
    <w:p w:rsidR="00064F04" w:rsidRDefault="00064F04" w:rsidP="00064F04">
      <w:r>
        <w:t xml:space="preserve">Za sve dodatne informacije vezane uz ovaj Javni poziv možete se obratiti na e-mail: </w:t>
      </w:r>
      <w:r w:rsidR="000D6CF3">
        <w:t>opcinagb@gmail.com</w:t>
      </w:r>
    </w:p>
    <w:p w:rsidR="00064F04" w:rsidRDefault="00064F04" w:rsidP="00064F04"/>
    <w:p w:rsidR="000D6CF3" w:rsidRDefault="00064F04" w:rsidP="00064F04">
      <w:r>
        <w:t xml:space="preserve">Rezultati javnog poziva bit će objavljeni na mrežnoj stranici Općine </w:t>
      </w:r>
      <w:hyperlink r:id="rId5" w:history="1">
        <w:r w:rsidR="000D6CF3" w:rsidRPr="00EF1950">
          <w:rPr>
            <w:rStyle w:val="Hiperveza"/>
          </w:rPr>
          <w:t>https://opcinagornjibogicevci.hr/</w:t>
        </w:r>
      </w:hyperlink>
    </w:p>
    <w:p w:rsidR="00064F04" w:rsidRDefault="00064F04" w:rsidP="00064F04"/>
    <w:p w:rsidR="00064F04" w:rsidRDefault="00064F04" w:rsidP="00064F04">
      <w:r>
        <w:t>S odabranim partnerom potpisat će se Sporazum o partnerstvu.</w:t>
      </w:r>
    </w:p>
    <w:p w:rsidR="00064F04" w:rsidRDefault="00064F04" w:rsidP="00064F04"/>
    <w:p w:rsidR="00064F04" w:rsidRDefault="00064F04" w:rsidP="00064F04">
      <w:pPr>
        <w:jc w:val="both"/>
      </w:pPr>
      <w:r>
        <w:t xml:space="preserve">Općina </w:t>
      </w:r>
      <w:r w:rsidR="000D6CF3">
        <w:t xml:space="preserve">Gornji </w:t>
      </w:r>
      <w:proofErr w:type="spellStart"/>
      <w:r w:rsidR="000D6CF3">
        <w:t>Bogićevci</w:t>
      </w:r>
      <w:proofErr w:type="spellEnd"/>
      <w:r>
        <w:t xml:space="preserve"> zadržava pravo odabira partnera za sudjelovanje u projektu te pravo ne odabrati nijednog od prijavljenih partnera, ukoliko zaprimljene prijave ne budu udovoljavale uvjetima ovog Javnog poziva.</w:t>
      </w:r>
    </w:p>
    <w:p w:rsidR="00064F04" w:rsidRDefault="00064F04" w:rsidP="00064F04"/>
    <w:p w:rsidR="00064F04" w:rsidRDefault="00064F04" w:rsidP="00064F04">
      <w:r>
        <w:t xml:space="preserve"> </w:t>
      </w:r>
    </w:p>
    <w:p w:rsidR="00064F04" w:rsidRDefault="00064F04" w:rsidP="00064F04"/>
    <w:p w:rsidR="00064F04" w:rsidRDefault="00064F04" w:rsidP="00064F04"/>
    <w:sectPr w:rsidR="00064F04" w:rsidSect="00A6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408FE"/>
    <w:multiLevelType w:val="hybridMultilevel"/>
    <w:tmpl w:val="27EE2B04"/>
    <w:lvl w:ilvl="0" w:tplc="19BA3F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F04"/>
    <w:rsid w:val="00064F04"/>
    <w:rsid w:val="000D6CF3"/>
    <w:rsid w:val="00456E7B"/>
    <w:rsid w:val="00471DCC"/>
    <w:rsid w:val="00666E99"/>
    <w:rsid w:val="00971B3D"/>
    <w:rsid w:val="00992375"/>
    <w:rsid w:val="00A6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CF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71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cinagornjibogice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</cp:lastModifiedBy>
  <cp:revision>4</cp:revision>
  <dcterms:created xsi:type="dcterms:W3CDTF">2025-10-08T08:06:00Z</dcterms:created>
  <dcterms:modified xsi:type="dcterms:W3CDTF">2025-10-08T09:24:00Z</dcterms:modified>
</cp:coreProperties>
</file>