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96" w:rsidRDefault="009B69F4" w:rsidP="009B69F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sz w:val="32"/>
          <w:szCs w:val="32"/>
          <w:lang w:eastAsia="hr-HR"/>
        </w:rPr>
        <w:drawing>
          <wp:inline distT="0" distB="0" distL="0" distR="0">
            <wp:extent cx="396240" cy="506095"/>
            <wp:effectExtent l="0" t="0" r="3810" b="8255"/>
            <wp:docPr id="924951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69F4" w:rsidRDefault="009B69F4" w:rsidP="009B69F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REPUBLIKA HRVATSKA</w:t>
      </w:r>
    </w:p>
    <w:p w:rsidR="009B69F4" w:rsidRDefault="009B69F4" w:rsidP="009B69F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BRODSKO – POSAVSKA ŽUPANIJA</w:t>
      </w:r>
    </w:p>
    <w:p w:rsidR="009B69F4" w:rsidRDefault="009B69F4" w:rsidP="009B69F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OPĆINA GORNJI BOGIĆEVCI</w:t>
      </w:r>
    </w:p>
    <w:p w:rsidR="009B69F4" w:rsidRDefault="009B69F4" w:rsidP="009B69F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69F4" w:rsidRDefault="009B69F4" w:rsidP="009B69F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69F4" w:rsidRDefault="009B69F4" w:rsidP="009B69F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69F4" w:rsidRDefault="009B69F4" w:rsidP="009B69F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69F4" w:rsidRDefault="009B69F4" w:rsidP="009B69F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69F4" w:rsidRDefault="009B69F4" w:rsidP="009B69F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69F4" w:rsidRDefault="009B69F4" w:rsidP="009B69F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69F4" w:rsidRDefault="009B69F4" w:rsidP="009B69F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GODIŠNJI PLAN RADA OPĆINE GORNJI BOGIĆEVCI </w:t>
      </w:r>
    </w:p>
    <w:p w:rsidR="009B69F4" w:rsidRDefault="009B69F4" w:rsidP="009B69F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 2026. GODINU</w:t>
      </w:r>
    </w:p>
    <w:p w:rsidR="009B69F4" w:rsidRDefault="009B69F4" w:rsidP="009B69F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69F4" w:rsidRDefault="009B69F4" w:rsidP="009B69F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69F4" w:rsidRDefault="009B69F4" w:rsidP="009B69F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69F4" w:rsidRDefault="009B69F4" w:rsidP="009B69F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69F4" w:rsidRDefault="009B69F4" w:rsidP="009B69F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69F4" w:rsidRDefault="009B69F4" w:rsidP="009B69F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69F4" w:rsidRDefault="009B69F4" w:rsidP="009B69F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69F4" w:rsidRDefault="009B69F4" w:rsidP="009B69F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69F4" w:rsidRDefault="009B69F4" w:rsidP="009B69F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69F4" w:rsidRDefault="009B69F4" w:rsidP="009B69F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69F4" w:rsidRDefault="009B69F4" w:rsidP="009B69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69F4" w:rsidRDefault="009B69F4" w:rsidP="009B69F4">
      <w:pPr>
        <w:jc w:val="center"/>
        <w:rPr>
          <w:rFonts w:ascii="Times New Roman" w:hAnsi="Times New Roman" w:cs="Times New Roman"/>
          <w:sz w:val="18"/>
          <w:szCs w:val="18"/>
        </w:rPr>
      </w:pPr>
      <w:r w:rsidRPr="009B69F4">
        <w:rPr>
          <w:rFonts w:ascii="Times New Roman" w:hAnsi="Times New Roman" w:cs="Times New Roman"/>
          <w:sz w:val="18"/>
          <w:szCs w:val="18"/>
        </w:rPr>
        <w:t xml:space="preserve">GORNJI BOGIĆEVCI, STUDENI 2025. </w:t>
      </w:r>
    </w:p>
    <w:p w:rsidR="009B69F4" w:rsidRDefault="009B69F4" w:rsidP="009B6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KLASA:</w:t>
      </w:r>
      <w:r w:rsidR="00D24ECE">
        <w:rPr>
          <w:rFonts w:ascii="Times New Roman" w:hAnsi="Times New Roman" w:cs="Times New Roman"/>
          <w:sz w:val="28"/>
          <w:szCs w:val="28"/>
        </w:rPr>
        <w:t xml:space="preserve"> </w:t>
      </w:r>
      <w:r w:rsidR="00AA78E8">
        <w:rPr>
          <w:rFonts w:ascii="Times New Roman" w:hAnsi="Times New Roman" w:cs="Times New Roman"/>
          <w:sz w:val="28"/>
          <w:szCs w:val="28"/>
        </w:rPr>
        <w:t>001-02/25-01/01</w:t>
      </w:r>
    </w:p>
    <w:p w:rsidR="009B69F4" w:rsidRDefault="009B69F4" w:rsidP="009B6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URBROJ:</w:t>
      </w:r>
      <w:r w:rsidR="00D24ECE">
        <w:rPr>
          <w:rFonts w:ascii="Times New Roman" w:hAnsi="Times New Roman" w:cs="Times New Roman"/>
          <w:sz w:val="28"/>
          <w:szCs w:val="28"/>
        </w:rPr>
        <w:t xml:space="preserve"> </w:t>
      </w:r>
      <w:r w:rsidR="00AA78E8">
        <w:rPr>
          <w:rFonts w:ascii="Times New Roman" w:hAnsi="Times New Roman" w:cs="Times New Roman"/>
          <w:sz w:val="28"/>
          <w:szCs w:val="28"/>
        </w:rPr>
        <w:t>2178-22-01-25-1</w:t>
      </w:r>
    </w:p>
    <w:p w:rsidR="009B69F4" w:rsidRDefault="009B69F4" w:rsidP="009B69F4">
      <w:pPr>
        <w:rPr>
          <w:rFonts w:ascii="Times New Roman" w:hAnsi="Times New Roman" w:cs="Times New Roman"/>
          <w:sz w:val="28"/>
          <w:szCs w:val="28"/>
        </w:rPr>
      </w:pPr>
    </w:p>
    <w:p w:rsidR="009B69F4" w:rsidRDefault="009B69F4" w:rsidP="009B69F4">
      <w:pPr>
        <w:rPr>
          <w:rFonts w:ascii="Times New Roman" w:hAnsi="Times New Roman" w:cs="Times New Roman"/>
          <w:sz w:val="28"/>
          <w:szCs w:val="28"/>
        </w:rPr>
      </w:pPr>
      <w:r w:rsidRPr="009B69F4"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 w:rsidRPr="009B69F4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A78E8">
        <w:rPr>
          <w:rFonts w:ascii="Times New Roman" w:hAnsi="Times New Roman" w:cs="Times New Roman"/>
          <w:sz w:val="28"/>
          <w:szCs w:val="28"/>
        </w:rPr>
        <w:t>21.11.2025.</w:t>
      </w:r>
    </w:p>
    <w:p w:rsidR="009B69F4" w:rsidRDefault="009B69F4" w:rsidP="009B69F4">
      <w:pPr>
        <w:rPr>
          <w:rFonts w:ascii="Times New Roman" w:hAnsi="Times New Roman" w:cs="Times New Roman"/>
          <w:sz w:val="28"/>
          <w:szCs w:val="28"/>
        </w:rPr>
      </w:pPr>
    </w:p>
    <w:p w:rsidR="009B69F4" w:rsidRDefault="009B69F4" w:rsidP="009B69F4">
      <w:pPr>
        <w:rPr>
          <w:rFonts w:ascii="Times New Roman" w:hAnsi="Times New Roman" w:cs="Times New Roman"/>
          <w:sz w:val="28"/>
          <w:szCs w:val="28"/>
        </w:rPr>
      </w:pPr>
    </w:p>
    <w:p w:rsidR="009B69F4" w:rsidRDefault="009B69F4" w:rsidP="009B69F4">
      <w:pPr>
        <w:rPr>
          <w:rFonts w:ascii="Times New Roman" w:hAnsi="Times New Roman" w:cs="Times New Roman"/>
          <w:sz w:val="28"/>
          <w:szCs w:val="28"/>
        </w:rPr>
      </w:pPr>
    </w:p>
    <w:p w:rsidR="009B69F4" w:rsidRDefault="009B69F4" w:rsidP="009B69F4">
      <w:pPr>
        <w:rPr>
          <w:rFonts w:ascii="Times New Roman" w:hAnsi="Times New Roman" w:cs="Times New Roman"/>
          <w:sz w:val="28"/>
          <w:szCs w:val="28"/>
        </w:rPr>
      </w:pPr>
    </w:p>
    <w:p w:rsidR="009B69F4" w:rsidRDefault="009B69F4" w:rsidP="009B69F4">
      <w:pPr>
        <w:rPr>
          <w:rFonts w:ascii="Times New Roman" w:hAnsi="Times New Roman" w:cs="Times New Roman"/>
          <w:sz w:val="28"/>
          <w:szCs w:val="28"/>
        </w:rPr>
      </w:pPr>
    </w:p>
    <w:p w:rsidR="009B69F4" w:rsidRDefault="009B69F4" w:rsidP="009B69F4">
      <w:pPr>
        <w:rPr>
          <w:rFonts w:ascii="Times New Roman" w:hAnsi="Times New Roman" w:cs="Times New Roman"/>
          <w:sz w:val="28"/>
          <w:szCs w:val="28"/>
        </w:rPr>
      </w:pPr>
    </w:p>
    <w:p w:rsidR="009B69F4" w:rsidRDefault="009B69F4" w:rsidP="009B69F4">
      <w:pPr>
        <w:rPr>
          <w:rFonts w:ascii="Times New Roman" w:hAnsi="Times New Roman" w:cs="Times New Roman"/>
          <w:sz w:val="28"/>
          <w:szCs w:val="28"/>
        </w:rPr>
      </w:pPr>
    </w:p>
    <w:p w:rsidR="009B69F4" w:rsidRDefault="009B69F4" w:rsidP="009B69F4">
      <w:pPr>
        <w:rPr>
          <w:rFonts w:ascii="Times New Roman" w:hAnsi="Times New Roman" w:cs="Times New Roman"/>
          <w:sz w:val="28"/>
          <w:szCs w:val="28"/>
        </w:rPr>
      </w:pPr>
    </w:p>
    <w:p w:rsidR="009B69F4" w:rsidRDefault="009B69F4" w:rsidP="009B69F4">
      <w:pPr>
        <w:rPr>
          <w:rFonts w:ascii="Times New Roman" w:hAnsi="Times New Roman" w:cs="Times New Roman"/>
          <w:sz w:val="28"/>
          <w:szCs w:val="28"/>
        </w:rPr>
      </w:pPr>
    </w:p>
    <w:p w:rsidR="009B69F4" w:rsidRDefault="009B69F4" w:rsidP="009B69F4">
      <w:pPr>
        <w:rPr>
          <w:rFonts w:ascii="Times New Roman" w:hAnsi="Times New Roman" w:cs="Times New Roman"/>
          <w:sz w:val="28"/>
          <w:szCs w:val="28"/>
        </w:rPr>
      </w:pPr>
    </w:p>
    <w:p w:rsidR="009B69F4" w:rsidRDefault="009B69F4" w:rsidP="009B69F4">
      <w:pPr>
        <w:rPr>
          <w:rFonts w:ascii="Times New Roman" w:hAnsi="Times New Roman" w:cs="Times New Roman"/>
          <w:sz w:val="28"/>
          <w:szCs w:val="28"/>
        </w:rPr>
      </w:pPr>
    </w:p>
    <w:p w:rsidR="009B69F4" w:rsidRDefault="009B69F4" w:rsidP="009B69F4">
      <w:pPr>
        <w:rPr>
          <w:rFonts w:ascii="Times New Roman" w:hAnsi="Times New Roman" w:cs="Times New Roman"/>
          <w:sz w:val="28"/>
          <w:szCs w:val="28"/>
        </w:rPr>
      </w:pPr>
    </w:p>
    <w:p w:rsidR="009B69F4" w:rsidRDefault="009B69F4" w:rsidP="009B69F4">
      <w:pPr>
        <w:rPr>
          <w:rFonts w:ascii="Times New Roman" w:hAnsi="Times New Roman" w:cs="Times New Roman"/>
          <w:sz w:val="28"/>
          <w:szCs w:val="28"/>
        </w:rPr>
      </w:pPr>
    </w:p>
    <w:p w:rsidR="009B69F4" w:rsidRDefault="009B69F4" w:rsidP="009B69F4">
      <w:pPr>
        <w:rPr>
          <w:rFonts w:ascii="Times New Roman" w:hAnsi="Times New Roman" w:cs="Times New Roman"/>
          <w:sz w:val="28"/>
          <w:szCs w:val="28"/>
        </w:rPr>
      </w:pPr>
    </w:p>
    <w:p w:rsidR="009B69F4" w:rsidRDefault="009B69F4" w:rsidP="009B69F4">
      <w:pPr>
        <w:rPr>
          <w:rFonts w:ascii="Times New Roman" w:hAnsi="Times New Roman" w:cs="Times New Roman"/>
          <w:sz w:val="28"/>
          <w:szCs w:val="28"/>
        </w:rPr>
      </w:pPr>
    </w:p>
    <w:p w:rsidR="009B69F4" w:rsidRDefault="009B69F4" w:rsidP="009B69F4">
      <w:pPr>
        <w:rPr>
          <w:rFonts w:ascii="Times New Roman" w:hAnsi="Times New Roman" w:cs="Times New Roman"/>
          <w:sz w:val="28"/>
          <w:szCs w:val="28"/>
        </w:rPr>
      </w:pPr>
    </w:p>
    <w:p w:rsidR="009B69F4" w:rsidRDefault="009B69F4" w:rsidP="009B69F4">
      <w:pPr>
        <w:rPr>
          <w:rFonts w:ascii="Times New Roman" w:hAnsi="Times New Roman" w:cs="Times New Roman"/>
          <w:sz w:val="28"/>
          <w:szCs w:val="28"/>
        </w:rPr>
      </w:pPr>
    </w:p>
    <w:p w:rsidR="009B69F4" w:rsidRDefault="009B69F4" w:rsidP="009B69F4">
      <w:pPr>
        <w:rPr>
          <w:rFonts w:ascii="Times New Roman" w:hAnsi="Times New Roman" w:cs="Times New Roman"/>
          <w:sz w:val="28"/>
          <w:szCs w:val="28"/>
        </w:rPr>
      </w:pPr>
    </w:p>
    <w:p w:rsidR="009B69F4" w:rsidRDefault="009B69F4" w:rsidP="009B69F4">
      <w:pPr>
        <w:rPr>
          <w:rFonts w:ascii="Times New Roman" w:hAnsi="Times New Roman" w:cs="Times New Roman"/>
          <w:sz w:val="28"/>
          <w:szCs w:val="28"/>
        </w:rPr>
      </w:pPr>
    </w:p>
    <w:p w:rsidR="009B69F4" w:rsidRDefault="009B69F4" w:rsidP="009B69F4">
      <w:pPr>
        <w:rPr>
          <w:rFonts w:ascii="Times New Roman" w:hAnsi="Times New Roman" w:cs="Times New Roman"/>
          <w:sz w:val="28"/>
          <w:szCs w:val="28"/>
        </w:rPr>
      </w:pPr>
    </w:p>
    <w:p w:rsidR="009B69F4" w:rsidRDefault="009B69F4" w:rsidP="009B69F4">
      <w:pPr>
        <w:rPr>
          <w:rFonts w:ascii="Times New Roman" w:hAnsi="Times New Roman" w:cs="Times New Roman"/>
          <w:sz w:val="28"/>
          <w:szCs w:val="28"/>
        </w:rPr>
      </w:pPr>
    </w:p>
    <w:p w:rsidR="009B69F4" w:rsidRDefault="009B69F4" w:rsidP="009B69F4">
      <w:pPr>
        <w:rPr>
          <w:rFonts w:ascii="Times New Roman" w:hAnsi="Times New Roman" w:cs="Times New Roman"/>
          <w:sz w:val="28"/>
          <w:szCs w:val="28"/>
        </w:rPr>
      </w:pPr>
    </w:p>
    <w:p w:rsidR="009B69F4" w:rsidRDefault="009B69F4" w:rsidP="009B69F4">
      <w:pPr>
        <w:rPr>
          <w:rFonts w:ascii="Times New Roman" w:hAnsi="Times New Roman" w:cs="Times New Roman"/>
          <w:sz w:val="28"/>
          <w:szCs w:val="28"/>
        </w:rPr>
      </w:pPr>
    </w:p>
    <w:p w:rsidR="009B69F4" w:rsidRDefault="009B69F4" w:rsidP="009B69F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PREDGOVOR</w:t>
      </w:r>
    </w:p>
    <w:p w:rsidR="009B69F4" w:rsidRDefault="009B69F4" w:rsidP="009B69F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69F4" w:rsidRPr="004C599E" w:rsidRDefault="009B69F4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99E">
        <w:rPr>
          <w:rFonts w:ascii="Times New Roman" w:hAnsi="Times New Roman" w:cs="Times New Roman"/>
          <w:sz w:val="24"/>
          <w:szCs w:val="24"/>
        </w:rPr>
        <w:t xml:space="preserve">Godišnji plan rada Općine </w:t>
      </w:r>
      <w:r>
        <w:rPr>
          <w:rFonts w:ascii="Times New Roman" w:hAnsi="Times New Roman" w:cs="Times New Roman"/>
          <w:sz w:val="24"/>
          <w:szCs w:val="24"/>
        </w:rPr>
        <w:t xml:space="preserve">Gornji Bogićevci </w:t>
      </w:r>
      <w:r w:rsidRPr="004C599E">
        <w:rPr>
          <w:rFonts w:ascii="Times New Roman" w:hAnsi="Times New Roman" w:cs="Times New Roman"/>
          <w:sz w:val="24"/>
          <w:szCs w:val="24"/>
        </w:rPr>
        <w:t xml:space="preserve">za 2026. godinu izrađen je u skladu s Provedbenim programom Općine </w:t>
      </w:r>
      <w:r>
        <w:rPr>
          <w:rFonts w:ascii="Times New Roman" w:hAnsi="Times New Roman" w:cs="Times New Roman"/>
          <w:sz w:val="24"/>
          <w:szCs w:val="24"/>
        </w:rPr>
        <w:t>Gornji Bogićevci</w:t>
      </w:r>
      <w:r w:rsidRPr="004C599E">
        <w:rPr>
          <w:rFonts w:ascii="Times New Roman" w:hAnsi="Times New Roman" w:cs="Times New Roman"/>
          <w:sz w:val="24"/>
          <w:szCs w:val="24"/>
        </w:rPr>
        <w:t xml:space="preserve"> za razdoblje 2025. – 2029. godine te predstavlja temelj za provedbu nove razvojne vizije i postavljanje svježih prioriteta lokalne uprave.</w:t>
      </w:r>
    </w:p>
    <w:p w:rsidR="009B69F4" w:rsidRPr="004C599E" w:rsidRDefault="009B69F4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9F4" w:rsidRPr="004C599E" w:rsidRDefault="009B69F4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99E">
        <w:rPr>
          <w:rFonts w:ascii="Times New Roman" w:hAnsi="Times New Roman" w:cs="Times New Roman"/>
          <w:sz w:val="24"/>
          <w:szCs w:val="24"/>
        </w:rPr>
        <w:t xml:space="preserve">Ovim se dokumentom definiraju konkretni ciljevi, mjere i aktivnosti planirane za 2026. godinu, a koje proizlaze iz nastojanja da se stvori moderna, održiva i uključiva zajednica. Posebna se pažnja posvećuje demografskoj obnovi i potpori mladim obiteljima, razvoju gospodarstva i poduzetništva, digitalnoj i zelenoj tranziciji, te unaprjeđenju društvenih, kulturnih i komunalnih sadržaja. Sve planirane aktivnosti usmjerene su prema zajedničkom cilju učiniti </w:t>
      </w:r>
      <w:r>
        <w:rPr>
          <w:rFonts w:ascii="Times New Roman" w:hAnsi="Times New Roman" w:cs="Times New Roman"/>
          <w:sz w:val="24"/>
          <w:szCs w:val="24"/>
        </w:rPr>
        <w:t>Gornje Bogićevce</w:t>
      </w:r>
      <w:r w:rsidRPr="004C599E">
        <w:rPr>
          <w:rFonts w:ascii="Times New Roman" w:hAnsi="Times New Roman" w:cs="Times New Roman"/>
          <w:sz w:val="24"/>
          <w:szCs w:val="24"/>
        </w:rPr>
        <w:t xml:space="preserve"> mjestom ugodnog, sigurnog i dostojanstvenog života, s ravnomjerno razvijenom infrastrukturom i mogućnostima za osobni i profesionalni razvoj svakog stanovnika.</w:t>
      </w:r>
    </w:p>
    <w:p w:rsidR="009B69F4" w:rsidRPr="004C599E" w:rsidRDefault="009B69F4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9F4" w:rsidRPr="004C599E" w:rsidRDefault="009B69F4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99E">
        <w:rPr>
          <w:rFonts w:ascii="Times New Roman" w:hAnsi="Times New Roman" w:cs="Times New Roman"/>
          <w:sz w:val="24"/>
          <w:szCs w:val="24"/>
        </w:rPr>
        <w:t>Provedba plana temelji se na načelima transparentnosti, učinkovitosti i partnerstva s građanima. Samo zajedničkim djelovanjem kroz suradnju Općine, institucija i mještana moguće je ostvariti stvarne promjene te graditi stabilnu, solidarnu i perspektivnu zajednicu.</w:t>
      </w:r>
    </w:p>
    <w:p w:rsidR="009B69F4" w:rsidRPr="004C599E" w:rsidRDefault="009B69F4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9F4" w:rsidRDefault="009B69F4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99E">
        <w:rPr>
          <w:rFonts w:ascii="Times New Roman" w:hAnsi="Times New Roman" w:cs="Times New Roman"/>
          <w:sz w:val="24"/>
          <w:szCs w:val="24"/>
        </w:rPr>
        <w:t xml:space="preserve">Ovaj Godišnji plan rada nije tek upravljački dokument, već i izraz zajedničke odgovornosti i vizije napretka Općine </w:t>
      </w:r>
      <w:r>
        <w:rPr>
          <w:rFonts w:ascii="Times New Roman" w:hAnsi="Times New Roman" w:cs="Times New Roman"/>
          <w:sz w:val="24"/>
          <w:szCs w:val="24"/>
        </w:rPr>
        <w:t xml:space="preserve">Gornji Bogićevci </w:t>
      </w:r>
      <w:r w:rsidRPr="004C599E">
        <w:rPr>
          <w:rFonts w:ascii="Times New Roman" w:hAnsi="Times New Roman" w:cs="Times New Roman"/>
          <w:sz w:val="24"/>
          <w:szCs w:val="24"/>
        </w:rPr>
        <w:t>u novom razdoblju njezina razvoja.</w:t>
      </w:r>
    </w:p>
    <w:p w:rsidR="009B69F4" w:rsidRDefault="009B69F4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9F4" w:rsidRDefault="009B69F4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poštovanjem </w:t>
      </w:r>
    </w:p>
    <w:p w:rsidR="009B69F4" w:rsidRDefault="009B69F4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Aleksandra Zdunić</w:t>
      </w:r>
    </w:p>
    <w:p w:rsidR="009B69F4" w:rsidRDefault="009B69F4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Načelnica Općine Gornji Bogićevci</w:t>
      </w:r>
    </w:p>
    <w:p w:rsidR="009B69F4" w:rsidRDefault="009B69F4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9F4" w:rsidRDefault="009B69F4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9F4" w:rsidRDefault="009B69F4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9F4" w:rsidRDefault="009B69F4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hr-HR"/>
        </w:rPr>
        <w:id w:val="201341186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995907" w:rsidRPr="00995907" w:rsidRDefault="00995907">
          <w:pPr>
            <w:pStyle w:val="TOCNaslov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995907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SADRŽAJ</w:t>
          </w:r>
        </w:p>
        <w:p w:rsidR="00995907" w:rsidRPr="00995907" w:rsidRDefault="00995907" w:rsidP="00995907">
          <w:pPr>
            <w:rPr>
              <w:lang w:val="en-US"/>
            </w:rPr>
          </w:pPr>
        </w:p>
        <w:p w:rsidR="00995907" w:rsidRDefault="0084626C">
          <w:pPr>
            <w:pStyle w:val="Sadraj1"/>
            <w:tabs>
              <w:tab w:val="left" w:pos="480"/>
              <w:tab w:val="right" w:leader="dot" w:pos="9062"/>
            </w:tabs>
            <w:rPr>
              <w:noProof/>
            </w:rPr>
          </w:pPr>
          <w:r w:rsidRPr="0084626C">
            <w:fldChar w:fldCharType="begin"/>
          </w:r>
          <w:r w:rsidR="00995907">
            <w:instrText xml:space="preserve"> TOC \o "1-3" \h \z \u </w:instrText>
          </w:r>
          <w:r w:rsidRPr="0084626C">
            <w:fldChar w:fldCharType="separate"/>
          </w:r>
          <w:hyperlink w:anchor="_Toc213852206" w:history="1">
            <w:r w:rsidR="00995907" w:rsidRPr="001B6F2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1.</w:t>
            </w:r>
            <w:r w:rsidR="00995907">
              <w:rPr>
                <w:noProof/>
              </w:rPr>
              <w:tab/>
            </w:r>
            <w:r w:rsidR="00995907" w:rsidRPr="001B6F2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UVOD</w:t>
            </w:r>
            <w:r w:rsidR="009959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5907">
              <w:rPr>
                <w:noProof/>
                <w:webHidden/>
              </w:rPr>
              <w:instrText xml:space="preserve"> PAGEREF _Toc213852206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590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5907" w:rsidRDefault="0084626C">
          <w:pPr>
            <w:pStyle w:val="Sadraj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13852207" w:history="1">
            <w:r w:rsidR="00995907" w:rsidRPr="001B6F2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2.</w:t>
            </w:r>
            <w:r w:rsidR="00995907">
              <w:rPr>
                <w:noProof/>
              </w:rPr>
              <w:tab/>
            </w:r>
            <w:r w:rsidR="00995907" w:rsidRPr="001B6F2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DJELOKRUG RADA</w:t>
            </w:r>
            <w:r w:rsidR="009959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5907">
              <w:rPr>
                <w:noProof/>
                <w:webHidden/>
              </w:rPr>
              <w:instrText xml:space="preserve"> PAGEREF _Toc213852207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590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5907" w:rsidRDefault="0084626C">
          <w:pPr>
            <w:pStyle w:val="Sadraj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13852208" w:history="1">
            <w:r w:rsidR="00995907" w:rsidRPr="001B6F2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3.</w:t>
            </w:r>
            <w:r w:rsidR="00995907">
              <w:rPr>
                <w:noProof/>
              </w:rPr>
              <w:tab/>
            </w:r>
            <w:r w:rsidR="00995907" w:rsidRPr="001B6F2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VIZIJA I MISIJA</w:t>
            </w:r>
            <w:r w:rsidR="009959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5907">
              <w:rPr>
                <w:noProof/>
                <w:webHidden/>
              </w:rPr>
              <w:instrText xml:space="preserve"> PAGEREF _Toc213852208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590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5907" w:rsidRDefault="0084626C">
          <w:pPr>
            <w:pStyle w:val="Sadraj2"/>
            <w:tabs>
              <w:tab w:val="left" w:pos="960"/>
              <w:tab w:val="right" w:leader="dot" w:pos="9062"/>
            </w:tabs>
            <w:rPr>
              <w:noProof/>
            </w:rPr>
          </w:pPr>
          <w:hyperlink w:anchor="_Toc213852209" w:history="1">
            <w:r w:rsidR="00995907" w:rsidRPr="001B6F2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3.1.</w:t>
            </w:r>
            <w:r w:rsidR="00995907">
              <w:rPr>
                <w:noProof/>
              </w:rPr>
              <w:tab/>
            </w:r>
            <w:r w:rsidR="00995907" w:rsidRPr="001B6F2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VIZIJA</w:t>
            </w:r>
            <w:r w:rsidR="009959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5907">
              <w:rPr>
                <w:noProof/>
                <w:webHidden/>
              </w:rPr>
              <w:instrText xml:space="preserve"> PAGEREF _Toc213852209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590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5907" w:rsidRDefault="0084626C">
          <w:pPr>
            <w:pStyle w:val="Sadraj2"/>
            <w:tabs>
              <w:tab w:val="left" w:pos="960"/>
              <w:tab w:val="right" w:leader="dot" w:pos="9062"/>
            </w:tabs>
            <w:rPr>
              <w:noProof/>
            </w:rPr>
          </w:pPr>
          <w:hyperlink w:anchor="_Toc213852210" w:history="1">
            <w:r w:rsidR="00995907" w:rsidRPr="001B6F2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3.2.</w:t>
            </w:r>
            <w:r w:rsidR="00995907">
              <w:rPr>
                <w:noProof/>
              </w:rPr>
              <w:tab/>
            </w:r>
            <w:r w:rsidR="00995907" w:rsidRPr="001B6F2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MISIJA</w:t>
            </w:r>
            <w:r w:rsidR="009959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5907">
              <w:rPr>
                <w:noProof/>
                <w:webHidden/>
              </w:rPr>
              <w:instrText xml:space="preserve"> PAGEREF _Toc213852210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590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5907" w:rsidRDefault="0084626C">
          <w:pPr>
            <w:pStyle w:val="Sadraj2"/>
            <w:tabs>
              <w:tab w:val="left" w:pos="960"/>
              <w:tab w:val="right" w:leader="dot" w:pos="9062"/>
            </w:tabs>
            <w:rPr>
              <w:noProof/>
            </w:rPr>
          </w:pPr>
          <w:hyperlink w:anchor="_Toc213852211" w:history="1">
            <w:r w:rsidR="00995907" w:rsidRPr="001B6F2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3.3.</w:t>
            </w:r>
            <w:r w:rsidR="00995907">
              <w:rPr>
                <w:noProof/>
              </w:rPr>
              <w:tab/>
            </w:r>
            <w:r w:rsidR="00995907" w:rsidRPr="001B6F2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VRIJEDNOSTI</w:t>
            </w:r>
            <w:r w:rsidR="009959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5907">
              <w:rPr>
                <w:noProof/>
                <w:webHidden/>
              </w:rPr>
              <w:instrText xml:space="preserve"> PAGEREF _Toc213852211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590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5907" w:rsidRDefault="0084626C">
          <w:pPr>
            <w:pStyle w:val="Sadraj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13852212" w:history="1">
            <w:r w:rsidR="00995907" w:rsidRPr="001B6F2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4.</w:t>
            </w:r>
            <w:r w:rsidR="00995907">
              <w:rPr>
                <w:noProof/>
              </w:rPr>
              <w:tab/>
            </w:r>
            <w:r w:rsidR="00995907" w:rsidRPr="001B6F2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KONTEKST</w:t>
            </w:r>
            <w:r w:rsidR="009959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5907">
              <w:rPr>
                <w:noProof/>
                <w:webHidden/>
              </w:rPr>
              <w:instrText xml:space="preserve"> PAGEREF _Toc213852212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590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5907" w:rsidRDefault="0084626C">
          <w:pPr>
            <w:pStyle w:val="Sadraj2"/>
            <w:tabs>
              <w:tab w:val="left" w:pos="960"/>
              <w:tab w:val="right" w:leader="dot" w:pos="9062"/>
            </w:tabs>
            <w:rPr>
              <w:noProof/>
            </w:rPr>
          </w:pPr>
          <w:hyperlink w:anchor="_Toc213852213" w:history="1">
            <w:r w:rsidR="00995907" w:rsidRPr="001B6F2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4.1.</w:t>
            </w:r>
            <w:r w:rsidR="00995907">
              <w:rPr>
                <w:noProof/>
              </w:rPr>
              <w:tab/>
            </w:r>
            <w:r w:rsidR="00995907" w:rsidRPr="001B6F2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ORGANIZACIJSKA STRUKTURA</w:t>
            </w:r>
            <w:r w:rsidR="009959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5907">
              <w:rPr>
                <w:noProof/>
                <w:webHidden/>
              </w:rPr>
              <w:instrText xml:space="preserve"> PAGEREF _Toc213852213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590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5907" w:rsidRDefault="0084626C">
          <w:pPr>
            <w:pStyle w:val="Sadraj2"/>
            <w:tabs>
              <w:tab w:val="left" w:pos="960"/>
              <w:tab w:val="right" w:leader="dot" w:pos="9062"/>
            </w:tabs>
            <w:rPr>
              <w:noProof/>
            </w:rPr>
          </w:pPr>
          <w:hyperlink w:anchor="_Toc213852214" w:history="1">
            <w:r w:rsidR="00995907" w:rsidRPr="001B6F2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4.2.</w:t>
            </w:r>
            <w:r w:rsidR="00995907">
              <w:rPr>
                <w:noProof/>
              </w:rPr>
              <w:tab/>
            </w:r>
            <w:r w:rsidR="00995907" w:rsidRPr="001B6F2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SWOT ANALIZA</w:t>
            </w:r>
            <w:r w:rsidR="009959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5907">
              <w:rPr>
                <w:noProof/>
                <w:webHidden/>
              </w:rPr>
              <w:instrText xml:space="preserve"> PAGEREF _Toc213852214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5907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5907" w:rsidRDefault="0084626C">
          <w:pPr>
            <w:pStyle w:val="Sadraj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13852215" w:history="1">
            <w:r w:rsidR="00995907" w:rsidRPr="001B6F2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5.</w:t>
            </w:r>
            <w:r w:rsidR="00995907">
              <w:rPr>
                <w:noProof/>
              </w:rPr>
              <w:tab/>
            </w:r>
            <w:r w:rsidR="00995907" w:rsidRPr="001B6F2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POPIS PRIORITETA DJELOVANJA U PODRUČJU NADLEŽNOSTI OPĆINE GORNJI BOGIĆEVCI</w:t>
            </w:r>
            <w:r w:rsidR="009959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5907">
              <w:rPr>
                <w:noProof/>
                <w:webHidden/>
              </w:rPr>
              <w:instrText xml:space="preserve"> PAGEREF _Toc213852215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5907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5907" w:rsidRDefault="0084626C">
          <w:pPr>
            <w:pStyle w:val="Sadraj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13852216" w:history="1">
            <w:r w:rsidR="00995907" w:rsidRPr="001B6F2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6.</w:t>
            </w:r>
            <w:r w:rsidR="00995907">
              <w:rPr>
                <w:noProof/>
              </w:rPr>
              <w:tab/>
            </w:r>
            <w:r w:rsidR="00995907" w:rsidRPr="001B6F2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PLANIRANE MJERE I AKTIVNOSTI U 2026. GODINI</w:t>
            </w:r>
            <w:r w:rsidR="009959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5907">
              <w:rPr>
                <w:noProof/>
                <w:webHidden/>
              </w:rPr>
              <w:instrText xml:space="preserve"> PAGEREF _Toc213852216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5907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5907" w:rsidRDefault="0084626C">
          <w:pPr>
            <w:pStyle w:val="Sadraj2"/>
            <w:tabs>
              <w:tab w:val="left" w:pos="960"/>
              <w:tab w:val="right" w:leader="dot" w:pos="9062"/>
            </w:tabs>
            <w:rPr>
              <w:noProof/>
            </w:rPr>
          </w:pPr>
          <w:hyperlink w:anchor="_Toc213852217" w:history="1">
            <w:r w:rsidR="00995907" w:rsidRPr="001B6F2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6.1.</w:t>
            </w:r>
            <w:r w:rsidR="00995907">
              <w:rPr>
                <w:noProof/>
              </w:rPr>
              <w:tab/>
            </w:r>
            <w:r w:rsidR="00995907" w:rsidRPr="001B6F2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MJERE IZ PROVEDBENOG PLANA</w:t>
            </w:r>
            <w:r w:rsidR="009959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5907">
              <w:rPr>
                <w:noProof/>
                <w:webHidden/>
              </w:rPr>
              <w:instrText xml:space="preserve"> PAGEREF _Toc213852217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5907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5907" w:rsidRDefault="0084626C">
          <w:pPr>
            <w:pStyle w:val="Sadraj2"/>
            <w:tabs>
              <w:tab w:val="left" w:pos="960"/>
              <w:tab w:val="right" w:leader="dot" w:pos="9062"/>
            </w:tabs>
            <w:rPr>
              <w:noProof/>
            </w:rPr>
          </w:pPr>
          <w:hyperlink w:anchor="_Toc213852218" w:history="1">
            <w:r w:rsidR="00995907" w:rsidRPr="001B6F2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6.2.</w:t>
            </w:r>
            <w:r w:rsidR="00995907">
              <w:rPr>
                <w:noProof/>
              </w:rPr>
              <w:tab/>
            </w:r>
            <w:r w:rsidR="00995907" w:rsidRPr="001B6F2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OPERATIVNI CILJ</w:t>
            </w:r>
            <w:r w:rsidR="009959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5907">
              <w:rPr>
                <w:noProof/>
                <w:webHidden/>
              </w:rPr>
              <w:instrText xml:space="preserve"> PAGEREF _Toc213852218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590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5907" w:rsidRDefault="0084626C">
          <w:r>
            <w:rPr>
              <w:b/>
              <w:bCs/>
              <w:noProof/>
            </w:rPr>
            <w:fldChar w:fldCharType="end"/>
          </w:r>
        </w:p>
      </w:sdtContent>
    </w:sdt>
    <w:p w:rsidR="009B69F4" w:rsidRDefault="009B69F4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9F4" w:rsidRDefault="009B69F4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9F4" w:rsidRDefault="009B69F4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9F4" w:rsidRDefault="009B69F4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9F4" w:rsidRDefault="009B69F4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9F4" w:rsidRDefault="009B69F4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9F4" w:rsidRDefault="009B69F4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9F4" w:rsidRDefault="009B69F4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9F4" w:rsidRDefault="009B69F4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9F4" w:rsidRDefault="009B69F4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9F4" w:rsidRDefault="009B69F4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9F4" w:rsidRDefault="009B69F4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9F4" w:rsidRDefault="009B69F4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9F4" w:rsidRPr="00995907" w:rsidRDefault="009B69F4" w:rsidP="00995907">
      <w:pPr>
        <w:pStyle w:val="Naslov1"/>
        <w:numPr>
          <w:ilvl w:val="0"/>
          <w:numId w:val="9"/>
        </w:num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213852206"/>
      <w:r w:rsidRPr="00995907">
        <w:rPr>
          <w:rFonts w:ascii="Times New Roman" w:hAnsi="Times New Roman" w:cs="Times New Roman"/>
          <w:b/>
          <w:bCs/>
          <w:color w:val="auto"/>
          <w:sz w:val="28"/>
          <w:szCs w:val="28"/>
        </w:rPr>
        <w:t>UVOD</w:t>
      </w:r>
      <w:bookmarkEnd w:id="0"/>
    </w:p>
    <w:p w:rsidR="009B69F4" w:rsidRDefault="009B69F4" w:rsidP="009B69F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185F" w:rsidRPr="00601D40" w:rsidRDefault="0033185F" w:rsidP="0033185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01D40">
        <w:rPr>
          <w:rFonts w:ascii="Times New Roman" w:hAnsi="Times New Roman" w:cs="Times New Roman"/>
          <w:sz w:val="24"/>
          <w:szCs w:val="24"/>
        </w:rPr>
        <w:t xml:space="preserve">Prema uputama </w:t>
      </w:r>
      <w:r w:rsidRPr="00601D4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za izradu godišnjeg plana rada, polugodišnjeg i godišnjeg izvještaja o radu, studeni 2024., koje propisuje Ministarstvo pravosuđa, uprave i digitalne transformacije, propisana je obveza izrade godišnjeg plana rada. </w:t>
      </w:r>
    </w:p>
    <w:p w:rsidR="0033185F" w:rsidRPr="00601D40" w:rsidRDefault="0033185F" w:rsidP="0033185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33185F" w:rsidRPr="00601D40" w:rsidRDefault="0033185F" w:rsidP="0033185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01D4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Godišnji plan rada je plansko - upravljački provedbeni akt s mjerama koje se planiraju ostvariti u Općini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Gornji Bogićevci </w:t>
      </w:r>
      <w:r w:rsidRPr="00601D4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tokom 2026. godine, a koje su vezane uz: </w:t>
      </w:r>
    </w:p>
    <w:p w:rsidR="0033185F" w:rsidRPr="00601D40" w:rsidRDefault="0033185F" w:rsidP="0033185F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01D4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Djelokrug i organizaciju rada Općine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Gornji Bogićevci</w:t>
      </w:r>
      <w:r w:rsidRPr="00601D4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</w:p>
    <w:p w:rsidR="0033185F" w:rsidRPr="00601D40" w:rsidRDefault="0033185F" w:rsidP="0033185F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01D4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Posebne ciljeve i mjere sadržane u Provedbenom programu izrađenim na temelju Zakona sustavu strateškog planiranja i upravljanja razvojem RH te, </w:t>
      </w:r>
    </w:p>
    <w:p w:rsidR="0033185F" w:rsidRPr="00601D40" w:rsidRDefault="0033185F" w:rsidP="0033185F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1D40">
        <w:rPr>
          <w:rFonts w:ascii="Times New Roman" w:eastAsia="Times New Roman" w:hAnsi="Times New Roman" w:cs="Times New Roman"/>
          <w:kern w:val="0"/>
          <w:sz w:val="24"/>
          <w:szCs w:val="24"/>
        </w:rPr>
        <w:t>Osigurana sredstva u proračunu i druge raspoložive resurse</w:t>
      </w:r>
    </w:p>
    <w:p w:rsidR="009B69F4" w:rsidRDefault="009B69F4" w:rsidP="009B69F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185F" w:rsidRDefault="0033185F" w:rsidP="009B69F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185F" w:rsidRDefault="0033185F" w:rsidP="009B69F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185F" w:rsidRDefault="0033185F" w:rsidP="009B69F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185F" w:rsidRDefault="0033185F" w:rsidP="009B69F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185F" w:rsidRDefault="0033185F" w:rsidP="009B69F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185F" w:rsidRDefault="0033185F" w:rsidP="009B69F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185F" w:rsidRDefault="0033185F" w:rsidP="009B69F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185F" w:rsidRDefault="0033185F" w:rsidP="009B69F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185F" w:rsidRDefault="0033185F" w:rsidP="009B69F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185F" w:rsidRDefault="0033185F" w:rsidP="009B69F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185F" w:rsidRDefault="0033185F" w:rsidP="009B69F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185F" w:rsidRDefault="0033185F" w:rsidP="009B69F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5907" w:rsidRDefault="00995907" w:rsidP="009B69F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185F" w:rsidRPr="00995907" w:rsidRDefault="0033185F" w:rsidP="00995907">
      <w:pPr>
        <w:pStyle w:val="Naslov1"/>
        <w:numPr>
          <w:ilvl w:val="0"/>
          <w:numId w:val="9"/>
        </w:num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213852207"/>
      <w:r w:rsidRPr="00995907">
        <w:rPr>
          <w:rFonts w:ascii="Times New Roman" w:hAnsi="Times New Roman" w:cs="Times New Roman"/>
          <w:b/>
          <w:bCs/>
          <w:color w:val="auto"/>
          <w:sz w:val="28"/>
          <w:szCs w:val="28"/>
        </w:rPr>
        <w:t>DJELOKRUG RADA</w:t>
      </w:r>
      <w:bookmarkEnd w:id="1"/>
    </w:p>
    <w:p w:rsidR="0033185F" w:rsidRDefault="0033185F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Pr="0033185F" w:rsidRDefault="0033185F" w:rsidP="0033185F">
      <w:pPr>
        <w:spacing w:after="206" w:line="360" w:lineRule="auto"/>
        <w:ind w:left="-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85F">
        <w:rPr>
          <w:rFonts w:ascii="Times New Roman" w:eastAsia="Calibri" w:hAnsi="Times New Roman" w:cs="Times New Roman"/>
          <w:sz w:val="24"/>
          <w:szCs w:val="24"/>
        </w:rPr>
        <w:t xml:space="preserve">Općina Gornji Bogićevci je samostalna u odlučivanju u poslovima iz svog samoupravnog djelokruga u skladu s Ustavom Republike Hrvatske, Zakonom o lokalnoj i područnoj (regionalnoj) samoupravi i Statutom općine Gornji Bogićevci. </w:t>
      </w:r>
    </w:p>
    <w:p w:rsidR="0033185F" w:rsidRPr="0033185F" w:rsidRDefault="0033185F" w:rsidP="0033185F">
      <w:pPr>
        <w:spacing w:after="0" w:line="360" w:lineRule="auto"/>
        <w:ind w:left="-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85F">
        <w:rPr>
          <w:rFonts w:ascii="Times New Roman" w:eastAsia="Calibri" w:hAnsi="Times New Roman" w:cs="Times New Roman"/>
          <w:sz w:val="24"/>
          <w:szCs w:val="24"/>
        </w:rPr>
        <w:t xml:space="preserve">Općina Gornji Bogićevci u svom samoupravnom djelokrugu obavlja poslove lokalnog značaja kojima se neposredno ostvaruju prava građana, a koji nisu Ustavom ili zakonom dodijeljeni državnim tijelima i to osobito poslove koji se odnose na:  </w:t>
      </w:r>
    </w:p>
    <w:p w:rsidR="0033185F" w:rsidRPr="0033185F" w:rsidRDefault="0033185F" w:rsidP="0033185F">
      <w:pPr>
        <w:numPr>
          <w:ilvl w:val="0"/>
          <w:numId w:val="3"/>
        </w:numPr>
        <w:spacing w:after="55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85F">
        <w:rPr>
          <w:rFonts w:ascii="Times New Roman" w:eastAsia="Calibri" w:hAnsi="Times New Roman" w:cs="Times New Roman"/>
          <w:sz w:val="24"/>
          <w:szCs w:val="24"/>
        </w:rPr>
        <w:t xml:space="preserve">uređenje naselja i stanovanje, </w:t>
      </w:r>
    </w:p>
    <w:p w:rsidR="0033185F" w:rsidRPr="0033185F" w:rsidRDefault="0033185F" w:rsidP="0033185F">
      <w:pPr>
        <w:numPr>
          <w:ilvl w:val="0"/>
          <w:numId w:val="3"/>
        </w:numPr>
        <w:spacing w:after="5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85F">
        <w:rPr>
          <w:rFonts w:ascii="Times New Roman" w:eastAsia="Calibri" w:hAnsi="Times New Roman" w:cs="Times New Roman"/>
          <w:sz w:val="24"/>
          <w:szCs w:val="24"/>
        </w:rPr>
        <w:t xml:space="preserve">prostorno i urbanističko planiranje, </w:t>
      </w:r>
    </w:p>
    <w:p w:rsidR="0033185F" w:rsidRPr="0033185F" w:rsidRDefault="0033185F" w:rsidP="0033185F">
      <w:pPr>
        <w:numPr>
          <w:ilvl w:val="0"/>
          <w:numId w:val="3"/>
        </w:numPr>
        <w:spacing w:after="5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85F">
        <w:rPr>
          <w:rFonts w:ascii="Times New Roman" w:eastAsia="Calibri" w:hAnsi="Times New Roman" w:cs="Times New Roman"/>
          <w:sz w:val="24"/>
          <w:szCs w:val="24"/>
        </w:rPr>
        <w:t xml:space="preserve">komunalno gospodarstvo, </w:t>
      </w:r>
    </w:p>
    <w:p w:rsidR="0033185F" w:rsidRPr="0033185F" w:rsidRDefault="0033185F" w:rsidP="0033185F">
      <w:pPr>
        <w:numPr>
          <w:ilvl w:val="0"/>
          <w:numId w:val="3"/>
        </w:numPr>
        <w:spacing w:after="5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85F">
        <w:rPr>
          <w:rFonts w:ascii="Times New Roman" w:eastAsia="Calibri" w:hAnsi="Times New Roman" w:cs="Times New Roman"/>
          <w:sz w:val="24"/>
          <w:szCs w:val="24"/>
        </w:rPr>
        <w:t xml:space="preserve">brigu o djeci, </w:t>
      </w:r>
    </w:p>
    <w:p w:rsidR="0033185F" w:rsidRPr="0033185F" w:rsidRDefault="0033185F" w:rsidP="0033185F">
      <w:pPr>
        <w:numPr>
          <w:ilvl w:val="0"/>
          <w:numId w:val="3"/>
        </w:numPr>
        <w:spacing w:after="57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85F">
        <w:rPr>
          <w:rFonts w:ascii="Times New Roman" w:eastAsia="Calibri" w:hAnsi="Times New Roman" w:cs="Times New Roman"/>
          <w:sz w:val="24"/>
          <w:szCs w:val="24"/>
        </w:rPr>
        <w:t xml:space="preserve">socijalnu skrb, </w:t>
      </w:r>
    </w:p>
    <w:p w:rsidR="0033185F" w:rsidRPr="0033185F" w:rsidRDefault="0033185F" w:rsidP="0033185F">
      <w:pPr>
        <w:numPr>
          <w:ilvl w:val="0"/>
          <w:numId w:val="3"/>
        </w:numPr>
        <w:spacing w:after="5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85F">
        <w:rPr>
          <w:rFonts w:ascii="Times New Roman" w:eastAsia="Calibri" w:hAnsi="Times New Roman" w:cs="Times New Roman"/>
          <w:sz w:val="24"/>
          <w:szCs w:val="24"/>
        </w:rPr>
        <w:t xml:space="preserve">primarnu zdravstvenu zaštitu, </w:t>
      </w:r>
    </w:p>
    <w:p w:rsidR="0033185F" w:rsidRPr="0033185F" w:rsidRDefault="0033185F" w:rsidP="0033185F">
      <w:pPr>
        <w:numPr>
          <w:ilvl w:val="0"/>
          <w:numId w:val="3"/>
        </w:numPr>
        <w:spacing w:after="55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85F">
        <w:rPr>
          <w:rFonts w:ascii="Times New Roman" w:eastAsia="Calibri" w:hAnsi="Times New Roman" w:cs="Times New Roman"/>
          <w:sz w:val="24"/>
          <w:szCs w:val="24"/>
        </w:rPr>
        <w:t xml:space="preserve">odgoj i osnovno obrazovanje, </w:t>
      </w:r>
    </w:p>
    <w:p w:rsidR="0033185F" w:rsidRPr="0033185F" w:rsidRDefault="0033185F" w:rsidP="0033185F">
      <w:pPr>
        <w:numPr>
          <w:ilvl w:val="0"/>
          <w:numId w:val="3"/>
        </w:numPr>
        <w:spacing w:after="53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85F">
        <w:rPr>
          <w:rFonts w:ascii="Times New Roman" w:eastAsia="Calibri" w:hAnsi="Times New Roman" w:cs="Times New Roman"/>
          <w:sz w:val="24"/>
          <w:szCs w:val="24"/>
        </w:rPr>
        <w:t xml:space="preserve">kulturu, tjelesnu kulturu i šport, </w:t>
      </w:r>
    </w:p>
    <w:p w:rsidR="0033185F" w:rsidRPr="0033185F" w:rsidRDefault="0033185F" w:rsidP="0033185F">
      <w:pPr>
        <w:numPr>
          <w:ilvl w:val="0"/>
          <w:numId w:val="3"/>
        </w:numPr>
        <w:spacing w:after="58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85F">
        <w:rPr>
          <w:rFonts w:ascii="Times New Roman" w:eastAsia="Calibri" w:hAnsi="Times New Roman" w:cs="Times New Roman"/>
          <w:sz w:val="24"/>
          <w:szCs w:val="24"/>
        </w:rPr>
        <w:t xml:space="preserve">zaštitu potrošača, </w:t>
      </w:r>
    </w:p>
    <w:p w:rsidR="0033185F" w:rsidRPr="0033185F" w:rsidRDefault="0033185F" w:rsidP="0033185F">
      <w:pPr>
        <w:numPr>
          <w:ilvl w:val="0"/>
          <w:numId w:val="3"/>
        </w:numPr>
        <w:spacing w:after="54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85F">
        <w:rPr>
          <w:rFonts w:ascii="Times New Roman" w:eastAsia="Calibri" w:hAnsi="Times New Roman" w:cs="Times New Roman"/>
          <w:sz w:val="24"/>
          <w:szCs w:val="24"/>
        </w:rPr>
        <w:t xml:space="preserve">zaštitu i unapređenje prirodnog okoliša, </w:t>
      </w:r>
    </w:p>
    <w:p w:rsidR="0033185F" w:rsidRPr="0033185F" w:rsidRDefault="0033185F" w:rsidP="0033185F">
      <w:pPr>
        <w:numPr>
          <w:ilvl w:val="0"/>
          <w:numId w:val="3"/>
        </w:numPr>
        <w:spacing w:after="54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85F">
        <w:rPr>
          <w:rFonts w:ascii="Times New Roman" w:eastAsia="Calibri" w:hAnsi="Times New Roman" w:cs="Times New Roman"/>
          <w:sz w:val="24"/>
          <w:szCs w:val="24"/>
        </w:rPr>
        <w:t xml:space="preserve">protupožarnu zaštitu i civilnu zaštitu, </w:t>
      </w:r>
    </w:p>
    <w:p w:rsidR="0033185F" w:rsidRPr="0033185F" w:rsidRDefault="0033185F" w:rsidP="0033185F">
      <w:pPr>
        <w:numPr>
          <w:ilvl w:val="0"/>
          <w:numId w:val="3"/>
        </w:numPr>
        <w:spacing w:after="5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85F">
        <w:rPr>
          <w:rFonts w:ascii="Times New Roman" w:eastAsia="Calibri" w:hAnsi="Times New Roman" w:cs="Times New Roman"/>
          <w:sz w:val="24"/>
          <w:szCs w:val="24"/>
        </w:rPr>
        <w:t xml:space="preserve">promet na svom području, </w:t>
      </w:r>
    </w:p>
    <w:p w:rsidR="0033185F" w:rsidRPr="0033185F" w:rsidRDefault="0033185F" w:rsidP="0033185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85F">
        <w:rPr>
          <w:rFonts w:ascii="Times New Roman" w:eastAsia="Calibri" w:hAnsi="Times New Roman" w:cs="Times New Roman"/>
          <w:sz w:val="24"/>
          <w:szCs w:val="24"/>
        </w:rPr>
        <w:t xml:space="preserve">te ostale poslove sukladno posebnim zakonima. </w:t>
      </w:r>
    </w:p>
    <w:p w:rsidR="0033185F" w:rsidRPr="0033185F" w:rsidRDefault="0033185F" w:rsidP="0033185F">
      <w:pPr>
        <w:spacing w:before="240" w:after="37" w:line="360" w:lineRule="auto"/>
        <w:ind w:left="-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85F">
        <w:rPr>
          <w:rFonts w:ascii="Times New Roman" w:eastAsia="Calibri" w:hAnsi="Times New Roman" w:cs="Times New Roman"/>
          <w:sz w:val="24"/>
          <w:szCs w:val="24"/>
        </w:rPr>
        <w:t xml:space="preserve">Poslovi iz samoupravnog djelokruga detaljnije se utvrđuju odlukama Općinskog vijeća i Općinskog načelnika u skladu sa zakonom i Statutom Općine Gornji Bogićevci. </w:t>
      </w:r>
    </w:p>
    <w:p w:rsidR="0033185F" w:rsidRDefault="0033185F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9B6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Pr="00995907" w:rsidRDefault="0033185F" w:rsidP="00995907">
      <w:pPr>
        <w:pStyle w:val="Naslov1"/>
        <w:numPr>
          <w:ilvl w:val="0"/>
          <w:numId w:val="9"/>
        </w:num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213852208"/>
      <w:r w:rsidRPr="00995907">
        <w:rPr>
          <w:rFonts w:ascii="Times New Roman" w:hAnsi="Times New Roman" w:cs="Times New Roman"/>
          <w:b/>
          <w:bCs/>
          <w:color w:val="auto"/>
          <w:sz w:val="28"/>
          <w:szCs w:val="28"/>
        </w:rPr>
        <w:t>VIZIJA I MISIJA</w:t>
      </w:r>
      <w:bookmarkEnd w:id="2"/>
    </w:p>
    <w:p w:rsidR="0033185F" w:rsidRDefault="0033185F" w:rsidP="009B69F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5907" w:rsidRPr="00995907" w:rsidRDefault="00995907" w:rsidP="00995907">
      <w:pPr>
        <w:pStyle w:val="Naslov2"/>
        <w:numPr>
          <w:ilvl w:val="1"/>
          <w:numId w:val="9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213852209"/>
      <w:r w:rsidRPr="00995907">
        <w:rPr>
          <w:rFonts w:ascii="Times New Roman" w:hAnsi="Times New Roman" w:cs="Times New Roman"/>
          <w:b/>
          <w:bCs/>
          <w:color w:val="auto"/>
          <w:sz w:val="24"/>
          <w:szCs w:val="24"/>
        </w:rPr>
        <w:t>VIZIJA</w:t>
      </w:r>
      <w:bookmarkEnd w:id="3"/>
    </w:p>
    <w:p w:rsidR="00995907" w:rsidRDefault="00995907" w:rsidP="009B69F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185F" w:rsidRPr="0033185F" w:rsidRDefault="0033185F" w:rsidP="0033185F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18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Općina Gornji Bogićevci je ruralna sredina s bogatom prirodno-kulturnom baštinom, visoke razine komunalnog i društvenog standarda koja se gospodarski razvija na principima održivog i pametnog razvoja, te brige o zaštiti okoliša. Kroz ulaganja u održivo gospodarstvo, digitalna rješenja, inovativne sadržaje u turizmu i kulturi, te uključivanjem organizacija civilnog društva u brigu o razvoju sporta i kulturnog razvoja Općine. Povećanje kvalitete života sugrađana polazišna je osnova svake aktivnosti i projekta kojeg Općina provodi.</w:t>
      </w:r>
    </w:p>
    <w:p w:rsidR="0033185F" w:rsidRDefault="0033185F" w:rsidP="009B69F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185F" w:rsidRPr="00995907" w:rsidRDefault="0033185F" w:rsidP="00995907">
      <w:pPr>
        <w:pStyle w:val="Naslov2"/>
        <w:numPr>
          <w:ilvl w:val="1"/>
          <w:numId w:val="9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213852210"/>
      <w:r w:rsidRPr="00995907">
        <w:rPr>
          <w:rFonts w:ascii="Times New Roman" w:hAnsi="Times New Roman" w:cs="Times New Roman"/>
          <w:b/>
          <w:bCs/>
          <w:color w:val="auto"/>
          <w:sz w:val="24"/>
          <w:szCs w:val="24"/>
        </w:rPr>
        <w:t>MISIJA</w:t>
      </w:r>
      <w:bookmarkEnd w:id="4"/>
    </w:p>
    <w:p w:rsidR="0033185F" w:rsidRDefault="0033185F" w:rsidP="009B69F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185F" w:rsidRPr="0033185F" w:rsidRDefault="0033185F" w:rsidP="0033185F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18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Misija Općine Gornji Bogićevci je osigurati infrastrukturu za ruralni razvoj, te razvoj ruralnog i kulturno-povijesnog turizma, zaštiti prirodna i kulturna dobra, i poboljšati kvalitetu života svih stanovnika vodeći brigu o djeci, starijima, te ranjivim skupinama. Općina će stvoriti uvjete održivosti cjelokupne zajednice kroz ulaganja u komunalnu i društvenu infrastrukturu, sportsko-obrazovne sadržaje, poboljšanje upravljačkih procesa i uvođenje inovativnih kulturnih sadržaja.</w:t>
      </w:r>
    </w:p>
    <w:p w:rsidR="0033185F" w:rsidRDefault="0033185F" w:rsidP="009B69F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185F" w:rsidRPr="00995907" w:rsidRDefault="0033185F" w:rsidP="00995907">
      <w:pPr>
        <w:pStyle w:val="Naslov2"/>
        <w:numPr>
          <w:ilvl w:val="1"/>
          <w:numId w:val="9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213852211"/>
      <w:r w:rsidRPr="00995907">
        <w:rPr>
          <w:rFonts w:ascii="Times New Roman" w:hAnsi="Times New Roman" w:cs="Times New Roman"/>
          <w:b/>
          <w:bCs/>
          <w:color w:val="auto"/>
          <w:sz w:val="24"/>
          <w:szCs w:val="24"/>
        </w:rPr>
        <w:t>VRIJEDNOSTI</w:t>
      </w:r>
      <w:bookmarkEnd w:id="5"/>
    </w:p>
    <w:p w:rsidR="0033185F" w:rsidRDefault="0033185F" w:rsidP="009B69F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185F" w:rsidRPr="0033185F" w:rsidRDefault="0033185F" w:rsidP="0033185F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18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Očuvanje tradicije, kulturne baštine i lokalnog identiteta</w:t>
      </w:r>
    </w:p>
    <w:p w:rsidR="0033185F" w:rsidRPr="0033185F" w:rsidRDefault="0033185F" w:rsidP="0033185F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18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Poštovanje i briga za okoliš te održivo korištenje prirodnih resursa</w:t>
      </w:r>
    </w:p>
    <w:p w:rsidR="0033185F" w:rsidRPr="0033185F" w:rsidRDefault="0033185F" w:rsidP="0033185F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185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Obiteljske vrijednosti i međugeneracijska povezanost</w:t>
      </w:r>
    </w:p>
    <w:p w:rsidR="0033185F" w:rsidRPr="0033185F" w:rsidRDefault="0033185F" w:rsidP="0033185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8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Sigurnost i mirno okruženje za život</w:t>
      </w:r>
    </w:p>
    <w:p w:rsidR="0033185F" w:rsidRPr="0033185F" w:rsidRDefault="0033185F" w:rsidP="009B69F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185F" w:rsidRDefault="0033185F" w:rsidP="009B69F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185F" w:rsidRDefault="0033185F" w:rsidP="009B69F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185F" w:rsidRPr="00995907" w:rsidRDefault="00BA141A" w:rsidP="00995907">
      <w:pPr>
        <w:pStyle w:val="Naslov1"/>
        <w:numPr>
          <w:ilvl w:val="0"/>
          <w:numId w:val="9"/>
        </w:num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213852212"/>
      <w:r w:rsidRPr="00995907">
        <w:rPr>
          <w:rFonts w:ascii="Times New Roman" w:hAnsi="Times New Roman" w:cs="Times New Roman"/>
          <w:b/>
          <w:bCs/>
          <w:color w:val="auto"/>
          <w:sz w:val="28"/>
          <w:szCs w:val="28"/>
        </w:rPr>
        <w:t>KONTEKST</w:t>
      </w:r>
      <w:bookmarkEnd w:id="6"/>
    </w:p>
    <w:p w:rsidR="00BA141A" w:rsidRDefault="00BA141A" w:rsidP="009B69F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141A" w:rsidRPr="00057AA5" w:rsidRDefault="00BA141A" w:rsidP="00BA14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AA5">
        <w:rPr>
          <w:rFonts w:ascii="Times New Roman" w:hAnsi="Times New Roman" w:cs="Times New Roman"/>
          <w:sz w:val="24"/>
          <w:szCs w:val="24"/>
        </w:rPr>
        <w:t>Godišnji plan rada obuhvaća planirane aktivnosti za 2026. godinu usmjerene na ostvarenje definiranih mjera, posebice u području povećanja učinkovitosti lokalne uprave, modernizacije sustava te unapređenja kvalitete pružanja usluga mještanima Općine</w:t>
      </w:r>
      <w:r>
        <w:rPr>
          <w:rFonts w:ascii="Times New Roman" w:hAnsi="Times New Roman" w:cs="Times New Roman"/>
          <w:sz w:val="24"/>
          <w:szCs w:val="24"/>
        </w:rPr>
        <w:t xml:space="preserve"> Gornji Bogićevci</w:t>
      </w:r>
      <w:r w:rsidRPr="00057AA5">
        <w:rPr>
          <w:rFonts w:ascii="Times New Roman" w:hAnsi="Times New Roman" w:cs="Times New Roman"/>
          <w:sz w:val="24"/>
          <w:szCs w:val="24"/>
        </w:rPr>
        <w:t>. Cilj je svih aktivnosti poboljšanje životnih uvjeta i kvalitete života stanovnika kroz djelokrug samoupravnih nadležnosti Općine, provedbu zakona i drugih propisa te praćenje stanja u relevantnim područjima.</w:t>
      </w:r>
    </w:p>
    <w:p w:rsidR="00BA141A" w:rsidRPr="00057AA5" w:rsidRDefault="00BA141A" w:rsidP="00BA14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AA5">
        <w:rPr>
          <w:rFonts w:ascii="Times New Roman" w:hAnsi="Times New Roman" w:cs="Times New Roman"/>
          <w:sz w:val="24"/>
          <w:szCs w:val="24"/>
        </w:rPr>
        <w:t>Godišnji plan rada predstavlja upravljački alat i proces, a njegov rezultat je jednogodišnji provedbeno-operativni dokument koji ima sljedeće ciljeve:</w:t>
      </w:r>
    </w:p>
    <w:p w:rsidR="00BA141A" w:rsidRPr="00057AA5" w:rsidRDefault="00BA141A" w:rsidP="00BA141A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AA5">
        <w:rPr>
          <w:rFonts w:ascii="Times New Roman" w:hAnsi="Times New Roman" w:cs="Times New Roman"/>
          <w:sz w:val="24"/>
          <w:szCs w:val="24"/>
        </w:rPr>
        <w:t>informirati korisnike o planu rada tijela Općine</w:t>
      </w:r>
    </w:p>
    <w:p w:rsidR="00BA141A" w:rsidRPr="00057AA5" w:rsidRDefault="00BA141A" w:rsidP="00BA141A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AA5">
        <w:rPr>
          <w:rFonts w:ascii="Times New Roman" w:hAnsi="Times New Roman" w:cs="Times New Roman"/>
          <w:sz w:val="24"/>
          <w:szCs w:val="24"/>
        </w:rPr>
        <w:t>osigurati provedbu kratkoročnih akata strateškog planiranja na godišnjoj razini (Provedbenog plana)</w:t>
      </w:r>
    </w:p>
    <w:p w:rsidR="00BA141A" w:rsidRPr="00057AA5" w:rsidRDefault="00BA141A" w:rsidP="00BA141A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AA5">
        <w:rPr>
          <w:rFonts w:ascii="Times New Roman" w:hAnsi="Times New Roman" w:cs="Times New Roman"/>
          <w:sz w:val="24"/>
          <w:szCs w:val="24"/>
        </w:rPr>
        <w:t>primijeniti načela dobrog financijskog upravljanja, odnosno osigurati ekonomičnost, učinkovitost i djelotvornost rada Općine</w:t>
      </w:r>
    </w:p>
    <w:p w:rsidR="00BA141A" w:rsidRPr="00057AA5" w:rsidRDefault="00BA141A" w:rsidP="00BA14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AA5">
        <w:rPr>
          <w:rFonts w:ascii="Times New Roman" w:hAnsi="Times New Roman" w:cs="Times New Roman"/>
          <w:sz w:val="24"/>
          <w:szCs w:val="24"/>
        </w:rPr>
        <w:t xml:space="preserve">Općina </w:t>
      </w:r>
      <w:r>
        <w:rPr>
          <w:rFonts w:ascii="Times New Roman" w:hAnsi="Times New Roman" w:cs="Times New Roman"/>
          <w:sz w:val="24"/>
          <w:szCs w:val="24"/>
        </w:rPr>
        <w:t xml:space="preserve">Gornji Bogićevci </w:t>
      </w:r>
      <w:r w:rsidRPr="00057AA5">
        <w:rPr>
          <w:rFonts w:ascii="Times New Roman" w:hAnsi="Times New Roman" w:cs="Times New Roman"/>
          <w:sz w:val="24"/>
          <w:szCs w:val="24"/>
        </w:rPr>
        <w:t xml:space="preserve">djeluje u dinamičnom društveno-gospodarskom i političkom okruženju, koje snažno utječe na planiranje i provedbu njenih aktivnosti. Razumijevanje šireg konteksta ključno je za donošenje kvalitetnih odluka i ostvarenje strateških ciljeva definiranih Provedbenim programom Općine </w:t>
      </w:r>
      <w:r>
        <w:rPr>
          <w:rFonts w:ascii="Times New Roman" w:hAnsi="Times New Roman" w:cs="Times New Roman"/>
          <w:sz w:val="24"/>
          <w:szCs w:val="24"/>
        </w:rPr>
        <w:t xml:space="preserve">Gornji Bogićevci </w:t>
      </w:r>
      <w:r w:rsidRPr="00057AA5">
        <w:rPr>
          <w:rFonts w:ascii="Times New Roman" w:hAnsi="Times New Roman" w:cs="Times New Roman"/>
          <w:sz w:val="24"/>
          <w:szCs w:val="24"/>
        </w:rPr>
        <w:t>za razdoblje 2025. – 2029. godine.</w:t>
      </w:r>
    </w:p>
    <w:p w:rsidR="00BA141A" w:rsidRPr="00BA141A" w:rsidRDefault="00BA141A" w:rsidP="00BA14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497">
        <w:rPr>
          <w:rFonts w:ascii="Times New Roman" w:hAnsi="Times New Roman" w:cs="Times New Roman"/>
          <w:sz w:val="24"/>
          <w:szCs w:val="24"/>
        </w:rPr>
        <w:t xml:space="preserve">Okruženje u kojem Općina </w:t>
      </w:r>
      <w:r>
        <w:rPr>
          <w:rFonts w:ascii="Times New Roman" w:hAnsi="Times New Roman" w:cs="Times New Roman"/>
          <w:sz w:val="24"/>
          <w:szCs w:val="24"/>
        </w:rPr>
        <w:t xml:space="preserve">Gornji Bogićevci </w:t>
      </w:r>
      <w:r w:rsidRPr="007D3497">
        <w:rPr>
          <w:rFonts w:ascii="Times New Roman" w:hAnsi="Times New Roman" w:cs="Times New Roman"/>
          <w:sz w:val="24"/>
          <w:szCs w:val="24"/>
        </w:rPr>
        <w:t>djeluje u 2026. godini nudi brojne razvojne mogućnosti, osobito u području demografskih mjera, društvene infrastrukture, ali i određene izazove povezane s financijskim kapacitetima, gospodarskom nestabilnošću i demografskim trendovima.</w:t>
      </w:r>
    </w:p>
    <w:p w:rsidR="009B69F4" w:rsidRDefault="009B69F4" w:rsidP="009B69F4">
      <w:pPr>
        <w:rPr>
          <w:rFonts w:ascii="Times New Roman" w:hAnsi="Times New Roman" w:cs="Times New Roman"/>
          <w:sz w:val="28"/>
          <w:szCs w:val="28"/>
        </w:rPr>
      </w:pPr>
    </w:p>
    <w:p w:rsidR="00BA141A" w:rsidRDefault="00BA141A" w:rsidP="00BA14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>U tom kontekstu, aktivnosti i projekti planirani za 2026. godinu su:</w:t>
      </w:r>
      <w:r w:rsidRPr="007D34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 xml:space="preserve">Obilježavanje Dana Općine i ostale manifestascije 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>Financiranje političkih stranaka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>Vijeće srpske nacionalne manjine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>Administrativno i stručno osoblje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 xml:space="preserve"> Komunalni redar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 xml:space="preserve"> Tekuće i investicijsko održavanje građevinskih objekata, postrojenja i opreme i dr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>Informatizacija uprave i nabava namještaja i opreme</w:t>
      </w:r>
    </w:p>
    <w:p w:rsidR="008208C6" w:rsidRPr="005D0837" w:rsidRDefault="008208C6" w:rsidP="005D0837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 xml:space="preserve">Dom </w:t>
      </w:r>
      <w:proofErr w:type="spellStart"/>
      <w:r w:rsidRPr="008208C6">
        <w:rPr>
          <w:rFonts w:ascii="Times New Roman" w:hAnsi="Times New Roman" w:cs="Times New Roman"/>
          <w:sz w:val="24"/>
          <w:szCs w:val="24"/>
        </w:rPr>
        <w:t>Smrtić</w:t>
      </w:r>
      <w:proofErr w:type="spellEnd"/>
      <w:r w:rsidR="005D0837">
        <w:rPr>
          <w:rFonts w:ascii="Times New Roman" w:hAnsi="Times New Roman" w:cs="Times New Roman"/>
          <w:sz w:val="24"/>
          <w:szCs w:val="24"/>
        </w:rPr>
        <w:t xml:space="preserve"> – opremanje kuhinje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 xml:space="preserve"> Izgradnja i opremanje dječjeg vrtića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>Intelektualne i osobne usluge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>Informatizacija uprave i nabava namještaja i opreme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>Održavanje nerazvrstanih cesta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 xml:space="preserve"> Održavanje javnih površina na kojima nije dopušten promet vozilima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 xml:space="preserve"> Održavanje javnih zelenih površina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 xml:space="preserve"> Održavanje groblja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 xml:space="preserve"> Održavanje čistoće javnih površina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 xml:space="preserve"> Održavanje javne rasvjete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 xml:space="preserve"> Centar općine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 xml:space="preserve"> Cesta Stari kraj- groblje LU Vepar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 xml:space="preserve"> Izgradnja prilazne ceste i mosta na potoku Draževac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 xml:space="preserve"> Izgradnja dječjeg igrališta u naselju Trnava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 xml:space="preserve"> Uređenje parkirališta kod doma Kosovac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 xml:space="preserve"> Modernizacija javne rasvjete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>DVD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>Civilna zaštita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>HGSS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>Jednokratne novčane pomoći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 xml:space="preserve"> Pomoći u rješavanju prve stambene nekretnine mladih obitelji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 xml:space="preserve"> Humanitarna skrb kroz udruge i druge organizacije - Crveni križ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 xml:space="preserve"> Javni radovi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lastRenderedPageBreak/>
        <w:t>Predškolski odgoj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 xml:space="preserve"> Osnovno i srednjoškolsko obrazovanje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 xml:space="preserve"> Visoko obrazovanje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>Poticanje poljoprivrede i gospodarskih subjekata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>Sportske zajednice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 xml:space="preserve">Poticajna naknada za smanjenje količine miješanog komunalnog otpada; 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>Naknada za korištenje odlagališta komunalnog otpada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>Djelatnost kulturno-umjetničkih društava, udruga i RP Bljesak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>Vjerske zajednice</w:t>
      </w:r>
    </w:p>
    <w:p w:rsidR="008208C6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>Utvrda Bedem</w:t>
      </w:r>
    </w:p>
    <w:p w:rsidR="00BA141A" w:rsidRPr="008208C6" w:rsidRDefault="008208C6" w:rsidP="008208C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C6">
        <w:rPr>
          <w:rFonts w:ascii="Times New Roman" w:hAnsi="Times New Roman" w:cs="Times New Roman"/>
          <w:sz w:val="24"/>
          <w:szCs w:val="24"/>
        </w:rPr>
        <w:t>Narodna knjižnica i čitaonica</w:t>
      </w:r>
    </w:p>
    <w:p w:rsidR="00BA141A" w:rsidRDefault="00BA141A" w:rsidP="009B69F4">
      <w:pPr>
        <w:rPr>
          <w:rFonts w:ascii="Times New Roman" w:hAnsi="Times New Roman" w:cs="Times New Roman"/>
          <w:sz w:val="28"/>
          <w:szCs w:val="28"/>
        </w:rPr>
      </w:pPr>
    </w:p>
    <w:p w:rsidR="00BA141A" w:rsidRDefault="00BA141A" w:rsidP="009B69F4">
      <w:pPr>
        <w:rPr>
          <w:rFonts w:ascii="Times New Roman" w:hAnsi="Times New Roman" w:cs="Times New Roman"/>
          <w:sz w:val="28"/>
          <w:szCs w:val="28"/>
        </w:rPr>
      </w:pPr>
    </w:p>
    <w:p w:rsidR="00BA141A" w:rsidRDefault="00BA141A" w:rsidP="009B69F4">
      <w:pPr>
        <w:rPr>
          <w:rFonts w:ascii="Times New Roman" w:hAnsi="Times New Roman" w:cs="Times New Roman"/>
          <w:sz w:val="28"/>
          <w:szCs w:val="28"/>
        </w:rPr>
      </w:pPr>
    </w:p>
    <w:p w:rsidR="00BA141A" w:rsidRPr="007D3497" w:rsidRDefault="00BA141A" w:rsidP="00BA14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497">
        <w:rPr>
          <w:rFonts w:ascii="Times New Roman" w:hAnsi="Times New Roman" w:cs="Times New Roman"/>
          <w:sz w:val="24"/>
          <w:szCs w:val="24"/>
        </w:rPr>
        <w:t xml:space="preserve">U središtu svih planiranih aktivnosti nalazi se </w:t>
      </w:r>
      <w:r>
        <w:rPr>
          <w:rFonts w:ascii="Times New Roman" w:hAnsi="Times New Roman" w:cs="Times New Roman"/>
          <w:sz w:val="24"/>
          <w:szCs w:val="24"/>
        </w:rPr>
        <w:t xml:space="preserve">stanovništvo </w:t>
      </w:r>
      <w:r w:rsidRPr="007D3497">
        <w:rPr>
          <w:rFonts w:ascii="Times New Roman" w:hAnsi="Times New Roman" w:cs="Times New Roman"/>
          <w:sz w:val="24"/>
          <w:szCs w:val="24"/>
        </w:rPr>
        <w:t>Općine</w:t>
      </w:r>
      <w:r>
        <w:rPr>
          <w:rFonts w:ascii="Times New Roman" w:hAnsi="Times New Roman" w:cs="Times New Roman"/>
          <w:sz w:val="24"/>
          <w:szCs w:val="24"/>
        </w:rPr>
        <w:t xml:space="preserve"> Gornji Bogićevci</w:t>
      </w:r>
      <w:r w:rsidRPr="007D3497">
        <w:rPr>
          <w:rFonts w:ascii="Times New Roman" w:hAnsi="Times New Roman" w:cs="Times New Roman"/>
          <w:sz w:val="24"/>
          <w:szCs w:val="24"/>
        </w:rPr>
        <w:t>. Ulaganjem u infrastrukturu, obrazovanje, društveni život i zaštitu okoliša, Općina nastavlja stvarati zajednicu koja pruža sigurnost, prilike i visoku kvalitetu života svim generacijama.</w:t>
      </w:r>
    </w:p>
    <w:p w:rsidR="00BA141A" w:rsidRDefault="00BA141A" w:rsidP="00BA14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497">
        <w:rPr>
          <w:rFonts w:ascii="Times New Roman" w:hAnsi="Times New Roman" w:cs="Times New Roman"/>
          <w:sz w:val="24"/>
          <w:szCs w:val="24"/>
        </w:rPr>
        <w:t xml:space="preserve">Cilj za 2026. godinu je ostvariti konkretne promjene u svakodnevnom životu mještana, otvoriti nove mogućnosti za mlade te dodatno učvrstiti položaj </w:t>
      </w:r>
      <w:r>
        <w:rPr>
          <w:rFonts w:ascii="Times New Roman" w:hAnsi="Times New Roman" w:cs="Times New Roman"/>
          <w:sz w:val="24"/>
          <w:szCs w:val="24"/>
        </w:rPr>
        <w:t>Gornjih Bogićevaca</w:t>
      </w:r>
      <w:r w:rsidRPr="007D3497">
        <w:rPr>
          <w:rFonts w:ascii="Times New Roman" w:hAnsi="Times New Roman" w:cs="Times New Roman"/>
          <w:sz w:val="24"/>
          <w:szCs w:val="24"/>
        </w:rPr>
        <w:t xml:space="preserve"> kao suvremene, otvorene i solidarne sredine ugodnog življenja.</w:t>
      </w:r>
    </w:p>
    <w:p w:rsidR="00BA141A" w:rsidRDefault="00BA141A" w:rsidP="009B69F4">
      <w:pPr>
        <w:rPr>
          <w:rFonts w:ascii="Times New Roman" w:hAnsi="Times New Roman" w:cs="Times New Roman"/>
          <w:sz w:val="28"/>
          <w:szCs w:val="28"/>
        </w:rPr>
      </w:pPr>
    </w:p>
    <w:p w:rsidR="00BA141A" w:rsidRDefault="00BA141A" w:rsidP="009B69F4">
      <w:pPr>
        <w:rPr>
          <w:rFonts w:ascii="Times New Roman" w:hAnsi="Times New Roman" w:cs="Times New Roman"/>
          <w:sz w:val="28"/>
          <w:szCs w:val="28"/>
        </w:rPr>
      </w:pPr>
    </w:p>
    <w:p w:rsidR="00BA141A" w:rsidRDefault="00BA141A" w:rsidP="009B69F4">
      <w:pPr>
        <w:rPr>
          <w:rFonts w:ascii="Times New Roman" w:hAnsi="Times New Roman" w:cs="Times New Roman"/>
          <w:sz w:val="28"/>
          <w:szCs w:val="28"/>
        </w:rPr>
      </w:pPr>
    </w:p>
    <w:p w:rsidR="00BA141A" w:rsidRDefault="00BA141A" w:rsidP="009B69F4">
      <w:pPr>
        <w:rPr>
          <w:rFonts w:ascii="Times New Roman" w:hAnsi="Times New Roman" w:cs="Times New Roman"/>
          <w:sz w:val="28"/>
          <w:szCs w:val="28"/>
        </w:rPr>
      </w:pPr>
    </w:p>
    <w:p w:rsidR="00BA141A" w:rsidRDefault="00BA141A" w:rsidP="009B69F4">
      <w:pPr>
        <w:rPr>
          <w:rFonts w:ascii="Times New Roman" w:hAnsi="Times New Roman" w:cs="Times New Roman"/>
          <w:sz w:val="28"/>
          <w:szCs w:val="28"/>
        </w:rPr>
      </w:pPr>
    </w:p>
    <w:p w:rsidR="00BA141A" w:rsidRDefault="00BA141A" w:rsidP="009B69F4">
      <w:pPr>
        <w:rPr>
          <w:rFonts w:ascii="Times New Roman" w:hAnsi="Times New Roman" w:cs="Times New Roman"/>
          <w:sz w:val="28"/>
          <w:szCs w:val="28"/>
        </w:rPr>
      </w:pPr>
    </w:p>
    <w:p w:rsidR="00BA141A" w:rsidRDefault="00BA141A" w:rsidP="009B69F4">
      <w:pPr>
        <w:rPr>
          <w:rFonts w:ascii="Times New Roman" w:hAnsi="Times New Roman" w:cs="Times New Roman"/>
          <w:sz w:val="28"/>
          <w:szCs w:val="28"/>
        </w:rPr>
      </w:pPr>
    </w:p>
    <w:p w:rsidR="00BA141A" w:rsidRDefault="00BA141A" w:rsidP="009B69F4">
      <w:pPr>
        <w:rPr>
          <w:rFonts w:ascii="Times New Roman" w:hAnsi="Times New Roman" w:cs="Times New Roman"/>
          <w:sz w:val="28"/>
          <w:szCs w:val="28"/>
        </w:rPr>
      </w:pPr>
    </w:p>
    <w:p w:rsidR="00BA141A" w:rsidRDefault="00BA141A" w:rsidP="009B69F4">
      <w:pPr>
        <w:rPr>
          <w:rFonts w:ascii="Times New Roman" w:hAnsi="Times New Roman" w:cs="Times New Roman"/>
          <w:sz w:val="28"/>
          <w:szCs w:val="28"/>
        </w:rPr>
      </w:pPr>
    </w:p>
    <w:p w:rsidR="00BA141A" w:rsidRDefault="00BA141A" w:rsidP="009B69F4">
      <w:pPr>
        <w:rPr>
          <w:rFonts w:ascii="Times New Roman" w:hAnsi="Times New Roman" w:cs="Times New Roman"/>
          <w:sz w:val="28"/>
          <w:szCs w:val="28"/>
        </w:rPr>
      </w:pPr>
    </w:p>
    <w:p w:rsidR="00BA141A" w:rsidRDefault="00BA141A" w:rsidP="009B69F4">
      <w:pPr>
        <w:rPr>
          <w:rFonts w:ascii="Times New Roman" w:hAnsi="Times New Roman" w:cs="Times New Roman"/>
          <w:sz w:val="28"/>
          <w:szCs w:val="28"/>
        </w:rPr>
      </w:pPr>
    </w:p>
    <w:p w:rsidR="00BA141A" w:rsidRDefault="00BA141A" w:rsidP="009B69F4">
      <w:pPr>
        <w:rPr>
          <w:rFonts w:ascii="Times New Roman" w:hAnsi="Times New Roman" w:cs="Times New Roman"/>
          <w:sz w:val="28"/>
          <w:szCs w:val="28"/>
        </w:rPr>
      </w:pPr>
    </w:p>
    <w:p w:rsidR="00BA141A" w:rsidRDefault="00BA141A" w:rsidP="009B69F4">
      <w:pPr>
        <w:rPr>
          <w:rFonts w:ascii="Times New Roman" w:hAnsi="Times New Roman" w:cs="Times New Roman"/>
          <w:sz w:val="28"/>
          <w:szCs w:val="28"/>
        </w:rPr>
      </w:pPr>
    </w:p>
    <w:p w:rsidR="00BA141A" w:rsidRPr="00995907" w:rsidRDefault="00BA141A" w:rsidP="00995907">
      <w:pPr>
        <w:pStyle w:val="Naslov2"/>
        <w:numPr>
          <w:ilvl w:val="1"/>
          <w:numId w:val="9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" w:name="_Toc213852213"/>
      <w:r w:rsidRPr="00995907">
        <w:rPr>
          <w:rFonts w:ascii="Times New Roman" w:hAnsi="Times New Roman" w:cs="Times New Roman"/>
          <w:b/>
          <w:bCs/>
          <w:color w:val="auto"/>
          <w:sz w:val="24"/>
          <w:szCs w:val="24"/>
        </w:rPr>
        <w:t>ORGANIZACIJSKA STRUKTURA</w:t>
      </w:r>
      <w:bookmarkEnd w:id="7"/>
    </w:p>
    <w:p w:rsidR="00BA141A" w:rsidRDefault="00BA141A" w:rsidP="009B69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253D1" w:rsidRDefault="00A253D1" w:rsidP="009B69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A141A" w:rsidRPr="00BA141A" w:rsidRDefault="00A253D1" w:rsidP="009B69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53D1"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w:drawing>
          <wp:inline distT="0" distB="0" distL="0" distR="0">
            <wp:extent cx="5760720" cy="3883025"/>
            <wp:effectExtent l="0" t="0" r="0" b="3175"/>
            <wp:docPr id="3132511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251153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8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41A" w:rsidRDefault="00BA141A" w:rsidP="009B69F4">
      <w:pPr>
        <w:rPr>
          <w:rFonts w:ascii="Times New Roman" w:hAnsi="Times New Roman" w:cs="Times New Roman"/>
          <w:sz w:val="28"/>
          <w:szCs w:val="28"/>
        </w:rPr>
      </w:pPr>
    </w:p>
    <w:p w:rsidR="00A253D1" w:rsidRDefault="00A253D1" w:rsidP="009B69F4">
      <w:pPr>
        <w:rPr>
          <w:rFonts w:ascii="Times New Roman" w:hAnsi="Times New Roman" w:cs="Times New Roman"/>
          <w:sz w:val="28"/>
          <w:szCs w:val="28"/>
        </w:rPr>
      </w:pPr>
    </w:p>
    <w:p w:rsidR="00A253D1" w:rsidRDefault="00A253D1" w:rsidP="009B69F4">
      <w:pPr>
        <w:rPr>
          <w:rFonts w:ascii="Times New Roman" w:hAnsi="Times New Roman" w:cs="Times New Roman"/>
          <w:sz w:val="28"/>
          <w:szCs w:val="28"/>
        </w:rPr>
      </w:pPr>
    </w:p>
    <w:p w:rsidR="00A253D1" w:rsidRDefault="00A253D1" w:rsidP="009B69F4">
      <w:pPr>
        <w:rPr>
          <w:rFonts w:ascii="Times New Roman" w:hAnsi="Times New Roman" w:cs="Times New Roman"/>
          <w:sz w:val="28"/>
          <w:szCs w:val="28"/>
        </w:rPr>
      </w:pPr>
    </w:p>
    <w:p w:rsidR="00A253D1" w:rsidRDefault="00A253D1" w:rsidP="009B69F4">
      <w:pPr>
        <w:rPr>
          <w:rFonts w:ascii="Times New Roman" w:hAnsi="Times New Roman" w:cs="Times New Roman"/>
          <w:sz w:val="28"/>
          <w:szCs w:val="28"/>
        </w:rPr>
      </w:pPr>
    </w:p>
    <w:p w:rsidR="00A253D1" w:rsidRDefault="00A253D1" w:rsidP="009B69F4">
      <w:pPr>
        <w:rPr>
          <w:rFonts w:ascii="Times New Roman" w:hAnsi="Times New Roman" w:cs="Times New Roman"/>
          <w:sz w:val="28"/>
          <w:szCs w:val="28"/>
        </w:rPr>
      </w:pPr>
    </w:p>
    <w:p w:rsidR="00A253D1" w:rsidRDefault="00A253D1" w:rsidP="009B69F4">
      <w:pPr>
        <w:rPr>
          <w:rFonts w:ascii="Times New Roman" w:hAnsi="Times New Roman" w:cs="Times New Roman"/>
          <w:sz w:val="28"/>
          <w:szCs w:val="28"/>
        </w:rPr>
      </w:pPr>
    </w:p>
    <w:p w:rsidR="00A253D1" w:rsidRDefault="00A253D1" w:rsidP="009B69F4">
      <w:pPr>
        <w:rPr>
          <w:rFonts w:ascii="Times New Roman" w:hAnsi="Times New Roman" w:cs="Times New Roman"/>
          <w:sz w:val="28"/>
          <w:szCs w:val="28"/>
        </w:rPr>
      </w:pPr>
    </w:p>
    <w:p w:rsidR="00A253D1" w:rsidRDefault="00A253D1" w:rsidP="009B69F4">
      <w:pPr>
        <w:rPr>
          <w:rFonts w:ascii="Times New Roman" w:hAnsi="Times New Roman" w:cs="Times New Roman"/>
          <w:sz w:val="28"/>
          <w:szCs w:val="28"/>
        </w:rPr>
      </w:pPr>
    </w:p>
    <w:p w:rsidR="00A253D1" w:rsidRDefault="00A253D1" w:rsidP="009B69F4">
      <w:pPr>
        <w:rPr>
          <w:rFonts w:ascii="Times New Roman" w:hAnsi="Times New Roman" w:cs="Times New Roman"/>
          <w:sz w:val="28"/>
          <w:szCs w:val="28"/>
        </w:rPr>
      </w:pPr>
    </w:p>
    <w:p w:rsidR="00A253D1" w:rsidRDefault="00A253D1" w:rsidP="009B69F4">
      <w:pPr>
        <w:rPr>
          <w:rFonts w:ascii="Times New Roman" w:hAnsi="Times New Roman" w:cs="Times New Roman"/>
          <w:sz w:val="28"/>
          <w:szCs w:val="28"/>
        </w:rPr>
      </w:pPr>
    </w:p>
    <w:p w:rsidR="00A253D1" w:rsidRDefault="00A253D1" w:rsidP="009B69F4">
      <w:pPr>
        <w:rPr>
          <w:rFonts w:ascii="Times New Roman" w:hAnsi="Times New Roman" w:cs="Times New Roman"/>
          <w:sz w:val="28"/>
          <w:szCs w:val="28"/>
        </w:rPr>
      </w:pPr>
    </w:p>
    <w:p w:rsidR="00A253D1" w:rsidRPr="00995907" w:rsidRDefault="00A253D1" w:rsidP="00995907">
      <w:pPr>
        <w:pStyle w:val="Naslov2"/>
        <w:numPr>
          <w:ilvl w:val="1"/>
          <w:numId w:val="9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Toc213852214"/>
      <w:r w:rsidRPr="00995907">
        <w:rPr>
          <w:rFonts w:ascii="Times New Roman" w:hAnsi="Times New Roman" w:cs="Times New Roman"/>
          <w:b/>
          <w:bCs/>
          <w:color w:val="auto"/>
          <w:sz w:val="24"/>
          <w:szCs w:val="24"/>
        </w:rPr>
        <w:t>SWOT ANALIZA</w:t>
      </w:r>
      <w:bookmarkEnd w:id="8"/>
    </w:p>
    <w:p w:rsidR="00A253D1" w:rsidRDefault="00A253D1" w:rsidP="009B69F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4531"/>
        <w:gridCol w:w="4531"/>
      </w:tblGrid>
      <w:tr w:rsidR="00A253D1" w:rsidRPr="00A253D1" w:rsidTr="00F77DD6">
        <w:trPr>
          <w:trHeight w:val="483"/>
        </w:trPr>
        <w:tc>
          <w:tcPr>
            <w:tcW w:w="4531" w:type="dxa"/>
            <w:shd w:val="clear" w:color="auto" w:fill="ED7D31" w:themeFill="accent2"/>
          </w:tcPr>
          <w:p w:rsidR="00A253D1" w:rsidRPr="00A253D1" w:rsidRDefault="00A253D1" w:rsidP="00A253D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3D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SNAGE (S)</w:t>
            </w:r>
          </w:p>
        </w:tc>
        <w:tc>
          <w:tcPr>
            <w:tcW w:w="4531" w:type="dxa"/>
            <w:shd w:val="clear" w:color="auto" w:fill="ED7D31" w:themeFill="accent2"/>
          </w:tcPr>
          <w:p w:rsidR="00A253D1" w:rsidRPr="00A253D1" w:rsidRDefault="00A253D1" w:rsidP="00A253D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3D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SLABOSTI (W)</w:t>
            </w:r>
          </w:p>
        </w:tc>
      </w:tr>
      <w:tr w:rsidR="00A253D1" w:rsidRPr="00A253D1" w:rsidTr="001B75E3">
        <w:trPr>
          <w:trHeight w:val="2971"/>
        </w:trPr>
        <w:tc>
          <w:tcPr>
            <w:tcW w:w="4531" w:type="dxa"/>
          </w:tcPr>
          <w:p w:rsidR="00A253D1" w:rsidRPr="00A253D1" w:rsidRDefault="00A253D1" w:rsidP="00A253D1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3D1">
              <w:rPr>
                <w:rFonts w:ascii="Times New Roman" w:eastAsia="Calibri" w:hAnsi="Times New Roman" w:cs="Times New Roman"/>
                <w:sz w:val="18"/>
                <w:szCs w:val="18"/>
              </w:rPr>
              <w:t>Dobra prometna dostupnost: blizina autoceste A3 (Zagreb–Lipovac) i državnih/županijskih veza prema Novoj Gradiški i Okučanima (oslonac za logistiku i dnevnu migraciju radne snage).</w:t>
            </w:r>
          </w:p>
          <w:p w:rsidR="00A253D1" w:rsidRPr="00A253D1" w:rsidRDefault="00A253D1" w:rsidP="00A253D1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3D1">
              <w:rPr>
                <w:rFonts w:ascii="Times New Roman" w:eastAsia="Calibri" w:hAnsi="Times New Roman" w:cs="Times New Roman"/>
                <w:sz w:val="18"/>
                <w:szCs w:val="18"/>
              </w:rPr>
              <w:t>Postojeća poduzetnička zona „Brezine“ s raspoloživim zemljištem i poduzetničkim subjektima (metal, obrada, stolarski i srodni programi).</w:t>
            </w:r>
          </w:p>
          <w:p w:rsidR="00A253D1" w:rsidRPr="00A253D1" w:rsidRDefault="00A253D1" w:rsidP="00A253D1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3D1">
              <w:rPr>
                <w:rFonts w:ascii="Times New Roman" w:eastAsia="Calibri" w:hAnsi="Times New Roman" w:cs="Times New Roman"/>
                <w:sz w:val="18"/>
                <w:szCs w:val="18"/>
              </w:rPr>
              <w:t>Visok poljoprivredni potencijal (oranice, stočarstvo) i tradicija obiteljskih gospodarstava.</w:t>
            </w:r>
          </w:p>
          <w:p w:rsidR="00A253D1" w:rsidRPr="00A253D1" w:rsidRDefault="00A253D1" w:rsidP="00A253D1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3D1">
              <w:rPr>
                <w:rFonts w:ascii="Times New Roman" w:eastAsia="Calibri" w:hAnsi="Times New Roman" w:cs="Times New Roman"/>
                <w:sz w:val="18"/>
                <w:szCs w:val="18"/>
              </w:rPr>
              <w:t>Uhodani komunalni i društveni projekti iz Provedbenog programa (održavanje cesta i javnih površina, domovi, rasvjeta, društvene i socijalne mjere).</w:t>
            </w:r>
          </w:p>
          <w:p w:rsidR="00A253D1" w:rsidRPr="00A253D1" w:rsidRDefault="00A253D1" w:rsidP="00A253D1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3D1">
              <w:rPr>
                <w:rFonts w:ascii="Times New Roman" w:eastAsia="Calibri" w:hAnsi="Times New Roman" w:cs="Times New Roman"/>
                <w:sz w:val="18"/>
                <w:szCs w:val="18"/>
              </w:rPr>
              <w:t>Operativna iskustva s vodoopskrbom/odvodnjom (regionalni planovi, komunalna suradnja).</w:t>
            </w:r>
          </w:p>
        </w:tc>
        <w:tc>
          <w:tcPr>
            <w:tcW w:w="4531" w:type="dxa"/>
          </w:tcPr>
          <w:p w:rsidR="00A253D1" w:rsidRPr="00A253D1" w:rsidRDefault="00A253D1" w:rsidP="00A253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3D1">
              <w:rPr>
                <w:rFonts w:ascii="Times New Roman" w:eastAsia="Calibri" w:hAnsi="Times New Roman" w:cs="Times New Roman"/>
                <w:sz w:val="18"/>
                <w:szCs w:val="18"/>
              </w:rPr>
              <w:t>Negativni demografski trendovi (dugoročan pad i starenje stanovništva)</w:t>
            </w:r>
          </w:p>
          <w:p w:rsidR="00A253D1" w:rsidRPr="00A253D1" w:rsidRDefault="00A253D1" w:rsidP="00A253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3D1">
              <w:rPr>
                <w:rFonts w:ascii="Times New Roman" w:eastAsia="Calibri" w:hAnsi="Times New Roman" w:cs="Times New Roman"/>
                <w:sz w:val="18"/>
                <w:szCs w:val="18"/>
              </w:rPr>
              <w:t>Ograničena diversifikacija gospodarstva; oslonac na mikro i mala poduzeća/obrte i poljoprivredu</w:t>
            </w:r>
          </w:p>
          <w:p w:rsidR="00A253D1" w:rsidRPr="00A253D1" w:rsidRDefault="00A253D1" w:rsidP="00A253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3D1">
              <w:rPr>
                <w:rFonts w:ascii="Times New Roman" w:eastAsia="Calibri" w:hAnsi="Times New Roman" w:cs="Times New Roman"/>
                <w:sz w:val="18"/>
                <w:szCs w:val="18"/>
              </w:rPr>
              <w:t>Nedostatna prerada i kraće vrijednosne lance (slabija dodana vrijednost lokalnih proizvoda).</w:t>
            </w:r>
          </w:p>
          <w:p w:rsidR="00A253D1" w:rsidRPr="00A253D1" w:rsidRDefault="00A253D1" w:rsidP="00A253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3D1">
              <w:rPr>
                <w:rFonts w:ascii="Times New Roman" w:eastAsia="Calibri" w:hAnsi="Times New Roman" w:cs="Times New Roman"/>
                <w:sz w:val="18"/>
                <w:szCs w:val="18"/>
              </w:rPr>
              <w:t>Ograničen fiskalni kapacitet općine za veće kapitalne zahvate bez vanjskog sufinanciranja.</w:t>
            </w:r>
          </w:p>
          <w:p w:rsidR="00A253D1" w:rsidRPr="00A253D1" w:rsidRDefault="00A253D1" w:rsidP="00A253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3D1">
              <w:rPr>
                <w:rFonts w:ascii="Times New Roman" w:eastAsia="Calibri" w:hAnsi="Times New Roman" w:cs="Times New Roman"/>
                <w:sz w:val="18"/>
                <w:szCs w:val="18"/>
              </w:rPr>
              <w:t>Nedostatak turističkih smještajnih kapaciteta i sadržaja</w:t>
            </w:r>
          </w:p>
          <w:p w:rsidR="00A253D1" w:rsidRPr="00A253D1" w:rsidRDefault="00A253D1" w:rsidP="00A253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3D1">
              <w:rPr>
                <w:rFonts w:ascii="Times New Roman" w:eastAsia="Calibri" w:hAnsi="Times New Roman" w:cs="Times New Roman"/>
                <w:sz w:val="18"/>
                <w:szCs w:val="18"/>
              </w:rPr>
              <w:t>Raspršenost naselja i dužina nerazvrstanih cesta povećavaju trošak održavanja infrastrukture.</w:t>
            </w:r>
          </w:p>
        </w:tc>
      </w:tr>
      <w:tr w:rsidR="00A253D1" w:rsidRPr="00A253D1" w:rsidTr="00F77DD6">
        <w:trPr>
          <w:trHeight w:val="406"/>
        </w:trPr>
        <w:tc>
          <w:tcPr>
            <w:tcW w:w="4531" w:type="dxa"/>
            <w:shd w:val="clear" w:color="auto" w:fill="ED7D31" w:themeFill="accent2"/>
          </w:tcPr>
          <w:p w:rsidR="00A253D1" w:rsidRPr="00F77DD6" w:rsidRDefault="00A253D1" w:rsidP="00A253D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77D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PRILIKE (O)</w:t>
            </w:r>
          </w:p>
        </w:tc>
        <w:tc>
          <w:tcPr>
            <w:tcW w:w="4531" w:type="dxa"/>
            <w:shd w:val="clear" w:color="auto" w:fill="ED7D31" w:themeFill="accent2"/>
          </w:tcPr>
          <w:p w:rsidR="00A253D1" w:rsidRPr="00F77DD6" w:rsidRDefault="00A253D1" w:rsidP="00A253D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77D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PRIJETNJE (T)</w:t>
            </w:r>
          </w:p>
        </w:tc>
      </w:tr>
      <w:tr w:rsidR="00A253D1" w:rsidRPr="00A253D1" w:rsidTr="001B75E3">
        <w:trPr>
          <w:trHeight w:val="2963"/>
        </w:trPr>
        <w:tc>
          <w:tcPr>
            <w:tcW w:w="4531" w:type="dxa"/>
          </w:tcPr>
          <w:p w:rsidR="00A253D1" w:rsidRPr="00A253D1" w:rsidRDefault="00A253D1" w:rsidP="00A253D1">
            <w:pPr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3D1">
              <w:rPr>
                <w:rFonts w:ascii="Times New Roman" w:eastAsia="Calibri" w:hAnsi="Times New Roman" w:cs="Times New Roman"/>
                <w:sz w:val="18"/>
                <w:szCs w:val="18"/>
              </w:rPr>
              <w:t>Novo financijsko razdoblje EU (2021–2027  za komunalne, zelene i digitalne projekte; mjere za ruralni razvoj, energetsku obnovu.</w:t>
            </w:r>
          </w:p>
          <w:p w:rsidR="00A253D1" w:rsidRPr="00A253D1" w:rsidRDefault="00A253D1" w:rsidP="00A253D1">
            <w:pPr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3D1">
              <w:rPr>
                <w:rFonts w:ascii="Times New Roman" w:eastAsia="Calibri" w:hAnsi="Times New Roman" w:cs="Times New Roman"/>
                <w:sz w:val="18"/>
                <w:szCs w:val="18"/>
              </w:rPr>
              <w:t>Daljnje popunjavanje i nadogradnja PZ „Brezine“ (privlačenje proizvodnje/logistike uz A3; poticaji, komunalno opremanje).</w:t>
            </w:r>
          </w:p>
          <w:p w:rsidR="00A253D1" w:rsidRPr="00A253D1" w:rsidRDefault="00A253D1" w:rsidP="00A253D1">
            <w:pPr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3D1">
              <w:rPr>
                <w:rFonts w:ascii="Times New Roman" w:eastAsia="Calibri" w:hAnsi="Times New Roman" w:cs="Times New Roman"/>
                <w:sz w:val="18"/>
                <w:szCs w:val="18"/>
              </w:rPr>
              <w:t>Razvoj kratkih lanaca opskrbe, lokalnih robnih marki i prerade poljoprivrednih proizvoda (dodana vrijednost i nova radna mjesta).</w:t>
            </w:r>
          </w:p>
          <w:p w:rsidR="00A253D1" w:rsidRPr="00A253D1" w:rsidRDefault="00A253D1" w:rsidP="00A253D1">
            <w:pPr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3D1">
              <w:rPr>
                <w:rFonts w:ascii="Times New Roman" w:eastAsia="Calibri" w:hAnsi="Times New Roman" w:cs="Times New Roman"/>
                <w:sz w:val="18"/>
                <w:szCs w:val="18"/>
              </w:rPr>
              <w:t>Unaprjeđenje cestovne i komunalne infrastrukture (nerazvrstane ceste, rasvjeta, domovi, javne površine) – veća sigurnost i kvaliteta života.</w:t>
            </w:r>
          </w:p>
          <w:p w:rsidR="00A253D1" w:rsidRPr="00A253D1" w:rsidRDefault="00A253D1" w:rsidP="00A253D1">
            <w:pPr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3D1">
              <w:rPr>
                <w:rFonts w:ascii="Times New Roman" w:eastAsia="Calibri" w:hAnsi="Times New Roman" w:cs="Times New Roman"/>
                <w:sz w:val="18"/>
                <w:szCs w:val="18"/>
              </w:rPr>
              <w:t>Digitalizacija uprave i usluga (e-usluge, GIS komunalne imovine, pametna rasvjeta) – veća učinkovitost i transparentnost.</w:t>
            </w:r>
          </w:p>
        </w:tc>
        <w:tc>
          <w:tcPr>
            <w:tcW w:w="4531" w:type="dxa"/>
          </w:tcPr>
          <w:p w:rsidR="00A253D1" w:rsidRPr="00A253D1" w:rsidRDefault="00A253D1" w:rsidP="00A253D1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3D1">
              <w:rPr>
                <w:rFonts w:ascii="Times New Roman" w:eastAsia="Calibri" w:hAnsi="Times New Roman" w:cs="Times New Roman"/>
                <w:sz w:val="18"/>
                <w:szCs w:val="18"/>
              </w:rPr>
              <w:t>Nastavak depopulacije i iseljavanja mladih – dodatno slabljenje lokalnog tržišta rada i održivosti usluga.</w:t>
            </w:r>
          </w:p>
          <w:p w:rsidR="00A253D1" w:rsidRPr="00A253D1" w:rsidRDefault="00A253D1" w:rsidP="00A253D1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3D1">
              <w:rPr>
                <w:rFonts w:ascii="Times New Roman" w:eastAsia="Calibri" w:hAnsi="Times New Roman" w:cs="Times New Roman"/>
                <w:sz w:val="18"/>
                <w:szCs w:val="18"/>
              </w:rPr>
              <w:t>Cjenovni i troškovni pritisci (energenti, materijali) koji odgađaju investicije komunalnih i privatnih projekata.</w:t>
            </w:r>
          </w:p>
          <w:p w:rsidR="00A253D1" w:rsidRPr="00A253D1" w:rsidRDefault="00A253D1" w:rsidP="00A253D1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3D1">
              <w:rPr>
                <w:rFonts w:ascii="Times New Roman" w:eastAsia="Calibri" w:hAnsi="Times New Roman" w:cs="Times New Roman"/>
                <w:sz w:val="18"/>
                <w:szCs w:val="18"/>
              </w:rPr>
              <w:t>Klimatske promjene i vremenski ekstremi (suša, poplave) – rizici za poljoprivredu i komunalnu infrastrukturu.</w:t>
            </w:r>
          </w:p>
          <w:p w:rsidR="00A253D1" w:rsidRPr="00A253D1" w:rsidRDefault="00A253D1" w:rsidP="00A253D1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3D1">
              <w:rPr>
                <w:rFonts w:ascii="Times New Roman" w:eastAsia="Calibri" w:hAnsi="Times New Roman" w:cs="Times New Roman"/>
                <w:sz w:val="18"/>
                <w:szCs w:val="18"/>
              </w:rPr>
              <w:t>Ograničen interes investitora u slabije naseljena ruralna područja bez dodatnih poticaja.</w:t>
            </w:r>
          </w:p>
          <w:p w:rsidR="00A253D1" w:rsidRPr="00A253D1" w:rsidRDefault="00A253D1" w:rsidP="00A253D1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53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Regulativa i administrativni zahtjevi (za projekte, okoliš, EU) mogu usporiti provedbu ako nema dovoljno kapaciteta. </w:t>
            </w:r>
          </w:p>
          <w:p w:rsidR="00A253D1" w:rsidRPr="00A253D1" w:rsidRDefault="00A253D1" w:rsidP="00A253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A253D1" w:rsidRDefault="00A253D1" w:rsidP="009B69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253D1" w:rsidRDefault="00A253D1" w:rsidP="009B69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253D1" w:rsidRDefault="00A253D1" w:rsidP="009B69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253D1" w:rsidRDefault="00A253D1" w:rsidP="009B69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253D1" w:rsidRDefault="00A253D1" w:rsidP="009B69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253D1" w:rsidRPr="00995907" w:rsidRDefault="004B4D9A" w:rsidP="00995907">
      <w:pPr>
        <w:pStyle w:val="Naslov1"/>
        <w:numPr>
          <w:ilvl w:val="0"/>
          <w:numId w:val="9"/>
        </w:num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Toc213852215"/>
      <w:r w:rsidRPr="00995907">
        <w:rPr>
          <w:rFonts w:ascii="Times New Roman" w:hAnsi="Times New Roman" w:cs="Times New Roman"/>
          <w:b/>
          <w:bCs/>
          <w:color w:val="auto"/>
          <w:sz w:val="28"/>
          <w:szCs w:val="28"/>
        </w:rPr>
        <w:t>POPIS PRIORITETA DJELOVANJA U PODRUČJU NADLEŽNOSTI OPĆINE GORNJI BOGIĆEVCI</w:t>
      </w:r>
      <w:bookmarkEnd w:id="9"/>
    </w:p>
    <w:p w:rsidR="004B4D9A" w:rsidRDefault="004B4D9A" w:rsidP="009B69F4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mnatablicareetke5-isticanje21"/>
        <w:tblW w:w="0" w:type="auto"/>
        <w:tblLook w:val="04A0"/>
      </w:tblPr>
      <w:tblGrid>
        <w:gridCol w:w="1524"/>
        <w:gridCol w:w="7538"/>
      </w:tblGrid>
      <w:tr w:rsidR="004B4D9A" w:rsidRPr="00A43B74" w:rsidTr="00A374F1">
        <w:trPr>
          <w:cnfStyle w:val="100000000000"/>
          <w:trHeight w:val="1038"/>
        </w:trPr>
        <w:tc>
          <w:tcPr>
            <w:cnfStyle w:val="001000000000"/>
            <w:tcW w:w="1524" w:type="dxa"/>
          </w:tcPr>
          <w:p w:rsidR="004B4D9A" w:rsidRPr="00A43B74" w:rsidRDefault="004B4D9A" w:rsidP="001B75E3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A43B74">
              <w:rPr>
                <w:rFonts w:ascii="Times New Roman" w:eastAsia="Times New Roman" w:hAnsi="Times New Roman" w:cs="Times New Roman"/>
                <w:kern w:val="0"/>
              </w:rPr>
              <w:t>PRIORITET</w:t>
            </w:r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  <w:p w:rsidR="004B4D9A" w:rsidRPr="00A43B74" w:rsidRDefault="004B4D9A" w:rsidP="00A374F1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A43B74">
              <w:rPr>
                <w:rFonts w:ascii="Times New Roman" w:eastAsia="Times New Roman" w:hAnsi="Times New Roman" w:cs="Times New Roman"/>
                <w:kern w:val="0"/>
              </w:rPr>
              <w:t>MJERA</w:t>
            </w:r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7538" w:type="dxa"/>
          </w:tcPr>
          <w:p w:rsidR="004B4D9A" w:rsidRDefault="00A374F1" w:rsidP="00A374F1">
            <w:pPr>
              <w:spacing w:line="480" w:lineRule="auto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374F1">
              <w:rPr>
                <w:rFonts w:ascii="Times New Roman" w:eastAsia="Times New Roman" w:hAnsi="Times New Roman" w:cs="Times New Roman"/>
              </w:rPr>
              <w:t xml:space="preserve">PRIORITET 1: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374F1">
              <w:rPr>
                <w:rFonts w:ascii="Times New Roman" w:eastAsia="Times New Roman" w:hAnsi="Times New Roman" w:cs="Times New Roman"/>
              </w:rPr>
              <w:t>Razvoj i unaprjeđenje institucionalnih kapaciteta</w:t>
            </w:r>
          </w:p>
          <w:p w:rsidR="00A374F1" w:rsidRDefault="00A374F1" w:rsidP="00A374F1">
            <w:pPr>
              <w:spacing w:line="480" w:lineRule="auto"/>
              <w:cnfStyle w:val="100000000000"/>
              <w:rPr>
                <w:rFonts w:ascii="Times New Roman" w:eastAsia="Times New Roman" w:hAnsi="Times New Roman" w:cs="Times New Roman"/>
              </w:rPr>
            </w:pPr>
            <w:r w:rsidRPr="00A374F1">
              <w:rPr>
                <w:rFonts w:ascii="Times New Roman" w:eastAsia="Times New Roman" w:hAnsi="Times New Roman" w:cs="Times New Roman"/>
                <w:b w:val="0"/>
                <w:bCs w:val="0"/>
              </w:rPr>
              <w:t>Mjera 1. Redovna djelatnost izvršnog tijela, predstavničkih tijela i upravnih tijela Općine</w:t>
            </w:r>
          </w:p>
          <w:p w:rsidR="00A374F1" w:rsidRDefault="00A374F1" w:rsidP="00A374F1">
            <w:pPr>
              <w:spacing w:line="480" w:lineRule="auto"/>
              <w:cnfStyle w:val="100000000000"/>
              <w:rPr>
                <w:rFonts w:ascii="Times New Roman" w:eastAsia="Times New Roman" w:hAnsi="Times New Roman" w:cs="Times New Roman"/>
              </w:rPr>
            </w:pPr>
            <w:r w:rsidRPr="00A374F1">
              <w:rPr>
                <w:rFonts w:ascii="Times New Roman" w:eastAsia="Times New Roman" w:hAnsi="Times New Roman" w:cs="Times New Roman"/>
                <w:b w:val="0"/>
                <w:bCs w:val="0"/>
              </w:rPr>
              <w:t>Mjera 2.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</w:t>
            </w:r>
            <w:r w:rsidRPr="00A374F1">
              <w:rPr>
                <w:rFonts w:ascii="Times New Roman" w:eastAsia="Times New Roman" w:hAnsi="Times New Roman" w:cs="Times New Roman"/>
                <w:b w:val="0"/>
                <w:bCs w:val="0"/>
              </w:rPr>
              <w:t>Gradnja, održavanje i dodatna ulaganja u objekte javne namjene</w:t>
            </w:r>
          </w:p>
          <w:p w:rsidR="00A374F1" w:rsidRPr="00A374F1" w:rsidRDefault="00A374F1" w:rsidP="00A374F1">
            <w:pPr>
              <w:spacing w:line="480" w:lineRule="auto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374F1">
              <w:rPr>
                <w:rFonts w:ascii="Times New Roman" w:eastAsia="Times New Roman" w:hAnsi="Times New Roman" w:cs="Times New Roman"/>
                <w:b w:val="0"/>
                <w:bCs w:val="0"/>
              </w:rPr>
              <w:t>Mjera 3. Nabava uredske opreme i izrada dokumentacije</w:t>
            </w:r>
          </w:p>
        </w:tc>
      </w:tr>
      <w:tr w:rsidR="004B4D9A" w:rsidRPr="00A43B74" w:rsidTr="00A374F1">
        <w:trPr>
          <w:cnfStyle w:val="000000100000"/>
          <w:trHeight w:val="1557"/>
        </w:trPr>
        <w:tc>
          <w:tcPr>
            <w:cnfStyle w:val="001000000000"/>
            <w:tcW w:w="1524" w:type="dxa"/>
          </w:tcPr>
          <w:p w:rsidR="004B4D9A" w:rsidRPr="00A43B74" w:rsidRDefault="004B4D9A" w:rsidP="001B75E3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A43B74">
              <w:rPr>
                <w:rFonts w:ascii="Times New Roman" w:eastAsia="Times New Roman" w:hAnsi="Times New Roman" w:cs="Times New Roman"/>
                <w:kern w:val="0"/>
              </w:rPr>
              <w:t>PRIORITET</w:t>
            </w:r>
          </w:p>
          <w:p w:rsidR="004B4D9A" w:rsidRDefault="004B4D9A" w:rsidP="001B75E3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</w:rPr>
            </w:pPr>
          </w:p>
          <w:p w:rsidR="004B4D9A" w:rsidRPr="00A43B74" w:rsidRDefault="004B4D9A" w:rsidP="001B75E3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A43B74">
              <w:rPr>
                <w:rFonts w:ascii="Times New Roman" w:eastAsia="Times New Roman" w:hAnsi="Times New Roman" w:cs="Times New Roman"/>
                <w:kern w:val="0"/>
              </w:rPr>
              <w:t>MJERA</w:t>
            </w:r>
            <w:r w:rsidR="00A374F1"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7538" w:type="dxa"/>
          </w:tcPr>
          <w:p w:rsidR="004B4D9A" w:rsidRPr="004B4D9A" w:rsidRDefault="00A374F1" w:rsidP="00A374F1">
            <w:pPr>
              <w:widowControl w:val="0"/>
              <w:autoSpaceDE w:val="0"/>
              <w:autoSpaceDN w:val="0"/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kern w:val="0"/>
              </w:rPr>
            </w:pPr>
            <w:r w:rsidRPr="00A374F1"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kern w:val="0"/>
              </w:rPr>
              <w:t>PRIORITET 2: Komunalno gospodarstvo</w:t>
            </w:r>
          </w:p>
          <w:p w:rsidR="004B4D9A" w:rsidRDefault="004B4D9A" w:rsidP="001B75E3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color w:val="C45911" w:themeColor="accent2" w:themeShade="BF"/>
              </w:rPr>
            </w:pPr>
          </w:p>
          <w:p w:rsidR="00A374F1" w:rsidRPr="00A374F1" w:rsidRDefault="00A374F1" w:rsidP="00A374F1">
            <w:pPr>
              <w:cnfStyle w:val="000000100000"/>
              <w:rPr>
                <w:rFonts w:ascii="Times New Roman" w:eastAsia="Times New Roman" w:hAnsi="Times New Roman" w:cs="Times New Roman"/>
                <w:color w:val="C45911" w:themeColor="accent2" w:themeShade="BF"/>
              </w:rPr>
            </w:pPr>
            <w:r w:rsidRPr="00A374F1">
              <w:rPr>
                <w:rFonts w:ascii="Times New Roman" w:eastAsia="Times New Roman" w:hAnsi="Times New Roman" w:cs="Times New Roman"/>
                <w:color w:val="C45911" w:themeColor="accent2" w:themeShade="BF"/>
              </w:rPr>
              <w:t>Mjera 4. Izgradnja i održavanje komunalne infrastrukture</w:t>
            </w:r>
          </w:p>
        </w:tc>
      </w:tr>
      <w:tr w:rsidR="004B4D9A" w:rsidRPr="00A43B74" w:rsidTr="00A374F1">
        <w:trPr>
          <w:trHeight w:val="1396"/>
        </w:trPr>
        <w:tc>
          <w:tcPr>
            <w:cnfStyle w:val="001000000000"/>
            <w:tcW w:w="1524" w:type="dxa"/>
          </w:tcPr>
          <w:p w:rsidR="004B4D9A" w:rsidRPr="00A43B74" w:rsidRDefault="004B4D9A" w:rsidP="001B75E3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A43B74">
              <w:rPr>
                <w:rFonts w:ascii="Times New Roman" w:eastAsia="Times New Roman" w:hAnsi="Times New Roman" w:cs="Times New Roman"/>
                <w:kern w:val="0"/>
              </w:rPr>
              <w:t>PRIORITET</w:t>
            </w:r>
          </w:p>
          <w:p w:rsidR="004B4D9A" w:rsidRPr="00A43B74" w:rsidRDefault="004B4D9A" w:rsidP="001B75E3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  <w:p w:rsidR="004B4D9A" w:rsidRPr="00A43B74" w:rsidRDefault="004B4D9A" w:rsidP="001B75E3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A43B74">
              <w:rPr>
                <w:rFonts w:ascii="Times New Roman" w:eastAsia="Times New Roman" w:hAnsi="Times New Roman" w:cs="Times New Roman"/>
                <w:kern w:val="0"/>
              </w:rPr>
              <w:t>MJERA</w:t>
            </w:r>
            <w:r w:rsidR="00A374F1"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7538" w:type="dxa"/>
          </w:tcPr>
          <w:p w:rsidR="00A374F1" w:rsidRPr="00A374F1" w:rsidRDefault="00A374F1" w:rsidP="00A374F1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</w:rPr>
            </w:pPr>
            <w:r w:rsidRPr="00A374F1"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</w:rPr>
              <w:t>PRIORITET 3: Razvoj ljudskih potencijala i unaprjeđenje kvalitete života lokalnog stanovništva</w:t>
            </w:r>
          </w:p>
          <w:p w:rsidR="004B4D9A" w:rsidRDefault="00A374F1" w:rsidP="00A374F1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color w:val="C45911" w:themeColor="accent2" w:themeShade="BF"/>
              </w:rPr>
            </w:pPr>
            <w:r w:rsidRPr="00A374F1">
              <w:rPr>
                <w:rFonts w:ascii="Times New Roman" w:eastAsia="Times New Roman" w:hAnsi="Times New Roman" w:cs="Times New Roman"/>
                <w:color w:val="C45911" w:themeColor="accent2" w:themeShade="BF"/>
              </w:rPr>
              <w:t>Mjera 5.</w:t>
            </w:r>
            <w:r>
              <w:rPr>
                <w:rFonts w:ascii="Times New Roman" w:eastAsia="Times New Roman" w:hAnsi="Times New Roman" w:cs="Times New Roman"/>
                <w:color w:val="C45911" w:themeColor="accent2" w:themeShade="BF"/>
              </w:rPr>
              <w:t xml:space="preserve"> </w:t>
            </w:r>
            <w:r w:rsidRPr="00A374F1">
              <w:rPr>
                <w:rFonts w:ascii="Times New Roman" w:eastAsia="Times New Roman" w:hAnsi="Times New Roman" w:cs="Times New Roman"/>
                <w:color w:val="C45911" w:themeColor="accent2" w:themeShade="BF"/>
              </w:rPr>
              <w:t>Protupožarna i civilna zaštita</w:t>
            </w:r>
          </w:p>
          <w:p w:rsidR="00A374F1" w:rsidRDefault="00A374F1" w:rsidP="00A374F1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color w:val="C45911" w:themeColor="accent2" w:themeShade="BF"/>
              </w:rPr>
            </w:pPr>
            <w:r w:rsidRPr="00A374F1">
              <w:rPr>
                <w:rFonts w:ascii="Times New Roman" w:eastAsia="Times New Roman" w:hAnsi="Times New Roman" w:cs="Times New Roman"/>
                <w:color w:val="C45911" w:themeColor="accent2" w:themeShade="BF"/>
              </w:rPr>
              <w:t>Mjera 6.</w:t>
            </w:r>
            <w:r>
              <w:rPr>
                <w:rFonts w:ascii="Times New Roman" w:eastAsia="Times New Roman" w:hAnsi="Times New Roman" w:cs="Times New Roman"/>
                <w:color w:val="C45911" w:themeColor="accent2" w:themeShade="BF"/>
              </w:rPr>
              <w:t xml:space="preserve"> </w:t>
            </w:r>
            <w:r w:rsidRPr="00A374F1">
              <w:rPr>
                <w:rFonts w:ascii="Times New Roman" w:eastAsia="Times New Roman" w:hAnsi="Times New Roman" w:cs="Times New Roman"/>
                <w:color w:val="C45911" w:themeColor="accent2" w:themeShade="BF"/>
              </w:rPr>
              <w:t>Pružanje socijalne zaštite</w:t>
            </w:r>
          </w:p>
          <w:p w:rsidR="00A374F1" w:rsidRDefault="00A374F1" w:rsidP="00A374F1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color w:val="C45911" w:themeColor="accent2" w:themeShade="BF"/>
              </w:rPr>
            </w:pPr>
            <w:r w:rsidRPr="00A374F1">
              <w:rPr>
                <w:rFonts w:ascii="Times New Roman" w:eastAsia="Times New Roman" w:hAnsi="Times New Roman" w:cs="Times New Roman"/>
                <w:color w:val="C45911" w:themeColor="accent2" w:themeShade="BF"/>
              </w:rPr>
              <w:t>Mjera 7. Podizanje standarda u odgoju i obrazovanju</w:t>
            </w:r>
          </w:p>
          <w:p w:rsidR="00A374F1" w:rsidRDefault="00A374F1" w:rsidP="00A374F1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color w:val="C45911" w:themeColor="accent2" w:themeShade="BF"/>
              </w:rPr>
            </w:pPr>
            <w:r w:rsidRPr="00A374F1">
              <w:rPr>
                <w:rFonts w:ascii="Times New Roman" w:eastAsia="Times New Roman" w:hAnsi="Times New Roman" w:cs="Times New Roman"/>
                <w:color w:val="C45911" w:themeColor="accent2" w:themeShade="BF"/>
              </w:rPr>
              <w:t>Mjera 8. Poticanje razvoja gospodarstva</w:t>
            </w:r>
          </w:p>
          <w:p w:rsidR="00A374F1" w:rsidRPr="004B4D9A" w:rsidRDefault="00A374F1" w:rsidP="00A374F1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color w:val="C45911" w:themeColor="accent2" w:themeShade="BF"/>
              </w:rPr>
            </w:pPr>
            <w:r w:rsidRPr="00A374F1">
              <w:rPr>
                <w:rFonts w:ascii="Times New Roman" w:eastAsia="Times New Roman" w:hAnsi="Times New Roman" w:cs="Times New Roman"/>
                <w:color w:val="C45911" w:themeColor="accent2" w:themeShade="BF"/>
              </w:rPr>
              <w:t>Mjera 9. Poticanje razvoja sporta i rekreacije</w:t>
            </w:r>
          </w:p>
        </w:tc>
      </w:tr>
      <w:tr w:rsidR="00A374F1" w:rsidRPr="00A43B74" w:rsidTr="00A374F1">
        <w:trPr>
          <w:cnfStyle w:val="000000100000"/>
          <w:trHeight w:val="1396"/>
        </w:trPr>
        <w:tc>
          <w:tcPr>
            <w:cnfStyle w:val="001000000000"/>
            <w:tcW w:w="1524" w:type="dxa"/>
          </w:tcPr>
          <w:p w:rsidR="00A374F1" w:rsidRDefault="00A374F1" w:rsidP="001B75E3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PRIORITET</w:t>
            </w:r>
          </w:p>
          <w:p w:rsidR="00A374F1" w:rsidRDefault="00A374F1" w:rsidP="001B75E3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</w:rPr>
            </w:pPr>
          </w:p>
          <w:p w:rsidR="00A374F1" w:rsidRPr="00A43B74" w:rsidRDefault="00A374F1" w:rsidP="001B75E3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MJERA:</w:t>
            </w:r>
          </w:p>
        </w:tc>
        <w:tc>
          <w:tcPr>
            <w:tcW w:w="7538" w:type="dxa"/>
          </w:tcPr>
          <w:p w:rsidR="00A374F1" w:rsidRDefault="00A374F1" w:rsidP="00A374F1">
            <w:pPr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</w:rPr>
            </w:pPr>
            <w:r w:rsidRPr="00A374F1"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</w:rPr>
              <w:t>PRIORITET 4: Zaštita i očuvanje okoliša i kulturne baštine</w:t>
            </w:r>
          </w:p>
          <w:p w:rsidR="00A374F1" w:rsidRDefault="00A374F1" w:rsidP="00A374F1">
            <w:pPr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</w:rPr>
            </w:pPr>
          </w:p>
          <w:p w:rsidR="00A374F1" w:rsidRPr="00A374F1" w:rsidRDefault="00A374F1" w:rsidP="00A374F1">
            <w:pPr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color w:val="C45911" w:themeColor="accent2" w:themeShade="BF"/>
              </w:rPr>
            </w:pPr>
            <w:r w:rsidRPr="00A374F1">
              <w:rPr>
                <w:rFonts w:ascii="Times New Roman" w:eastAsia="Times New Roman" w:hAnsi="Times New Roman" w:cs="Times New Roman"/>
                <w:color w:val="C45911" w:themeColor="accent2" w:themeShade="BF"/>
              </w:rPr>
              <w:t>Mjera 10. Zaštita okoliša</w:t>
            </w:r>
          </w:p>
          <w:p w:rsidR="00A374F1" w:rsidRPr="00A374F1" w:rsidRDefault="00A374F1" w:rsidP="00A374F1">
            <w:pPr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</w:rPr>
            </w:pPr>
            <w:r w:rsidRPr="00A374F1">
              <w:rPr>
                <w:rFonts w:ascii="Times New Roman" w:eastAsia="Times New Roman" w:hAnsi="Times New Roman" w:cs="Times New Roman"/>
                <w:color w:val="C45911" w:themeColor="accent2" w:themeShade="BF"/>
              </w:rPr>
              <w:t>Mjera 11. Promicanje kulture i kulturnih sadržaja</w:t>
            </w:r>
          </w:p>
        </w:tc>
      </w:tr>
    </w:tbl>
    <w:p w:rsidR="004B4D9A" w:rsidRDefault="004B4D9A" w:rsidP="009B69F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B4D9A" w:rsidRDefault="004B4D9A" w:rsidP="009B69F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74D56" w:rsidRPr="00C74D56" w:rsidRDefault="00C74D56" w:rsidP="00C74D56">
      <w:pPr>
        <w:rPr>
          <w:rFonts w:ascii="Times New Roman" w:hAnsi="Times New Roman" w:cs="Times New Roman"/>
          <w:sz w:val="28"/>
          <w:szCs w:val="28"/>
        </w:rPr>
      </w:pPr>
    </w:p>
    <w:p w:rsidR="00C74D56" w:rsidRPr="00C74D56" w:rsidRDefault="00C74D56" w:rsidP="00C74D56">
      <w:pPr>
        <w:rPr>
          <w:rFonts w:ascii="Times New Roman" w:hAnsi="Times New Roman" w:cs="Times New Roman"/>
          <w:sz w:val="28"/>
          <w:szCs w:val="28"/>
        </w:rPr>
      </w:pPr>
    </w:p>
    <w:p w:rsidR="00C74D56" w:rsidRPr="00C74D56" w:rsidRDefault="00C74D56" w:rsidP="00C74D56">
      <w:pPr>
        <w:rPr>
          <w:rFonts w:ascii="Times New Roman" w:hAnsi="Times New Roman" w:cs="Times New Roman"/>
          <w:sz w:val="28"/>
          <w:szCs w:val="28"/>
        </w:rPr>
      </w:pPr>
    </w:p>
    <w:p w:rsidR="00C74D56" w:rsidRPr="00C74D56" w:rsidRDefault="00C74D56" w:rsidP="00C74D56">
      <w:pPr>
        <w:rPr>
          <w:rFonts w:ascii="Times New Roman" w:hAnsi="Times New Roman" w:cs="Times New Roman"/>
          <w:sz w:val="28"/>
          <w:szCs w:val="28"/>
        </w:rPr>
      </w:pPr>
    </w:p>
    <w:p w:rsidR="00C74D56" w:rsidRDefault="00C74D56" w:rsidP="00C74D56">
      <w:pPr>
        <w:rPr>
          <w:rFonts w:ascii="Times New Roman" w:hAnsi="Times New Roman" w:cs="Times New Roman"/>
          <w:sz w:val="28"/>
          <w:szCs w:val="28"/>
        </w:rPr>
      </w:pPr>
    </w:p>
    <w:p w:rsidR="00C74D56" w:rsidRPr="00995907" w:rsidRDefault="00C74D56" w:rsidP="00995907">
      <w:pPr>
        <w:pStyle w:val="Naslov1"/>
        <w:numPr>
          <w:ilvl w:val="0"/>
          <w:numId w:val="9"/>
        </w:num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_Toc213852216"/>
      <w:r w:rsidRPr="00995907">
        <w:rPr>
          <w:rFonts w:ascii="Times New Roman" w:hAnsi="Times New Roman" w:cs="Times New Roman"/>
          <w:b/>
          <w:bCs/>
          <w:color w:val="auto"/>
          <w:sz w:val="28"/>
          <w:szCs w:val="28"/>
        </w:rPr>
        <w:t>PLANIRANE MJERE I AKTIVNOSTI U 2026. GODINI</w:t>
      </w:r>
      <w:bookmarkEnd w:id="10"/>
    </w:p>
    <w:p w:rsidR="00C74D56" w:rsidRDefault="00C74D56" w:rsidP="00C74D5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74D56" w:rsidRPr="00995907" w:rsidRDefault="00C74D56" w:rsidP="00995907">
      <w:pPr>
        <w:pStyle w:val="Naslov2"/>
        <w:numPr>
          <w:ilvl w:val="1"/>
          <w:numId w:val="9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1" w:name="_Toc213852217"/>
      <w:r w:rsidRPr="00995907">
        <w:rPr>
          <w:rFonts w:ascii="Times New Roman" w:hAnsi="Times New Roman" w:cs="Times New Roman"/>
          <w:b/>
          <w:bCs/>
          <w:color w:val="auto"/>
          <w:sz w:val="24"/>
          <w:szCs w:val="24"/>
        </w:rPr>
        <w:t>MJERE IZ PROVEDBENOG PLANA</w:t>
      </w:r>
      <w:bookmarkEnd w:id="11"/>
    </w:p>
    <w:p w:rsidR="00C74D56" w:rsidRDefault="00C74D56" w:rsidP="00C74D5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icapopisa3-isticanje21"/>
        <w:tblW w:w="0" w:type="auto"/>
        <w:tblLook w:val="04A0"/>
      </w:tblPr>
      <w:tblGrid>
        <w:gridCol w:w="728"/>
        <w:gridCol w:w="2064"/>
        <w:gridCol w:w="1860"/>
        <w:gridCol w:w="1329"/>
        <w:gridCol w:w="1390"/>
        <w:gridCol w:w="1691"/>
      </w:tblGrid>
      <w:tr w:rsidR="00C74D56" w:rsidRPr="007D440C" w:rsidTr="005D54A4">
        <w:trPr>
          <w:cnfStyle w:val="100000000000"/>
        </w:trPr>
        <w:tc>
          <w:tcPr>
            <w:cnfStyle w:val="001000000100"/>
            <w:tcW w:w="728" w:type="dxa"/>
          </w:tcPr>
          <w:p w:rsidR="00C74D56" w:rsidRPr="006E7722" w:rsidRDefault="00C74D56" w:rsidP="00374D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6E77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Redni broj</w:t>
            </w:r>
          </w:p>
        </w:tc>
        <w:tc>
          <w:tcPr>
            <w:tcW w:w="2064" w:type="dxa"/>
          </w:tcPr>
          <w:p w:rsidR="00C74D56" w:rsidRPr="006E7722" w:rsidRDefault="00C74D56" w:rsidP="00374D39">
            <w:pPr>
              <w:widowControl w:val="0"/>
              <w:autoSpaceDE w:val="0"/>
              <w:autoSpaceDN w:val="0"/>
              <w:jc w:val="center"/>
              <w:cnfStyle w:val="1000000000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6E77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Mjere i ciljevi iz djelokruga rada</w:t>
            </w:r>
          </w:p>
        </w:tc>
        <w:tc>
          <w:tcPr>
            <w:tcW w:w="1860" w:type="dxa"/>
          </w:tcPr>
          <w:p w:rsidR="00C74D56" w:rsidRPr="006E7722" w:rsidRDefault="00C74D56" w:rsidP="00374D39">
            <w:pPr>
              <w:widowControl w:val="0"/>
              <w:autoSpaceDE w:val="0"/>
              <w:autoSpaceDN w:val="0"/>
              <w:jc w:val="center"/>
              <w:cnfStyle w:val="1000000000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6E77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Pokazatelji (ishod, rezultat)</w:t>
            </w:r>
          </w:p>
        </w:tc>
        <w:tc>
          <w:tcPr>
            <w:tcW w:w="1329" w:type="dxa"/>
          </w:tcPr>
          <w:p w:rsidR="00C74D56" w:rsidRPr="006E7722" w:rsidRDefault="00C74D56" w:rsidP="00374D39">
            <w:pPr>
              <w:widowControl w:val="0"/>
              <w:autoSpaceDE w:val="0"/>
              <w:autoSpaceDN w:val="0"/>
              <w:jc w:val="center"/>
              <w:cnfStyle w:val="1000000000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6E77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Trenutačna vrijednost pokazatelja</w:t>
            </w:r>
          </w:p>
        </w:tc>
        <w:tc>
          <w:tcPr>
            <w:tcW w:w="1390" w:type="dxa"/>
          </w:tcPr>
          <w:p w:rsidR="00C74D56" w:rsidRPr="006E7722" w:rsidRDefault="00C74D56" w:rsidP="00374D39">
            <w:pPr>
              <w:widowControl w:val="0"/>
              <w:autoSpaceDE w:val="0"/>
              <w:autoSpaceDN w:val="0"/>
              <w:jc w:val="center"/>
              <w:cnfStyle w:val="1000000000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6E77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Planirana vrijednost pokazatelja</w:t>
            </w:r>
          </w:p>
        </w:tc>
        <w:tc>
          <w:tcPr>
            <w:tcW w:w="1691" w:type="dxa"/>
          </w:tcPr>
          <w:p w:rsidR="00C74D56" w:rsidRPr="006E7722" w:rsidRDefault="00C74D56" w:rsidP="00374D39">
            <w:pPr>
              <w:widowControl w:val="0"/>
              <w:autoSpaceDE w:val="0"/>
              <w:autoSpaceDN w:val="0"/>
              <w:jc w:val="center"/>
              <w:cnfStyle w:val="1000000000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6E77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Referenca</w:t>
            </w:r>
          </w:p>
        </w:tc>
      </w:tr>
      <w:tr w:rsidR="00C74D56" w:rsidRPr="006E7722" w:rsidTr="005D54A4">
        <w:trPr>
          <w:cnfStyle w:val="000000100000"/>
          <w:trHeight w:val="204"/>
        </w:trPr>
        <w:tc>
          <w:tcPr>
            <w:cnfStyle w:val="001000000000"/>
            <w:tcW w:w="728" w:type="dxa"/>
          </w:tcPr>
          <w:p w:rsidR="00C74D56" w:rsidRPr="0051344B" w:rsidRDefault="00C74D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1344B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1. </w:t>
            </w:r>
          </w:p>
        </w:tc>
        <w:tc>
          <w:tcPr>
            <w:tcW w:w="2064" w:type="dxa"/>
          </w:tcPr>
          <w:p w:rsidR="00C74D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842656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Redovna djelatnost izvršnog tijela, predstavničkih tijela i upravnih tijela Općine</w:t>
            </w:r>
          </w:p>
        </w:tc>
        <w:tc>
          <w:tcPr>
            <w:tcW w:w="1860" w:type="dxa"/>
          </w:tcPr>
          <w:p w:rsidR="00C74D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842656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Broj održanih sjednica Općinskog vijeća</w:t>
            </w:r>
          </w:p>
        </w:tc>
        <w:tc>
          <w:tcPr>
            <w:tcW w:w="1329" w:type="dxa"/>
          </w:tcPr>
          <w:p w:rsidR="00C74D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5</w:t>
            </w:r>
          </w:p>
        </w:tc>
        <w:tc>
          <w:tcPr>
            <w:tcW w:w="1390" w:type="dxa"/>
          </w:tcPr>
          <w:p w:rsidR="00C74D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5</w:t>
            </w:r>
          </w:p>
        </w:tc>
        <w:tc>
          <w:tcPr>
            <w:tcW w:w="1691" w:type="dxa"/>
          </w:tcPr>
          <w:p w:rsidR="00C74D56" w:rsidRDefault="005D54A4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Posebni cilj 13. Razvoj potpomognutih područja i ITU</w:t>
            </w:r>
          </w:p>
          <w:p w:rsidR="005D54A4" w:rsidRPr="0051344B" w:rsidRDefault="005D54A4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PP </w:t>
            </w: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Redovna djelatnost izvršnog tijela, predstavničkih tijela i upravnih tijela Općine</w:t>
            </w:r>
          </w:p>
        </w:tc>
      </w:tr>
      <w:tr w:rsidR="00C74D56" w:rsidRPr="006E7722" w:rsidTr="005D54A4">
        <w:trPr>
          <w:trHeight w:val="128"/>
        </w:trPr>
        <w:tc>
          <w:tcPr>
            <w:cnfStyle w:val="001000000000"/>
            <w:tcW w:w="728" w:type="dxa"/>
          </w:tcPr>
          <w:p w:rsidR="00C74D56" w:rsidRPr="0051344B" w:rsidRDefault="00C74D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1344B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  <w:t>2.</w:t>
            </w:r>
          </w:p>
        </w:tc>
        <w:tc>
          <w:tcPr>
            <w:tcW w:w="2064" w:type="dxa"/>
          </w:tcPr>
          <w:p w:rsidR="00C74D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842656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Gradnja, održavanje i dodatna ulaganja u objekte javne namjene</w:t>
            </w:r>
          </w:p>
        </w:tc>
        <w:tc>
          <w:tcPr>
            <w:tcW w:w="1860" w:type="dxa"/>
          </w:tcPr>
          <w:p w:rsidR="00842656" w:rsidRPr="00842656" w:rsidRDefault="00842656" w:rsidP="00842656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656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  <w:t>Broj održanih društvenih domova</w:t>
            </w:r>
          </w:p>
        </w:tc>
        <w:tc>
          <w:tcPr>
            <w:tcW w:w="1329" w:type="dxa"/>
          </w:tcPr>
          <w:p w:rsidR="00C74D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5</w:t>
            </w:r>
          </w:p>
        </w:tc>
        <w:tc>
          <w:tcPr>
            <w:tcW w:w="1390" w:type="dxa"/>
          </w:tcPr>
          <w:p w:rsidR="00C74D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5</w:t>
            </w:r>
          </w:p>
        </w:tc>
        <w:tc>
          <w:tcPr>
            <w:tcW w:w="1691" w:type="dxa"/>
          </w:tcPr>
          <w:p w:rsidR="00C74D56" w:rsidRDefault="005D54A4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Posebni cilj 11. Daljnji razvoj komunalne, prometne i društvene infrastrukture</w:t>
            </w:r>
          </w:p>
          <w:p w:rsidR="005D54A4" w:rsidRPr="0051344B" w:rsidRDefault="005D54A4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PP </w:t>
            </w: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Gradnja, održavanje i dodatna ulaganja u objekte javne namjene</w:t>
            </w:r>
          </w:p>
        </w:tc>
      </w:tr>
      <w:tr w:rsidR="00C74D56" w:rsidRPr="006E7722" w:rsidTr="005D54A4">
        <w:trPr>
          <w:cnfStyle w:val="000000100000"/>
          <w:trHeight w:val="1069"/>
        </w:trPr>
        <w:tc>
          <w:tcPr>
            <w:cnfStyle w:val="001000000000"/>
            <w:tcW w:w="728" w:type="dxa"/>
          </w:tcPr>
          <w:p w:rsidR="00C74D56" w:rsidRPr="0051344B" w:rsidRDefault="00C74D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</w:pPr>
            <w:r w:rsidRPr="0051344B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  <w:t>3.</w:t>
            </w:r>
          </w:p>
        </w:tc>
        <w:tc>
          <w:tcPr>
            <w:tcW w:w="2064" w:type="dxa"/>
          </w:tcPr>
          <w:p w:rsidR="00C74D56" w:rsidRPr="0051344B" w:rsidRDefault="005D54A4" w:rsidP="00374D39">
            <w:pPr>
              <w:widowControl w:val="0"/>
              <w:autoSpaceDE w:val="0"/>
              <w:autoSpaceDN w:val="0"/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Posebni cilj 13. Razvoj potpomognutih područja i ITU</w:t>
            </w:r>
          </w:p>
        </w:tc>
        <w:tc>
          <w:tcPr>
            <w:tcW w:w="1860" w:type="dxa"/>
          </w:tcPr>
          <w:p w:rsidR="00C74D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842656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Broj donesenih akata i dokumenata</w:t>
            </w:r>
          </w:p>
        </w:tc>
        <w:tc>
          <w:tcPr>
            <w:tcW w:w="1329" w:type="dxa"/>
          </w:tcPr>
          <w:p w:rsidR="00C74D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5</w:t>
            </w:r>
          </w:p>
        </w:tc>
        <w:tc>
          <w:tcPr>
            <w:tcW w:w="1390" w:type="dxa"/>
          </w:tcPr>
          <w:p w:rsidR="00C74D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7</w:t>
            </w:r>
          </w:p>
        </w:tc>
        <w:tc>
          <w:tcPr>
            <w:tcW w:w="1691" w:type="dxa"/>
          </w:tcPr>
          <w:p w:rsidR="00C74D56" w:rsidRDefault="005D54A4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Posebni cilj 13. Razvoj potpomognutih područja i ITU</w:t>
            </w:r>
          </w:p>
          <w:p w:rsidR="005D54A4" w:rsidRPr="0051344B" w:rsidRDefault="005D54A4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PP </w:t>
            </w: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Posebni cilj 13. Razvoj potpomognutih </w:t>
            </w: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lastRenderedPageBreak/>
              <w:t>područja i ITU</w:t>
            </w:r>
          </w:p>
        </w:tc>
      </w:tr>
      <w:tr w:rsidR="00C74D56" w:rsidRPr="006E7722" w:rsidTr="005D54A4">
        <w:trPr>
          <w:trHeight w:val="971"/>
        </w:trPr>
        <w:tc>
          <w:tcPr>
            <w:cnfStyle w:val="001000000000"/>
            <w:tcW w:w="728" w:type="dxa"/>
          </w:tcPr>
          <w:p w:rsidR="00C74D56" w:rsidRPr="0051344B" w:rsidRDefault="00C74D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</w:pPr>
            <w:r w:rsidRPr="0051344B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  <w:lastRenderedPageBreak/>
              <w:t>4.</w:t>
            </w:r>
          </w:p>
        </w:tc>
        <w:tc>
          <w:tcPr>
            <w:tcW w:w="2064" w:type="dxa"/>
          </w:tcPr>
          <w:p w:rsidR="00C74D56" w:rsidRPr="0051344B" w:rsidRDefault="005D54A4" w:rsidP="00374D39">
            <w:pPr>
              <w:widowControl w:val="0"/>
              <w:autoSpaceDE w:val="0"/>
              <w:autoSpaceDN w:val="0"/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Posebni cilj 11. Daljnji razvoj komunalne, prometne i društvene infrastrukture</w:t>
            </w:r>
          </w:p>
        </w:tc>
        <w:tc>
          <w:tcPr>
            <w:tcW w:w="1860" w:type="dxa"/>
          </w:tcPr>
          <w:p w:rsidR="00C74D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842656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Broj naselja u kojima se održavaju zelene površine</w:t>
            </w:r>
          </w:p>
        </w:tc>
        <w:tc>
          <w:tcPr>
            <w:tcW w:w="1329" w:type="dxa"/>
          </w:tcPr>
          <w:p w:rsidR="00C74D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6</w:t>
            </w:r>
          </w:p>
        </w:tc>
        <w:tc>
          <w:tcPr>
            <w:tcW w:w="1390" w:type="dxa"/>
          </w:tcPr>
          <w:p w:rsidR="00C74D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6</w:t>
            </w:r>
          </w:p>
        </w:tc>
        <w:tc>
          <w:tcPr>
            <w:tcW w:w="1691" w:type="dxa"/>
          </w:tcPr>
          <w:p w:rsidR="00C74D56" w:rsidRDefault="005D54A4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Posebni cilj 11. Daljnji razvoj komunalne, prometne i društvene infrastrukture</w:t>
            </w:r>
          </w:p>
          <w:p w:rsidR="005D54A4" w:rsidRPr="0051344B" w:rsidRDefault="005D54A4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Posebni cilj 11. Daljnji razvoj komunalne, prometne i društvene infrastrukture</w:t>
            </w:r>
          </w:p>
        </w:tc>
      </w:tr>
      <w:tr w:rsidR="00C74D56" w:rsidRPr="006E7722" w:rsidTr="005D54A4">
        <w:trPr>
          <w:cnfStyle w:val="000000100000"/>
          <w:trHeight w:val="856"/>
        </w:trPr>
        <w:tc>
          <w:tcPr>
            <w:cnfStyle w:val="001000000000"/>
            <w:tcW w:w="728" w:type="dxa"/>
          </w:tcPr>
          <w:p w:rsidR="00C74D56" w:rsidRPr="0051344B" w:rsidRDefault="00C74D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</w:pPr>
            <w:r w:rsidRPr="0051344B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  <w:t>5.</w:t>
            </w:r>
          </w:p>
        </w:tc>
        <w:tc>
          <w:tcPr>
            <w:tcW w:w="2064" w:type="dxa"/>
          </w:tcPr>
          <w:p w:rsidR="00C74D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842656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Protupožarna i civilna zaštita</w:t>
            </w:r>
          </w:p>
        </w:tc>
        <w:tc>
          <w:tcPr>
            <w:tcW w:w="1860" w:type="dxa"/>
          </w:tcPr>
          <w:p w:rsidR="00C74D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842656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Broj  osposobljenih članova vatrogasnog društva</w:t>
            </w:r>
          </w:p>
        </w:tc>
        <w:tc>
          <w:tcPr>
            <w:tcW w:w="1329" w:type="dxa"/>
          </w:tcPr>
          <w:p w:rsidR="00C74D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23</w:t>
            </w:r>
          </w:p>
        </w:tc>
        <w:tc>
          <w:tcPr>
            <w:tcW w:w="1390" w:type="dxa"/>
          </w:tcPr>
          <w:p w:rsidR="00C74D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25</w:t>
            </w:r>
          </w:p>
        </w:tc>
        <w:tc>
          <w:tcPr>
            <w:tcW w:w="1691" w:type="dxa"/>
          </w:tcPr>
          <w:p w:rsidR="00C74D56" w:rsidRDefault="005D54A4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Posebni cilj 11. Daljnji razvoj komunalne, prometne i društvene infrastrukture</w:t>
            </w:r>
          </w:p>
          <w:p w:rsidR="005D54A4" w:rsidRPr="0051344B" w:rsidRDefault="005D54A4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PP </w:t>
            </w: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Protupožarna i civilna zaštita</w:t>
            </w:r>
          </w:p>
        </w:tc>
      </w:tr>
      <w:tr w:rsidR="00C74D56" w:rsidRPr="006E7722" w:rsidTr="005D54A4">
        <w:trPr>
          <w:trHeight w:val="1110"/>
        </w:trPr>
        <w:tc>
          <w:tcPr>
            <w:cnfStyle w:val="001000000000"/>
            <w:tcW w:w="728" w:type="dxa"/>
          </w:tcPr>
          <w:p w:rsidR="00C74D56" w:rsidRPr="0051344B" w:rsidRDefault="00C74D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</w:pPr>
            <w:r w:rsidRPr="0051344B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  <w:t>6.</w:t>
            </w:r>
          </w:p>
        </w:tc>
        <w:tc>
          <w:tcPr>
            <w:tcW w:w="2064" w:type="dxa"/>
          </w:tcPr>
          <w:p w:rsidR="00C74D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842656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Pružanje socijalne zaštite</w:t>
            </w:r>
          </w:p>
        </w:tc>
        <w:tc>
          <w:tcPr>
            <w:tcW w:w="1860" w:type="dxa"/>
          </w:tcPr>
          <w:p w:rsidR="00C74D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842656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Broj korisnika socijalnih pomoći i usluga</w:t>
            </w:r>
          </w:p>
        </w:tc>
        <w:tc>
          <w:tcPr>
            <w:tcW w:w="1329" w:type="dxa"/>
          </w:tcPr>
          <w:p w:rsidR="00C74D56" w:rsidRPr="0051344B" w:rsidRDefault="00842656" w:rsidP="00842656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  <w:t>30</w:t>
            </w:r>
          </w:p>
          <w:p w:rsidR="00C74D56" w:rsidRPr="0051344B" w:rsidRDefault="00C74D56" w:rsidP="00374D39">
            <w:pPr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</w:p>
          <w:p w:rsidR="00C74D56" w:rsidRPr="0051344B" w:rsidRDefault="00C74D56" w:rsidP="00374D39">
            <w:pPr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</w:p>
          <w:p w:rsidR="00C74D56" w:rsidRPr="0051344B" w:rsidRDefault="00C74D56" w:rsidP="00374D39">
            <w:pPr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</w:p>
          <w:p w:rsidR="00C74D56" w:rsidRPr="0051344B" w:rsidRDefault="00C74D56" w:rsidP="00374D39">
            <w:pPr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</w:p>
          <w:p w:rsidR="00C74D56" w:rsidRPr="0051344B" w:rsidRDefault="00C74D56" w:rsidP="00374D3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390" w:type="dxa"/>
          </w:tcPr>
          <w:p w:rsidR="00C74D56" w:rsidRPr="0051344B" w:rsidRDefault="00842656" w:rsidP="00842656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  <w:t>40</w:t>
            </w:r>
          </w:p>
          <w:p w:rsidR="00C74D56" w:rsidRPr="0051344B" w:rsidRDefault="00C74D56" w:rsidP="00374D39">
            <w:pPr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</w:pPr>
          </w:p>
          <w:p w:rsidR="00C74D56" w:rsidRPr="0051344B" w:rsidRDefault="00C74D56" w:rsidP="00374D39">
            <w:pPr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</w:p>
          <w:p w:rsidR="00C74D56" w:rsidRPr="0051344B" w:rsidRDefault="00C74D56" w:rsidP="00374D39">
            <w:pPr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</w:p>
          <w:p w:rsidR="00C74D56" w:rsidRPr="0051344B" w:rsidRDefault="00C74D56" w:rsidP="00374D39">
            <w:pPr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</w:p>
          <w:p w:rsidR="00C74D56" w:rsidRPr="0051344B" w:rsidRDefault="00C74D56" w:rsidP="00374D3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691" w:type="dxa"/>
          </w:tcPr>
          <w:p w:rsidR="00C74D56" w:rsidRDefault="005D54A4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Posebni cilj 6. Ulaganje u zdravstvenu i socijalnu skrb</w:t>
            </w:r>
          </w:p>
          <w:p w:rsidR="005D54A4" w:rsidRPr="0051344B" w:rsidRDefault="005D54A4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PP </w:t>
            </w: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Pružanje socijalne zaštite</w:t>
            </w:r>
          </w:p>
        </w:tc>
      </w:tr>
      <w:tr w:rsidR="00C74D56" w:rsidRPr="006E7722" w:rsidTr="005D54A4">
        <w:trPr>
          <w:cnfStyle w:val="000000100000"/>
          <w:trHeight w:val="1268"/>
        </w:trPr>
        <w:tc>
          <w:tcPr>
            <w:cnfStyle w:val="001000000000"/>
            <w:tcW w:w="728" w:type="dxa"/>
          </w:tcPr>
          <w:p w:rsidR="00C74D56" w:rsidRPr="0051344B" w:rsidRDefault="00C74D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</w:pPr>
            <w:r w:rsidRPr="0051344B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  <w:t>7.</w:t>
            </w:r>
          </w:p>
        </w:tc>
        <w:tc>
          <w:tcPr>
            <w:tcW w:w="2064" w:type="dxa"/>
          </w:tcPr>
          <w:p w:rsidR="00C74D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842656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Podizanje standarda u odgoju i obrazovanju</w:t>
            </w:r>
          </w:p>
        </w:tc>
        <w:tc>
          <w:tcPr>
            <w:tcW w:w="1860" w:type="dxa"/>
          </w:tcPr>
          <w:p w:rsidR="00C74D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842656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Broj djece kojima se sufinancira vrtić</w:t>
            </w:r>
          </w:p>
        </w:tc>
        <w:tc>
          <w:tcPr>
            <w:tcW w:w="1329" w:type="dxa"/>
          </w:tcPr>
          <w:p w:rsidR="00C74D56" w:rsidRPr="0051344B" w:rsidRDefault="00842656" w:rsidP="0084265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  <w:t>20</w:t>
            </w:r>
          </w:p>
          <w:p w:rsidR="00C74D56" w:rsidRPr="0051344B" w:rsidRDefault="00C74D56" w:rsidP="00374D39">
            <w:pPr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</w:pPr>
          </w:p>
          <w:p w:rsidR="00C74D56" w:rsidRPr="0051344B" w:rsidRDefault="00C74D56" w:rsidP="00374D39">
            <w:pPr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</w:p>
          <w:p w:rsidR="00C74D56" w:rsidRPr="0051344B" w:rsidRDefault="00C74D56" w:rsidP="00374D39">
            <w:pPr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</w:p>
          <w:p w:rsidR="00C74D56" w:rsidRPr="0051344B" w:rsidRDefault="00C74D56" w:rsidP="00374D39">
            <w:pPr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</w:p>
          <w:p w:rsidR="00C74D56" w:rsidRPr="0051344B" w:rsidRDefault="00C74D56" w:rsidP="00374D3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390" w:type="dxa"/>
          </w:tcPr>
          <w:p w:rsidR="00C74D56" w:rsidRPr="0051344B" w:rsidRDefault="00842656" w:rsidP="0084265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  <w:t>22</w:t>
            </w:r>
          </w:p>
          <w:p w:rsidR="00C74D56" w:rsidRPr="0051344B" w:rsidRDefault="00C74D56" w:rsidP="00374D39">
            <w:pPr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</w:pPr>
          </w:p>
          <w:p w:rsidR="00C74D56" w:rsidRPr="0051344B" w:rsidRDefault="00C74D56" w:rsidP="00374D39">
            <w:pPr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</w:p>
          <w:p w:rsidR="00C74D56" w:rsidRPr="0051344B" w:rsidRDefault="00C74D56" w:rsidP="00374D39">
            <w:pPr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</w:p>
          <w:p w:rsidR="00C74D56" w:rsidRPr="0051344B" w:rsidRDefault="00C74D56" w:rsidP="00374D39">
            <w:pPr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</w:p>
          <w:p w:rsidR="00C74D56" w:rsidRPr="0051344B" w:rsidRDefault="00C74D56" w:rsidP="00374D3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691" w:type="dxa"/>
          </w:tcPr>
          <w:p w:rsidR="00C74D56" w:rsidRDefault="005D54A4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Posebni cilj 3. Razvoj znanosti i obrazovanja</w:t>
            </w:r>
          </w:p>
          <w:p w:rsidR="005D54A4" w:rsidRDefault="005D54A4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PP </w:t>
            </w: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Podizanje standarda u odgoju i obrazovanju</w:t>
            </w:r>
          </w:p>
          <w:p w:rsidR="005D54A4" w:rsidRPr="0051344B" w:rsidRDefault="005D54A4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</w:p>
        </w:tc>
      </w:tr>
      <w:tr w:rsidR="00C74D56" w:rsidRPr="006E7722" w:rsidTr="005D54A4">
        <w:trPr>
          <w:trHeight w:val="128"/>
        </w:trPr>
        <w:tc>
          <w:tcPr>
            <w:cnfStyle w:val="001000000000"/>
            <w:tcW w:w="728" w:type="dxa"/>
          </w:tcPr>
          <w:p w:rsidR="00C74D56" w:rsidRPr="0051344B" w:rsidRDefault="00C74D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</w:pPr>
            <w:r w:rsidRPr="0051344B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  <w:t>8.</w:t>
            </w:r>
          </w:p>
        </w:tc>
        <w:tc>
          <w:tcPr>
            <w:tcW w:w="2064" w:type="dxa"/>
          </w:tcPr>
          <w:p w:rsidR="00C74D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842656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Poticanje razvoja gospodarstva</w:t>
            </w:r>
          </w:p>
        </w:tc>
        <w:tc>
          <w:tcPr>
            <w:tcW w:w="1860" w:type="dxa"/>
          </w:tcPr>
          <w:p w:rsidR="00C74D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842656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Broj dodijeljenih potpora poljoprivrednicima i </w:t>
            </w:r>
            <w:r w:rsidRPr="00842656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lastRenderedPageBreak/>
              <w:t>poduzetnicima</w:t>
            </w:r>
          </w:p>
          <w:p w:rsidR="00C74D56" w:rsidRPr="0051344B" w:rsidRDefault="00C74D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</w:p>
        </w:tc>
        <w:tc>
          <w:tcPr>
            <w:tcW w:w="1329" w:type="dxa"/>
          </w:tcPr>
          <w:p w:rsidR="00C74D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lastRenderedPageBreak/>
              <w:t>3</w:t>
            </w:r>
          </w:p>
          <w:p w:rsidR="00C74D56" w:rsidRPr="0051344B" w:rsidRDefault="00C74D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</w:p>
          <w:p w:rsidR="00C74D56" w:rsidRPr="0051344B" w:rsidRDefault="00C74D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</w:p>
          <w:p w:rsidR="00C74D56" w:rsidRPr="0051344B" w:rsidRDefault="00C74D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</w:p>
          <w:p w:rsidR="00C74D56" w:rsidRPr="0051344B" w:rsidRDefault="00C74D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</w:p>
        </w:tc>
        <w:tc>
          <w:tcPr>
            <w:tcW w:w="1390" w:type="dxa"/>
          </w:tcPr>
          <w:p w:rsidR="00C74D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lastRenderedPageBreak/>
              <w:t>4</w:t>
            </w:r>
          </w:p>
          <w:p w:rsidR="00C74D56" w:rsidRPr="0051344B" w:rsidRDefault="00C74D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</w:p>
          <w:p w:rsidR="00C74D56" w:rsidRPr="0051344B" w:rsidRDefault="00C74D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</w:p>
          <w:p w:rsidR="00C74D56" w:rsidRPr="0051344B" w:rsidRDefault="00C74D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</w:p>
          <w:p w:rsidR="00C74D56" w:rsidRPr="0051344B" w:rsidRDefault="00C74D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</w:p>
        </w:tc>
        <w:tc>
          <w:tcPr>
            <w:tcW w:w="1691" w:type="dxa"/>
          </w:tcPr>
          <w:p w:rsidR="00C74D56" w:rsidRDefault="005D54A4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lastRenderedPageBreak/>
              <w:t xml:space="preserve">Posebni cilj 1. Razvoj kreativnog i inovativnog </w:t>
            </w: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lastRenderedPageBreak/>
              <w:t>gospodarstva</w:t>
            </w:r>
          </w:p>
          <w:p w:rsidR="005D54A4" w:rsidRPr="0051344B" w:rsidRDefault="005D54A4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Poticanje razvoja gospodarstva</w:t>
            </w:r>
          </w:p>
        </w:tc>
      </w:tr>
      <w:tr w:rsidR="00C74D56" w:rsidRPr="006E7722" w:rsidTr="005D54A4">
        <w:trPr>
          <w:cnfStyle w:val="000000100000"/>
          <w:trHeight w:val="1338"/>
        </w:trPr>
        <w:tc>
          <w:tcPr>
            <w:cnfStyle w:val="001000000000"/>
            <w:tcW w:w="728" w:type="dxa"/>
          </w:tcPr>
          <w:p w:rsidR="00C74D56" w:rsidRPr="0051344B" w:rsidRDefault="00C74D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</w:pPr>
            <w:r w:rsidRPr="0051344B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  <w:lastRenderedPageBreak/>
              <w:t>9.</w:t>
            </w:r>
          </w:p>
        </w:tc>
        <w:tc>
          <w:tcPr>
            <w:tcW w:w="2064" w:type="dxa"/>
          </w:tcPr>
          <w:p w:rsidR="00C74D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842656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Poticanje razvoja sporta i rekreacije</w:t>
            </w:r>
          </w:p>
        </w:tc>
        <w:tc>
          <w:tcPr>
            <w:tcW w:w="1860" w:type="dxa"/>
          </w:tcPr>
          <w:p w:rsidR="00C74D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842656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Broj sufinanciranih sportskih udruga</w:t>
            </w:r>
          </w:p>
        </w:tc>
        <w:tc>
          <w:tcPr>
            <w:tcW w:w="1329" w:type="dxa"/>
          </w:tcPr>
          <w:p w:rsidR="00C74D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2</w:t>
            </w:r>
          </w:p>
        </w:tc>
        <w:tc>
          <w:tcPr>
            <w:tcW w:w="1390" w:type="dxa"/>
          </w:tcPr>
          <w:p w:rsidR="00C74D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2</w:t>
            </w:r>
          </w:p>
        </w:tc>
        <w:tc>
          <w:tcPr>
            <w:tcW w:w="1691" w:type="dxa"/>
          </w:tcPr>
          <w:p w:rsidR="00C74D56" w:rsidRDefault="005D54A4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Posebni cilj 5. Demografski rast i aktivno življenje</w:t>
            </w:r>
          </w:p>
          <w:p w:rsidR="005D54A4" w:rsidRPr="0051344B" w:rsidRDefault="005D54A4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PP </w:t>
            </w: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Poticanje razvoja sporta i rekreacije</w:t>
            </w:r>
          </w:p>
        </w:tc>
      </w:tr>
      <w:tr w:rsidR="00C74D56" w:rsidRPr="006E7722" w:rsidTr="005D54A4">
        <w:trPr>
          <w:trHeight w:val="1696"/>
        </w:trPr>
        <w:tc>
          <w:tcPr>
            <w:cnfStyle w:val="001000000000"/>
            <w:tcW w:w="728" w:type="dxa"/>
          </w:tcPr>
          <w:p w:rsidR="00C74D56" w:rsidRPr="0051344B" w:rsidRDefault="00C74D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</w:pPr>
            <w:r w:rsidRPr="0051344B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  <w:t>10.</w:t>
            </w:r>
          </w:p>
        </w:tc>
        <w:tc>
          <w:tcPr>
            <w:tcW w:w="2064" w:type="dxa"/>
          </w:tcPr>
          <w:p w:rsidR="00C74D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842656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Zaštita okoliša</w:t>
            </w:r>
          </w:p>
        </w:tc>
        <w:tc>
          <w:tcPr>
            <w:tcW w:w="1860" w:type="dxa"/>
          </w:tcPr>
          <w:p w:rsidR="00C74D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842656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Broj naselja u kojima se odvozi komunalni otpad</w:t>
            </w:r>
          </w:p>
        </w:tc>
        <w:tc>
          <w:tcPr>
            <w:tcW w:w="1329" w:type="dxa"/>
          </w:tcPr>
          <w:p w:rsidR="00C74D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6</w:t>
            </w:r>
          </w:p>
        </w:tc>
        <w:tc>
          <w:tcPr>
            <w:tcW w:w="1390" w:type="dxa"/>
          </w:tcPr>
          <w:p w:rsidR="00C74D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6</w:t>
            </w:r>
          </w:p>
        </w:tc>
        <w:tc>
          <w:tcPr>
            <w:tcW w:w="1691" w:type="dxa"/>
          </w:tcPr>
          <w:p w:rsidR="00C74D56" w:rsidRDefault="005D54A4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Posebni cilj 11. Daljnji razvoj komunalne, prometne i društvene infrastrukture</w:t>
            </w:r>
          </w:p>
          <w:p w:rsidR="005D54A4" w:rsidRPr="0051344B" w:rsidRDefault="005D54A4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PP </w:t>
            </w: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Zaštita okoliša</w:t>
            </w:r>
          </w:p>
        </w:tc>
      </w:tr>
      <w:tr w:rsidR="00842656" w:rsidRPr="006E7722" w:rsidTr="005D54A4">
        <w:trPr>
          <w:cnfStyle w:val="000000100000"/>
          <w:trHeight w:val="1696"/>
        </w:trPr>
        <w:tc>
          <w:tcPr>
            <w:cnfStyle w:val="001000000000"/>
            <w:tcW w:w="728" w:type="dxa"/>
          </w:tcPr>
          <w:p w:rsidR="008426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</w:rPr>
              <w:t>11.</w:t>
            </w:r>
          </w:p>
        </w:tc>
        <w:tc>
          <w:tcPr>
            <w:tcW w:w="2064" w:type="dxa"/>
          </w:tcPr>
          <w:p w:rsidR="00842656" w:rsidRPr="00842656" w:rsidRDefault="00842656" w:rsidP="00374D39">
            <w:pPr>
              <w:widowControl w:val="0"/>
              <w:autoSpaceDE w:val="0"/>
              <w:autoSpaceDN w:val="0"/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842656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Promicanje kulture i kulturnih sadržaja</w:t>
            </w:r>
          </w:p>
        </w:tc>
        <w:tc>
          <w:tcPr>
            <w:tcW w:w="1860" w:type="dxa"/>
          </w:tcPr>
          <w:p w:rsidR="008426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842656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Broj kulturnih udruga koje se sufinanciraju</w:t>
            </w:r>
          </w:p>
        </w:tc>
        <w:tc>
          <w:tcPr>
            <w:tcW w:w="1329" w:type="dxa"/>
          </w:tcPr>
          <w:p w:rsidR="008426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6</w:t>
            </w:r>
          </w:p>
        </w:tc>
        <w:tc>
          <w:tcPr>
            <w:tcW w:w="1390" w:type="dxa"/>
          </w:tcPr>
          <w:p w:rsidR="00842656" w:rsidRPr="0051344B" w:rsidRDefault="00842656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6</w:t>
            </w:r>
          </w:p>
        </w:tc>
        <w:tc>
          <w:tcPr>
            <w:tcW w:w="1691" w:type="dxa"/>
          </w:tcPr>
          <w:p w:rsidR="00842656" w:rsidRDefault="005D54A4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Posebni cilj 7. Ulaganja u kulturu</w:t>
            </w:r>
          </w:p>
          <w:p w:rsidR="005D54A4" w:rsidRPr="0051344B" w:rsidRDefault="005D54A4" w:rsidP="00374D39">
            <w:pPr>
              <w:widowControl w:val="0"/>
              <w:autoSpaceDE w:val="0"/>
              <w:autoSpaceDN w:val="0"/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PP </w:t>
            </w: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Promicanje kulture i kulturnih sadržaja</w:t>
            </w:r>
          </w:p>
        </w:tc>
      </w:tr>
    </w:tbl>
    <w:p w:rsidR="00995907" w:rsidRDefault="00995907" w:rsidP="00C74D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74D56" w:rsidRPr="00995907" w:rsidRDefault="00C74D56" w:rsidP="00995907">
      <w:pPr>
        <w:pStyle w:val="Naslov2"/>
        <w:numPr>
          <w:ilvl w:val="1"/>
          <w:numId w:val="9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Toc213852218"/>
      <w:r w:rsidRPr="00995907">
        <w:rPr>
          <w:rFonts w:ascii="Times New Roman" w:hAnsi="Times New Roman" w:cs="Times New Roman"/>
          <w:b/>
          <w:bCs/>
          <w:color w:val="auto"/>
          <w:sz w:val="24"/>
          <w:szCs w:val="24"/>
        </w:rPr>
        <w:t>OPERATIVNI CILJ</w:t>
      </w:r>
      <w:bookmarkEnd w:id="12"/>
    </w:p>
    <w:p w:rsidR="00C74D56" w:rsidRDefault="00C74D56" w:rsidP="00C74D5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icapopisa3-isticanje21"/>
        <w:tblW w:w="10060" w:type="dxa"/>
        <w:tblLook w:val="04A0"/>
      </w:tblPr>
      <w:tblGrid>
        <w:gridCol w:w="728"/>
        <w:gridCol w:w="3662"/>
        <w:gridCol w:w="1483"/>
        <w:gridCol w:w="1409"/>
        <w:gridCol w:w="2778"/>
      </w:tblGrid>
      <w:tr w:rsidR="00C74D56" w:rsidRPr="00506875" w:rsidTr="00C74D56">
        <w:trPr>
          <w:cnfStyle w:val="100000000000"/>
        </w:trPr>
        <w:tc>
          <w:tcPr>
            <w:cnfStyle w:val="001000000100"/>
            <w:tcW w:w="728" w:type="dxa"/>
          </w:tcPr>
          <w:p w:rsidR="00C74D56" w:rsidRPr="00506875" w:rsidRDefault="00C74D56" w:rsidP="00374D39">
            <w:pPr>
              <w:widowControl w:val="0"/>
              <w:autoSpaceDE w:val="0"/>
              <w:autoSpaceDN w:val="0"/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0687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Redni broj</w:t>
            </w:r>
          </w:p>
        </w:tc>
        <w:tc>
          <w:tcPr>
            <w:tcW w:w="3662" w:type="dxa"/>
          </w:tcPr>
          <w:p w:rsidR="00C74D56" w:rsidRPr="00506875" w:rsidRDefault="00C74D56" w:rsidP="00374D39">
            <w:pPr>
              <w:widowControl w:val="0"/>
              <w:autoSpaceDE w:val="0"/>
              <w:autoSpaceDN w:val="0"/>
              <w:spacing w:after="160" w:line="259" w:lineRule="auto"/>
              <w:jc w:val="center"/>
              <w:cnfStyle w:val="1000000000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0687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Operativni cilj (radnja)</w:t>
            </w:r>
          </w:p>
        </w:tc>
        <w:tc>
          <w:tcPr>
            <w:tcW w:w="1483" w:type="dxa"/>
          </w:tcPr>
          <w:p w:rsidR="00C74D56" w:rsidRPr="00506875" w:rsidRDefault="00C74D56" w:rsidP="00374D39">
            <w:pPr>
              <w:widowControl w:val="0"/>
              <w:autoSpaceDE w:val="0"/>
              <w:autoSpaceDN w:val="0"/>
              <w:spacing w:after="160" w:line="360" w:lineRule="auto"/>
              <w:jc w:val="center"/>
              <w:cnfStyle w:val="1000000000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0687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Rok izvršenja</w:t>
            </w:r>
          </w:p>
        </w:tc>
        <w:tc>
          <w:tcPr>
            <w:tcW w:w="1409" w:type="dxa"/>
          </w:tcPr>
          <w:p w:rsidR="00C74D56" w:rsidRPr="00506875" w:rsidRDefault="00C74D56" w:rsidP="00374D39">
            <w:pPr>
              <w:widowControl w:val="0"/>
              <w:autoSpaceDE w:val="0"/>
              <w:autoSpaceDN w:val="0"/>
              <w:spacing w:after="160" w:line="360" w:lineRule="auto"/>
              <w:jc w:val="center"/>
              <w:cnfStyle w:val="1000000000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0687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Nadležnost</w:t>
            </w:r>
          </w:p>
        </w:tc>
        <w:tc>
          <w:tcPr>
            <w:tcW w:w="2778" w:type="dxa"/>
          </w:tcPr>
          <w:p w:rsidR="00C74D56" w:rsidRPr="00506875" w:rsidRDefault="00C74D56" w:rsidP="00374D39">
            <w:pPr>
              <w:widowControl w:val="0"/>
              <w:autoSpaceDE w:val="0"/>
              <w:autoSpaceDN w:val="0"/>
              <w:spacing w:after="160" w:line="360" w:lineRule="auto"/>
              <w:jc w:val="center"/>
              <w:cnfStyle w:val="1000000000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0687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Izvor financiranja</w:t>
            </w:r>
          </w:p>
        </w:tc>
      </w:tr>
      <w:tr w:rsidR="00C74D56" w:rsidRPr="00506875" w:rsidTr="00C74D56">
        <w:trPr>
          <w:cnfStyle w:val="000000100000"/>
        </w:trPr>
        <w:tc>
          <w:tcPr>
            <w:cnfStyle w:val="001000000000"/>
            <w:tcW w:w="728" w:type="dxa"/>
          </w:tcPr>
          <w:p w:rsidR="00C74D56" w:rsidRPr="0051344B" w:rsidRDefault="00C74D56" w:rsidP="00C74D5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160" w:line="360" w:lineRule="auto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</w:p>
        </w:tc>
        <w:tc>
          <w:tcPr>
            <w:tcW w:w="3662" w:type="dxa"/>
          </w:tcPr>
          <w:p w:rsidR="00C74D56" w:rsidRPr="0051344B" w:rsidRDefault="005D54A4" w:rsidP="00374D39">
            <w:pPr>
              <w:widowControl w:val="0"/>
              <w:autoSpaceDE w:val="0"/>
              <w:autoSpaceDN w:val="0"/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>Cilj</w:t>
            </w:r>
            <w:proofErr w:type="spellEnd"/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>provedbe</w:t>
            </w:r>
            <w:proofErr w:type="spellEnd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>mjere</w:t>
            </w:r>
            <w:proofErr w:type="spellEnd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>ostvarivanje</w:t>
            </w:r>
            <w:proofErr w:type="spellEnd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>kroz</w:t>
            </w:r>
            <w:proofErr w:type="spellEnd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>redovne</w:t>
            </w:r>
            <w:proofErr w:type="spellEnd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>i</w:t>
            </w:r>
            <w:proofErr w:type="spellEnd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>izvanredne</w:t>
            </w:r>
            <w:proofErr w:type="spellEnd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>aktivnosti</w:t>
            </w:r>
            <w:proofErr w:type="spellEnd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>predstavničkih</w:t>
            </w:r>
            <w:proofErr w:type="spellEnd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>tijela</w:t>
            </w:r>
            <w:proofErr w:type="spellEnd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>i</w:t>
            </w:r>
            <w:proofErr w:type="spellEnd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>gradskog</w:t>
            </w:r>
            <w:proofErr w:type="spellEnd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>vijeća</w:t>
            </w:r>
            <w:proofErr w:type="spellEnd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>te</w:t>
            </w:r>
            <w:proofErr w:type="spellEnd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>unaprjeđenje</w:t>
            </w:r>
            <w:proofErr w:type="spellEnd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>rada</w:t>
            </w:r>
            <w:proofErr w:type="spellEnd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>Općine</w:t>
            </w:r>
            <w:proofErr w:type="spellEnd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>kroz</w:t>
            </w:r>
            <w:proofErr w:type="spellEnd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>transparentno</w:t>
            </w:r>
            <w:proofErr w:type="spellEnd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>i</w:t>
            </w:r>
            <w:proofErr w:type="spellEnd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>učinkovito</w:t>
            </w:r>
            <w:proofErr w:type="spellEnd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>poslovanje</w:t>
            </w:r>
            <w:proofErr w:type="spellEnd"/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sz w:val="20"/>
                <w:szCs w:val="20"/>
                <w:lang w:val="en-US"/>
              </w:rPr>
              <w:t>.</w:t>
            </w:r>
          </w:p>
        </w:tc>
        <w:tc>
          <w:tcPr>
            <w:tcW w:w="1483" w:type="dxa"/>
          </w:tcPr>
          <w:p w:rsidR="00C74D56" w:rsidRPr="0051344B" w:rsidRDefault="00C74D56" w:rsidP="00374D39">
            <w:pPr>
              <w:widowControl w:val="0"/>
              <w:autoSpaceDE w:val="0"/>
              <w:autoSpaceDN w:val="0"/>
              <w:spacing w:after="160" w:line="360" w:lineRule="auto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1344B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Kontinuirano, 2026</w:t>
            </w:r>
          </w:p>
        </w:tc>
        <w:tc>
          <w:tcPr>
            <w:tcW w:w="1409" w:type="dxa"/>
          </w:tcPr>
          <w:p w:rsidR="00C74D56" w:rsidRPr="0051344B" w:rsidRDefault="00C74D56" w:rsidP="00374D39">
            <w:pPr>
              <w:widowControl w:val="0"/>
              <w:autoSpaceDE w:val="0"/>
              <w:autoSpaceDN w:val="0"/>
              <w:spacing w:after="160" w:line="360" w:lineRule="auto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1344B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Načelnik, JUO</w:t>
            </w:r>
          </w:p>
        </w:tc>
        <w:tc>
          <w:tcPr>
            <w:tcW w:w="2778" w:type="dxa"/>
          </w:tcPr>
          <w:p w:rsidR="00C74D56" w:rsidRPr="005A48E8" w:rsidRDefault="005A48E8" w:rsidP="00374D39">
            <w:pPr>
              <w:widowControl w:val="0"/>
              <w:autoSpaceDE w:val="0"/>
              <w:autoSpaceDN w:val="0"/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bookmarkStart w:id="13" w:name="_Hlk214610036"/>
            <w:r w:rsidRPr="005A48E8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A100104 Obilježavanje Dana Općine i ostale manifestascije; A100103 Financiranje političkih stranaka</w:t>
            </w: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; </w:t>
            </w:r>
            <w:r w:rsidRPr="005A48E8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A100201 Vijeće srpske nacionalne manjine</w:t>
            </w: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; </w:t>
            </w:r>
            <w:r w:rsidRPr="005A48E8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A100301 Administrativno i stručno osoblje</w:t>
            </w: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; </w:t>
            </w:r>
            <w:r w:rsidRPr="005A48E8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A100302 Komunalni redar</w:t>
            </w: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; </w:t>
            </w:r>
            <w:r w:rsidRPr="005A48E8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A100303 Tekuće i investicijsko održavanje građevinskih objekata, postrojenja i opreme i dr.</w:t>
            </w: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; </w:t>
            </w:r>
            <w:r w:rsidRPr="005A48E8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lastRenderedPageBreak/>
              <w:t>A100305 Informatizacija uprave i nabava namještaja i opreme</w:t>
            </w:r>
            <w:bookmarkEnd w:id="13"/>
          </w:p>
        </w:tc>
      </w:tr>
      <w:tr w:rsidR="00C74D56" w:rsidRPr="00506875" w:rsidTr="00C74D56">
        <w:tc>
          <w:tcPr>
            <w:cnfStyle w:val="001000000000"/>
            <w:tcW w:w="728" w:type="dxa"/>
          </w:tcPr>
          <w:p w:rsidR="00C74D56" w:rsidRPr="0051344B" w:rsidRDefault="00C74D56" w:rsidP="00C74D5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160" w:line="360" w:lineRule="auto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</w:p>
        </w:tc>
        <w:tc>
          <w:tcPr>
            <w:tcW w:w="3662" w:type="dxa"/>
          </w:tcPr>
          <w:p w:rsidR="00C74D56" w:rsidRPr="0051344B" w:rsidRDefault="005D54A4" w:rsidP="00374D39">
            <w:pPr>
              <w:widowControl w:val="0"/>
              <w:autoSpaceDE w:val="0"/>
              <w:autoSpaceDN w:val="0"/>
              <w:spacing w:after="160" w:line="360" w:lineRule="auto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Prostorno urediti i izgraditi općinske objekte i ostale društvene objekte za aktivniji i kvalitetniji život stanovnika.</w:t>
            </w:r>
          </w:p>
        </w:tc>
        <w:tc>
          <w:tcPr>
            <w:tcW w:w="1483" w:type="dxa"/>
          </w:tcPr>
          <w:p w:rsidR="00C74D56" w:rsidRPr="0051344B" w:rsidRDefault="00C74D56" w:rsidP="00374D39">
            <w:pPr>
              <w:widowControl w:val="0"/>
              <w:autoSpaceDE w:val="0"/>
              <w:autoSpaceDN w:val="0"/>
              <w:spacing w:after="160" w:line="360" w:lineRule="auto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1344B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Kontinuirano, 2026</w:t>
            </w:r>
          </w:p>
        </w:tc>
        <w:tc>
          <w:tcPr>
            <w:tcW w:w="1409" w:type="dxa"/>
          </w:tcPr>
          <w:p w:rsidR="00C74D56" w:rsidRPr="0051344B" w:rsidRDefault="00C74D56" w:rsidP="00374D39">
            <w:pPr>
              <w:widowControl w:val="0"/>
              <w:autoSpaceDE w:val="0"/>
              <w:autoSpaceDN w:val="0"/>
              <w:spacing w:after="160" w:line="360" w:lineRule="auto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1344B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Načelnik, JUO</w:t>
            </w:r>
          </w:p>
        </w:tc>
        <w:tc>
          <w:tcPr>
            <w:tcW w:w="2778" w:type="dxa"/>
          </w:tcPr>
          <w:p w:rsidR="005D0837" w:rsidRDefault="005A48E8" w:rsidP="00374D39">
            <w:pPr>
              <w:widowControl w:val="0"/>
              <w:autoSpaceDE w:val="0"/>
              <w:autoSpaceDN w:val="0"/>
              <w:spacing w:after="160" w:line="360" w:lineRule="auto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bookmarkStart w:id="14" w:name="_Hlk214610088"/>
            <w:r w:rsidRPr="005A48E8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K100609 Dom </w:t>
            </w:r>
            <w:proofErr w:type="spellStart"/>
            <w:r w:rsidRPr="005A48E8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Smrtić</w:t>
            </w:r>
            <w:proofErr w:type="spellEnd"/>
            <w:r w:rsidR="005D0837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 -opremanje kuhinje</w:t>
            </w:r>
          </w:p>
          <w:p w:rsidR="00C74D56" w:rsidRPr="005A48E8" w:rsidRDefault="00D6022F" w:rsidP="00374D39">
            <w:pPr>
              <w:widowControl w:val="0"/>
              <w:autoSpaceDE w:val="0"/>
              <w:autoSpaceDN w:val="0"/>
              <w:spacing w:after="160" w:line="360" w:lineRule="auto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D6022F">
              <w:rPr>
                <w:rFonts w:ascii="Times New Roman" w:eastAsia="Times New Roman" w:hAnsi="Times New Roman" w:cs="Times New Roman"/>
                <w:bCs/>
                <w:color w:val="767171" w:themeColor="background2" w:themeShade="80"/>
                <w:kern w:val="0"/>
                <w:sz w:val="20"/>
                <w:szCs w:val="20"/>
              </w:rPr>
              <w:t>K100605 Izgradnja i opremanje dječjeg vrtića</w:t>
            </w:r>
            <w:r>
              <w:rPr>
                <w:rFonts w:ascii="Times New Roman" w:eastAsia="Times New Roman" w:hAnsi="Times New Roman" w:cs="Times New Roman"/>
                <w:bCs/>
                <w:color w:val="767171" w:themeColor="background2" w:themeShade="80"/>
                <w:kern w:val="0"/>
                <w:sz w:val="20"/>
                <w:szCs w:val="20"/>
              </w:rPr>
              <w:t xml:space="preserve">; </w:t>
            </w:r>
            <w:bookmarkEnd w:id="14"/>
          </w:p>
        </w:tc>
      </w:tr>
      <w:tr w:rsidR="00C74D56" w:rsidRPr="00506875" w:rsidTr="00C74D56">
        <w:trPr>
          <w:cnfStyle w:val="000000100000"/>
        </w:trPr>
        <w:tc>
          <w:tcPr>
            <w:cnfStyle w:val="001000000000"/>
            <w:tcW w:w="728" w:type="dxa"/>
          </w:tcPr>
          <w:p w:rsidR="00C74D56" w:rsidRPr="0051344B" w:rsidRDefault="00C74D56" w:rsidP="00C74D5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160" w:line="360" w:lineRule="auto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</w:p>
        </w:tc>
        <w:tc>
          <w:tcPr>
            <w:tcW w:w="3662" w:type="dxa"/>
          </w:tcPr>
          <w:p w:rsidR="00C74D56" w:rsidRPr="0051344B" w:rsidRDefault="005D54A4" w:rsidP="00374D39">
            <w:pPr>
              <w:widowControl w:val="0"/>
              <w:autoSpaceDE w:val="0"/>
              <w:autoSpaceDN w:val="0"/>
              <w:spacing w:after="160" w:line="360" w:lineRule="auto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Unaprijediti administrativne kapacitete i stvoriti preduvjete za kvalitetno planiranje i provedbu projekata kroz nabavu potrebne uredske opreme i izradu dokumentacije.</w:t>
            </w:r>
          </w:p>
        </w:tc>
        <w:tc>
          <w:tcPr>
            <w:tcW w:w="1483" w:type="dxa"/>
          </w:tcPr>
          <w:p w:rsidR="00C74D56" w:rsidRPr="0051344B" w:rsidRDefault="00C74D56" w:rsidP="00374D39">
            <w:pPr>
              <w:widowControl w:val="0"/>
              <w:autoSpaceDE w:val="0"/>
              <w:autoSpaceDN w:val="0"/>
              <w:spacing w:after="160" w:line="360" w:lineRule="auto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1344B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Kontinuirano</w:t>
            </w:r>
          </w:p>
          <w:p w:rsidR="00C74D56" w:rsidRPr="0051344B" w:rsidRDefault="00C74D56" w:rsidP="00374D39">
            <w:pPr>
              <w:widowControl w:val="0"/>
              <w:autoSpaceDE w:val="0"/>
              <w:autoSpaceDN w:val="0"/>
              <w:spacing w:after="160" w:line="360" w:lineRule="auto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1344B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2026. </w:t>
            </w:r>
          </w:p>
        </w:tc>
        <w:tc>
          <w:tcPr>
            <w:tcW w:w="1409" w:type="dxa"/>
          </w:tcPr>
          <w:p w:rsidR="00C74D56" w:rsidRPr="0051344B" w:rsidRDefault="00C74D56" w:rsidP="00374D39">
            <w:pPr>
              <w:widowControl w:val="0"/>
              <w:autoSpaceDE w:val="0"/>
              <w:autoSpaceDN w:val="0"/>
              <w:spacing w:after="160" w:line="360" w:lineRule="auto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1344B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Načelnik, JUO</w:t>
            </w:r>
          </w:p>
        </w:tc>
        <w:tc>
          <w:tcPr>
            <w:tcW w:w="2778" w:type="dxa"/>
          </w:tcPr>
          <w:p w:rsidR="00C74D56" w:rsidRPr="00D6022F" w:rsidRDefault="00D6022F" w:rsidP="00374D39">
            <w:pPr>
              <w:widowControl w:val="0"/>
              <w:autoSpaceDE w:val="0"/>
              <w:autoSpaceDN w:val="0"/>
              <w:spacing w:after="160" w:line="360" w:lineRule="auto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bookmarkStart w:id="15" w:name="_Hlk214610111"/>
            <w:r w:rsidRPr="00D6022F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A100304 Intelektualne i osobne usluge; A100305 Informatizacija uprave i nabava namještaja i opreme</w:t>
            </w:r>
            <w:bookmarkEnd w:id="15"/>
          </w:p>
        </w:tc>
      </w:tr>
      <w:tr w:rsidR="00C74D56" w:rsidRPr="00506875" w:rsidTr="00C74D56">
        <w:tc>
          <w:tcPr>
            <w:cnfStyle w:val="001000000000"/>
            <w:tcW w:w="728" w:type="dxa"/>
          </w:tcPr>
          <w:p w:rsidR="00C74D56" w:rsidRPr="0051344B" w:rsidRDefault="00C74D56" w:rsidP="00C74D5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160" w:line="360" w:lineRule="auto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</w:p>
        </w:tc>
        <w:tc>
          <w:tcPr>
            <w:tcW w:w="3662" w:type="dxa"/>
          </w:tcPr>
          <w:p w:rsidR="00C74D56" w:rsidRPr="0051344B" w:rsidRDefault="005D54A4" w:rsidP="00374D39">
            <w:pPr>
              <w:widowControl w:val="0"/>
              <w:autoSpaceDE w:val="0"/>
              <w:autoSpaceDN w:val="0"/>
              <w:spacing w:after="160" w:line="360" w:lineRule="auto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Osigurati kvalitetnu, sigurnu i funkcionalnu komunalnu infrastrukturu radi podizanja standarda života stanovnika i stvaranja preduvjeta za gospodarski i društveni razvoj Općine</w:t>
            </w:r>
          </w:p>
        </w:tc>
        <w:tc>
          <w:tcPr>
            <w:tcW w:w="1483" w:type="dxa"/>
          </w:tcPr>
          <w:p w:rsidR="00C74D56" w:rsidRPr="0051344B" w:rsidRDefault="00C74D56" w:rsidP="00374D39">
            <w:pPr>
              <w:widowControl w:val="0"/>
              <w:autoSpaceDE w:val="0"/>
              <w:autoSpaceDN w:val="0"/>
              <w:spacing w:after="160" w:line="360" w:lineRule="auto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1344B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Kontinuirano, 2026</w:t>
            </w:r>
          </w:p>
        </w:tc>
        <w:tc>
          <w:tcPr>
            <w:tcW w:w="1409" w:type="dxa"/>
          </w:tcPr>
          <w:p w:rsidR="00C74D56" w:rsidRPr="0051344B" w:rsidRDefault="00C74D56" w:rsidP="00374D39">
            <w:pPr>
              <w:widowControl w:val="0"/>
              <w:autoSpaceDE w:val="0"/>
              <w:autoSpaceDN w:val="0"/>
              <w:spacing w:after="160" w:line="360" w:lineRule="auto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1344B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Načelnik, JUO</w:t>
            </w:r>
          </w:p>
        </w:tc>
        <w:tc>
          <w:tcPr>
            <w:tcW w:w="2778" w:type="dxa"/>
          </w:tcPr>
          <w:p w:rsidR="00C74D56" w:rsidRPr="00D6022F" w:rsidRDefault="00D6022F" w:rsidP="00374D39">
            <w:pPr>
              <w:widowControl w:val="0"/>
              <w:autoSpaceDE w:val="0"/>
              <w:autoSpaceDN w:val="0"/>
              <w:spacing w:after="160" w:line="360" w:lineRule="auto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bookmarkStart w:id="16" w:name="_Hlk214610134"/>
            <w:r w:rsidRPr="00D6022F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A100501 Održavanje nerazvrstanih cesta</w:t>
            </w: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; </w:t>
            </w:r>
            <w:r w:rsidRPr="00D6022F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A100502 Održavanje javnih površina na kojima nije dopušten promet vozilima</w:t>
            </w: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; </w:t>
            </w:r>
            <w:r w:rsidRPr="00D6022F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A100504 Održavanje javnih zelenih površina</w:t>
            </w: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; </w:t>
            </w:r>
            <w:r w:rsidRPr="00D6022F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A100506 Održavanje groblja</w:t>
            </w: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; </w:t>
            </w:r>
            <w:r w:rsidRPr="00D6022F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A100507 Održavanje čistoće javnih površina</w:t>
            </w: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; </w:t>
            </w:r>
            <w:r w:rsidRPr="00D6022F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A100508 Održavanje javne rasvjete</w:t>
            </w: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; </w:t>
            </w:r>
            <w:r w:rsidRPr="00D6022F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K100607 Centar općine</w:t>
            </w: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; </w:t>
            </w:r>
            <w:r w:rsidRPr="00D6022F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K100608 Cesta Stari kraj- groblje LU Vepar</w:t>
            </w: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; </w:t>
            </w:r>
            <w:r w:rsidRPr="00D6022F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K100601 Izgradnja prilazne ceste i mosta na potoku Draževac</w:t>
            </w: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; </w:t>
            </w:r>
            <w:r w:rsidRPr="00D6022F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K100602 Izgradnja dječjeg igrališta u naselju Trnava</w:t>
            </w: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; </w:t>
            </w:r>
            <w:r w:rsidRPr="00D6022F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K100603 Uređenje parkirališta kod doma Kosovac</w:t>
            </w: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; </w:t>
            </w:r>
            <w:r w:rsidRPr="00D6022F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K100606 Modernizacija javne rasvjete</w:t>
            </w:r>
            <w:bookmarkEnd w:id="16"/>
          </w:p>
        </w:tc>
      </w:tr>
      <w:tr w:rsidR="00C74D56" w:rsidRPr="00506875" w:rsidTr="00C74D56">
        <w:trPr>
          <w:cnfStyle w:val="000000100000"/>
        </w:trPr>
        <w:tc>
          <w:tcPr>
            <w:cnfStyle w:val="001000000000"/>
            <w:tcW w:w="728" w:type="dxa"/>
          </w:tcPr>
          <w:p w:rsidR="00C74D56" w:rsidRPr="0051344B" w:rsidRDefault="00C74D56" w:rsidP="00C74D5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160" w:line="360" w:lineRule="auto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</w:p>
        </w:tc>
        <w:tc>
          <w:tcPr>
            <w:tcW w:w="3662" w:type="dxa"/>
          </w:tcPr>
          <w:p w:rsidR="00C74D56" w:rsidRPr="0051344B" w:rsidRDefault="005D54A4" w:rsidP="00374D39">
            <w:pPr>
              <w:widowControl w:val="0"/>
              <w:autoSpaceDE w:val="0"/>
              <w:autoSpaceDN w:val="0"/>
              <w:spacing w:after="160" w:line="360" w:lineRule="auto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Osigurati zaštitu ljudi, imovine i prostora kroz učinkovit sustav protupožarne i civilne zaštite te podići razinu pripravnosti lokalne zajednice na izvanredne situacije.</w:t>
            </w:r>
          </w:p>
        </w:tc>
        <w:tc>
          <w:tcPr>
            <w:tcW w:w="1483" w:type="dxa"/>
          </w:tcPr>
          <w:p w:rsidR="00C74D56" w:rsidRPr="0051344B" w:rsidRDefault="00C74D56" w:rsidP="00374D39">
            <w:pPr>
              <w:widowControl w:val="0"/>
              <w:autoSpaceDE w:val="0"/>
              <w:autoSpaceDN w:val="0"/>
              <w:spacing w:after="160" w:line="360" w:lineRule="auto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1344B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Kontinuirano</w:t>
            </w:r>
          </w:p>
          <w:p w:rsidR="00C74D56" w:rsidRPr="0051344B" w:rsidRDefault="00C74D56" w:rsidP="00374D39">
            <w:pPr>
              <w:widowControl w:val="0"/>
              <w:autoSpaceDE w:val="0"/>
              <w:autoSpaceDN w:val="0"/>
              <w:spacing w:after="160" w:line="360" w:lineRule="auto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1344B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2026.</w:t>
            </w:r>
          </w:p>
        </w:tc>
        <w:tc>
          <w:tcPr>
            <w:tcW w:w="1409" w:type="dxa"/>
          </w:tcPr>
          <w:p w:rsidR="00C74D56" w:rsidRPr="0051344B" w:rsidRDefault="00C74D56" w:rsidP="00374D39">
            <w:pPr>
              <w:widowControl w:val="0"/>
              <w:autoSpaceDE w:val="0"/>
              <w:autoSpaceDN w:val="0"/>
              <w:spacing w:after="160" w:line="360" w:lineRule="auto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1344B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Načelnik, JUO</w:t>
            </w:r>
          </w:p>
        </w:tc>
        <w:tc>
          <w:tcPr>
            <w:tcW w:w="2778" w:type="dxa"/>
          </w:tcPr>
          <w:p w:rsidR="00C74D56" w:rsidRPr="00D6022F" w:rsidRDefault="00D6022F" w:rsidP="00374D39">
            <w:pPr>
              <w:widowControl w:val="0"/>
              <w:autoSpaceDE w:val="0"/>
              <w:autoSpaceDN w:val="0"/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bookmarkStart w:id="17" w:name="_Hlk214610231"/>
            <w:r w:rsidRPr="00D6022F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A101201 DVD; A101202 Civilna zaštita</w:t>
            </w: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; </w:t>
            </w:r>
            <w:r w:rsidRPr="00D6022F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A101203 HGSS</w:t>
            </w:r>
            <w:bookmarkEnd w:id="17"/>
          </w:p>
        </w:tc>
      </w:tr>
      <w:tr w:rsidR="00C74D56" w:rsidRPr="00506875" w:rsidTr="00C74D56">
        <w:tc>
          <w:tcPr>
            <w:cnfStyle w:val="001000000000"/>
            <w:tcW w:w="728" w:type="dxa"/>
          </w:tcPr>
          <w:p w:rsidR="00C74D56" w:rsidRPr="0051344B" w:rsidRDefault="00C74D56" w:rsidP="00C74D5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</w:p>
        </w:tc>
        <w:tc>
          <w:tcPr>
            <w:tcW w:w="3662" w:type="dxa"/>
          </w:tcPr>
          <w:p w:rsidR="00C74D56" w:rsidRPr="0051344B" w:rsidRDefault="005D54A4" w:rsidP="00374D39">
            <w:pPr>
              <w:widowControl w:val="0"/>
              <w:autoSpaceDE w:val="0"/>
              <w:autoSpaceDN w:val="0"/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Poboljšati kvalitetu života socijalno ugroženih skupina te osigurati dostupnost osnovnih socijalnih usluga svim </w:t>
            </w: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lastRenderedPageBreak/>
              <w:t>stanovnicima.</w:t>
            </w:r>
          </w:p>
        </w:tc>
        <w:tc>
          <w:tcPr>
            <w:tcW w:w="1483" w:type="dxa"/>
          </w:tcPr>
          <w:p w:rsidR="00C74D56" w:rsidRPr="0051344B" w:rsidRDefault="00C74D56" w:rsidP="00374D39">
            <w:pPr>
              <w:widowControl w:val="0"/>
              <w:autoSpaceDE w:val="0"/>
              <w:autoSpaceDN w:val="0"/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1344B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lastRenderedPageBreak/>
              <w:t>Kontinuirano, 2026</w:t>
            </w:r>
          </w:p>
        </w:tc>
        <w:tc>
          <w:tcPr>
            <w:tcW w:w="1409" w:type="dxa"/>
          </w:tcPr>
          <w:p w:rsidR="00C74D56" w:rsidRPr="0051344B" w:rsidRDefault="00C74D56" w:rsidP="00374D39">
            <w:pPr>
              <w:widowControl w:val="0"/>
              <w:autoSpaceDE w:val="0"/>
              <w:autoSpaceDN w:val="0"/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1344B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Načelnik, JUO</w:t>
            </w:r>
          </w:p>
        </w:tc>
        <w:tc>
          <w:tcPr>
            <w:tcW w:w="2778" w:type="dxa"/>
          </w:tcPr>
          <w:p w:rsidR="00C74D56" w:rsidRPr="00AF0C83" w:rsidRDefault="00AF0C83" w:rsidP="00374D39">
            <w:pPr>
              <w:widowControl w:val="0"/>
              <w:autoSpaceDE w:val="0"/>
              <w:autoSpaceDN w:val="0"/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bookmarkStart w:id="18" w:name="_Hlk214610260"/>
            <w:r w:rsidRPr="00AF0C83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A101001 Jednokratne novčane pomoći; A101002 Pomoći u rješavanju prve stambene </w:t>
            </w:r>
            <w:r w:rsidRPr="00AF0C83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lastRenderedPageBreak/>
              <w:t>nekretnine mladih obitelji; A101003 Humanitarna skrb kroz udruge i druge organizacije - Crveni križ; A101004 Javni radovi</w:t>
            </w:r>
            <w:bookmarkEnd w:id="18"/>
          </w:p>
        </w:tc>
      </w:tr>
      <w:tr w:rsidR="00C74D56" w:rsidRPr="00506875" w:rsidTr="00C74D56">
        <w:trPr>
          <w:cnfStyle w:val="000000100000"/>
        </w:trPr>
        <w:tc>
          <w:tcPr>
            <w:cnfStyle w:val="001000000000"/>
            <w:tcW w:w="728" w:type="dxa"/>
          </w:tcPr>
          <w:p w:rsidR="00C74D56" w:rsidRPr="0051344B" w:rsidRDefault="00C74D56" w:rsidP="00C74D5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</w:p>
        </w:tc>
        <w:tc>
          <w:tcPr>
            <w:tcW w:w="3662" w:type="dxa"/>
          </w:tcPr>
          <w:p w:rsidR="00C74D56" w:rsidRPr="0051344B" w:rsidRDefault="005D54A4" w:rsidP="00374D39">
            <w:pPr>
              <w:widowControl w:val="0"/>
              <w:autoSpaceDE w:val="0"/>
              <w:autoSpaceDN w:val="0"/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Unaprijediti uvjete za kvalitetno obrazovanje i odgoj djece i mladih te omogućiti jednake prilike za sve učenike i studente.</w:t>
            </w:r>
          </w:p>
        </w:tc>
        <w:tc>
          <w:tcPr>
            <w:tcW w:w="1483" w:type="dxa"/>
          </w:tcPr>
          <w:p w:rsidR="00C74D56" w:rsidRPr="0051344B" w:rsidRDefault="00C74D56" w:rsidP="00374D39">
            <w:pPr>
              <w:widowControl w:val="0"/>
              <w:autoSpaceDE w:val="0"/>
              <w:autoSpaceDN w:val="0"/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1344B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Kontinuirano, 2026</w:t>
            </w:r>
          </w:p>
        </w:tc>
        <w:tc>
          <w:tcPr>
            <w:tcW w:w="1409" w:type="dxa"/>
          </w:tcPr>
          <w:p w:rsidR="00C74D56" w:rsidRPr="0051344B" w:rsidRDefault="00C74D56" w:rsidP="00374D39">
            <w:pPr>
              <w:widowControl w:val="0"/>
              <w:autoSpaceDE w:val="0"/>
              <w:autoSpaceDN w:val="0"/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1344B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Načelnik, JUO</w:t>
            </w:r>
          </w:p>
        </w:tc>
        <w:tc>
          <w:tcPr>
            <w:tcW w:w="2778" w:type="dxa"/>
          </w:tcPr>
          <w:p w:rsidR="00C74D56" w:rsidRPr="00D7069E" w:rsidRDefault="00D7069E" w:rsidP="00374D39">
            <w:pPr>
              <w:widowControl w:val="0"/>
              <w:autoSpaceDE w:val="0"/>
              <w:autoSpaceDN w:val="0"/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bookmarkStart w:id="19" w:name="_Hlk214610294"/>
            <w:r w:rsidRPr="00D7069E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A100801 Predškolski odgoj</w:t>
            </w: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; </w:t>
            </w:r>
            <w:r w:rsidRPr="00D7069E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A100802 Osnovno i srednjoškolsko obrazovanje</w:t>
            </w: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 xml:space="preserve">; </w:t>
            </w:r>
            <w:r w:rsidRPr="00D7069E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A100803 Visoko obrazovanje</w:t>
            </w:r>
            <w:bookmarkEnd w:id="19"/>
          </w:p>
        </w:tc>
      </w:tr>
      <w:tr w:rsidR="00C74D56" w:rsidRPr="00506875" w:rsidTr="00C74D56">
        <w:tc>
          <w:tcPr>
            <w:cnfStyle w:val="001000000000"/>
            <w:tcW w:w="728" w:type="dxa"/>
          </w:tcPr>
          <w:p w:rsidR="00C74D56" w:rsidRPr="0051344B" w:rsidRDefault="00C74D56" w:rsidP="00C74D5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</w:p>
        </w:tc>
        <w:tc>
          <w:tcPr>
            <w:tcW w:w="3662" w:type="dxa"/>
          </w:tcPr>
          <w:p w:rsidR="00C74D56" w:rsidRPr="0051344B" w:rsidRDefault="005D54A4" w:rsidP="00374D39">
            <w:pPr>
              <w:widowControl w:val="0"/>
              <w:autoSpaceDE w:val="0"/>
              <w:autoSpaceDN w:val="0"/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Poticati razvoj lokalnog gospodarstva i poljoprivrede kroz stvaranje povoljnog okruženja, jačanje konkurentnosti i povećanje zaposlenosti.</w:t>
            </w:r>
          </w:p>
        </w:tc>
        <w:tc>
          <w:tcPr>
            <w:tcW w:w="1483" w:type="dxa"/>
          </w:tcPr>
          <w:p w:rsidR="00C74D56" w:rsidRPr="0051344B" w:rsidRDefault="00C74D56" w:rsidP="00374D39">
            <w:pPr>
              <w:widowControl w:val="0"/>
              <w:autoSpaceDE w:val="0"/>
              <w:autoSpaceDN w:val="0"/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1344B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Kontinuirano, 2026</w:t>
            </w:r>
          </w:p>
        </w:tc>
        <w:tc>
          <w:tcPr>
            <w:tcW w:w="1409" w:type="dxa"/>
          </w:tcPr>
          <w:p w:rsidR="00C74D56" w:rsidRPr="0051344B" w:rsidRDefault="00C74D56" w:rsidP="00374D39">
            <w:pPr>
              <w:widowControl w:val="0"/>
              <w:autoSpaceDE w:val="0"/>
              <w:autoSpaceDN w:val="0"/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1344B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Načelnik, JUO</w:t>
            </w:r>
          </w:p>
        </w:tc>
        <w:tc>
          <w:tcPr>
            <w:tcW w:w="2778" w:type="dxa"/>
          </w:tcPr>
          <w:p w:rsidR="00C74D56" w:rsidRPr="00D7069E" w:rsidRDefault="00D7069E" w:rsidP="00374D39">
            <w:pPr>
              <w:widowControl w:val="0"/>
              <w:autoSpaceDE w:val="0"/>
              <w:autoSpaceDN w:val="0"/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bookmarkStart w:id="20" w:name="_Hlk214610372"/>
            <w:r w:rsidRPr="00D7069E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A100401 Poticanje poljoprivrede i gospodarskih subjekata</w:t>
            </w:r>
            <w:bookmarkEnd w:id="20"/>
          </w:p>
        </w:tc>
      </w:tr>
      <w:tr w:rsidR="00C74D56" w:rsidRPr="00506875" w:rsidTr="00C74D56">
        <w:trPr>
          <w:cnfStyle w:val="000000100000"/>
        </w:trPr>
        <w:tc>
          <w:tcPr>
            <w:cnfStyle w:val="001000000000"/>
            <w:tcW w:w="728" w:type="dxa"/>
          </w:tcPr>
          <w:p w:rsidR="00C74D56" w:rsidRPr="0051344B" w:rsidRDefault="00C74D56" w:rsidP="00C74D5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</w:p>
        </w:tc>
        <w:tc>
          <w:tcPr>
            <w:tcW w:w="3662" w:type="dxa"/>
          </w:tcPr>
          <w:p w:rsidR="00C74D56" w:rsidRPr="0051344B" w:rsidRDefault="005D54A4" w:rsidP="00374D39">
            <w:pPr>
              <w:widowControl w:val="0"/>
              <w:autoSpaceDE w:val="0"/>
              <w:autoSpaceDN w:val="0"/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Povećati dostupnost i kvalitetu sportskih i rekreacijskih sadržaja, potaknuti aktivno sudjelovanje građana svih dobnih skupina u sportskim aktivnostima te unaprijediti zdravstveno i socijalno blagostanje lokalne zajednice.</w:t>
            </w:r>
          </w:p>
        </w:tc>
        <w:tc>
          <w:tcPr>
            <w:tcW w:w="1483" w:type="dxa"/>
          </w:tcPr>
          <w:p w:rsidR="00C74D56" w:rsidRPr="0051344B" w:rsidRDefault="00C74D56" w:rsidP="00374D39">
            <w:pPr>
              <w:widowControl w:val="0"/>
              <w:autoSpaceDE w:val="0"/>
              <w:autoSpaceDN w:val="0"/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1344B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Kontinuirano, 2026</w:t>
            </w:r>
          </w:p>
        </w:tc>
        <w:tc>
          <w:tcPr>
            <w:tcW w:w="1409" w:type="dxa"/>
          </w:tcPr>
          <w:p w:rsidR="00C74D56" w:rsidRPr="0051344B" w:rsidRDefault="00C74D56" w:rsidP="00374D39">
            <w:pPr>
              <w:widowControl w:val="0"/>
              <w:autoSpaceDE w:val="0"/>
              <w:autoSpaceDN w:val="0"/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1344B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Načelnik, JUO</w:t>
            </w:r>
          </w:p>
        </w:tc>
        <w:tc>
          <w:tcPr>
            <w:tcW w:w="2778" w:type="dxa"/>
          </w:tcPr>
          <w:p w:rsidR="00C74D56" w:rsidRPr="00D7069E" w:rsidRDefault="00D7069E" w:rsidP="00374D39">
            <w:pPr>
              <w:widowControl w:val="0"/>
              <w:autoSpaceDE w:val="0"/>
              <w:autoSpaceDN w:val="0"/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bookmarkStart w:id="21" w:name="_Hlk214610387"/>
            <w:r w:rsidRPr="00D7069E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A100904 Sportske zajednice</w:t>
            </w:r>
            <w:bookmarkEnd w:id="21"/>
          </w:p>
        </w:tc>
      </w:tr>
      <w:tr w:rsidR="00C74D56" w:rsidRPr="00506875" w:rsidTr="00C74D56">
        <w:tc>
          <w:tcPr>
            <w:cnfStyle w:val="001000000000"/>
            <w:tcW w:w="728" w:type="dxa"/>
          </w:tcPr>
          <w:p w:rsidR="00C74D56" w:rsidRPr="0051344B" w:rsidRDefault="00C74D56" w:rsidP="00C74D5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</w:p>
        </w:tc>
        <w:tc>
          <w:tcPr>
            <w:tcW w:w="3662" w:type="dxa"/>
          </w:tcPr>
          <w:p w:rsidR="00C74D56" w:rsidRPr="0051344B" w:rsidRDefault="005D54A4" w:rsidP="00374D39">
            <w:pPr>
              <w:widowControl w:val="0"/>
              <w:autoSpaceDE w:val="0"/>
              <w:autoSpaceDN w:val="0"/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Smanjiti negativan utjecaj otpada i otpadnih voda na okoliš te unaprijediti sustave gospodarenja otpadom i pročišćavanja otpadnih voda u lokalnoj zajednici.</w:t>
            </w:r>
          </w:p>
        </w:tc>
        <w:tc>
          <w:tcPr>
            <w:tcW w:w="1483" w:type="dxa"/>
          </w:tcPr>
          <w:p w:rsidR="00C74D56" w:rsidRPr="0051344B" w:rsidRDefault="00C74D56" w:rsidP="00374D39">
            <w:pPr>
              <w:widowControl w:val="0"/>
              <w:autoSpaceDE w:val="0"/>
              <w:autoSpaceDN w:val="0"/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1344B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Kontinuirano, 2026</w:t>
            </w:r>
          </w:p>
        </w:tc>
        <w:tc>
          <w:tcPr>
            <w:tcW w:w="1409" w:type="dxa"/>
          </w:tcPr>
          <w:p w:rsidR="00C74D56" w:rsidRPr="0051344B" w:rsidRDefault="00C74D56" w:rsidP="00374D39">
            <w:pPr>
              <w:widowControl w:val="0"/>
              <w:autoSpaceDE w:val="0"/>
              <w:autoSpaceDN w:val="0"/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1344B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Načelnik, JUO</w:t>
            </w:r>
          </w:p>
        </w:tc>
        <w:tc>
          <w:tcPr>
            <w:tcW w:w="2778" w:type="dxa"/>
          </w:tcPr>
          <w:p w:rsidR="00C74D56" w:rsidRPr="00D7069E" w:rsidRDefault="00D7069E" w:rsidP="00374D39">
            <w:pPr>
              <w:widowControl w:val="0"/>
              <w:autoSpaceDE w:val="0"/>
              <w:autoSpaceDN w:val="0"/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bookmarkStart w:id="22" w:name="_Hlk214610397"/>
            <w:r w:rsidRPr="00D7069E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A100701 Poticajna naknada za smanjenje količine miješanog komunalnog otpada; A100702 Naknada za korištenje odlagališta komunalnog otpada</w:t>
            </w:r>
            <w:bookmarkEnd w:id="22"/>
          </w:p>
        </w:tc>
      </w:tr>
      <w:tr w:rsidR="00D7069E" w:rsidRPr="00506875" w:rsidTr="00C74D56">
        <w:trPr>
          <w:cnfStyle w:val="000000100000"/>
        </w:trPr>
        <w:tc>
          <w:tcPr>
            <w:cnfStyle w:val="001000000000"/>
            <w:tcW w:w="728" w:type="dxa"/>
          </w:tcPr>
          <w:p w:rsidR="00D7069E" w:rsidRPr="0051344B" w:rsidRDefault="00D7069E" w:rsidP="00C74D5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</w:p>
        </w:tc>
        <w:tc>
          <w:tcPr>
            <w:tcW w:w="3662" w:type="dxa"/>
          </w:tcPr>
          <w:p w:rsidR="00D7069E" w:rsidRPr="0051344B" w:rsidRDefault="005D54A4" w:rsidP="00374D39">
            <w:pPr>
              <w:widowControl w:val="0"/>
              <w:autoSpaceDE w:val="0"/>
              <w:autoSpaceDN w:val="0"/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5D54A4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Povećati dostupnost i sudjelovanje građana u kulturnim aktivnostima te unaprijediti kulturnu ponudu i očuvanje kulturne baštine lokalne zajednice.</w:t>
            </w:r>
          </w:p>
        </w:tc>
        <w:tc>
          <w:tcPr>
            <w:tcW w:w="1483" w:type="dxa"/>
          </w:tcPr>
          <w:p w:rsidR="00D7069E" w:rsidRPr="0051344B" w:rsidRDefault="00D7069E" w:rsidP="00374D39">
            <w:pPr>
              <w:widowControl w:val="0"/>
              <w:autoSpaceDE w:val="0"/>
              <w:autoSpaceDN w:val="0"/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D7069E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Kontinuirano, 2026</w:t>
            </w:r>
          </w:p>
        </w:tc>
        <w:tc>
          <w:tcPr>
            <w:tcW w:w="1409" w:type="dxa"/>
          </w:tcPr>
          <w:p w:rsidR="00D7069E" w:rsidRPr="0051344B" w:rsidRDefault="00D7069E" w:rsidP="00374D39">
            <w:pPr>
              <w:widowControl w:val="0"/>
              <w:autoSpaceDE w:val="0"/>
              <w:autoSpaceDN w:val="0"/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</w:pPr>
            <w:r w:rsidRPr="00D7069E">
              <w:rPr>
                <w:rFonts w:ascii="Times New Roman" w:eastAsia="Times New Roman" w:hAnsi="Times New Roman" w:cs="Times New Roman"/>
                <w:color w:val="767171" w:themeColor="background2" w:themeShade="80"/>
                <w:kern w:val="0"/>
                <w:sz w:val="20"/>
                <w:szCs w:val="20"/>
              </w:rPr>
              <w:t>Načelnik, JUO</w:t>
            </w:r>
          </w:p>
        </w:tc>
        <w:tc>
          <w:tcPr>
            <w:tcW w:w="2778" w:type="dxa"/>
          </w:tcPr>
          <w:p w:rsidR="00D7069E" w:rsidRPr="00D7069E" w:rsidRDefault="00D7069E" w:rsidP="00374D39">
            <w:pPr>
              <w:widowControl w:val="0"/>
              <w:autoSpaceDE w:val="0"/>
              <w:autoSpaceDN w:val="0"/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bCs/>
                <w:color w:val="767171" w:themeColor="background2" w:themeShade="80"/>
                <w:kern w:val="0"/>
                <w:sz w:val="20"/>
                <w:szCs w:val="20"/>
              </w:rPr>
            </w:pPr>
            <w:bookmarkStart w:id="23" w:name="_Hlk214610417"/>
            <w:r w:rsidRPr="00D7069E">
              <w:rPr>
                <w:rFonts w:ascii="Times New Roman" w:eastAsia="Times New Roman" w:hAnsi="Times New Roman" w:cs="Times New Roman"/>
                <w:bCs/>
                <w:color w:val="767171" w:themeColor="background2" w:themeShade="80"/>
                <w:kern w:val="0"/>
                <w:sz w:val="20"/>
                <w:szCs w:val="20"/>
              </w:rPr>
              <w:t>A100901 Djelatnost kulturno-umjetničkih društava, udruga i RP Bljesak; A100902 Vjerske zajednice; A100903 Utvrda Bedem; A101601 Narodna knjižnica i čitaonica</w:t>
            </w:r>
            <w:bookmarkEnd w:id="23"/>
          </w:p>
        </w:tc>
      </w:tr>
    </w:tbl>
    <w:p w:rsidR="00C74D56" w:rsidRPr="00C74D56" w:rsidRDefault="00C74D56" w:rsidP="00C74D5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74D56" w:rsidRPr="00C74D56" w:rsidSect="00995907"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091" w:rsidRDefault="00CA7091" w:rsidP="00995907">
      <w:pPr>
        <w:spacing w:after="0" w:line="240" w:lineRule="auto"/>
      </w:pPr>
      <w:r>
        <w:separator/>
      </w:r>
    </w:p>
  </w:endnote>
  <w:endnote w:type="continuationSeparator" w:id="0">
    <w:p w:rsidR="00CA7091" w:rsidRDefault="00CA7091" w:rsidP="00995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28782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5907" w:rsidRDefault="0084626C">
        <w:pPr>
          <w:pStyle w:val="Podnoje"/>
          <w:jc w:val="right"/>
        </w:pPr>
        <w:r>
          <w:fldChar w:fldCharType="begin"/>
        </w:r>
        <w:r w:rsidR="00995907">
          <w:instrText xml:space="preserve"> PAGE   \* MERGEFORMAT </w:instrText>
        </w:r>
        <w:r>
          <w:fldChar w:fldCharType="separate"/>
        </w:r>
        <w:r w:rsidR="00664C5B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995907" w:rsidRDefault="00995907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091" w:rsidRDefault="00CA7091" w:rsidP="00995907">
      <w:pPr>
        <w:spacing w:after="0" w:line="240" w:lineRule="auto"/>
      </w:pPr>
      <w:r>
        <w:separator/>
      </w:r>
    </w:p>
  </w:footnote>
  <w:footnote w:type="continuationSeparator" w:id="0">
    <w:p w:rsidR="00CA7091" w:rsidRDefault="00CA7091" w:rsidP="00995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121C"/>
    <w:multiLevelType w:val="hybridMultilevel"/>
    <w:tmpl w:val="CD6E7A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B6C31"/>
    <w:multiLevelType w:val="hybridMultilevel"/>
    <w:tmpl w:val="C1241A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068B7"/>
    <w:multiLevelType w:val="multilevel"/>
    <w:tmpl w:val="EE84E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D892130"/>
    <w:multiLevelType w:val="hybridMultilevel"/>
    <w:tmpl w:val="E32ED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E068A"/>
    <w:multiLevelType w:val="hybridMultilevel"/>
    <w:tmpl w:val="29C02F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3E26AF"/>
    <w:multiLevelType w:val="hybridMultilevel"/>
    <w:tmpl w:val="92487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D1B5D"/>
    <w:multiLevelType w:val="hybridMultilevel"/>
    <w:tmpl w:val="E8860AB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B5640F"/>
    <w:multiLevelType w:val="multilevel"/>
    <w:tmpl w:val="8B42E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8F747E9"/>
    <w:multiLevelType w:val="hybridMultilevel"/>
    <w:tmpl w:val="0E985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8638F0"/>
    <w:multiLevelType w:val="hybridMultilevel"/>
    <w:tmpl w:val="27A68E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69F4"/>
    <w:rsid w:val="000278ED"/>
    <w:rsid w:val="00107DB0"/>
    <w:rsid w:val="00147111"/>
    <w:rsid w:val="002A353D"/>
    <w:rsid w:val="00316FA3"/>
    <w:rsid w:val="0033185F"/>
    <w:rsid w:val="00477D58"/>
    <w:rsid w:val="004A2015"/>
    <w:rsid w:val="004B4D9A"/>
    <w:rsid w:val="005A48E8"/>
    <w:rsid w:val="005D0837"/>
    <w:rsid w:val="005D54A4"/>
    <w:rsid w:val="00643C7B"/>
    <w:rsid w:val="00664C5B"/>
    <w:rsid w:val="00725053"/>
    <w:rsid w:val="008208C6"/>
    <w:rsid w:val="00842656"/>
    <w:rsid w:val="0084626C"/>
    <w:rsid w:val="008E0962"/>
    <w:rsid w:val="009209DB"/>
    <w:rsid w:val="00974874"/>
    <w:rsid w:val="00995907"/>
    <w:rsid w:val="009979E3"/>
    <w:rsid w:val="009B69F4"/>
    <w:rsid w:val="009F2DD7"/>
    <w:rsid w:val="00A253D1"/>
    <w:rsid w:val="00A374F1"/>
    <w:rsid w:val="00A9217A"/>
    <w:rsid w:val="00AA78E8"/>
    <w:rsid w:val="00AF0C83"/>
    <w:rsid w:val="00BA141A"/>
    <w:rsid w:val="00C74D56"/>
    <w:rsid w:val="00CA7091"/>
    <w:rsid w:val="00D24ECE"/>
    <w:rsid w:val="00D43296"/>
    <w:rsid w:val="00D6022F"/>
    <w:rsid w:val="00D7069E"/>
    <w:rsid w:val="00D857D0"/>
    <w:rsid w:val="00EF6957"/>
    <w:rsid w:val="00F77DD6"/>
    <w:rsid w:val="00FB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3D1"/>
  </w:style>
  <w:style w:type="paragraph" w:styleId="Naslov1">
    <w:name w:val="heading 1"/>
    <w:basedOn w:val="Normal"/>
    <w:next w:val="Normal"/>
    <w:link w:val="Naslov1Char"/>
    <w:uiPriority w:val="9"/>
    <w:qFormat/>
    <w:rsid w:val="009B6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B6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69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B6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69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B6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B6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B6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B6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6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9B6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B6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B69F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69F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B69F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B69F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B69F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B69F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B6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B6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B6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B6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6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B69F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B69F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B69F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B6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B69F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B69F4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25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mnatablicareetke5-isticanje41">
    <w:name w:val="Tamna tablica rešetke 5 - isticanje 41"/>
    <w:basedOn w:val="Obinatablica"/>
    <w:uiPriority w:val="50"/>
    <w:rsid w:val="004B4D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mnatablicareetke5-isticanje21">
    <w:name w:val="Tamna tablica rešetke 5 - isticanje 21"/>
    <w:basedOn w:val="Obinatablica"/>
    <w:uiPriority w:val="50"/>
    <w:rsid w:val="004B4D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licapopisa3-isticanje61">
    <w:name w:val="Tablica popisa 3 - isticanje 61"/>
    <w:basedOn w:val="Obinatablica"/>
    <w:uiPriority w:val="48"/>
    <w:rsid w:val="00C74D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licapopisa3-isticanje21">
    <w:name w:val="Tablica popisa 3 - isticanje 21"/>
    <w:basedOn w:val="Obinatablica"/>
    <w:uiPriority w:val="48"/>
    <w:rsid w:val="00C74D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995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5907"/>
  </w:style>
  <w:style w:type="paragraph" w:styleId="Podnoje">
    <w:name w:val="footer"/>
    <w:basedOn w:val="Normal"/>
    <w:link w:val="PodnojeChar"/>
    <w:uiPriority w:val="99"/>
    <w:unhideWhenUsed/>
    <w:rsid w:val="00995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5907"/>
  </w:style>
  <w:style w:type="paragraph" w:styleId="TOCNaslov">
    <w:name w:val="TOC Heading"/>
    <w:basedOn w:val="Naslov1"/>
    <w:next w:val="Normal"/>
    <w:uiPriority w:val="39"/>
    <w:unhideWhenUsed/>
    <w:qFormat/>
    <w:rsid w:val="00995907"/>
    <w:pPr>
      <w:spacing w:before="240" w:after="0"/>
      <w:outlineLvl w:val="9"/>
    </w:pPr>
    <w:rPr>
      <w:kern w:val="0"/>
      <w:sz w:val="32"/>
      <w:szCs w:val="32"/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995907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995907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995907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7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78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9228-BAD7-4DEB-8FE6-091CED33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2914</Words>
  <Characters>16610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X</cp:lastModifiedBy>
  <cp:revision>2</cp:revision>
  <dcterms:created xsi:type="dcterms:W3CDTF">2025-11-21T13:38:00Z</dcterms:created>
  <dcterms:modified xsi:type="dcterms:W3CDTF">2025-11-21T13:38:00Z</dcterms:modified>
</cp:coreProperties>
</file>