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8B" w:rsidRDefault="005A578B" w:rsidP="005A578B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Monotype Corsiva" w:eastAsia="Times New Roman" w:hAnsi="Monotype Corsiva" w:cs="Arial"/>
          <w:color w:val="0000FF"/>
          <w:sz w:val="56"/>
          <w:szCs w:val="72"/>
          <w:lang w:eastAsia="hr-HR"/>
        </w:rPr>
        <w:t>SLUŽBENI   GLASNIK</w:t>
      </w:r>
    </w:p>
    <w:p w:rsidR="005A578B" w:rsidRDefault="005A578B" w:rsidP="005A578B">
      <w:pPr>
        <w:suppressAutoHyphens/>
        <w:spacing w:after="0" w:line="240" w:lineRule="auto"/>
        <w:ind w:left="2832" w:firstLine="708"/>
        <w:jc w:val="center"/>
        <w:rPr>
          <w:rFonts w:ascii="Monotype Corsiva" w:eastAsia="Times New Roman" w:hAnsi="Monotype Corsiva" w:cs="Times New Roman"/>
          <w:color w:val="FF0000"/>
          <w:sz w:val="28"/>
          <w:szCs w:val="24"/>
          <w:lang w:eastAsia="hr-HR"/>
        </w:rPr>
      </w:pPr>
      <w:r>
        <w:rPr>
          <w:rFonts w:ascii="Monotype Corsiva" w:eastAsia="Times New Roman" w:hAnsi="Monotype Corsiva" w:cs="Times New Roman"/>
          <w:color w:val="FF0000"/>
          <w:sz w:val="28"/>
          <w:szCs w:val="24"/>
          <w:lang w:eastAsia="hr-HR"/>
        </w:rPr>
        <w:t xml:space="preserve">Službeno glasilo općine Gornji </w:t>
      </w:r>
      <w:proofErr w:type="spellStart"/>
      <w:r>
        <w:rPr>
          <w:rFonts w:ascii="Monotype Corsiva" w:eastAsia="Times New Roman" w:hAnsi="Monotype Corsiva" w:cs="Times New Roman"/>
          <w:color w:val="FF0000"/>
          <w:sz w:val="28"/>
          <w:szCs w:val="24"/>
          <w:lang w:eastAsia="hr-HR"/>
        </w:rPr>
        <w:t>Bogićevci</w:t>
      </w:r>
      <w:proofErr w:type="spellEnd"/>
    </w:p>
    <w:p w:rsidR="005A578B" w:rsidRDefault="005A578B" w:rsidP="005A578B">
      <w:pPr>
        <w:suppressAutoHyphens/>
        <w:spacing w:after="0" w:line="240" w:lineRule="auto"/>
        <w:rPr>
          <w:rFonts w:ascii="Monotype Corsiva" w:eastAsia="Times New Roman" w:hAnsi="Monotype Corsiva" w:cs="Times New Roman"/>
          <w:color w:val="FF0000"/>
          <w:sz w:val="28"/>
          <w:szCs w:val="24"/>
          <w:lang w:eastAsia="hr-HR"/>
        </w:rPr>
      </w:pPr>
    </w:p>
    <w:p w:rsidR="005A578B" w:rsidRDefault="005A578B" w:rsidP="005A578B">
      <w:pPr>
        <w:keepNext/>
        <w:suppressAutoHyphens/>
        <w:spacing w:after="0" w:line="240" w:lineRule="auto"/>
        <w:jc w:val="both"/>
        <w:outlineLvl w:val="2"/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</w:pPr>
      <w:r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  <w:t>R E P U B L I K A  H R V A T S K A</w:t>
      </w:r>
    </w:p>
    <w:p w:rsidR="005A578B" w:rsidRDefault="005A578B" w:rsidP="005A578B">
      <w:pPr>
        <w:keepNext/>
        <w:suppressAutoHyphens/>
        <w:spacing w:after="0" w:line="240" w:lineRule="auto"/>
        <w:jc w:val="both"/>
        <w:outlineLvl w:val="2"/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</w:pPr>
      <w:r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  <w:t>BRODSKO – POSAVSKA ŽUPANIJA</w:t>
      </w:r>
    </w:p>
    <w:p w:rsidR="005A578B" w:rsidRDefault="005A578B" w:rsidP="005A578B">
      <w:pPr>
        <w:keepNext/>
        <w:suppressAutoHyphens/>
        <w:spacing w:after="0" w:line="240" w:lineRule="auto"/>
        <w:jc w:val="both"/>
        <w:outlineLvl w:val="1"/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</w:pPr>
      <w:r>
        <w:rPr>
          <w:rFonts w:ascii="Monotype Corsiva" w:eastAsia="Times New Roman" w:hAnsi="Monotype Corsiva" w:cs="Arial"/>
          <w:b/>
          <w:bCs/>
          <w:sz w:val="24"/>
          <w:szCs w:val="24"/>
          <w:lang w:eastAsia="hr-HR"/>
        </w:rPr>
        <w:t xml:space="preserve">   OPĆINA  GORNJI   BOGIĆEVCI</w:t>
      </w:r>
    </w:p>
    <w:p w:rsidR="005A578B" w:rsidRDefault="005A578B" w:rsidP="005A57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000" w:type="dxa"/>
        <w:tblInd w:w="109" w:type="dxa"/>
        <w:tblLayout w:type="fixed"/>
        <w:tblLook w:val="04A0"/>
      </w:tblPr>
      <w:tblGrid>
        <w:gridCol w:w="1635"/>
        <w:gridCol w:w="5220"/>
        <w:gridCol w:w="2145"/>
      </w:tblGrid>
      <w:tr w:rsidR="005A578B" w:rsidTr="005A578B">
        <w:trPr>
          <w:trHeight w:val="100"/>
        </w:trPr>
        <w:tc>
          <w:tcPr>
            <w:tcW w:w="16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5A578B" w:rsidRDefault="005A578B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Godina</w:t>
            </w:r>
          </w:p>
          <w:p w:rsidR="005A578B" w:rsidRDefault="005A578B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2026.</w:t>
            </w:r>
          </w:p>
        </w:tc>
        <w:tc>
          <w:tcPr>
            <w:tcW w:w="52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A578B" w:rsidRDefault="005A578B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 xml:space="preserve">Gornji </w:t>
            </w:r>
            <w:proofErr w:type="spellStart"/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Bogićevci</w:t>
            </w:r>
            <w:proofErr w:type="spellEnd"/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 xml:space="preserve">,   </w:t>
            </w:r>
            <w:r w:rsidR="00F0563D">
              <w:rPr>
                <w:rFonts w:ascii="Monotype Corsiva" w:eastAsia="Times New Roman" w:hAnsi="Monotype Corsiva" w:cs="Times New Roman"/>
                <w:b/>
                <w:color w:val="993366"/>
                <w:kern w:val="2"/>
                <w:sz w:val="28"/>
                <w:szCs w:val="24"/>
                <w:lang w:eastAsia="hr-HR"/>
              </w:rPr>
              <w:t>6.8</w:t>
            </w:r>
            <w:r>
              <w:rPr>
                <w:rFonts w:ascii="Monotype Corsiva" w:eastAsia="Times New Roman" w:hAnsi="Monotype Corsiva" w:cs="Times New Roman"/>
                <w:b/>
                <w:color w:val="993366"/>
                <w:kern w:val="2"/>
                <w:sz w:val="28"/>
                <w:szCs w:val="24"/>
                <w:lang w:eastAsia="hr-HR"/>
              </w:rPr>
              <w:t>.2026. godine</w:t>
            </w:r>
          </w:p>
          <w:p w:rsidR="005A578B" w:rsidRDefault="005A578B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</w:p>
        </w:tc>
        <w:tc>
          <w:tcPr>
            <w:tcW w:w="21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5A578B" w:rsidRDefault="005A578B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Broj</w:t>
            </w:r>
          </w:p>
          <w:p w:rsidR="005A578B" w:rsidRDefault="00F0563D">
            <w:pPr>
              <w:widowControl w:val="0"/>
              <w:suppressAutoHyphens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</w:pPr>
            <w:r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5</w:t>
            </w:r>
            <w:r w:rsidR="005A578B">
              <w:rPr>
                <w:rFonts w:ascii="Monotype Corsiva" w:eastAsia="Times New Roman" w:hAnsi="Monotype Corsiva" w:cs="Times New Roman"/>
                <w:color w:val="993366"/>
                <w:kern w:val="2"/>
                <w:sz w:val="28"/>
                <w:szCs w:val="24"/>
                <w:lang w:eastAsia="hr-HR"/>
              </w:rPr>
              <w:t>/2026</w:t>
            </w:r>
          </w:p>
        </w:tc>
      </w:tr>
    </w:tbl>
    <w:p w:rsidR="005A578B" w:rsidRDefault="005A578B" w:rsidP="005A57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578B" w:rsidRDefault="005A578B" w:rsidP="005A57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578B" w:rsidRDefault="005A578B" w:rsidP="005A578B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color w:val="0000FF"/>
          <w:sz w:val="28"/>
          <w:szCs w:val="24"/>
          <w:lang w:eastAsia="hr-HR"/>
        </w:rPr>
      </w:pPr>
      <w:r>
        <w:rPr>
          <w:rFonts w:ascii="Arial" w:eastAsia="Times New Roman" w:hAnsi="Arial" w:cs="Arial"/>
          <w:color w:val="0000FF"/>
          <w:sz w:val="28"/>
          <w:szCs w:val="24"/>
          <w:lang w:eastAsia="hr-HR"/>
        </w:rPr>
        <w:t>Akti Općinskog vijeća</w:t>
      </w:r>
    </w:p>
    <w:p w:rsidR="005A578B" w:rsidRDefault="005A578B" w:rsidP="005A578B">
      <w:pPr>
        <w:suppressAutoHyphens/>
        <w:spacing w:after="0" w:line="240" w:lineRule="auto"/>
        <w:ind w:left="360"/>
        <w:rPr>
          <w:rFonts w:ascii="Arial" w:eastAsia="Times New Roman" w:hAnsi="Arial" w:cs="Arial"/>
          <w:color w:val="FF0000"/>
          <w:sz w:val="28"/>
          <w:szCs w:val="24"/>
          <w:lang w:eastAsia="hr-HR"/>
        </w:rPr>
      </w:pPr>
      <w:r>
        <w:rPr>
          <w:rFonts w:ascii="Arial" w:eastAsia="Times New Roman" w:hAnsi="Arial" w:cs="Arial"/>
          <w:color w:val="FF0000"/>
          <w:sz w:val="28"/>
          <w:szCs w:val="24"/>
          <w:lang w:eastAsia="hr-HR"/>
        </w:rPr>
        <w:t xml:space="preserve">2. Akti Načelnika </w:t>
      </w:r>
    </w:p>
    <w:p w:rsidR="005A578B" w:rsidRDefault="005A578B" w:rsidP="005A578B">
      <w:pPr>
        <w:suppressAutoHyphens/>
        <w:spacing w:after="0" w:line="240" w:lineRule="auto"/>
        <w:ind w:left="360"/>
        <w:rPr>
          <w:rFonts w:ascii="Arial" w:eastAsia="Times New Roman" w:hAnsi="Arial" w:cs="Arial"/>
          <w:sz w:val="28"/>
          <w:szCs w:val="24"/>
          <w:lang w:eastAsia="hr-HR"/>
        </w:rPr>
      </w:pPr>
      <w:r>
        <w:rPr>
          <w:rFonts w:ascii="Arial" w:eastAsia="Times New Roman" w:hAnsi="Arial" w:cs="Arial"/>
          <w:sz w:val="28"/>
          <w:szCs w:val="24"/>
          <w:lang w:eastAsia="hr-HR"/>
        </w:rPr>
        <w:t>3. Ostalo</w:t>
      </w:r>
    </w:p>
    <w:p w:rsidR="005A578B" w:rsidRDefault="005A578B" w:rsidP="005A578B">
      <w:pPr>
        <w:suppressAutoHyphens/>
        <w:spacing w:after="0" w:line="240" w:lineRule="auto"/>
        <w:ind w:left="360"/>
        <w:rPr>
          <w:rFonts w:ascii="Arial" w:eastAsia="Times New Roman" w:hAnsi="Arial" w:cs="Arial"/>
          <w:sz w:val="28"/>
          <w:szCs w:val="24"/>
          <w:lang w:eastAsia="hr-HR"/>
        </w:rPr>
      </w:pPr>
    </w:p>
    <w:p w:rsidR="005A578B" w:rsidRDefault="005A578B" w:rsidP="005A578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  <w:t>Akti Općinskog vijeća:</w:t>
      </w:r>
    </w:p>
    <w:p w:rsidR="006E235C" w:rsidRDefault="006E235C" w:rsidP="006E235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</w:p>
    <w:p w:rsidR="005A578B" w:rsidRDefault="005A578B" w:rsidP="005A578B">
      <w:pPr>
        <w:pStyle w:val="Bezproreda"/>
        <w:ind w:firstLine="360"/>
        <w:rPr>
          <w:rFonts w:ascii="Times New Roman" w:hAnsi="Times New Roman" w:cs="Times New Roman"/>
          <w:sz w:val="24"/>
          <w:szCs w:val="24"/>
        </w:rPr>
      </w:pPr>
    </w:p>
    <w:p w:rsidR="00BC244C" w:rsidRDefault="005A578B" w:rsidP="00BC244C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24"/>
          <w:u w:val="single"/>
        </w:rPr>
        <w:t xml:space="preserve">Akti načelnika </w:t>
      </w:r>
    </w:p>
    <w:p w:rsidR="00BC244C" w:rsidRDefault="00F0563D" w:rsidP="00BC244C">
      <w:pPr>
        <w:pStyle w:val="Bezproreda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14. Izmjene i dopune pravilnika o unutarnjem redu Jedinstvenog upravnog odjela Općine Gornji </w:t>
      </w:r>
      <w:proofErr w:type="spellStart"/>
      <w:r>
        <w:rPr>
          <w:rFonts w:ascii="Times New Roman" w:hAnsi="Times New Roman" w:cs="Times New Roman"/>
          <w:sz w:val="24"/>
          <w:szCs w:val="24"/>
        </w:rPr>
        <w:t>Bogićevci</w:t>
      </w:r>
      <w:proofErr w:type="spellEnd"/>
    </w:p>
    <w:p w:rsidR="008D6279" w:rsidRDefault="005A578B" w:rsidP="006E235C">
      <w:pPr>
        <w:pStyle w:val="Bezproreda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:rsidR="00782E38" w:rsidRDefault="00782E38" w:rsidP="005A578B">
      <w:pPr>
        <w:pStyle w:val="Bezproreda"/>
        <w:rPr>
          <w:rFonts w:ascii="Times New Roman" w:hAnsi="Times New Roman" w:cs="Times New Roman"/>
          <w:kern w:val="0"/>
          <w:sz w:val="24"/>
          <w:szCs w:val="24"/>
        </w:rPr>
      </w:pPr>
    </w:p>
    <w:p w:rsidR="005A578B" w:rsidRPr="005A578B" w:rsidRDefault="005A578B" w:rsidP="005A578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E235C" w:rsidRDefault="005A578B" w:rsidP="006E235C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  <w:t>Ostalo:</w:t>
      </w:r>
    </w:p>
    <w:p w:rsidR="006E235C" w:rsidRDefault="006E235C" w:rsidP="006E235C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</w:p>
    <w:p w:rsidR="005A578B" w:rsidRDefault="005A578B" w:rsidP="005A578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</w:p>
    <w:p w:rsidR="005A578B" w:rsidRDefault="005A578B" w:rsidP="005A578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hr-HR"/>
        </w:rPr>
      </w:pPr>
    </w:p>
    <w:p w:rsidR="006E235C" w:rsidRDefault="006E235C"/>
    <w:p w:rsidR="005A578B" w:rsidRDefault="005A578B"/>
    <w:p w:rsidR="006E235C" w:rsidRPr="007C7625" w:rsidRDefault="006E235C" w:rsidP="006E235C">
      <w:pPr>
        <w:adjustRightInd w:val="0"/>
        <w:jc w:val="both"/>
        <w:rPr>
          <w:lang w:eastAsia="zh-CN"/>
        </w:rPr>
      </w:pPr>
    </w:p>
    <w:p w:rsidR="009C5447" w:rsidRDefault="009C5447" w:rsidP="009C5447">
      <w:pPr>
        <w:rPr>
          <w:rFonts w:asciiTheme="majorHAnsi" w:hAnsiTheme="majorHAnsi" w:cstheme="majorHAnsi"/>
          <w:sz w:val="24"/>
        </w:rPr>
      </w:pPr>
    </w:p>
    <w:p w:rsidR="006F75E7" w:rsidRDefault="006F75E7" w:rsidP="006F75E7">
      <w:pPr>
        <w:widowControl w:val="0"/>
        <w:tabs>
          <w:tab w:val="left" w:pos="786"/>
        </w:tabs>
        <w:autoSpaceDE w:val="0"/>
        <w:autoSpaceDN w:val="0"/>
        <w:spacing w:before="4" w:after="0" w:line="273" w:lineRule="auto"/>
        <w:ind w:right="395"/>
        <w:rPr>
          <w:rFonts w:ascii="Times New Roman" w:hAnsi="Times New Roman"/>
          <w:sz w:val="24"/>
          <w:szCs w:val="24"/>
        </w:rPr>
      </w:pPr>
    </w:p>
    <w:p w:rsidR="00F0563D" w:rsidRDefault="00F0563D" w:rsidP="006F75E7">
      <w:pPr>
        <w:widowControl w:val="0"/>
        <w:tabs>
          <w:tab w:val="left" w:pos="786"/>
        </w:tabs>
        <w:autoSpaceDE w:val="0"/>
        <w:autoSpaceDN w:val="0"/>
        <w:spacing w:before="4" w:after="0" w:line="273" w:lineRule="auto"/>
        <w:ind w:right="395"/>
        <w:rPr>
          <w:rFonts w:ascii="Times New Roman" w:hAnsi="Times New Roman"/>
          <w:sz w:val="24"/>
          <w:szCs w:val="24"/>
        </w:rPr>
      </w:pPr>
    </w:p>
    <w:p w:rsidR="00F0563D" w:rsidRPr="00392A84" w:rsidRDefault="00F0563D" w:rsidP="006F75E7">
      <w:pPr>
        <w:widowControl w:val="0"/>
        <w:tabs>
          <w:tab w:val="left" w:pos="786"/>
        </w:tabs>
        <w:autoSpaceDE w:val="0"/>
        <w:autoSpaceDN w:val="0"/>
        <w:spacing w:before="4" w:after="0" w:line="273" w:lineRule="auto"/>
        <w:ind w:right="395"/>
        <w:rPr>
          <w:rFonts w:ascii="Times New Roman" w:hAnsi="Times New Roman"/>
          <w:sz w:val="24"/>
          <w:szCs w:val="24"/>
        </w:rPr>
      </w:pPr>
    </w:p>
    <w:p w:rsidR="006F75E7" w:rsidRPr="00392A84" w:rsidRDefault="006F75E7" w:rsidP="006F75E7">
      <w:pPr>
        <w:widowControl w:val="0"/>
        <w:tabs>
          <w:tab w:val="left" w:pos="786"/>
        </w:tabs>
        <w:autoSpaceDE w:val="0"/>
        <w:autoSpaceDN w:val="0"/>
        <w:spacing w:before="4" w:after="0" w:line="273" w:lineRule="auto"/>
        <w:ind w:right="395"/>
        <w:rPr>
          <w:rFonts w:ascii="Times New Roman" w:hAnsi="Times New Roman"/>
          <w:sz w:val="24"/>
          <w:szCs w:val="24"/>
        </w:rPr>
      </w:pPr>
    </w:p>
    <w:p w:rsidR="006F75E7" w:rsidRPr="00392A84" w:rsidRDefault="006F75E7" w:rsidP="006F75E7">
      <w:pPr>
        <w:widowControl w:val="0"/>
        <w:tabs>
          <w:tab w:val="left" w:pos="786"/>
        </w:tabs>
        <w:autoSpaceDE w:val="0"/>
        <w:autoSpaceDN w:val="0"/>
        <w:spacing w:before="4" w:after="0" w:line="273" w:lineRule="auto"/>
        <w:ind w:right="395"/>
        <w:rPr>
          <w:rFonts w:ascii="Times New Roman" w:hAnsi="Times New Roman"/>
          <w:sz w:val="24"/>
          <w:szCs w:val="24"/>
        </w:rPr>
      </w:pPr>
    </w:p>
    <w:p w:rsidR="006F75E7" w:rsidRDefault="006F75E7" w:rsidP="006F75E7"/>
    <w:p w:rsidR="006F75E7" w:rsidRPr="00DB6EFA" w:rsidRDefault="006F75E7" w:rsidP="006F75E7">
      <w:pPr>
        <w:spacing w:line="276" w:lineRule="auto"/>
        <w:jc w:val="both"/>
        <w:rPr>
          <w:sz w:val="24"/>
          <w:szCs w:val="24"/>
        </w:rPr>
      </w:pPr>
    </w:p>
    <w:p w:rsidR="006F75E7" w:rsidRPr="00980597" w:rsidRDefault="006F75E7" w:rsidP="006F75E7">
      <w:pPr>
        <w:spacing w:line="276" w:lineRule="auto"/>
      </w:pPr>
    </w:p>
    <w:p w:rsidR="004A5A07" w:rsidRDefault="004A5A07" w:rsidP="004A5A07">
      <w:pPr>
        <w:rPr>
          <w:sz w:val="24"/>
          <w:szCs w:val="24"/>
        </w:rPr>
        <w:sectPr w:rsidR="004A5A07">
          <w:footnotePr>
            <w:pos w:val="beneathText"/>
          </w:footnotePr>
          <w:pgSz w:w="11905" w:h="16837"/>
          <w:pgMar w:top="1440" w:right="1800" w:bottom="1440" w:left="1800" w:header="720" w:footer="720" w:gutter="0"/>
          <w:cols w:space="720"/>
          <w:docGrid w:linePitch="360"/>
        </w:sectPr>
      </w:pPr>
    </w:p>
    <w:p w:rsidR="00F0563D" w:rsidRDefault="004A5A07" w:rsidP="00F0563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F0563D">
        <w:rPr>
          <w:b/>
          <w:sz w:val="24"/>
          <w:u w:val="single"/>
        </w:rPr>
        <w:lastRenderedPageBreak/>
        <w:t xml:space="preserve">   </w:t>
      </w:r>
      <w:r w:rsidR="00F0563D" w:rsidRPr="00F0563D">
        <w:rPr>
          <w:rFonts w:ascii="Times New Roman" w:hAnsi="Times New Roman" w:cs="Times New Roman"/>
          <w:b/>
          <w:sz w:val="28"/>
          <w:szCs w:val="24"/>
          <w:u w:val="single"/>
        </w:rPr>
        <w:t>14.</w:t>
      </w:r>
      <w:r w:rsidR="00F0563D" w:rsidRPr="00F0563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0563D" w:rsidRPr="00F0563D">
        <w:rPr>
          <w:rFonts w:ascii="Times New Roman" w:hAnsi="Times New Roman" w:cs="Times New Roman"/>
          <w:b/>
          <w:sz w:val="24"/>
          <w:szCs w:val="24"/>
        </w:rPr>
        <w:t xml:space="preserve">Izmjene i dopune pravilnika o unutarnjem redu Jedinstvenog upravnog odjela Općine Gornji </w:t>
      </w:r>
      <w:proofErr w:type="spellStart"/>
      <w:r w:rsidR="00F0563D" w:rsidRPr="00F0563D">
        <w:rPr>
          <w:rFonts w:ascii="Times New Roman" w:hAnsi="Times New Roman" w:cs="Times New Roman"/>
          <w:b/>
          <w:sz w:val="24"/>
          <w:szCs w:val="24"/>
        </w:rPr>
        <w:t>Bogićevci</w:t>
      </w:r>
      <w:proofErr w:type="spellEnd"/>
    </w:p>
    <w:p w:rsidR="00F0563D" w:rsidRDefault="00F0563D" w:rsidP="00F0563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0563D" w:rsidRPr="00F0563D" w:rsidRDefault="00F0563D" w:rsidP="00F0563D">
      <w:pPr>
        <w:pStyle w:val="Bezproreda"/>
        <w:rPr>
          <w:rFonts w:ascii="Times New Roman" w:hAnsi="Times New Roman" w:cs="Times New Roman"/>
          <w:b/>
          <w:i/>
          <w:sz w:val="32"/>
          <w:szCs w:val="24"/>
          <w:u w:val="single"/>
        </w:rPr>
      </w:pPr>
    </w:p>
    <w:p w:rsidR="00F0563D" w:rsidRDefault="00F0563D" w:rsidP="00F0563D">
      <w:pPr>
        <w:shd w:val="clear" w:color="auto" w:fill="FFFFFF"/>
        <w:spacing w:before="100" w:beforeAutospacing="1" w:after="100" w:afterAutospacing="1" w:line="400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          </w:t>
      </w:r>
      <w:r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>
            <wp:extent cx="619125" cy="723900"/>
            <wp:effectExtent l="0" t="0" r="0" b="0"/>
            <wp:docPr id="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63D" w:rsidRDefault="00F0563D" w:rsidP="00F0563D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R E P U B L I K A  H R V A T S K A</w:t>
      </w:r>
    </w:p>
    <w:p w:rsidR="00F0563D" w:rsidRDefault="00F0563D" w:rsidP="00F0563D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ŽUPANIJA BRODSKO-POSAVSKA</w:t>
      </w:r>
    </w:p>
    <w:p w:rsidR="00F0563D" w:rsidRDefault="00F0563D" w:rsidP="00F0563D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OPĆINA GORNJI BOGIĆEVCI</w:t>
      </w:r>
    </w:p>
    <w:p w:rsidR="00F0563D" w:rsidRDefault="00F0563D" w:rsidP="00F0563D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            NAČELNIK</w:t>
      </w:r>
    </w:p>
    <w:p w:rsidR="00F0563D" w:rsidRDefault="00F0563D" w:rsidP="00F0563D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KLASA: </w:t>
      </w:r>
      <w:r w:rsidRPr="00AF7CDB">
        <w:rPr>
          <w:rFonts w:ascii="Times New Roman" w:hAnsi="Times New Roman"/>
          <w:color w:val="000000" w:themeColor="text1"/>
          <w:sz w:val="24"/>
          <w:szCs w:val="24"/>
          <w:lang w:eastAsia="hr-HR"/>
        </w:rPr>
        <w:t>024-02</w:t>
      </w:r>
      <w:r>
        <w:rPr>
          <w:rFonts w:ascii="Times New Roman" w:hAnsi="Times New Roman"/>
          <w:sz w:val="24"/>
          <w:szCs w:val="24"/>
          <w:lang w:eastAsia="hr-HR"/>
        </w:rPr>
        <w:t>/26-01/01</w:t>
      </w:r>
    </w:p>
    <w:p w:rsidR="00F0563D" w:rsidRDefault="00F0563D" w:rsidP="00F0563D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2178-22-01-26-18</w:t>
      </w:r>
    </w:p>
    <w:p w:rsidR="00F0563D" w:rsidRDefault="00F0563D" w:rsidP="00F0563D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Gornji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Bogićevci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>, 6.8 2026.g.</w:t>
      </w:r>
    </w:p>
    <w:p w:rsidR="00F0563D" w:rsidRDefault="00F0563D" w:rsidP="00F0563D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:rsidR="00F0563D" w:rsidRDefault="00F0563D" w:rsidP="00F0563D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lang w:eastAsia="hr-HR"/>
        </w:rPr>
        <w:t xml:space="preserve"> </w:t>
      </w:r>
      <w:r>
        <w:rPr>
          <w:lang w:eastAsia="hr-HR"/>
        </w:rPr>
        <w:tab/>
      </w:r>
      <w:r>
        <w:rPr>
          <w:rFonts w:ascii="Times New Roman" w:hAnsi="Times New Roman"/>
          <w:sz w:val="24"/>
          <w:szCs w:val="24"/>
          <w:lang w:eastAsia="hr-HR"/>
        </w:rPr>
        <w:t>Na temelju članka 4. stavka 3. Zakona o službenicima i namještenicima u lokalnoj i područnoj (regionalnoj) samoupravi (NN 86/08, 61/11, 04/18, 112/19, 17/25)</w:t>
      </w:r>
      <w:r w:rsidRPr="00B463CD">
        <w:t xml:space="preserve"> </w:t>
      </w:r>
      <w:r w:rsidRPr="00B463CD">
        <w:rPr>
          <w:rFonts w:ascii="Times New Roman" w:hAnsi="Times New Roman"/>
          <w:sz w:val="24"/>
          <w:szCs w:val="24"/>
          <w:lang w:eastAsia="hr-HR"/>
        </w:rPr>
        <w:t xml:space="preserve">i članka </w:t>
      </w:r>
      <w:r>
        <w:rPr>
          <w:rFonts w:ascii="Times New Roman" w:hAnsi="Times New Roman"/>
          <w:sz w:val="24"/>
          <w:szCs w:val="24"/>
          <w:lang w:eastAsia="hr-HR"/>
        </w:rPr>
        <w:t>60</w:t>
      </w:r>
      <w:r w:rsidRPr="00B463CD">
        <w:rPr>
          <w:rFonts w:ascii="Times New Roman" w:hAnsi="Times New Roman"/>
          <w:sz w:val="24"/>
          <w:szCs w:val="24"/>
          <w:lang w:eastAsia="hr-HR"/>
        </w:rPr>
        <w:t xml:space="preserve">. Statuta Općine </w:t>
      </w:r>
      <w:r>
        <w:rPr>
          <w:rFonts w:ascii="Times New Roman" w:hAnsi="Times New Roman"/>
          <w:sz w:val="24"/>
          <w:szCs w:val="24"/>
          <w:lang w:eastAsia="hr-HR"/>
        </w:rPr>
        <w:t xml:space="preserve">Gornji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Bogićevci</w:t>
      </w:r>
      <w:proofErr w:type="spellEnd"/>
      <w:r w:rsidRPr="00B463CD">
        <w:rPr>
          <w:rFonts w:ascii="Times New Roman" w:hAnsi="Times New Roman"/>
          <w:sz w:val="24"/>
          <w:szCs w:val="24"/>
          <w:lang w:eastAsia="hr-HR"/>
        </w:rPr>
        <w:t xml:space="preserve"> („Službeni glasnik</w:t>
      </w:r>
      <w:r>
        <w:rPr>
          <w:rFonts w:ascii="Times New Roman" w:hAnsi="Times New Roman"/>
          <w:sz w:val="24"/>
          <w:szCs w:val="24"/>
          <w:lang w:eastAsia="hr-HR"/>
        </w:rPr>
        <w:t xml:space="preserve"> općine Gornji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Bogićevci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2/21</w:t>
      </w:r>
      <w:r w:rsidRPr="00B463CD">
        <w:rPr>
          <w:rFonts w:ascii="Times New Roman" w:hAnsi="Times New Roman"/>
          <w:sz w:val="24"/>
          <w:szCs w:val="24"/>
          <w:lang w:eastAsia="hr-HR"/>
        </w:rPr>
        <w:t>)</w:t>
      </w:r>
      <w:r>
        <w:rPr>
          <w:rFonts w:ascii="Times New Roman" w:hAnsi="Times New Roman"/>
          <w:sz w:val="24"/>
          <w:szCs w:val="24"/>
          <w:lang w:eastAsia="hr-HR"/>
        </w:rPr>
        <w:t xml:space="preserve"> načelnik općine Gornji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Bogićevci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  d o n o s i</w:t>
      </w:r>
    </w:p>
    <w:p w:rsidR="00F0563D" w:rsidRDefault="00F0563D" w:rsidP="00F0563D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F0563D" w:rsidRDefault="00F0563D" w:rsidP="00F0563D">
      <w:pPr>
        <w:pStyle w:val="Bezproreda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IZMJENE I DOPUNE PRAVILNIKA</w:t>
      </w:r>
    </w:p>
    <w:p w:rsidR="00F0563D" w:rsidRDefault="00F0563D" w:rsidP="00F0563D">
      <w:pPr>
        <w:pStyle w:val="Bezproreda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o unutarnjem redu Jedinstvenog upravnog odjela općine Gornji 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Bogićevci</w:t>
      </w:r>
      <w:proofErr w:type="spellEnd"/>
    </w:p>
    <w:p w:rsidR="00F0563D" w:rsidRDefault="00F0563D" w:rsidP="00F0563D">
      <w:pPr>
        <w:pStyle w:val="Bezproreda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F0563D" w:rsidRDefault="00F0563D" w:rsidP="00F0563D">
      <w:pPr>
        <w:shd w:val="clear" w:color="auto" w:fill="FFFFFF"/>
        <w:spacing w:before="100" w:beforeAutospacing="1" w:after="100" w:afterAutospacing="1" w:line="400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Članak 1.</w:t>
      </w:r>
    </w:p>
    <w:p w:rsidR="00F0563D" w:rsidRPr="00AF7CDB" w:rsidRDefault="00F0563D" w:rsidP="00F0563D">
      <w:pPr>
        <w:shd w:val="clear" w:color="auto" w:fill="FFFFFF"/>
        <w:spacing w:before="100" w:beforeAutospacing="1" w:after="100" w:afterAutospacing="1" w:line="400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AF7CD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članku 9. Pravilnika o unutarnjem redu Jedinstvenog upravnog odjela Općine Gornji </w:t>
      </w:r>
      <w:proofErr w:type="spellStart"/>
      <w:r w:rsidRPr="00AF7CD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Bogićevci</w:t>
      </w:r>
      <w:proofErr w:type="spellEnd"/>
      <w:r w:rsidRPr="00AF7CD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, u dijelu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„</w:t>
      </w:r>
      <w:r w:rsidRPr="00AF7CD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RADNA MJESTA IV. KATEGORIJE“, iza postojećeg radnog mjesta dodaje se novo radno mjesto koje glasi: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58"/>
        <w:gridCol w:w="3613"/>
        <w:gridCol w:w="982"/>
        <w:gridCol w:w="1537"/>
      </w:tblGrid>
      <w:tr w:rsidR="00F0563D" w:rsidTr="00B90847">
        <w:trPr>
          <w:tblCellSpacing w:w="22" w:type="dxa"/>
        </w:trPr>
        <w:tc>
          <w:tcPr>
            <w:tcW w:w="9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RADNA MJESTA I. KATEGORIJE</w:t>
            </w: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Potkategorija radnog mjesta</w:t>
            </w:r>
          </w:p>
        </w:tc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Klasifikacijski rang</w:t>
            </w: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Glavni rukovoditelj</w:t>
            </w:r>
          </w:p>
        </w:tc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pročelnik Jedinstvenog upravnog odjela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1.</w:t>
            </w: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Razina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0563D" w:rsidTr="00B90847">
        <w:trPr>
          <w:tblCellSpacing w:w="22" w:type="dxa"/>
        </w:trPr>
        <w:tc>
          <w:tcPr>
            <w:tcW w:w="9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RADNA MJESTA III. KATEGORIJE</w:t>
            </w: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Potkategorija radnog mjesta</w:t>
            </w:r>
          </w:p>
        </w:tc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Klasifikacijski rang</w:t>
            </w: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Viši referent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referent</w:t>
            </w:r>
            <w:proofErr w:type="spellEnd"/>
          </w:p>
        </w:tc>
        <w:tc>
          <w:tcPr>
            <w:tcW w:w="3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Viši referent za financije i proračun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9.</w:t>
            </w: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Referent</w:t>
            </w:r>
          </w:p>
        </w:tc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Administrativni tajnik za poslove općinskog načelnika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11.</w:t>
            </w:r>
          </w:p>
        </w:tc>
      </w:tr>
      <w:tr w:rsidR="00F0563D" w:rsidTr="00B90847">
        <w:trPr>
          <w:tblCellSpacing w:w="22" w:type="dxa"/>
        </w:trPr>
        <w:tc>
          <w:tcPr>
            <w:tcW w:w="91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lastRenderedPageBreak/>
              <w:t>RADNA MJESTA IV. KATEGORIJE</w:t>
            </w: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Potkategorija radnog mjesta</w:t>
            </w:r>
          </w:p>
        </w:tc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Klasifikacijski rang</w:t>
            </w: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Namještenici I. potkategorije</w:t>
            </w:r>
          </w:p>
        </w:tc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  <w:tc>
          <w:tcPr>
            <w:tcW w:w="3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voditelj poslova namještenika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10.</w:t>
            </w: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Namještenici II. potkategorije</w:t>
            </w:r>
          </w:p>
        </w:tc>
        <w:tc>
          <w:tcPr>
            <w:tcW w:w="3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  <w:tc>
          <w:tcPr>
            <w:tcW w:w="3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Djelatnici komunalnog pogona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13.</w:t>
            </w:r>
          </w:p>
        </w:tc>
      </w:tr>
      <w:tr w:rsidR="00F0563D" w:rsidTr="00B90847">
        <w:trPr>
          <w:tblCellSpacing w:w="22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spacing w:after="0" w:line="240" w:lineRule="auto"/>
              <w:rPr>
                <w:rFonts w:cs="Calibri"/>
                <w:sz w:val="20"/>
                <w:szCs w:val="20"/>
                <w:lang w:eastAsia="hr-HR"/>
              </w:rPr>
            </w:pPr>
          </w:p>
        </w:tc>
        <w:tc>
          <w:tcPr>
            <w:tcW w:w="3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Čistačica/spremačica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63D" w:rsidRDefault="00F0563D" w:rsidP="00B90847">
            <w:pPr>
              <w:pStyle w:val="Bezproreda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13.</w:t>
            </w:r>
          </w:p>
        </w:tc>
      </w:tr>
    </w:tbl>
    <w:p w:rsidR="00F0563D" w:rsidRDefault="00F0563D" w:rsidP="00F0563D">
      <w:pPr>
        <w:shd w:val="clear" w:color="auto" w:fill="FFFFFF"/>
        <w:spacing w:before="100" w:beforeAutospacing="1" w:after="100" w:afterAutospacing="1" w:line="40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Članak 2.</w:t>
      </w:r>
    </w:p>
    <w:p w:rsidR="00F0563D" w:rsidRDefault="00F0563D" w:rsidP="00F0563D">
      <w:pPr>
        <w:shd w:val="clear" w:color="auto" w:fill="FFFFFF"/>
        <w:spacing w:before="100" w:beforeAutospacing="1" w:after="100" w:afterAutospacing="1" w:line="400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EF1C6A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Ispod članka 13. dodaje se novi članak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14.</w:t>
      </w:r>
      <w:r w:rsidRPr="00EF1C6A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koji glasi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:</w:t>
      </w:r>
    </w:p>
    <w:p w:rsidR="00F0563D" w:rsidRPr="009A0BC0" w:rsidRDefault="00F0563D" w:rsidP="00F0563D">
      <w:pPr>
        <w:shd w:val="clear" w:color="auto" w:fill="FFFFFF"/>
        <w:spacing w:before="100" w:beforeAutospacing="1" w:after="100" w:afterAutospacing="1" w:line="400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9A0BC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SPREMAČ/ICA</w:t>
      </w:r>
    </w:p>
    <w:p w:rsidR="00F0563D" w:rsidRPr="009A0BC0" w:rsidRDefault="00F0563D" w:rsidP="00F056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A0BC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Poslovi: čišćenje općinskih prostorija, priprema prostorija za sjednice/sastanke/skupove, održavanje prostora oko zgrade te drugi poslovi po nalogu pročelnika i načelnika.</w:t>
      </w:r>
    </w:p>
    <w:p w:rsidR="00F0563D" w:rsidRPr="009A0BC0" w:rsidRDefault="00F0563D" w:rsidP="00F056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A0BC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Potrebno stručno znanje: niža stručna sprema ili osnovna škola</w:t>
      </w:r>
    </w:p>
    <w:p w:rsidR="00F0563D" w:rsidRPr="009A0BC0" w:rsidRDefault="00F0563D" w:rsidP="00F056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A0B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Broj izvršitelja: 1</w:t>
      </w:r>
    </w:p>
    <w:p w:rsidR="00F0563D" w:rsidRPr="009A0BC0" w:rsidRDefault="00F0563D" w:rsidP="00F0563D">
      <w:pPr>
        <w:shd w:val="clear" w:color="auto" w:fill="FFFFFF"/>
        <w:spacing w:before="100" w:beforeAutospacing="1" w:after="100" w:afterAutospacing="1" w:line="40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1"/>
          <w:lang w:eastAsia="hr-HR"/>
        </w:rPr>
      </w:pPr>
      <w:r w:rsidRPr="009A0BC0">
        <w:rPr>
          <w:rFonts w:ascii="Times New Roman" w:eastAsia="Times New Roman" w:hAnsi="Times New Roman"/>
          <w:b/>
          <w:color w:val="000000"/>
          <w:sz w:val="24"/>
          <w:szCs w:val="21"/>
          <w:lang w:eastAsia="hr-HR"/>
        </w:rPr>
        <w:t>Članak 3.</w:t>
      </w:r>
    </w:p>
    <w:p w:rsidR="00F0563D" w:rsidRDefault="00F0563D" w:rsidP="00F0563D">
      <w:pPr>
        <w:shd w:val="clear" w:color="auto" w:fill="FFFFFF"/>
        <w:spacing w:before="100" w:beforeAutospacing="1" w:after="100" w:afterAutospacing="1" w:line="400" w:lineRule="atLeast"/>
        <w:jc w:val="both"/>
        <w:rPr>
          <w:rFonts w:ascii="Times New Roman" w:eastAsia="Times New Roman" w:hAnsi="Times New Roman"/>
          <w:color w:val="000000"/>
          <w:sz w:val="24"/>
          <w:szCs w:val="21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1"/>
          <w:lang w:eastAsia="hr-HR"/>
        </w:rPr>
        <w:t xml:space="preserve">Sukladno članku 2.ovih izmjena, dosadašnji članci 14. do 19. postaju članci 15. do 20. </w:t>
      </w:r>
    </w:p>
    <w:p w:rsidR="00F0563D" w:rsidRPr="008A03FE" w:rsidRDefault="00F0563D" w:rsidP="00F0563D">
      <w:pPr>
        <w:shd w:val="clear" w:color="auto" w:fill="FFFFFF"/>
        <w:spacing w:before="100" w:beforeAutospacing="1" w:after="100" w:afterAutospacing="1" w:line="40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1"/>
          <w:lang w:eastAsia="hr-HR"/>
        </w:rPr>
      </w:pPr>
      <w:r w:rsidRPr="008A03FE">
        <w:rPr>
          <w:rFonts w:ascii="Times New Roman" w:eastAsia="Times New Roman" w:hAnsi="Times New Roman"/>
          <w:b/>
          <w:color w:val="000000"/>
          <w:sz w:val="24"/>
          <w:szCs w:val="21"/>
          <w:lang w:eastAsia="hr-HR"/>
        </w:rPr>
        <w:t>Članak 4.</w:t>
      </w:r>
    </w:p>
    <w:p w:rsidR="00F0563D" w:rsidRDefault="00F0563D" w:rsidP="00F0563D">
      <w:pPr>
        <w:shd w:val="clear" w:color="auto" w:fill="FFFFFF"/>
        <w:spacing w:before="100" w:beforeAutospacing="1" w:after="100" w:afterAutospacing="1" w:line="400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1"/>
          <w:lang w:eastAsia="hr-HR"/>
        </w:rPr>
        <w:t xml:space="preserve">Ove Izmjene i dopune Pravilnika o unutarnjem redu Jedinstvenog upravnog odjela stupaju na snagu osmog dana od dana objave u službenom glasniku Općine Gornji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1"/>
          <w:lang w:eastAsia="hr-HR"/>
        </w:rPr>
        <w:t>Bogićevci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1"/>
          <w:lang w:eastAsia="hr-HR"/>
        </w:rPr>
        <w:t>.</w:t>
      </w:r>
    </w:p>
    <w:p w:rsidR="00F0563D" w:rsidRDefault="00F0563D" w:rsidP="00F0563D">
      <w:pPr>
        <w:shd w:val="clear" w:color="auto" w:fill="FFFFFF"/>
        <w:spacing w:before="100" w:beforeAutospacing="1" w:after="100" w:afterAutospacing="1" w:line="400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:rsidR="00F0563D" w:rsidRPr="00EF1C6A" w:rsidRDefault="00F0563D" w:rsidP="00F0563D">
      <w:pPr>
        <w:shd w:val="clear" w:color="auto" w:fill="FFFFFF"/>
        <w:spacing w:before="100" w:beforeAutospacing="1" w:after="100" w:afterAutospacing="1" w:line="400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:rsidR="00F0563D" w:rsidRPr="00AF7CDB" w:rsidRDefault="00F0563D" w:rsidP="00F0563D">
      <w:pPr>
        <w:shd w:val="clear" w:color="auto" w:fill="FFFFFF"/>
        <w:spacing w:before="100" w:beforeAutospacing="1" w:after="100" w:afterAutospacing="1" w:line="400" w:lineRule="atLeast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AF7CD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Načelnica:</w:t>
      </w:r>
      <w:r w:rsidRPr="00AF7CD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br/>
        <w:t xml:space="preserve">Aleksandra Zdunić, </w:t>
      </w:r>
      <w:proofErr w:type="spellStart"/>
      <w:r w:rsidRPr="00AF7CD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dipl</w:t>
      </w:r>
      <w:proofErr w:type="spellEnd"/>
      <w:r w:rsidRPr="00AF7CD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  <w:proofErr w:type="spellStart"/>
      <w:r w:rsidRPr="00AF7CD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ing.agr</w:t>
      </w:r>
      <w:proofErr w:type="spellEnd"/>
      <w:r w:rsidRPr="00AF7CD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:rsidR="00F0563D" w:rsidRDefault="00F0563D" w:rsidP="00F0563D">
      <w:pPr>
        <w:shd w:val="clear" w:color="auto" w:fill="FFFFFF"/>
        <w:spacing w:before="100" w:beforeAutospacing="1" w:after="100" w:afterAutospacing="1" w:line="400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BC244C" w:rsidRPr="00390E88" w:rsidRDefault="004A5A07" w:rsidP="00F0563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C244C" w:rsidRPr="00D567FE" w:rsidRDefault="00BC244C" w:rsidP="00BC244C">
      <w:pPr>
        <w:spacing w:after="0"/>
        <w:rPr>
          <w:rFonts w:ascii="Times New Roman" w:hAnsi="Times New Roman"/>
        </w:rPr>
      </w:pPr>
    </w:p>
    <w:p w:rsidR="009C5447" w:rsidRPr="00D42BDF" w:rsidRDefault="009C5447" w:rsidP="009C5447">
      <w:pPr>
        <w:rPr>
          <w:rFonts w:asciiTheme="majorHAnsi" w:hAnsiTheme="majorHAnsi" w:cstheme="majorHAnsi"/>
          <w:sz w:val="24"/>
        </w:rPr>
      </w:pPr>
    </w:p>
    <w:p w:rsidR="002B5B52" w:rsidRDefault="002B5B52" w:rsidP="002B5B5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36"/>
          <w:szCs w:val="36"/>
          <w:lang w:eastAsia="hr-HR"/>
        </w:rPr>
      </w:pPr>
      <w:r>
        <w:rPr>
          <w:rFonts w:ascii="Arial" w:eastAsia="Times New Roman" w:hAnsi="Arial" w:cs="Arial"/>
          <w:b/>
          <w:sz w:val="36"/>
          <w:szCs w:val="36"/>
          <w:lang w:eastAsia="hr-HR"/>
        </w:rPr>
        <w:t>Bilješke:</w:t>
      </w:r>
    </w:p>
    <w:p w:rsidR="002B5B52" w:rsidRDefault="002B5B52" w:rsidP="002B5B52">
      <w:pPr>
        <w:suppressAutoHyphens/>
        <w:spacing w:after="0" w:line="240" w:lineRule="auto"/>
        <w:rPr>
          <w:rFonts w:ascii="Arial" w:eastAsia="Times New Roman" w:hAnsi="Arial" w:cs="Arial"/>
          <w:sz w:val="36"/>
          <w:szCs w:val="36"/>
          <w:lang w:eastAsia="hr-HR"/>
        </w:rPr>
      </w:pPr>
      <w:r>
        <w:rPr>
          <w:rFonts w:ascii="Arial" w:eastAsia="Times New Roman" w:hAnsi="Arial" w:cs="Arial"/>
          <w:sz w:val="36"/>
          <w:szCs w:val="36"/>
          <w:lang w:eastAsia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</w:p>
    <w:p w:rsidR="002B5B52" w:rsidRDefault="002B5B52" w:rsidP="002B5B52">
      <w:pPr>
        <w:suppressAutoHyphens/>
        <w:spacing w:after="0" w:line="240" w:lineRule="auto"/>
        <w:rPr>
          <w:rFonts w:ascii="Arial" w:eastAsia="Times New Roman" w:hAnsi="Arial" w:cs="Arial"/>
          <w:sz w:val="36"/>
          <w:szCs w:val="36"/>
          <w:lang w:eastAsia="hr-HR"/>
        </w:rPr>
      </w:pPr>
      <w:r>
        <w:rPr>
          <w:rFonts w:ascii="Arial" w:eastAsia="Times New Roman" w:hAnsi="Arial" w:cs="Arial"/>
          <w:sz w:val="36"/>
          <w:szCs w:val="36"/>
          <w:lang w:eastAsia="hr-HR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  <w:r>
        <w:rPr>
          <w:rFonts w:ascii="Arial" w:eastAsia="Times New Roman" w:hAnsi="Arial" w:cs="Arial"/>
          <w:sz w:val="36"/>
          <w:szCs w:val="36"/>
          <w:lang w:eastAsia="hr-HR"/>
        </w:rPr>
        <w:softHyphen/>
      </w:r>
    </w:p>
    <w:p w:rsidR="002B5B52" w:rsidRDefault="002B5B52" w:rsidP="002B5B52">
      <w:pPr>
        <w:suppressAutoHyphens/>
        <w:spacing w:after="0" w:line="240" w:lineRule="auto"/>
        <w:rPr>
          <w:rFonts w:ascii="Arial" w:eastAsia="Times New Roman" w:hAnsi="Arial" w:cs="Arial"/>
          <w:sz w:val="36"/>
          <w:szCs w:val="36"/>
          <w:lang w:eastAsia="hr-HR"/>
        </w:rPr>
      </w:pPr>
    </w:p>
    <w:tbl>
      <w:tblPr>
        <w:tblW w:w="7560" w:type="dxa"/>
        <w:tblInd w:w="648" w:type="dxa"/>
        <w:tblLayout w:type="fixed"/>
        <w:tblLook w:val="04A0"/>
      </w:tblPr>
      <w:tblGrid>
        <w:gridCol w:w="7560"/>
      </w:tblGrid>
      <w:tr w:rsidR="002B5B52" w:rsidTr="00BC244C">
        <w:trPr>
          <w:trHeight w:val="1620"/>
        </w:trPr>
        <w:tc>
          <w:tcPr>
            <w:tcW w:w="7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Izdaje Jedinstveni upravni odjel općine Gornji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Bogićevci</w:t>
            </w:r>
            <w:proofErr w:type="spellEnd"/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Odgovorni urednik: Aleksandra Zdunić dipl.ing.agr.,</w:t>
            </w:r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Trg hrvatskih branitelja 1</w:t>
            </w:r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Telefon: 035/375-056</w:t>
            </w:r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ind w:left="168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Glasnik izlazi po potrebi općine Gornji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Bogićevci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  <w:p w:rsidR="002B5B52" w:rsidRDefault="002B5B52" w:rsidP="00BC244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:rsidR="002B5B52" w:rsidRDefault="002B5B52" w:rsidP="002B5B52"/>
    <w:p w:rsidR="002B5B52" w:rsidRPr="002B5B52" w:rsidRDefault="002B5B52" w:rsidP="002B5B5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2B5B52" w:rsidRPr="006E235C" w:rsidRDefault="002B5B52" w:rsidP="006E235C">
      <w:pPr>
        <w:rPr>
          <w:b/>
        </w:rPr>
      </w:pPr>
    </w:p>
    <w:sectPr w:rsidR="002B5B52" w:rsidRPr="006E235C" w:rsidSect="00F77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roman"/>
    <w:pitch w:val="default"/>
    <w:sig w:usb0="00000000" w:usb1="00000000" w:usb2="00000010" w:usb3="00000000" w:csb0="00040003" w:csb1="00000000"/>
  </w:font>
  <w:font w:name="Arial-Bold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345231A"/>
    <w:multiLevelType w:val="multilevel"/>
    <w:tmpl w:val="4EE86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54E2"/>
    <w:multiLevelType w:val="singleLevel"/>
    <w:tmpl w:val="043754E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3">
    <w:nsid w:val="05F007DC"/>
    <w:multiLevelType w:val="multilevel"/>
    <w:tmpl w:val="05F007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819D7"/>
    <w:multiLevelType w:val="multilevel"/>
    <w:tmpl w:val="060819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77DC1"/>
    <w:multiLevelType w:val="hybridMultilevel"/>
    <w:tmpl w:val="66DA305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B6BFC"/>
    <w:multiLevelType w:val="singleLevel"/>
    <w:tmpl w:val="08DB6BFC"/>
    <w:lvl w:ilvl="0">
      <w:numFmt w:val="bullet"/>
      <w:lvlText w:val="-"/>
      <w:lvlJc w:val="left"/>
      <w:pPr>
        <w:tabs>
          <w:tab w:val="left" w:pos="360"/>
        </w:tabs>
        <w:ind w:left="360" w:hanging="360"/>
      </w:pPr>
    </w:lvl>
  </w:abstractNum>
  <w:abstractNum w:abstractNumId="7">
    <w:nsid w:val="09B46ADF"/>
    <w:multiLevelType w:val="multilevel"/>
    <w:tmpl w:val="5BBA7C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>
    <w:nsid w:val="18553653"/>
    <w:multiLevelType w:val="multilevel"/>
    <w:tmpl w:val="4EE86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D5DCB"/>
    <w:multiLevelType w:val="multilevel"/>
    <w:tmpl w:val="DD50EBA6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760" w:hanging="360"/>
      </w:pPr>
    </w:lvl>
    <w:lvl w:ilvl="2">
      <w:start w:val="1"/>
      <w:numFmt w:val="lowerRoman"/>
      <w:lvlText w:val="%3."/>
      <w:lvlJc w:val="right"/>
      <w:pPr>
        <w:ind w:left="6480" w:hanging="180"/>
      </w:pPr>
    </w:lvl>
    <w:lvl w:ilvl="3">
      <w:start w:val="1"/>
      <w:numFmt w:val="decimal"/>
      <w:lvlText w:val="%4."/>
      <w:lvlJc w:val="left"/>
      <w:pPr>
        <w:ind w:left="7200" w:hanging="360"/>
      </w:pPr>
    </w:lvl>
    <w:lvl w:ilvl="4">
      <w:start w:val="1"/>
      <w:numFmt w:val="lowerLetter"/>
      <w:lvlText w:val="%5."/>
      <w:lvlJc w:val="left"/>
      <w:pPr>
        <w:ind w:left="7920" w:hanging="360"/>
      </w:pPr>
    </w:lvl>
    <w:lvl w:ilvl="5">
      <w:start w:val="1"/>
      <w:numFmt w:val="lowerRoman"/>
      <w:lvlText w:val="%6."/>
      <w:lvlJc w:val="right"/>
      <w:pPr>
        <w:ind w:left="8640" w:hanging="180"/>
      </w:pPr>
    </w:lvl>
    <w:lvl w:ilvl="6">
      <w:start w:val="1"/>
      <w:numFmt w:val="decimal"/>
      <w:lvlText w:val="%7."/>
      <w:lvlJc w:val="left"/>
      <w:pPr>
        <w:ind w:left="9360" w:hanging="360"/>
      </w:pPr>
    </w:lvl>
    <w:lvl w:ilvl="7">
      <w:start w:val="1"/>
      <w:numFmt w:val="lowerLetter"/>
      <w:lvlText w:val="%8."/>
      <w:lvlJc w:val="left"/>
      <w:pPr>
        <w:ind w:left="10080" w:hanging="360"/>
      </w:pPr>
    </w:lvl>
    <w:lvl w:ilvl="8">
      <w:start w:val="1"/>
      <w:numFmt w:val="lowerRoman"/>
      <w:lvlText w:val="%9."/>
      <w:lvlJc w:val="right"/>
      <w:pPr>
        <w:ind w:left="10800" w:hanging="180"/>
      </w:pPr>
    </w:lvl>
  </w:abstractNum>
  <w:abstractNum w:abstractNumId="10">
    <w:nsid w:val="2B7F68DB"/>
    <w:multiLevelType w:val="multilevel"/>
    <w:tmpl w:val="2B7F68DB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B462D3"/>
    <w:multiLevelType w:val="multilevel"/>
    <w:tmpl w:val="E58AA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507869"/>
    <w:multiLevelType w:val="multilevel"/>
    <w:tmpl w:val="4EE86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A7A3B"/>
    <w:multiLevelType w:val="multilevel"/>
    <w:tmpl w:val="302A7A3B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>
    <w:nsid w:val="34EA41BE"/>
    <w:multiLevelType w:val="multilevel"/>
    <w:tmpl w:val="34EA41BE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>
    <w:nsid w:val="38CD5550"/>
    <w:multiLevelType w:val="multilevel"/>
    <w:tmpl w:val="38CD5550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>
    <w:nsid w:val="3EAF115B"/>
    <w:multiLevelType w:val="multilevel"/>
    <w:tmpl w:val="E69691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2CF50A5"/>
    <w:multiLevelType w:val="multilevel"/>
    <w:tmpl w:val="42CF50A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45706BB"/>
    <w:multiLevelType w:val="multilevel"/>
    <w:tmpl w:val="4EE86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DA71FC"/>
    <w:multiLevelType w:val="hybridMultilevel"/>
    <w:tmpl w:val="8B6ACA1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B04DF5"/>
    <w:multiLevelType w:val="multilevel"/>
    <w:tmpl w:val="B90A2E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/>
        <w:bCs/>
        <w:sz w:val="32"/>
        <w:szCs w:val="32"/>
        <w:u w:val="singl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6A212D"/>
    <w:multiLevelType w:val="multilevel"/>
    <w:tmpl w:val="E58AA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4767D1"/>
    <w:multiLevelType w:val="multilevel"/>
    <w:tmpl w:val="0AE8D7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60B67559"/>
    <w:multiLevelType w:val="multilevel"/>
    <w:tmpl w:val="8D464FD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/>
        <w:i w:val="0"/>
        <w:iCs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871836"/>
    <w:multiLevelType w:val="hybridMultilevel"/>
    <w:tmpl w:val="1DDE47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F228A1"/>
    <w:multiLevelType w:val="multilevel"/>
    <w:tmpl w:val="E58AA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7622CA"/>
    <w:multiLevelType w:val="hybridMultilevel"/>
    <w:tmpl w:val="F9609D7E"/>
    <w:lvl w:ilvl="0" w:tplc="ECDC5728">
      <w:start w:val="4"/>
      <w:numFmt w:val="bullet"/>
      <w:lvlText w:val=""/>
      <w:lvlJc w:val="left"/>
      <w:pPr>
        <w:ind w:left="54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>
    <w:nsid w:val="77F07F66"/>
    <w:multiLevelType w:val="multilevel"/>
    <w:tmpl w:val="E58AA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E518D"/>
    <w:multiLevelType w:val="multilevel"/>
    <w:tmpl w:val="7A4E518D"/>
    <w:lvl w:ilvl="0">
      <w:numFmt w:val="bullet"/>
      <w:lvlText w:val="-"/>
      <w:lvlJc w:val="left"/>
      <w:pPr>
        <w:ind w:left="96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29">
    <w:nsid w:val="7A671585"/>
    <w:multiLevelType w:val="multilevel"/>
    <w:tmpl w:val="7A6715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096331"/>
    <w:multiLevelType w:val="hybridMultilevel"/>
    <w:tmpl w:val="5BCABF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9"/>
  </w:num>
  <w:num w:numId="6">
    <w:abstractNumId w:val="5"/>
  </w:num>
  <w:num w:numId="7">
    <w:abstractNumId w:val="22"/>
  </w:num>
  <w:num w:numId="8">
    <w:abstractNumId w:val="16"/>
  </w:num>
  <w:num w:numId="9">
    <w:abstractNumId w:val="29"/>
  </w:num>
  <w:num w:numId="10">
    <w:abstractNumId w:val="25"/>
  </w:num>
  <w:num w:numId="11">
    <w:abstractNumId w:val="2"/>
    <w:lvlOverride w:ilvl="0">
      <w:startOverride w:val="1"/>
    </w:lvlOverride>
  </w:num>
  <w:num w:numId="12">
    <w:abstractNumId w:val="28"/>
  </w:num>
  <w:num w:numId="13">
    <w:abstractNumId w:val="17"/>
  </w:num>
  <w:num w:numId="14">
    <w:abstractNumId w:val="18"/>
  </w:num>
  <w:num w:numId="15">
    <w:abstractNumId w:val="25"/>
  </w:num>
  <w:num w:numId="16">
    <w:abstractNumId w:val="12"/>
  </w:num>
  <w:num w:numId="17">
    <w:abstractNumId w:val="1"/>
  </w:num>
  <w:num w:numId="18">
    <w:abstractNumId w:val="8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"/>
  </w:num>
  <w:num w:numId="22">
    <w:abstractNumId w:val="15"/>
  </w:num>
  <w:num w:numId="23">
    <w:abstractNumId w:val="10"/>
  </w:num>
  <w:num w:numId="24">
    <w:abstractNumId w:val="14"/>
  </w:num>
  <w:num w:numId="25">
    <w:abstractNumId w:val="13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1"/>
  </w:num>
  <w:num w:numId="30">
    <w:abstractNumId w:val="7"/>
  </w:num>
  <w:num w:numId="31">
    <w:abstractNumId w:val="24"/>
  </w:num>
  <w:num w:numId="32">
    <w:abstractNumId w:val="30"/>
  </w:num>
  <w:num w:numId="33">
    <w:abstractNumId w:val="26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hyphenationZone w:val="425"/>
  <w:characterSpacingControl w:val="doNotCompress"/>
  <w:footnotePr>
    <w:pos w:val="beneathText"/>
  </w:footnotePr>
  <w:compat/>
  <w:rsids>
    <w:rsidRoot w:val="005A578B"/>
    <w:rsid w:val="00001EE3"/>
    <w:rsid w:val="001A206A"/>
    <w:rsid w:val="002B5B52"/>
    <w:rsid w:val="002F5B8C"/>
    <w:rsid w:val="00314120"/>
    <w:rsid w:val="00322799"/>
    <w:rsid w:val="00381F72"/>
    <w:rsid w:val="00390E88"/>
    <w:rsid w:val="003E29C0"/>
    <w:rsid w:val="004A5A07"/>
    <w:rsid w:val="004D6C87"/>
    <w:rsid w:val="005A578B"/>
    <w:rsid w:val="006E235C"/>
    <w:rsid w:val="006F75E7"/>
    <w:rsid w:val="007038C7"/>
    <w:rsid w:val="00782E38"/>
    <w:rsid w:val="007A1AB3"/>
    <w:rsid w:val="007F2EAF"/>
    <w:rsid w:val="008D6279"/>
    <w:rsid w:val="009367B4"/>
    <w:rsid w:val="009C5447"/>
    <w:rsid w:val="00A553E3"/>
    <w:rsid w:val="00A75370"/>
    <w:rsid w:val="00B4758C"/>
    <w:rsid w:val="00BC244C"/>
    <w:rsid w:val="00BF720D"/>
    <w:rsid w:val="00E843D1"/>
    <w:rsid w:val="00F0563D"/>
    <w:rsid w:val="00F7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78B"/>
    <w:pPr>
      <w:spacing w:after="160"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6E235C"/>
    <w:pPr>
      <w:keepNext/>
      <w:keepLines/>
      <w:spacing w:before="360" w:after="80" w:line="276" w:lineRule="auto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E235C"/>
    <w:pPr>
      <w:keepNext/>
      <w:keepLines/>
      <w:spacing w:before="160" w:after="80" w:line="276" w:lineRule="auto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E235C"/>
    <w:pPr>
      <w:keepNext/>
      <w:keepLines/>
      <w:spacing w:before="160" w:after="80" w:line="276" w:lineRule="auto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6E235C"/>
    <w:pPr>
      <w:keepNext/>
      <w:keepLines/>
      <w:spacing w:before="80" w:after="40" w:line="276" w:lineRule="auto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6E235C"/>
    <w:pPr>
      <w:keepNext/>
      <w:keepLines/>
      <w:spacing w:before="80" w:after="40" w:line="276" w:lineRule="auto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6E235C"/>
    <w:pPr>
      <w:keepNext/>
      <w:keepLines/>
      <w:spacing w:before="40" w:after="0" w:line="276" w:lineRule="auto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6E235C"/>
    <w:pPr>
      <w:keepNext/>
      <w:keepLines/>
      <w:spacing w:before="40" w:after="0" w:line="276" w:lineRule="auto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6E235C"/>
    <w:pPr>
      <w:keepNext/>
      <w:keepLines/>
      <w:spacing w:after="0" w:line="276" w:lineRule="auto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6E235C"/>
    <w:pPr>
      <w:keepNext/>
      <w:keepLines/>
      <w:spacing w:after="0" w:line="276" w:lineRule="auto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E235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6E235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6E235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6E235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6E235C"/>
    <w:rPr>
      <w:rFonts w:ascii="Arial" w:eastAsia="Arial" w:hAnsi="Arial" w:cs="Arial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rsid w:val="006E235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rsid w:val="006E235C"/>
    <w:rPr>
      <w:rFonts w:ascii="Arial" w:eastAsia="Arial" w:hAnsi="Arial" w:cs="Arial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rsid w:val="006E235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rsid w:val="006E235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qFormat/>
    <w:locked/>
    <w:rsid w:val="005A578B"/>
    <w:rPr>
      <w:kern w:val="2"/>
    </w:rPr>
  </w:style>
  <w:style w:type="paragraph" w:styleId="Bezproreda">
    <w:name w:val="No Spacing"/>
    <w:aliases w:val="POPIS GRAFOVA"/>
    <w:link w:val="BezproredaChar"/>
    <w:uiPriority w:val="1"/>
    <w:qFormat/>
    <w:rsid w:val="005A578B"/>
    <w:pPr>
      <w:suppressAutoHyphens/>
      <w:spacing w:after="0" w:line="240" w:lineRule="auto"/>
    </w:pPr>
    <w:rPr>
      <w:kern w:val="2"/>
    </w:rPr>
  </w:style>
  <w:style w:type="paragraph" w:styleId="Odlomakpopisa">
    <w:name w:val="List Paragraph"/>
    <w:basedOn w:val="Normal"/>
    <w:link w:val="OdlomakpopisaChar"/>
    <w:uiPriority w:val="34"/>
    <w:qFormat/>
    <w:rsid w:val="005A578B"/>
    <w:pPr>
      <w:ind w:left="720"/>
      <w:contextualSpacing/>
    </w:pPr>
  </w:style>
  <w:style w:type="table" w:styleId="Reetkatablice">
    <w:name w:val="Table Grid"/>
    <w:basedOn w:val="Obinatablica"/>
    <w:uiPriority w:val="59"/>
    <w:qFormat/>
    <w:rsid w:val="005A578B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8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E38"/>
    <w:rPr>
      <w:rFonts w:ascii="Tahoma" w:hAnsi="Tahoma" w:cs="Tahoma"/>
      <w:sz w:val="16"/>
      <w:szCs w:val="16"/>
    </w:rPr>
  </w:style>
  <w:style w:type="table" w:customStyle="1" w:styleId="PlainTable4">
    <w:name w:val="Plain Table 4"/>
    <w:basedOn w:val="Obinatablica"/>
    <w:uiPriority w:val="99"/>
    <w:rsid w:val="006E23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paragraph" w:styleId="Naslov">
    <w:name w:val="Title"/>
    <w:basedOn w:val="Normal"/>
    <w:next w:val="Normal"/>
    <w:link w:val="NaslovChar"/>
    <w:uiPriority w:val="10"/>
    <w:qFormat/>
    <w:rsid w:val="006E235C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E235C"/>
    <w:rPr>
      <w:rFonts w:ascii="Arial" w:eastAsia="Arial" w:hAnsi="Arial" w:cs="Arial"/>
      <w:spacing w:val="-10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E235C"/>
    <w:pPr>
      <w:numPr>
        <w:ilvl w:val="1"/>
      </w:numPr>
      <w:spacing w:after="200" w:line="276" w:lineRule="auto"/>
    </w:pPr>
    <w:rPr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E235C"/>
    <w:rPr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235C"/>
    <w:pPr>
      <w:spacing w:before="160" w:after="200" w:line="276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E235C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6E235C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E235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E235C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E235C"/>
    <w:rPr>
      <w:b/>
      <w:bCs/>
      <w:smallCaps/>
      <w:color w:val="365F91" w:themeColor="accent1" w:themeShade="BF"/>
      <w:spacing w:val="5"/>
    </w:rPr>
  </w:style>
  <w:style w:type="character" w:styleId="Neupadljivoisticanje">
    <w:name w:val="Subtle Emphasis"/>
    <w:basedOn w:val="Zadanifontodlomka"/>
    <w:uiPriority w:val="19"/>
    <w:qFormat/>
    <w:rsid w:val="006E235C"/>
    <w:rPr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6E235C"/>
    <w:rPr>
      <w:i/>
      <w:iCs/>
    </w:rPr>
  </w:style>
  <w:style w:type="character" w:styleId="Naglaeno">
    <w:name w:val="Strong"/>
    <w:basedOn w:val="Zadanifontodlomka"/>
    <w:uiPriority w:val="22"/>
    <w:qFormat/>
    <w:rsid w:val="006E235C"/>
    <w:rPr>
      <w:b/>
      <w:bCs/>
    </w:rPr>
  </w:style>
  <w:style w:type="character" w:styleId="Neupadljivareferenca">
    <w:name w:val="Subtle Reference"/>
    <w:basedOn w:val="Zadanifontodlomka"/>
    <w:uiPriority w:val="31"/>
    <w:qFormat/>
    <w:rsid w:val="006E235C"/>
    <w:rPr>
      <w:smallCaps/>
      <w:color w:val="5A5A5A" w:themeColor="text1" w:themeTint="A5"/>
    </w:rPr>
  </w:style>
  <w:style w:type="character" w:styleId="Naslovknjige">
    <w:name w:val="Book Title"/>
    <w:basedOn w:val="Zadanifontodlomka"/>
    <w:uiPriority w:val="33"/>
    <w:qFormat/>
    <w:rsid w:val="006E235C"/>
    <w:rPr>
      <w:b/>
      <w:bCs/>
      <w:i/>
      <w:iCs/>
      <w:spacing w:val="5"/>
    </w:rPr>
  </w:style>
  <w:style w:type="character" w:customStyle="1" w:styleId="HeaderChar">
    <w:name w:val="Header Char"/>
    <w:basedOn w:val="Zadanifontodlomka"/>
    <w:uiPriority w:val="99"/>
    <w:rsid w:val="006E235C"/>
  </w:style>
  <w:style w:type="character" w:customStyle="1" w:styleId="FooterChar">
    <w:name w:val="Footer Char"/>
    <w:basedOn w:val="Zadanifontodlomka"/>
    <w:uiPriority w:val="99"/>
    <w:rsid w:val="006E235C"/>
  </w:style>
  <w:style w:type="paragraph" w:styleId="Opisslike">
    <w:name w:val="caption"/>
    <w:basedOn w:val="Normal"/>
    <w:next w:val="Normal"/>
    <w:uiPriority w:val="35"/>
    <w:unhideWhenUsed/>
    <w:qFormat/>
    <w:rsid w:val="006E235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6E235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E235C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6E235C"/>
    <w:rPr>
      <w:sz w:val="20"/>
      <w:szCs w:val="20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6E235C"/>
    <w:pPr>
      <w:spacing w:after="0" w:line="240" w:lineRule="auto"/>
    </w:pPr>
    <w:rPr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6E235C"/>
    <w:rPr>
      <w:color w:val="0000FF" w:themeColor="hyperlink"/>
      <w:u w:val="single"/>
    </w:rPr>
  </w:style>
  <w:style w:type="paragraph" w:styleId="TOCNaslov">
    <w:name w:val="TOC Heading"/>
    <w:uiPriority w:val="39"/>
    <w:unhideWhenUsed/>
    <w:rsid w:val="006E235C"/>
  </w:style>
  <w:style w:type="paragraph" w:styleId="Tablicaslika">
    <w:name w:val="table of figures"/>
    <w:basedOn w:val="Normal"/>
    <w:next w:val="Normal"/>
    <w:uiPriority w:val="99"/>
    <w:unhideWhenUsed/>
    <w:rsid w:val="006E235C"/>
    <w:pPr>
      <w:spacing w:after="0" w:line="276" w:lineRule="auto"/>
    </w:pPr>
  </w:style>
  <w:style w:type="paragraph" w:customStyle="1" w:styleId="Default">
    <w:name w:val="Default"/>
    <w:rsid w:val="006E235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6E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235C"/>
  </w:style>
  <w:style w:type="paragraph" w:styleId="Podnoje">
    <w:name w:val="footer"/>
    <w:basedOn w:val="Normal"/>
    <w:link w:val="PodnojeChar"/>
    <w:uiPriority w:val="99"/>
    <w:unhideWhenUsed/>
    <w:rsid w:val="006E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235C"/>
  </w:style>
  <w:style w:type="paragraph" w:styleId="Tijeloteksta">
    <w:name w:val="Body Text"/>
    <w:basedOn w:val="Normal"/>
    <w:link w:val="TijelotekstaChar"/>
    <w:unhideWhenUsed/>
    <w:rsid w:val="006E235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6E235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andard">
    <w:name w:val="Standard"/>
    <w:rsid w:val="006E235C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ar-SA"/>
    </w:rPr>
  </w:style>
  <w:style w:type="character" w:customStyle="1" w:styleId="fontstyle01">
    <w:name w:val="fontstyle01"/>
    <w:basedOn w:val="Zadanifontodlomka"/>
    <w:rsid w:val="006E235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Zadanifontodlomka"/>
    <w:rsid w:val="006E235C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customStyle="1" w:styleId="Sadrajitablice">
    <w:name w:val="Sadržaji tablice"/>
    <w:basedOn w:val="Normal"/>
    <w:rsid w:val="00BC244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customStyle="1" w:styleId="apple-converted-space">
    <w:name w:val="apple-converted-space"/>
    <w:basedOn w:val="Zadanifontodlomka"/>
    <w:qFormat/>
    <w:rsid w:val="00BC244C"/>
  </w:style>
  <w:style w:type="paragraph" w:customStyle="1" w:styleId="BodyText21">
    <w:name w:val="Body Text 21"/>
    <w:basedOn w:val="Normal"/>
    <w:rsid w:val="004A5A0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andardWeb">
    <w:name w:val="Normal (Web)"/>
    <w:basedOn w:val="Normal"/>
    <w:uiPriority w:val="99"/>
    <w:unhideWhenUsed/>
    <w:rsid w:val="006F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link w:val="Odlomakpopisa"/>
    <w:uiPriority w:val="34"/>
    <w:locked/>
    <w:rsid w:val="006F75E7"/>
  </w:style>
  <w:style w:type="paragraph" w:customStyle="1" w:styleId="western">
    <w:name w:val="western"/>
    <w:basedOn w:val="Normal"/>
    <w:rsid w:val="006F75E7"/>
    <w:pPr>
      <w:spacing w:before="100" w:beforeAutospacing="1" w:after="0" w:line="240" w:lineRule="auto"/>
    </w:pPr>
    <w:rPr>
      <w:rFonts w:ascii="Trebuchet MS" w:eastAsia="Times New Roman" w:hAnsi="Trebuchet MS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1A2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Light">
    <w:name w:val="Table Grid Light"/>
    <w:basedOn w:val="Obinatablica"/>
    <w:uiPriority w:val="59"/>
    <w:rsid w:val="002F5B8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inatablica11">
    <w:name w:val="Obična tablica 11"/>
    <w:basedOn w:val="Obinatablica"/>
    <w:uiPriority w:val="59"/>
    <w:rsid w:val="002F5B8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Obinatablica21">
    <w:name w:val="Obična tablica 21"/>
    <w:basedOn w:val="Obinatablica"/>
    <w:uiPriority w:val="59"/>
    <w:rsid w:val="002F5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Obinatablica31">
    <w:name w:val="Obična tablica 3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Obinatablica41">
    <w:name w:val="Obična tablica 4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Obinatablica51">
    <w:name w:val="Obična tablica 5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Svijetlatablicareetke11">
    <w:name w:val="Svijetla tablica rešetke 1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icareetke21">
    <w:name w:val="Tablica rešetke 2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licareetke31">
    <w:name w:val="Tablica rešetke 3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licareetke41">
    <w:name w:val="Tablica rešetke 41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Obinatablica"/>
    <w:uiPriority w:val="5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mnatablicareetke51">
    <w:name w:val="Tamna tablica rešetke 5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ivopisnatablicareetke61">
    <w:name w:val="Živopisna tablica rešetke 6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ivopisnatablicareetke71">
    <w:name w:val="Živopisna tablica rešetke 7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Svijetlatablicapopisa11">
    <w:name w:val="Svijetla tablica popisa 1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licapopisa21">
    <w:name w:val="Tablica popisa 2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licapopisa31">
    <w:name w:val="Tablica popisa 3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licapopisa41">
    <w:name w:val="Tablica popisa 4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mnatablicapopisa51">
    <w:name w:val="Tamna tablica popisa 5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ivopisnatablicapopisa61">
    <w:name w:val="Živopisna tablica popisa 6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ivopisnatablicapopisa71">
    <w:name w:val="Živopisna tablica popisa 7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Obinatablica"/>
    <w:uiPriority w:val="99"/>
    <w:rsid w:val="002F5B8C"/>
    <w:pPr>
      <w:spacing w:after="0" w:line="240" w:lineRule="auto"/>
    </w:pPr>
    <w:rPr>
      <w:color w:val="404040"/>
      <w:sz w:val="20"/>
      <w:szCs w:val="20"/>
      <w:lang w:eastAsia="hr-H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Obinatablica"/>
    <w:uiPriority w:val="99"/>
    <w:rsid w:val="002F5B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Referencafusnote">
    <w:name w:val="footnote reference"/>
    <w:basedOn w:val="Zadanifontodlomka"/>
    <w:uiPriority w:val="99"/>
    <w:semiHidden/>
    <w:unhideWhenUsed/>
    <w:rsid w:val="002F5B8C"/>
    <w:rPr>
      <w:vertAlign w:val="superscript"/>
    </w:rPr>
  </w:style>
  <w:style w:type="character" w:styleId="Referencakrajnjebiljeke">
    <w:name w:val="endnote reference"/>
    <w:basedOn w:val="Zadanifontodlomka"/>
    <w:uiPriority w:val="99"/>
    <w:semiHidden/>
    <w:unhideWhenUsed/>
    <w:rsid w:val="002F5B8C"/>
    <w:rPr>
      <w:vertAlign w:val="superscript"/>
    </w:rPr>
  </w:style>
  <w:style w:type="character" w:styleId="SlijeenaHiperveza">
    <w:name w:val="FollowedHyperlink"/>
    <w:basedOn w:val="Zadanifontodlomka"/>
    <w:uiPriority w:val="99"/>
    <w:semiHidden/>
    <w:unhideWhenUsed/>
    <w:rsid w:val="002F5B8C"/>
    <w:rPr>
      <w:color w:val="800080" w:themeColor="followedHyperlink"/>
      <w:u w:val="single"/>
    </w:rPr>
  </w:style>
  <w:style w:type="table" w:customStyle="1" w:styleId="Svijetlareetkatablice1">
    <w:name w:val="Svijetla rešetka tablice1"/>
    <w:basedOn w:val="Obinatablica"/>
    <w:uiPriority w:val="40"/>
    <w:rsid w:val="002F5B8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2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2026-08-18T10:02:00Z</dcterms:created>
  <dcterms:modified xsi:type="dcterms:W3CDTF">2026-08-18T10:02:00Z</dcterms:modified>
</cp:coreProperties>
</file>