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Na temelju članka 9. st.10, članka 46. i članka 47. Zakona o grobljima („Narodne novine“ broj 78/25, 80/25), te članka 39. Statuta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(“Službeni glasnik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02/21), Općinsko vijeće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5. </w:t>
      </w:r>
      <w:r>
        <w:rPr>
          <w:rFonts w:ascii="Times New Roman" w:hAnsi="Times New Roman" w:cs="Times New Roman"/>
          <w:sz w:val="24"/>
          <w:szCs w:val="24"/>
        </w:rPr>
        <w:t>sjednici održanoj 22.12. 2025. godine, donijelo je</w:t>
      </w:r>
    </w:p>
    <w:p w:rsidR="002A44F7" w:rsidRDefault="002A44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 o grobljima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:rsidR="002A44F7" w:rsidRDefault="002A44F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2A44F7" w:rsidRDefault="002A44F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2A44F7" w:rsidRDefault="002A44F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2A44F7" w:rsidRDefault="002A44F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uređuje se upravljanje grobljima i obavljanje komunalne djelatnosti održavanja groblja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građenje, zatvara</w:t>
      </w:r>
      <w:r>
        <w:rPr>
          <w:rFonts w:ascii="Times New Roman" w:hAnsi="Times New Roman" w:cs="Times New Roman"/>
          <w:sz w:val="24"/>
          <w:szCs w:val="24"/>
        </w:rPr>
        <w:t>nje i stavljanje groblja izvan upotrebe;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način i uvjeti upravljanja grobljima od strane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mjerila i način dodjeljivanja i ustupanja grobnih mjesta na korištenje, 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grobni očevidnik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utvrđivanje usklađenosti grobnog mjesta i sp</w:t>
      </w:r>
      <w:r>
        <w:rPr>
          <w:rFonts w:ascii="Times New Roman" w:hAnsi="Times New Roman" w:cs="Times New Roman"/>
          <w:sz w:val="24"/>
          <w:szCs w:val="24"/>
        </w:rPr>
        <w:t>omen obilježja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način ukopa umrlih nepoznatih osoba te umrlih hrvatskih ratnih invalida i hrvatskih branitelja  iz Domovinskog rata;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održavanje groblja i uklanjanje otpada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uvjeti i mjerila za plaćanje naknade kod dodjele grobnog mjesta i godišnje nakn</w:t>
      </w:r>
      <w:r>
        <w:rPr>
          <w:rFonts w:ascii="Times New Roman" w:hAnsi="Times New Roman" w:cs="Times New Roman"/>
          <w:sz w:val="24"/>
          <w:szCs w:val="24"/>
        </w:rPr>
        <w:t>ade za korištenje grobnog mjesta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radovi na groblju;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način i uvjeti ukopa pokojnika;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vremenski razmaci ukopa u popunjena grobna mjesta;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nadzor i prekršajne odredbe 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ovoj Odluci, a imaju rodno značenje, koriste se neutralno</w:t>
      </w:r>
      <w:r>
        <w:rPr>
          <w:rFonts w:ascii="Times New Roman" w:hAnsi="Times New Roman" w:cs="Times New Roman"/>
          <w:sz w:val="24"/>
          <w:szCs w:val="24"/>
        </w:rPr>
        <w:t xml:space="preserve"> i odnose se jednako na muški i ženski rod.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Grobno mjesto je grob, grobnica, kazeta za urne,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kolumbarij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svako drugo mjesto u kojem se nalaze posmrtni ostaci ili je namijenjeno za ukapanje ili trajnu pohranu posmrtnih ostataka.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korisnikom </w:t>
      </w:r>
      <w:r>
        <w:rPr>
          <w:rFonts w:ascii="Times New Roman" w:hAnsi="Times New Roman" w:cs="Times New Roman"/>
          <w:sz w:val="24"/>
          <w:szCs w:val="24"/>
        </w:rPr>
        <w:t xml:space="preserve">grobnog mjesta u smislu ove Odluke podrazumijevaju se osobe kojima je grobno mjesto dodijeljeno rješenjem, odnosno osobe koje su se do stupanja na snagu ove Odluke upisale u grobne očevidnike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kao korisnici – skrbnici grobnog mjesta,</w:t>
      </w:r>
      <w:r>
        <w:rPr>
          <w:rFonts w:ascii="Times New Roman" w:hAnsi="Times New Roman" w:cs="Times New Roman"/>
          <w:sz w:val="24"/>
          <w:szCs w:val="24"/>
        </w:rPr>
        <w:t xml:space="preserve"> te nakon smrti tih osoba njihovi nasljednici, a sve u skladu sa Zakonom o grobljima i odredbama ove Odluke.</w:t>
      </w:r>
    </w:p>
    <w:p w:rsidR="002A44F7" w:rsidRDefault="002A44F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postoje groblja: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Ratkovac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Trnava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Kosovac.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GRAĐENJE, ZATVARANJE I STAVL</w:t>
      </w:r>
      <w:r>
        <w:rPr>
          <w:rFonts w:ascii="Times New Roman" w:hAnsi="Times New Roman" w:cs="Times New Roman"/>
          <w:b/>
          <w:sz w:val="24"/>
          <w:szCs w:val="24"/>
        </w:rPr>
        <w:t>JANJE GROBLJA IZVAN  UPORABE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Prostorni plan jedinice lokalne samouprave kojim se utvrđuje proširenje, izgradnja odnosno rekonstrukcija groblja mora se temeljiti na programu uređenja groblja utvrđenom za razdoblje od najmanje 30 godina. 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 xml:space="preserve">iz stavka 1. ovog članka obvezatno sadrži podatke o predvidivom povećanju broja stanovnika i smrtnosti na određenom području.  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uređenja groblja iz stavka 1. ovog članka donosi Općinsko vijeće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Groblje se može staviti izva</w:t>
      </w:r>
      <w:r>
        <w:rPr>
          <w:rFonts w:ascii="Times New Roman" w:hAnsi="Times New Roman" w:cs="Times New Roman"/>
          <w:sz w:val="24"/>
          <w:szCs w:val="24"/>
        </w:rPr>
        <w:t>n uporabe u cijelosti ili samo djelomično.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Izvan uporabe stavlja se groblje ili dio groblja samo iz zakonom određenih razloga. 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iz stavka 4. i 5. ovog članka donosi Općinsko vijeće.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Premještanje groblja ili dijela groblja moguće je nakon isteka </w:t>
      </w:r>
      <w:r>
        <w:rPr>
          <w:rFonts w:ascii="Times New Roman" w:hAnsi="Times New Roman" w:cs="Times New Roman"/>
          <w:sz w:val="24"/>
          <w:szCs w:val="24"/>
        </w:rPr>
        <w:t>30 godina od posljednjeg ukopa.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stavka 5. ovog članka, kad je to potrebno radi izgradnje građevine ili izvođenja radova u interesu Republike Hrvatske, odlukom predstavničkog tijela jedinice lokalne samouprave groblje se može premjestiti nakon i</w:t>
      </w:r>
      <w:r>
        <w:rPr>
          <w:rFonts w:ascii="Times New Roman" w:hAnsi="Times New Roman" w:cs="Times New Roman"/>
          <w:sz w:val="24"/>
          <w:szCs w:val="24"/>
        </w:rPr>
        <w:t xml:space="preserve">steka roka od deset godina od posljednjeg ukopa, pod uvjetima utvrđenim propisima kojima se uređuje zaštita pučanstva od zaraznih bolesti.  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NAČIN I UVJETI UPRAVLJANJA GROBLJIMA OD STRANE OPĆINE GORNJI BOGIĆEVCI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Grobljima na području općine Gorn</w:t>
      </w:r>
      <w:r>
        <w:rPr>
          <w:rFonts w:ascii="Times New Roman" w:hAnsi="Times New Roman" w:cs="Times New Roman"/>
          <w:sz w:val="24"/>
          <w:szCs w:val="24"/>
        </w:rPr>
        <w:t xml:space="preserve">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upravlja općina Jedinstveni upravni odjela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u svom sastavu ima Komunalni pogon (u daljnjem tekstu : Upravitelj groblja).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Upravitelj groblja obavlja i pogrebne poslove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44F7" w:rsidRDefault="002A44F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upravljanjem grobljima podrazumijeva se dodjela grobnih mjesta, uređenje, održavanje i rekonstrukcija groblja (promjena površine, razmještaj putova i slično) na način koji odgovara tehničkim i sanitarnim uvjetima, uz posebno uvažavanje brige o zaštiti </w:t>
      </w:r>
      <w:r>
        <w:rPr>
          <w:rFonts w:ascii="Times New Roman" w:hAnsi="Times New Roman" w:cs="Times New Roman"/>
          <w:sz w:val="24"/>
          <w:szCs w:val="24"/>
        </w:rPr>
        <w:t>okoliša, a osobito krajobraznim i estetskim vrijednostima.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navedenih poslova, pod upravljanjem grobljem podrazumijevaju se i: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poslovi naplaćivanja naknade za dodijeljeno grobno mjesto i naknade za korištenje grobnog mjesta,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poslovi vođenja grobnih</w:t>
      </w:r>
      <w:r>
        <w:rPr>
          <w:rFonts w:ascii="Times New Roman" w:hAnsi="Times New Roman" w:cs="Times New Roman"/>
          <w:sz w:val="24"/>
          <w:szCs w:val="24"/>
        </w:rPr>
        <w:t xml:space="preserve"> očevidnika i registra umrlih osoba,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drugi poslovi propisani Zakonom o grobljima i ovom Odlukom.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Održavanje groblja podrazumijeva održavanje prostora i zgrada za obavljanje ispraćaja umrlih osoba i ukopa tijela umrlih osoba te uređivanje putova, zelenih </w:t>
      </w:r>
      <w:r>
        <w:rPr>
          <w:rFonts w:ascii="Times New Roman" w:hAnsi="Times New Roman" w:cs="Times New Roman"/>
          <w:sz w:val="24"/>
          <w:szCs w:val="24"/>
        </w:rPr>
        <w:t>i drugih površina unutar groblja te predstavlja komunalnu djelatnost u nadležnosti jedinica lokalne samouprave.</w:t>
      </w:r>
    </w:p>
    <w:p w:rsidR="002A44F7" w:rsidRDefault="002A44F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Članak 6.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Upravitelj groblja obvezan je :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upravljati grobljem pažnjom do</w:t>
      </w:r>
      <w:r>
        <w:rPr>
          <w:rFonts w:ascii="Times New Roman" w:hAnsi="Times New Roman" w:cs="Times New Roman"/>
          <w:sz w:val="24"/>
          <w:szCs w:val="24"/>
        </w:rPr>
        <w:t>brog gospodara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osigurati uređenje i održavanje groblja na način da se ne narušava pijetet prema umrlim osobama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osigurati odgovarajući broj slobodnih grobnih mjesta za potrebe redovitog ukopa umrlih osoba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osigura</w:t>
      </w:r>
      <w:r>
        <w:rPr>
          <w:rFonts w:ascii="Times New Roman" w:hAnsi="Times New Roman" w:cs="Times New Roman"/>
          <w:sz w:val="24"/>
          <w:szCs w:val="24"/>
        </w:rPr>
        <w:t>ti opće polje za ukop nepoznatih osoba te dijelove groblja odnosno aleju za ukop i davanje na korištenje odgovarajućih grobnih mjesta hrvatskim ratnim vojnim invalidima i hrvatskim braniteljima sukladno posebnom propisu kojim se utvrđuju prava hrvatskih br</w:t>
      </w:r>
      <w:r>
        <w:rPr>
          <w:rFonts w:ascii="Times New Roman" w:hAnsi="Times New Roman" w:cs="Times New Roman"/>
          <w:sz w:val="24"/>
          <w:szCs w:val="24"/>
        </w:rPr>
        <w:t>anitelja iz Domovinskog rata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pravovremeno poduzimati odgovarajuće mjere u svezi s potrebom povećanja potrebnih grobnih mjesta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 svako groblje voditi grobni očevidnik čiji je sastavni dio položajni plan grobnih mjesta i grobnica, i registar umrlih os</w:t>
      </w:r>
      <w:r>
        <w:rPr>
          <w:rFonts w:ascii="Times New Roman" w:hAnsi="Times New Roman" w:cs="Times New Roman"/>
          <w:sz w:val="24"/>
          <w:szCs w:val="24"/>
        </w:rPr>
        <w:t xml:space="preserve">oba. Grobne očevidnike vodi Jedinstveni upravni odjel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Članak 7.</w:t>
      </w:r>
    </w:p>
    <w:p w:rsidR="002A44F7" w:rsidRDefault="002A44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Grobljem se upravlja na način kojim se iskazuje poštovanje prema umrlim osobama koje na njemu počivaju.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Upravitelj groblja donosi odluku o ponašanju na </w:t>
      </w:r>
      <w:r>
        <w:rPr>
          <w:rFonts w:ascii="Times New Roman" w:hAnsi="Times New Roman" w:cs="Times New Roman"/>
          <w:bCs/>
          <w:sz w:val="24"/>
          <w:szCs w:val="24"/>
        </w:rPr>
        <w:t>groblju u kojoj se određuje radno vrijeme groblja i vrijeme ukopa, načini i primjereno vrijeme za obavljanje radova na groblju te pravila ponašanja na groblju koja vrijede za korisnike grobnih mjesta i posjetitelje.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Upravitelj groblja obvezan je obavijest</w:t>
      </w:r>
      <w:r>
        <w:rPr>
          <w:rFonts w:ascii="Times New Roman" w:hAnsi="Times New Roman" w:cs="Times New Roman"/>
          <w:bCs/>
          <w:sz w:val="24"/>
          <w:szCs w:val="24"/>
        </w:rPr>
        <w:t>iti nadležnu policijsku upravu ako ima saznanja o okupljanju unutar groblja koje je protivno odredbama zakona kojim se uređuju javna okupljanja, kao i o svakom ponašanju unutar groblja protivnom odredbama zakona kojim se uređuju prekršaji protiv javnog red</w:t>
      </w:r>
      <w:r>
        <w:rPr>
          <w:rFonts w:ascii="Times New Roman" w:hAnsi="Times New Roman" w:cs="Times New Roman"/>
          <w:bCs/>
          <w:sz w:val="24"/>
          <w:szCs w:val="24"/>
        </w:rPr>
        <w:t>a i mira.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:rsidR="002A44F7" w:rsidRDefault="002A44F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Grobna mjesta u kojima su pokopani posmrtni ostaci znamenitih povijesnih osoba, posmrtni ostaci hrvatskih branitelja iz Domovinskog rata bez nasljednika ili posmrtni ostaci lokalno značajnih osoba, a na kojima je prestalo pravo korištenja grobnog mjesta ne</w:t>
      </w:r>
      <w:r>
        <w:rPr>
          <w:rFonts w:ascii="Times New Roman" w:eastAsia="Calibri" w:hAnsi="Times New Roman" w:cs="Times New Roman"/>
          <w:sz w:val="24"/>
        </w:rPr>
        <w:t xml:space="preserve"> dodjeljuje se novom korisniku grobnog mjesta, već ga, ako se utvrdi da nema korisnika grobnog mjesta, održava i obnavlja jedinica lokalne samouprave. 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Osim obveznih podataka o imenu i prezimenu umrle osobe te godini rođenja i smrti, na nadgrobno</w:t>
      </w:r>
      <w:r>
        <w:rPr>
          <w:rFonts w:ascii="Times New Roman" w:eastAsia="Calibri" w:hAnsi="Times New Roman" w:cs="Times New Roman"/>
          <w:sz w:val="24"/>
        </w:rPr>
        <w:t>j ploči ili spomen-obilježju ili uz njega mogu biti istaknuti odnosno postavljeni podaci o osobama koje podižu nadgrobnu ploču ili spomen-obilježje te, po slobodnom odabiru korisnika grobnih mjesta tekstualni nadgrobni natpisi, simboli i druga uobičajena g</w:t>
      </w:r>
      <w:r>
        <w:rPr>
          <w:rFonts w:ascii="Times New Roman" w:eastAsia="Calibri" w:hAnsi="Times New Roman" w:cs="Times New Roman"/>
          <w:sz w:val="24"/>
        </w:rPr>
        <w:t xml:space="preserve">robna obilježja koja pripadaju grobnoj ikonografiji i simbolici lokalne sredine, određenog naroda ili vjerske zajednice, ili su univerzalnog značaja. 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Upravitelj groblja ne odgovara za štete nastale na grobljima, grobnim mjestima i slično koje p</w:t>
      </w:r>
      <w:r>
        <w:rPr>
          <w:rFonts w:ascii="Times New Roman" w:eastAsia="Calibri" w:hAnsi="Times New Roman" w:cs="Times New Roman"/>
          <w:sz w:val="24"/>
        </w:rPr>
        <w:t>rouzrokuju treće i nepoznate osobe (krađe, vandalizam, izvođenje radova u blizini grobnih mjesta i slično).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:rsidR="002A44F7" w:rsidRDefault="008016D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Umrla osoba ne smije se ukopati bez dozvole za ukop.</w:t>
      </w:r>
    </w:p>
    <w:p w:rsidR="002A44F7" w:rsidRDefault="008016D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Dozvolu za ukop izdaje ovlaštena osoba Upravitelja groblja.</w:t>
      </w:r>
    </w:p>
    <w:p w:rsidR="002A44F7" w:rsidRDefault="002A44F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2A44F7" w:rsidRDefault="002A44F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MJERILA I NAČIN KORIŠT</w:t>
      </w:r>
      <w:r>
        <w:rPr>
          <w:rFonts w:ascii="Times New Roman" w:hAnsi="Times New Roman" w:cs="Times New Roman"/>
          <w:b/>
          <w:bCs/>
          <w:sz w:val="24"/>
          <w:szCs w:val="24"/>
        </w:rPr>
        <w:t>ENJA I USTUPANJA GROBNIH MJESTA NA KORIŠTENJE</w:t>
      </w:r>
    </w:p>
    <w:p w:rsidR="002A44F7" w:rsidRDefault="002A44F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:rsidR="002A44F7" w:rsidRDefault="002A44F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Pravo korištenja grobnog mjesta predmet je nasljeđivanja.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Pravomoćno rješenje o nasljeđivanju prava korištenja grobnog mjesta donosi sud, odnosno javni bilježnik kao povjerenik suda Upravitelju gro</w:t>
      </w:r>
      <w:r>
        <w:rPr>
          <w:rFonts w:ascii="Times New Roman" w:eastAsia="Calibri" w:hAnsi="Times New Roman" w:cs="Times New Roman"/>
          <w:sz w:val="24"/>
        </w:rPr>
        <w:t>blja po službenoj dužnosti.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Korisnik grobnog mjesta može svoje pravo korištenja grobnog mjesta ugovorom ustupiti trećim osobama. Mora biti sklopljeno u pisanom obliku, uz obveznu ovjeru potpisa od strane javnog bilježnika. 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Ništeni su pravni poslovi iz sta</w:t>
      </w:r>
      <w:r>
        <w:rPr>
          <w:rFonts w:ascii="Times New Roman" w:eastAsia="Calibri" w:hAnsi="Times New Roman" w:cs="Times New Roman"/>
          <w:sz w:val="24"/>
        </w:rPr>
        <w:t>vka 3. ovog članka koji nisu sklopljeni u odgovarajućem obliku.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Ugovori o ustupu prava korištenja grobnog mjesta javni bilježnik dostavlja Upravitelju groblja radi upisa novog korisnika grobnog mjesta u grobni očevidnik. 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Upravitelj groblja će, nakon što m</w:t>
      </w:r>
      <w:r>
        <w:rPr>
          <w:rFonts w:ascii="Times New Roman" w:eastAsia="Calibri" w:hAnsi="Times New Roman" w:cs="Times New Roman"/>
          <w:sz w:val="24"/>
        </w:rPr>
        <w:t xml:space="preserve">u javni bilježnik dostavi rješenje o nasljeđivanju ili ugovor o ustupu grobnog mjesta, rješenjem utvrditi novog korisnika grobnog mjesta i upisati ga u grobni očevidnik. 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Protiv rješenja iz stavka 6. ovog članka može se izjaviti žalba o kojoj odlučuje nadl</w:t>
      </w:r>
      <w:r>
        <w:rPr>
          <w:rFonts w:ascii="Times New Roman" w:eastAsia="Calibri" w:hAnsi="Times New Roman" w:cs="Times New Roman"/>
          <w:sz w:val="24"/>
        </w:rPr>
        <w:t xml:space="preserve">ežno tijelo jedinice lokalne samouprave, osim ako je Upravitelj groblja jedinica lokalne samouprave, u kojem slučaju žalba nije dopuštena, ali se može pokrenuti upravni spor. 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ukopa u grobno mjesto ima korisnik grobnog mjesta i članovi nj</w:t>
      </w:r>
      <w:r>
        <w:rPr>
          <w:rFonts w:ascii="Times New Roman" w:hAnsi="Times New Roman" w:cs="Times New Roman"/>
          <w:sz w:val="24"/>
          <w:szCs w:val="24"/>
        </w:rPr>
        <w:t xml:space="preserve">egove obitelji, osim ako korisnik grobnog mjesta ne odredi drugačije. 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Članom obitelji korisnika grobnog mjesta koji ima pravo ukopa smatra se njegov bračni ili izvanbračni drug, životni ili neformalni životni partner, potomci i posvojena djeca i njihov bračni li izvanbračni drugovi te njegovi roditelji. 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grobnog mj</w:t>
      </w:r>
      <w:r>
        <w:rPr>
          <w:rFonts w:ascii="Times New Roman" w:hAnsi="Times New Roman" w:cs="Times New Roman"/>
          <w:sz w:val="24"/>
          <w:szCs w:val="24"/>
        </w:rPr>
        <w:t>esta može dati i pravo ukopa i drugim osobama, a korisnik grobnog mjesta koji je dao pravo ukopa može to pravo i povući do trenutka smrti osobe kojoj je pravo dano, o čemu je dužan obavijestiti osobu kojoj je dao pravo ukopa.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kojoj je korisnik grobn</w:t>
      </w:r>
      <w:r>
        <w:rPr>
          <w:rFonts w:ascii="Times New Roman" w:hAnsi="Times New Roman" w:cs="Times New Roman"/>
          <w:sz w:val="24"/>
          <w:szCs w:val="24"/>
        </w:rPr>
        <w:t xml:space="preserve">og mjesta ustupio pravo ukopa ne može prenijeti pravo ukopa na treću osobu. 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ukopa i povlačenje danog prava ukopa daje se u pisanom obliku i korisnik grobnog mjesta dužan ga je dostaviti upravitelju groblja koji činjenicu o tome upisuje u grobni očev</w:t>
      </w:r>
      <w:r>
        <w:rPr>
          <w:rFonts w:ascii="Times New Roman" w:hAnsi="Times New Roman" w:cs="Times New Roman"/>
          <w:sz w:val="24"/>
          <w:szCs w:val="24"/>
        </w:rPr>
        <w:t>idnik.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Prestanak prava ukopa iz prethodnog članka može se upisati u grobni očevidnik na temelju izjave korisnika grobnog mjesta o povlačenju prava ukopa, na temelju sporazuma, odluke suda ili pisane izjave osobe koja je stekla pravo ukopa.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pravo kori</w:t>
      </w:r>
      <w:r>
        <w:rPr>
          <w:rFonts w:ascii="Times New Roman" w:hAnsi="Times New Roman" w:cs="Times New Roman"/>
          <w:sz w:val="24"/>
          <w:szCs w:val="24"/>
        </w:rPr>
        <w:t>štenja ima više korisnika grobnog mjesta, za stjecanje prava ukopa iz stavka 4. ovog članka i za obilježavanje ili uređivanje grobnog mjesta potrebna je suglasnost svih su korisnika.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smrti korisnika grobnog mjesta do upisa njegovih nasljednika odnos</w:t>
      </w:r>
      <w:r>
        <w:rPr>
          <w:rFonts w:ascii="Times New Roman" w:hAnsi="Times New Roman" w:cs="Times New Roman"/>
          <w:sz w:val="24"/>
          <w:szCs w:val="24"/>
        </w:rPr>
        <w:t xml:space="preserve">no novog korisnika grobnog mjesta u grobno mjesto mogu se ukapati: 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osobe kojima je korisnik grobnog mjesta dao pravo ukopa u njegovo grobno mjesto 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osobe koje su u trenutku smrti korisnika grobnog mjesta bile članovi njegove obitelji sukladno stavku 2</w:t>
      </w:r>
      <w:r>
        <w:rPr>
          <w:rFonts w:ascii="Times New Roman" w:hAnsi="Times New Roman" w:cs="Times New Roman"/>
          <w:sz w:val="24"/>
          <w:szCs w:val="24"/>
        </w:rPr>
        <w:t>. i stavku 3. ovog članka i osobe koje bi se smatrale članovima obitelji korisnika grobnog mjesta da je on živ, osim onih osoba koje je korisnik grobnog mjesta za života isključio.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grobljima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mogu se ukapati i pokojni</w:t>
      </w:r>
      <w:r>
        <w:rPr>
          <w:rFonts w:ascii="Times New Roman" w:hAnsi="Times New Roman" w:cs="Times New Roman"/>
          <w:sz w:val="24"/>
          <w:szCs w:val="24"/>
        </w:rPr>
        <w:t xml:space="preserve">ci koji nisu imali prebivalište na području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 ukoliko su korisnici grobnog mjesta prema članku 2. stavku 2. ove Odluke.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Korisniku grobnog mjesta na korištenje se dodjeljuje određeno grobno mjesto rješenjem u upravnom postu</w:t>
      </w:r>
      <w:r>
        <w:rPr>
          <w:rFonts w:ascii="Times New Roman" w:eastAsia="Calibri" w:hAnsi="Times New Roman" w:cs="Times New Roman"/>
          <w:sz w:val="24"/>
        </w:rPr>
        <w:t xml:space="preserve">pku koji se pokreće javnom objavom ili po službenoj dužnosti. 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Osoba koja smatra da je korisnik grobnog mjesta, a nije upisana u grobni očevidnik može zatražiti upis na temelju valjane pravne osnove. 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O Zahtjevu korisnika grobnog mjesta iz stavka 2. ove Odluke Upravitelj groblja odlučuje rješenjem. 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Protiv rješenja iz stavka 2. i 3. ovog članka može se izjaviti žalba o kojoj odlučuje nadležno tijelo jedinice lokalne samouprave, osim ako je upravitelj gr</w:t>
      </w:r>
      <w:r>
        <w:rPr>
          <w:rFonts w:ascii="Times New Roman" w:eastAsia="Calibri" w:hAnsi="Times New Roman" w:cs="Times New Roman"/>
          <w:sz w:val="24"/>
        </w:rPr>
        <w:t xml:space="preserve">oblja jedinica lokalne samouprave, u kojem slučaju žalba nije dopuštena, ali se može pokrenuti upravni spor. </w:t>
      </w:r>
    </w:p>
    <w:p w:rsidR="002A44F7" w:rsidRDefault="008016D7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GROBNI OČEVIDNIK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Upravitelj groblja dužan je voditi grobni očevidnik o ukopu svih umrlih osoba na području jedinice lokalne samouprave </w:t>
      </w:r>
      <w:r>
        <w:rPr>
          <w:rFonts w:ascii="Times New Roman" w:hAnsi="Times New Roman" w:cs="Times New Roman"/>
          <w:bCs/>
          <w:sz w:val="24"/>
          <w:szCs w:val="24"/>
        </w:rPr>
        <w:t xml:space="preserve">koji sadrži podatke o: 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nazivu groblja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vrsti, površini i položaju grobnih mjesta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ograničenju prava korištenja grobnih mjesta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korisnicima grobnih mjesta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osnovi stjecanja prava korištenja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- lokaciji grobnog mjesta ako se ono nalazi izvan </w:t>
      </w:r>
      <w:r>
        <w:rPr>
          <w:rFonts w:ascii="Times New Roman" w:hAnsi="Times New Roman" w:cs="Times New Roman"/>
          <w:bCs/>
          <w:sz w:val="24"/>
          <w:szCs w:val="24"/>
        </w:rPr>
        <w:t>groblja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- imenu i prezimenu, imenu oca te OIB-u umrle osobe, adresi, datumu rođenja i smrti,  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vjeroispovijesti, datumu pogreba, broju i oznaci groba te datumu i mjestu ekshumacije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pogrebniku koji je dopremio tijelo umrle osobe te o pogr</w:t>
      </w:r>
      <w:r>
        <w:rPr>
          <w:rFonts w:ascii="Times New Roman" w:hAnsi="Times New Roman" w:cs="Times New Roman"/>
          <w:bCs/>
          <w:sz w:val="24"/>
          <w:szCs w:val="24"/>
        </w:rPr>
        <w:t>ebniku koji je, nakon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ekshumacije, preuzeo tijelo umrle osobe radi prijevoza na drugo groblje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svim promjenama podataka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- uzroku smrti. 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2A44F7">
      <w:pPr>
        <w:pStyle w:val="Bezproreda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Sastavni dio grobnog očevidnika iz stavka 1. ovog članka je položajni plan svih grobnih mjesta i pr</w:t>
      </w:r>
      <w:r>
        <w:rPr>
          <w:rFonts w:ascii="Times New Roman" w:hAnsi="Times New Roman" w:cs="Times New Roman"/>
          <w:bCs/>
          <w:sz w:val="24"/>
          <w:szCs w:val="24"/>
        </w:rPr>
        <w:t>atećih građevina.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Upravitelj groblja dužan je uz svaki grobni očevidnik voditi i registar umrlih osoba. 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Registar umrlih osoba pohranjuje se i trajno čuva. 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Grobni očevidnik i registar umrlih osoba vodi se u digitalnom obliku ili u </w:t>
      </w:r>
      <w:r>
        <w:rPr>
          <w:rFonts w:ascii="Times New Roman" w:hAnsi="Times New Roman" w:cs="Times New Roman"/>
          <w:bCs/>
          <w:sz w:val="24"/>
          <w:szCs w:val="24"/>
        </w:rPr>
        <w:t>obliku knjige.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Upis podataka u grobni očevidnik obavlja za to ovlašteni djelatnik upravitelja groblja.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Upis podataka u grobni očevidnik obavlja se na temelju isprava o identitetu umrle osobe i podataka koje daje osoba koja skrbi o ukopu umrle </w:t>
      </w:r>
      <w:r>
        <w:rPr>
          <w:rFonts w:ascii="Times New Roman" w:hAnsi="Times New Roman" w:cs="Times New Roman"/>
          <w:bCs/>
          <w:sz w:val="24"/>
          <w:szCs w:val="24"/>
        </w:rPr>
        <w:t>osobe, s tim da će rubrike za koje podaci nisu poznati ostaviti nepopunjene.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UTVRĐIVANJE USKLAĐENOSTI GROBNOG MJESTA I SPOMEN OBILJEŽJA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Jedinstvenom upravnom odjelu Općine Gornji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povjereni su poslovi postupanja i rješavanja u upravnim stvarima u kojima se odlučuje o usklađenosti izgleda grobnog mjesta i spomen-obilježja koji moraju biti u skladu s ovom Odlukom i važećim Zakonom o</w:t>
      </w:r>
      <w:r>
        <w:rPr>
          <w:rFonts w:ascii="Times New Roman" w:hAnsi="Times New Roman" w:cs="Times New Roman"/>
          <w:bCs/>
          <w:sz w:val="24"/>
          <w:szCs w:val="24"/>
        </w:rPr>
        <w:t xml:space="preserve"> grobljima. 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Spomenici i nadgrobni simboli koji vrijeđaju nacionalne, vjerske ili moralne osjećaje, veličaju agresiju na Republiku Hrvatsku ili omalovažavaju Domovinski rat će biti uklonjeni. Ako korisnik u roku od 30 dana od dana upozorenja ne ukloni spo</w:t>
      </w:r>
      <w:r>
        <w:rPr>
          <w:rFonts w:ascii="Times New Roman" w:hAnsi="Times New Roman" w:cs="Times New Roman"/>
          <w:bCs/>
          <w:sz w:val="24"/>
          <w:szCs w:val="24"/>
        </w:rPr>
        <w:t>rni spomenik, uklanjanje će izvršiti Upravitelj groblja na njegov trošak. Spomenici postavljeni prije 30. svibnja 1990. godine neće biti obuhvaćeni ovim pravilima.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Uspostavljaju se radna tijela za ocjenu primjerenosti simbolike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nadgroba</w:t>
      </w:r>
      <w:proofErr w:type="spellEnd"/>
      <w:r>
        <w:rPr>
          <w:rFonts w:ascii="Times New Roman" w:hAnsi="Times New Roman" w:cs="Times New Roman"/>
          <w:bCs/>
          <w:color w:val="EE0000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Radna tijela, odn</w:t>
      </w:r>
      <w:r>
        <w:rPr>
          <w:rFonts w:ascii="Times New Roman" w:hAnsi="Times New Roman" w:cs="Times New Roman"/>
          <w:bCs/>
          <w:sz w:val="24"/>
          <w:szCs w:val="24"/>
        </w:rPr>
        <w:t>osno povjerenstvo imenuje Općinski načelnik.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NAČIN UKOPA UMRLIH NEPOZNATIH OSOBA TE UMRLIH HRVATSKIH RATNIH VOJNIH INVALIDA I HRVATSKIH BRANITELJA IZ DOMOVINSKOG RATA</w:t>
      </w:r>
    </w:p>
    <w:p w:rsidR="002A44F7" w:rsidRDefault="002A44F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Nepoznate osobe ukopat će se na groblju na način uobičajen mjesnim prilikama</w:t>
      </w:r>
      <w:r>
        <w:rPr>
          <w:rFonts w:ascii="Times New Roman" w:hAnsi="Times New Roman" w:cs="Times New Roman"/>
          <w:bCs/>
          <w:sz w:val="24"/>
          <w:szCs w:val="24"/>
        </w:rPr>
        <w:t>, osiguravajući pritom dostupne podatke o nepoznatoj osobi (dob, spol, datum smrti) na odgovarajući način.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Ukop nepoznatih osoba izvršit će se na dijelu groblja označenom u Planu uređenja groblja, rasporeda i korištenja grobnih mjesta kojeg odredi Upravit</w:t>
      </w:r>
      <w:r>
        <w:rPr>
          <w:rFonts w:ascii="Times New Roman" w:hAnsi="Times New Roman" w:cs="Times New Roman"/>
          <w:bCs/>
          <w:sz w:val="24"/>
          <w:szCs w:val="24"/>
        </w:rPr>
        <w:t>elj groblja (zajednička grobnica ili opće polje).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ukop iz stavka 2. ovog članka ne plaća se naknada, a trošak pogreba nepoznate osobe snosi Općina Gornji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21.</w:t>
      </w: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Upravitelj groblja dužan je osigurati dio groblja na mjesnim grobljima odno</w:t>
      </w:r>
      <w:r>
        <w:rPr>
          <w:rFonts w:ascii="Times New Roman" w:hAnsi="Times New Roman" w:cs="Times New Roman"/>
          <w:bCs/>
          <w:sz w:val="24"/>
          <w:szCs w:val="24"/>
        </w:rPr>
        <w:t>sno aleju za ukop hrvatskih branitelja iz Domovinskog rata.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Upravitelj groblja dužan je osigurati davanje na korištenje grobnih mjesta za umrle hrvatske ratne vojne invalide iz Domovinskog rata i za umrle hrvatske branitelje iz Domovinskog rata sukladno p</w:t>
      </w:r>
      <w:r>
        <w:rPr>
          <w:rFonts w:ascii="Times New Roman" w:hAnsi="Times New Roman" w:cs="Times New Roman"/>
          <w:bCs/>
          <w:sz w:val="24"/>
          <w:szCs w:val="24"/>
        </w:rPr>
        <w:t>osebnom propisu kojim se utvrđuju prava hrvatskih branitelja iz Domovinskog rata.</w:t>
      </w:r>
    </w:p>
    <w:p w:rsidR="002A44F7" w:rsidRDefault="002A44F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2A44F7" w:rsidRDefault="002A44F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ODRŽAVANJE GROBLJA I UKLANJANJE OTPADA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22.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održavanjem groblja u smislu ove Odluke podrazumijeva se održavanje i čišćenje zemljišta, staza i putova na groblju </w:t>
      </w:r>
      <w:r>
        <w:rPr>
          <w:rFonts w:ascii="Times New Roman" w:hAnsi="Times New Roman" w:cs="Times New Roman"/>
          <w:sz w:val="24"/>
          <w:szCs w:val="24"/>
        </w:rPr>
        <w:t>od otpada, održavanje mrtvačnica i drugih pratećih objekata vezanih za pogrebne poslove, te uzgoj i održavanje zelenila.</w:t>
      </w:r>
    </w:p>
    <w:p w:rsidR="002A44F7" w:rsidRDefault="002A44F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otpadom u smislu ove Odluke smatraju se svi materijali koji su na bilo koji način nastali, odnosno dospjeli na groblje, a po </w:t>
      </w:r>
      <w:r>
        <w:rPr>
          <w:rFonts w:ascii="Times New Roman" w:hAnsi="Times New Roman" w:cs="Times New Roman"/>
          <w:sz w:val="24"/>
          <w:szCs w:val="24"/>
        </w:rPr>
        <w:t>svojoj prirodi ne pripadaju groblju ili narušavaju izgled groblja, te ostatci vijenaca i cvijeća na grobovima koji zbog proteka vremena narušavaju izgled groblja, a korisnici grobnih mjesta su ih propustili pravovremeno ukloniti.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Groblje održava i otpad uk</w:t>
      </w:r>
      <w:r>
        <w:rPr>
          <w:rFonts w:ascii="Times New Roman" w:hAnsi="Times New Roman" w:cs="Times New Roman"/>
          <w:sz w:val="24"/>
          <w:szCs w:val="24"/>
        </w:rPr>
        <w:t>lanja Upravitelj groblja koji je dužan donijeti godišnji plan održavanja groblja.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23.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Upravitelj groblja je dužan radnje iz članka 22. ove Odluke obavljati kontinuirano, na način da groblje i objekti na groblju budu uredni i čisti, u funkcionalnom </w:t>
      </w:r>
      <w:r>
        <w:rPr>
          <w:rFonts w:ascii="Times New Roman" w:hAnsi="Times New Roman" w:cs="Times New Roman"/>
          <w:sz w:val="24"/>
          <w:szCs w:val="24"/>
        </w:rPr>
        <w:t>smislu ispravni, i način da se ne vrijeđaju osjećaji poštovanja prema mrtvima.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24.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Grobna mjesta i drugi objekti na groblju moraju se izrađivati prema planu uređenja groblja i rasporeda grobova, a u skladu s propisima o građenju, estetskim, </w:t>
      </w:r>
      <w:r>
        <w:rPr>
          <w:rFonts w:ascii="Times New Roman" w:hAnsi="Times New Roman" w:cs="Times New Roman"/>
          <w:sz w:val="24"/>
          <w:szCs w:val="24"/>
        </w:rPr>
        <w:t>sanitarnim i drugim tehničkim pravilima.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25.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Upravitelj groblja mora Planom uređenja i rasporeda grobova predvidjeti grobna mjesta za privremeni ukop.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Umrla osoba može se smjestiti u privremeno grobno mjesto samo u dvostrukom (limenom i drvenom) lij</w:t>
      </w:r>
      <w:r>
        <w:rPr>
          <w:rFonts w:ascii="Times New Roman" w:hAnsi="Times New Roman" w:cs="Times New Roman"/>
          <w:sz w:val="24"/>
          <w:szCs w:val="24"/>
        </w:rPr>
        <w:t>esu i to najduže do 6 (šest) mjeseci uz plaćanje naknade od 3,00 eura po danu o čemu se sklapa poseban ugovor o zakupu.</w:t>
      </w:r>
    </w:p>
    <w:p w:rsidR="002A44F7" w:rsidRDefault="002A44F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26.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uređenju i održavanju grobnih mjesta dužni su se brinuti korisnici o svom trošku.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grobnog mjesta dužni su grobn</w:t>
      </w:r>
      <w:r>
        <w:rPr>
          <w:rFonts w:ascii="Times New Roman" w:hAnsi="Times New Roman" w:cs="Times New Roman"/>
          <w:sz w:val="24"/>
          <w:szCs w:val="24"/>
        </w:rPr>
        <w:t>a mjesta koja koriste uređivati na primjeren način te održavati red i čistoću na način da ne oštete susjedna grobna mjesta, a otpad odložiti na za to određeno mjesto.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Korisnici grobnog mjesta mogu na osnovi ugovora za uređenje i održavanje grobnih mjesta </w:t>
      </w:r>
      <w:r>
        <w:rPr>
          <w:rFonts w:ascii="Times New Roman" w:hAnsi="Times New Roman" w:cs="Times New Roman"/>
          <w:sz w:val="24"/>
          <w:szCs w:val="24"/>
        </w:rPr>
        <w:t>održavanje povjeriti pravnim ili fizičkim osobama registriranim za obavljanje tih poslova.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Upravitelj groblja dužan je nadzirati uređenje i održavanje grobnih mjesta od strane korisnika.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korisnik grobnog mjesta ne održava red i čistoću grobnog mj</w:t>
      </w:r>
      <w:r>
        <w:rPr>
          <w:rFonts w:ascii="Times New Roman" w:hAnsi="Times New Roman" w:cs="Times New Roman"/>
          <w:sz w:val="24"/>
          <w:szCs w:val="24"/>
        </w:rPr>
        <w:t>esta, Upravitelj groblja može izvršiti čišćenje grobnog mjesta na trošak korisnika.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uklanjanju otpada s groblja brine Upravitelj groblja.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Upravitelj groblja dužan je osigurati prostor za pravilno odlaganje otpada te odvoz i uklanjanje istog.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27.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Održavanje grobnih mjesta osoba od posebnog povijesnog i društvenog značaja obavlja Upravitelj groblja. Radi davanja prijedloga i mišljenja o vrijednim nadgrobnim spomenicima, a u svrhu očuvanja kulturno-povijesne baštine na grobljima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</w:t>
      </w:r>
      <w:r>
        <w:rPr>
          <w:rFonts w:ascii="Times New Roman" w:hAnsi="Times New Roman" w:cs="Times New Roman"/>
          <w:sz w:val="24"/>
          <w:szCs w:val="24"/>
        </w:rPr>
        <w:t>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donosi Općinsko vijeće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UVJETI I MJERILA  ZA PLAĆANJE NAKNADE KOD DODJELE GROBNOG MJESTA I GODIŠNJE NAKNADE ZA KORIŠTENJE GROBNOG MJESTA 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28.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kojemu se grobno mjesto dodjeljuje na korištenje dužan je </w:t>
      </w:r>
      <w:r>
        <w:rPr>
          <w:rFonts w:ascii="Times New Roman" w:hAnsi="Times New Roman" w:cs="Times New Roman"/>
          <w:sz w:val="24"/>
          <w:szCs w:val="24"/>
        </w:rPr>
        <w:t>platiti jednokratnu naknadu za otkup prava korištenja grobnog mjesta.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naknade iz </w:t>
      </w:r>
      <w:r w:rsidR="00AB58D7">
        <w:rPr>
          <w:rFonts w:ascii="Times New Roman" w:hAnsi="Times New Roman" w:cs="Times New Roman"/>
          <w:sz w:val="24"/>
          <w:szCs w:val="24"/>
        </w:rPr>
        <w:t>stavka 1. ovoga članka iznosi 15</w:t>
      </w:r>
      <w:r>
        <w:rPr>
          <w:rFonts w:ascii="Times New Roman" w:hAnsi="Times New Roman" w:cs="Times New Roman"/>
          <w:sz w:val="24"/>
          <w:szCs w:val="24"/>
        </w:rPr>
        <w:t>0,00 eura po grobnom mjestu, a predlaže je Upravitelj groblja.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29.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Naknadu iz članka 20. ove Odluke plaćaju korisnici u roku 30 d</w:t>
      </w:r>
      <w:r>
        <w:rPr>
          <w:rFonts w:ascii="Times New Roman" w:hAnsi="Times New Roman" w:cs="Times New Roman"/>
          <w:sz w:val="24"/>
          <w:szCs w:val="24"/>
        </w:rPr>
        <w:t>ana od donošenja rješenja o davanju grobnog mjesta na korištenje.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30.</w:t>
      </w:r>
    </w:p>
    <w:p w:rsidR="002A44F7" w:rsidRDefault="008016D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održavanje groblja na kojemu je korisnik stekao pravo korištenja grobnog odnosno grobnih mjesta,  korisnik plaća grobnu naknadu.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Visina godišnje naknade po grobnom mjestu je 1</w:t>
      </w:r>
      <w:r>
        <w:rPr>
          <w:rFonts w:ascii="Times New Roman" w:hAnsi="Times New Roman" w:cs="Times New Roman"/>
          <w:sz w:val="24"/>
          <w:szCs w:val="24"/>
        </w:rPr>
        <w:t>0,00 eura, utvrđuje ju Upravitelj groblja, a korisnik je plaća najkasnije do 31. prosinca tekuće godine po ispostavljenom računu Upravitelja groblja.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Godišnja naknada za korištenje grobnog mjesta utvrđuje se na bazi procjene održavanja i uređenja groblja u</w:t>
      </w:r>
      <w:r>
        <w:rPr>
          <w:rFonts w:ascii="Times New Roman" w:hAnsi="Times New Roman" w:cs="Times New Roman"/>
          <w:sz w:val="24"/>
          <w:szCs w:val="24"/>
        </w:rPr>
        <w:t>tvrđene Programom uređenja i održavanja, na način da se troškovi dijele na sve korisnike grobnih mjesta.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RADOVI NA GROBLJU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31.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Iskop grobova i grobnica, te izvođenje osnovnih građevinskih radova (izgradnja grobnih temelja, okvira, grobnica, kazeta</w:t>
      </w:r>
      <w:r>
        <w:rPr>
          <w:rFonts w:ascii="Times New Roman" w:hAnsi="Times New Roman" w:cs="Times New Roman"/>
          <w:sz w:val="24"/>
          <w:szCs w:val="24"/>
        </w:rPr>
        <w:t xml:space="preserve"> za urne i betonskih dekica) organizira Upravitelj groblja, a obavlja ovlaštena osoba.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Radove na izgradnji nadgrobnih spomenika i uređaja na grobovima mogu izvoditi fizičke i pravne osobe registrirane za obavljanje te djelatnosti.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izvođenju radova iz s</w:t>
      </w:r>
      <w:r>
        <w:rPr>
          <w:rFonts w:ascii="Times New Roman" w:hAnsi="Times New Roman" w:cs="Times New Roman"/>
          <w:sz w:val="24"/>
          <w:szCs w:val="24"/>
        </w:rPr>
        <w:t>tavka 2. ovog članka, izvođači su dužni pridržavati se odredaba o redu na groblju, a naročito: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radovi se moraju izvoditi na način da se do najveće mjere očuva mir i dostojanstvo na groblju, a mogu se obavljati samo u radne dane u vrijeme uredovnog radnog</w:t>
      </w:r>
      <w:r>
        <w:rPr>
          <w:rFonts w:ascii="Times New Roman" w:hAnsi="Times New Roman" w:cs="Times New Roman"/>
          <w:sz w:val="24"/>
          <w:szCs w:val="24"/>
        </w:rPr>
        <w:t xml:space="preserve"> vremena groblja, nikako za vrijeme sprovoda, nedjeljom ili na dane vjerskih blagdana.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građevni materijal (opeka, kamen, šljunak, pijesak, cement, vapno i drugo) može se držati na groblju samo kraće vrijeme koje je neophodno za izvršenje radova i na </w:t>
      </w:r>
      <w:r>
        <w:rPr>
          <w:rFonts w:ascii="Times New Roman" w:hAnsi="Times New Roman" w:cs="Times New Roman"/>
          <w:sz w:val="24"/>
          <w:szCs w:val="24"/>
        </w:rPr>
        <w:t>način da se time ne ometaju korisnici,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u slučaju prekida radova, kao i poslije njihova završetka izvođač je dužan bez odlaganja radilište dovesti u prijašnje stanje,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za prijevoz materijala potrebnog za izvođenje radova na groblju, mogu se koristiti </w:t>
      </w:r>
      <w:r>
        <w:rPr>
          <w:rFonts w:ascii="Times New Roman" w:hAnsi="Times New Roman" w:cs="Times New Roman"/>
          <w:sz w:val="24"/>
          <w:szCs w:val="24"/>
        </w:rPr>
        <w:t>samo oni putovi i staze koje odredi Upravitelj groblja.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Radovi na uređenju i izgradnji novih grobova i drugih objekata na groblju mogu se obavljati samo nakon prethodne prijave Upravitelju groblja i plaćanje takse za izvođenje radova u iznosu od 20,00 eur</w:t>
      </w:r>
      <w:r>
        <w:rPr>
          <w:rFonts w:ascii="Times New Roman" w:hAnsi="Times New Roman" w:cs="Times New Roman"/>
          <w:sz w:val="24"/>
          <w:szCs w:val="24"/>
        </w:rPr>
        <w:t>a po grobnom mjestu za namirenje troškova koje će Upravitelj groblja imati u svezi s uređenjem grobnog mjesta, odvoz iskopane zemlje i drugih otpadaka, uređenje putova i staza, utrošak vode i slično.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Upravitelj groblja će zabraniti rad na određenom mjestu</w:t>
      </w:r>
      <w:r>
        <w:rPr>
          <w:rFonts w:ascii="Times New Roman" w:hAnsi="Times New Roman" w:cs="Times New Roman"/>
          <w:sz w:val="24"/>
          <w:szCs w:val="24"/>
        </w:rPr>
        <w:t xml:space="preserve"> onom izvođaču radova koji započne s 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radom bez prethodne dozvole i plaćanja takse za namirenje troškova iz prethodnog stavka.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32.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izdavanje suglasnosti iz prethodnog članka, korisnik grobnog mjesta obvezan je priložiti: 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zahtjev za izdavanj</w:t>
      </w:r>
      <w:r>
        <w:rPr>
          <w:rFonts w:ascii="Times New Roman" w:hAnsi="Times New Roman" w:cs="Times New Roman"/>
          <w:sz w:val="24"/>
          <w:szCs w:val="24"/>
        </w:rPr>
        <w:t>e suglasnosti vlastoručno potpisan, s naznačenim OIB-om korisnika grobnog mjesta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ako ima više korisnika grobnog mjesta za izvođenje radova, potrebna je suglasnost svih korisnika grobnog mjesta, a iznimno korisnik grobnog mjesta može izvoditi radove i be</w:t>
      </w:r>
      <w:r>
        <w:rPr>
          <w:rFonts w:ascii="Times New Roman" w:hAnsi="Times New Roman" w:cs="Times New Roman"/>
          <w:sz w:val="24"/>
          <w:szCs w:val="24"/>
        </w:rPr>
        <w:t>z njihove suglasnosti, uz obvezno prilaganje javnobilježnički ovjerene izjave kojom prihvaća odgovornost prema ostalim su korisnicima i – dva nacrta gradnje i opremanja grobnog mjesta te nacrte gravure s navedenim dimenzijama ploče i položajem i dimenzijam</w:t>
      </w:r>
      <w:r>
        <w:rPr>
          <w:rFonts w:ascii="Times New Roman" w:hAnsi="Times New Roman" w:cs="Times New Roman"/>
          <w:sz w:val="24"/>
          <w:szCs w:val="24"/>
        </w:rPr>
        <w:t>a teksta koji odgovaraju propisanim dimenzijama i po načinu izvođenju u skladu s okolinom.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Upravitelj groblja izdaje suglasnost iz ovog članka u roku od 60 dana od dana uredno predanog zahtjeva. Ukoliko upravitelj ne izda suglasnost u navedenom roku, smat</w:t>
      </w:r>
      <w:r>
        <w:rPr>
          <w:rFonts w:ascii="Times New Roman" w:hAnsi="Times New Roman" w:cs="Times New Roman"/>
          <w:sz w:val="24"/>
          <w:szCs w:val="24"/>
        </w:rPr>
        <w:t>ra se da je suglasnost dana, osim ako groblje ili grobno mjesto na kojem će se radovi izvoditi ima status kulturnog dobra ili status dobra od lokalnog značenja.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su radovi na grobnom mjestu obavljeni bez suglasnosti Upravitelja te je za iste Upravi</w:t>
      </w:r>
      <w:r>
        <w:rPr>
          <w:rFonts w:ascii="Times New Roman" w:hAnsi="Times New Roman" w:cs="Times New Roman"/>
          <w:sz w:val="24"/>
          <w:szCs w:val="24"/>
        </w:rPr>
        <w:t xml:space="preserve">telj naknadno saznao, Upravitelj zadržava pravo donijeti Rješenje o usklađivanju radova s ovom Odlukom i Zakonom o grobljima. 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 UVJETI UKOPA POKOJNIKA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33.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Poslovima organiziranja i obavljanja ukopa smatraju se poslovi smještaja pokojnika u </w:t>
      </w:r>
      <w:r>
        <w:rPr>
          <w:rFonts w:ascii="Times New Roman" w:hAnsi="Times New Roman" w:cs="Times New Roman"/>
          <w:sz w:val="24"/>
          <w:szCs w:val="24"/>
        </w:rPr>
        <w:t>mrtvačnicu, pripreme grobnog mjesta (iskop groba, otvaranje i zatvaranje grobnice), prijevoz pokojnika od mrtvačnice do grobnog mjesta, ukop pokojnika te uređenje grobnog mjesta nakon ukopa.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pružanje usluga iz stavka 1.ovog članka  može obavljati ovlašt</w:t>
      </w:r>
      <w:r>
        <w:rPr>
          <w:rFonts w:ascii="Times New Roman" w:hAnsi="Times New Roman" w:cs="Times New Roman"/>
          <w:sz w:val="24"/>
          <w:szCs w:val="24"/>
        </w:rPr>
        <w:t>ena pravna ili fizička osoba ili Upravitelj groblja.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34.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Naručitelj ukopa je svaka fizička ili pravna osoba koja je uz predočenje i predaju dozvole za ukop, a po potrebi i drugih isprava, preuzimanjem obveze podmirenja grobnih naknada i podmirenje t</w:t>
      </w:r>
      <w:r>
        <w:rPr>
          <w:rFonts w:ascii="Times New Roman" w:hAnsi="Times New Roman" w:cs="Times New Roman"/>
          <w:sz w:val="24"/>
          <w:szCs w:val="24"/>
        </w:rPr>
        <w:t>roškova pogrebnih poslova, zatražila obavljanje ukopa.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35.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Ukopi pokojnika obavljaju se radnim danom u vremenu do 14:00 sati.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stavka 1. ovog članka, ukopi umrlih osoba mogu se obavljati subotom, nedjeljom, blagdanom i praznikom, ukoliko</w:t>
      </w:r>
      <w:r>
        <w:rPr>
          <w:rFonts w:ascii="Times New Roman" w:hAnsi="Times New Roman" w:cs="Times New Roman"/>
          <w:sz w:val="24"/>
          <w:szCs w:val="24"/>
        </w:rPr>
        <w:t xml:space="preserve"> se za to pokaže opravdano neodgodiva potreba.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Ekshumacija pokojnika obavljat će se u slučajevima i na način utvrđen zakonskim odredbama i drugim propisima.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36.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Načini i uvjeti korištenja groblja, kao i uvjeti ostalih oblika korištenja groblja, d</w:t>
      </w:r>
      <w:r>
        <w:rPr>
          <w:rFonts w:ascii="Times New Roman" w:hAnsi="Times New Roman" w:cs="Times New Roman"/>
          <w:sz w:val="24"/>
          <w:szCs w:val="24"/>
        </w:rPr>
        <w:t>etaljnije će biti regulirani Odlukom o pravilima ponašanja na groblju.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iz prethodnog stavka donosi Upravitelj groblja, a dužan ju je objaviti i izvjesiti na vidnom mjestu groblja.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VREMENSKI RAZMACI UKOPA U POPUNJENA GROBNOG MJESTA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37.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</w:t>
      </w:r>
      <w:r>
        <w:rPr>
          <w:rFonts w:ascii="Times New Roman" w:hAnsi="Times New Roman" w:cs="Times New Roman"/>
          <w:sz w:val="24"/>
          <w:szCs w:val="24"/>
        </w:rPr>
        <w:t>punjena grobna mjesta ukop se može odobriti i redovno obaviti nakon isteka 10 godina od posljednjeg ukopa u grob, odnosno 20 godina u grobnicu, a ovisno o vrsti grobnog mjesta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utvrđenog u Grobnom očevidniku Uprave groblja, ako su stečeni sanitarni uvjeti z</w:t>
      </w:r>
      <w:r>
        <w:rPr>
          <w:rFonts w:ascii="Times New Roman" w:hAnsi="Times New Roman" w:cs="Times New Roman"/>
          <w:sz w:val="24"/>
          <w:szCs w:val="24"/>
        </w:rPr>
        <w:t>a sabiranje i zbrinjavanje posmrtnih ostataka.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38.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napuštena grobna mjesta ukop se može obaviti nakon proteka 10 godina od posljednjeg ukopa u grob, odnosno nakon proteka 20 godina od ukopa u grobnicu.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39.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Upravitelj groblja će prije dodj</w:t>
      </w:r>
      <w:r>
        <w:rPr>
          <w:rFonts w:ascii="Times New Roman" w:hAnsi="Times New Roman" w:cs="Times New Roman"/>
          <w:sz w:val="24"/>
          <w:szCs w:val="24"/>
        </w:rPr>
        <w:t>ele napuštenog grobnog mjesta drugom korisniku premjestiti ostatke preminulog iz napuštenog grobnog mjesta u zajedničko grobno mjesto izrađeno za tu namjenu.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40.</w:t>
      </w: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redovno održavanje groblja osiguravaju se iz naknade za dodijeljeno grobno </w:t>
      </w:r>
      <w:r>
        <w:rPr>
          <w:rFonts w:ascii="Times New Roman" w:hAnsi="Times New Roman" w:cs="Times New Roman"/>
          <w:sz w:val="24"/>
          <w:szCs w:val="24"/>
        </w:rPr>
        <w:t>mjesto i sredstava godišnje grobne naknade te ostalih prihoda vezanih uz davanje grobnih usluga.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investicijsko ulaganje i proširenje groblja osiguravaju se iz sredstava proračuna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2A44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NADZOR I PREKRŠAJNE ODREDBE</w:t>
      </w:r>
    </w:p>
    <w:p w:rsidR="002A44F7" w:rsidRDefault="002A44F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41.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Nadzor nad primjenom odredbi ove Odluke provodi Jedinstveni upravni odjel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42.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Novčanom kaznom u iznosu od 1.000,00 do 5.000,00 eura kaznit će se za prekršaj korisnik grobnog mjesta ili spomen-obilježja odnosno vlasnik il</w:t>
      </w:r>
      <w:r>
        <w:rPr>
          <w:rFonts w:ascii="Times New Roman" w:hAnsi="Times New Roman" w:cs="Times New Roman"/>
          <w:sz w:val="24"/>
          <w:szCs w:val="24"/>
        </w:rPr>
        <w:t xml:space="preserve">i posjednik grobnog mjesta ili spomen-obilježja izvan groblja ako u roku od 15 dana od dana zaprimanja rješenja iz članka 36. stavka 1. Zakona o groblju (NN 78/25,80/25)  ne ukloni opremu i uređaje grobnog mjesta ili ne ukloni u cijelosti spomen-obilježje </w:t>
      </w:r>
      <w:r>
        <w:rPr>
          <w:rFonts w:ascii="Times New Roman" w:hAnsi="Times New Roman" w:cs="Times New Roman"/>
          <w:sz w:val="24"/>
          <w:szCs w:val="24"/>
        </w:rPr>
        <w:t>koje nije u skladu s odredbom članka 13. stavka 2. Zakona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 groblju (NN 78/25,80/25).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Novčanom kaznom u iznosu od 1.000,00 do 5.000,00 eura kaznit će se za prekršaj korisnik grobnog mjesta ili spomen-obilježja unutar groblja odnosno vlasnik ili posjednik </w:t>
      </w:r>
      <w:r>
        <w:rPr>
          <w:rFonts w:ascii="Times New Roman" w:hAnsi="Times New Roman" w:cs="Times New Roman"/>
          <w:sz w:val="24"/>
          <w:szCs w:val="24"/>
        </w:rPr>
        <w:t>grobnog mjesta ili spomen-obilježja izvan groblja ako izvedbom opreme i uređaja grobnog mjesta i spomen-obilježja, bez obzira na to gdje se nalaze, vrijeđa nacionalne, vjerske ili moralne osjećaje građana, ili vrijeđa vrijednosti obrambenog Domovinskog rat</w:t>
      </w:r>
      <w:r>
        <w:rPr>
          <w:rFonts w:ascii="Times New Roman" w:hAnsi="Times New Roman" w:cs="Times New Roman"/>
          <w:sz w:val="24"/>
          <w:szCs w:val="24"/>
        </w:rPr>
        <w:t>a ili na bilo koji način veliča agresiju na Republiku Hrvatsku ili oružanu pobunu protiv Republike Hrvatske tijekom Domovinskog rata ili sudionike u toj pobuni, ili na bilo koji način povrijedi uspomenu na umrlu osobu.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Novčanom kaznom u iznosu od 3.000,00</w:t>
      </w:r>
      <w:r>
        <w:rPr>
          <w:rFonts w:ascii="Times New Roman" w:hAnsi="Times New Roman" w:cs="Times New Roman"/>
          <w:sz w:val="24"/>
          <w:szCs w:val="24"/>
        </w:rPr>
        <w:t xml:space="preserve"> do 10.000,00 eura kaznit će se upravitelj groblja ako: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u roku od 30 dana od dana saznanja za činjenicu da na groblju kojim upravlja postoji grobno mjesto ili spomen-obilježje koje vrijeđa nacionalne, vjerske ili moralne osjećaje građana, ili vrijeđa vr</w:t>
      </w:r>
      <w:r>
        <w:rPr>
          <w:rFonts w:ascii="Times New Roman" w:hAnsi="Times New Roman" w:cs="Times New Roman"/>
          <w:sz w:val="24"/>
          <w:szCs w:val="24"/>
        </w:rPr>
        <w:t>ijednosti obrambenog Domovinskog rata ili na bilo koji način veliča agresiju na Republiku Hrvatsku ili oružanu pobunu protiv Republike Hrvatske tijekom Domovinskog rata ili sudionike u toj pobuni, ili na bilo koji način povrjeđuje uspomenu na umrlu osobu n</w:t>
      </w:r>
      <w:r>
        <w:rPr>
          <w:rFonts w:ascii="Times New Roman" w:hAnsi="Times New Roman" w:cs="Times New Roman"/>
          <w:sz w:val="24"/>
          <w:szCs w:val="24"/>
        </w:rPr>
        <w:t>e podnese zahtjev za pokretanje upravnog postupka usklađivanja izgleda grobnog mjesta i spomen-obilježja s odredbama ovoga Zakona u skladu s odredbom članka 31. stavka 3. Zakona o groblju (NN 78/25,80/25).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u roku od 30 dana od dana saznanja za činjenicu</w:t>
      </w:r>
      <w:r>
        <w:rPr>
          <w:rFonts w:ascii="Times New Roman" w:hAnsi="Times New Roman" w:cs="Times New Roman"/>
          <w:sz w:val="24"/>
          <w:szCs w:val="24"/>
        </w:rPr>
        <w:t xml:space="preserve"> da korisnici grobnih mjesta i spomen-obilježja unutar groblja nisu u roku od 30 dana od stupanja na snagu Zakona o groblju (NN 78/25,80/25) uredili grobna mjesta i spomen-obilježja unutar groblja odnosno uklonili opremu i uređaje grobnog mjesta i spomen-o</w:t>
      </w:r>
      <w:r>
        <w:rPr>
          <w:rFonts w:ascii="Times New Roman" w:hAnsi="Times New Roman" w:cs="Times New Roman"/>
          <w:sz w:val="24"/>
          <w:szCs w:val="24"/>
        </w:rPr>
        <w:t>bilježja koji nisu u skladu s odredbom članka 13. stavka 2. Zakona o groblju (NN 78/25,80/25) ne podnese zahtjev za pokretanje upravnog postupka iz članka 31. stavka 3. Zakona o groblju (NN 78/25,80/25), odnosno ako ne postupi u skladu s odredbom članka 49</w:t>
      </w:r>
      <w:r>
        <w:rPr>
          <w:rFonts w:ascii="Times New Roman" w:hAnsi="Times New Roman" w:cs="Times New Roman"/>
          <w:sz w:val="24"/>
          <w:szCs w:val="24"/>
        </w:rPr>
        <w:t>. stavka 3. Zakona o groblju (NN 78/25,80/25)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Novčanom kaznom u iznosu od 1.000,00 do 5.000,00 eura kaznit će se odgovorna osoba u pravnoj osobi za prekršaj iz stavka 3. ovoga članka.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Novčane kazne iz ovoga članka prekršajnim nalogom izriče nadležno tij</w:t>
      </w:r>
      <w:r>
        <w:rPr>
          <w:rFonts w:ascii="Times New Roman" w:hAnsi="Times New Roman" w:cs="Times New Roman"/>
          <w:sz w:val="24"/>
          <w:szCs w:val="24"/>
        </w:rPr>
        <w:t>elo područne lokalne (regionalne) samouprave.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PRIJELAZNE I ZAVRŠNE ODREDBE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43.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grobnih mjesta koji su pravo korištenja grobnog mjesta stekli do dana stupanja na snagu ovoga Zakona, bez obzira na to jesu li to pravo stekli na određeno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neodređeno vrijeme, s danom stupanja na snagu ovoga Zakona postaju korisnici grobnih mjesta na neodređeno vrijeme. </w:t>
      </w:r>
    </w:p>
    <w:p w:rsidR="002A44F7" w:rsidRDefault="002A44F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44.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Upravitelj groblja dužan je voditi grobni očevidnik, registar umrlih osoba, donijeti planove uređenja, održavanja i rasporeda g</w:t>
      </w:r>
      <w:r>
        <w:rPr>
          <w:rFonts w:ascii="Times New Roman" w:hAnsi="Times New Roman" w:cs="Times New Roman"/>
          <w:sz w:val="24"/>
          <w:szCs w:val="24"/>
        </w:rPr>
        <w:t>robova, Odluku o pravilima ponašanja na groblju i ostale akte i propise predviđene Zakonom o grobljima (Narodne novine, broj 78/25, 80/25) i ovom Odlukom.</w:t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45.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 prestaje važiti Odluka o grobljima (“Službeni glasnik općine</w:t>
      </w:r>
      <w:r>
        <w:rPr>
          <w:rFonts w:ascii="Times New Roman" w:hAnsi="Times New Roman" w:cs="Times New Roman"/>
          <w:sz w:val="24"/>
          <w:szCs w:val="24"/>
        </w:rPr>
        <w:t xml:space="preserve">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01/23) Klasa: 363-01/23-01/01,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2178-22-03/1-23-01 od 12.1.2023.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A44F7" w:rsidRDefault="008016D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46.</w:t>
      </w:r>
    </w:p>
    <w:p w:rsidR="002A44F7" w:rsidRDefault="008016D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objave, a bit će objavljena u „Službenom glasniku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:rsidR="002A44F7" w:rsidRDefault="002A44F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363-01/25-01/01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2178-22-03-25-01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2A44F7" w:rsidRDefault="008016D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 22.12. 2025. godine</w:t>
      </w:r>
    </w:p>
    <w:p w:rsidR="002A44F7" w:rsidRDefault="008016D7">
      <w:pPr>
        <w:pStyle w:val="Bezproreda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vijeća:</w:t>
      </w:r>
    </w:p>
    <w:p w:rsidR="002A44F7" w:rsidRDefault="00801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Željko Klarić</w:t>
      </w:r>
    </w:p>
    <w:sectPr w:rsidR="002A44F7" w:rsidSect="002A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6D7" w:rsidRDefault="008016D7">
      <w:pPr>
        <w:spacing w:line="240" w:lineRule="auto"/>
      </w:pPr>
      <w:r>
        <w:separator/>
      </w:r>
    </w:p>
  </w:endnote>
  <w:endnote w:type="continuationSeparator" w:id="0">
    <w:p w:rsidR="008016D7" w:rsidRDefault="00801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6D7" w:rsidRDefault="008016D7">
      <w:pPr>
        <w:spacing w:after="0"/>
      </w:pPr>
      <w:r>
        <w:separator/>
      </w:r>
    </w:p>
  </w:footnote>
  <w:footnote w:type="continuationSeparator" w:id="0">
    <w:p w:rsidR="008016D7" w:rsidRDefault="008016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178"/>
    <w:rsid w:val="000D105D"/>
    <w:rsid w:val="00104922"/>
    <w:rsid w:val="001D7AA6"/>
    <w:rsid w:val="001F5197"/>
    <w:rsid w:val="001F75C7"/>
    <w:rsid w:val="002072D8"/>
    <w:rsid w:val="002A4312"/>
    <w:rsid w:val="002A44F7"/>
    <w:rsid w:val="00310E76"/>
    <w:rsid w:val="00314120"/>
    <w:rsid w:val="003E5C6C"/>
    <w:rsid w:val="00457E1D"/>
    <w:rsid w:val="004D6C87"/>
    <w:rsid w:val="004E04C6"/>
    <w:rsid w:val="004F7739"/>
    <w:rsid w:val="005607AC"/>
    <w:rsid w:val="0057744F"/>
    <w:rsid w:val="005852FF"/>
    <w:rsid w:val="005912B2"/>
    <w:rsid w:val="006539A9"/>
    <w:rsid w:val="00663024"/>
    <w:rsid w:val="006D2CC1"/>
    <w:rsid w:val="006F6172"/>
    <w:rsid w:val="00704668"/>
    <w:rsid w:val="007136B8"/>
    <w:rsid w:val="00720A84"/>
    <w:rsid w:val="007D73B1"/>
    <w:rsid w:val="008016D7"/>
    <w:rsid w:val="008551E3"/>
    <w:rsid w:val="009C4540"/>
    <w:rsid w:val="009E41F6"/>
    <w:rsid w:val="009E5D16"/>
    <w:rsid w:val="00A05DA2"/>
    <w:rsid w:val="00A218C8"/>
    <w:rsid w:val="00A274BE"/>
    <w:rsid w:val="00A755F4"/>
    <w:rsid w:val="00AA005A"/>
    <w:rsid w:val="00AA526B"/>
    <w:rsid w:val="00AB58D7"/>
    <w:rsid w:val="00B07178"/>
    <w:rsid w:val="00B76C6C"/>
    <w:rsid w:val="00B87E4D"/>
    <w:rsid w:val="00C208CB"/>
    <w:rsid w:val="00C81059"/>
    <w:rsid w:val="00CA2852"/>
    <w:rsid w:val="00D43E4F"/>
    <w:rsid w:val="00D81CCC"/>
    <w:rsid w:val="00D913BC"/>
    <w:rsid w:val="00DC3C8D"/>
    <w:rsid w:val="00E8760A"/>
    <w:rsid w:val="00F0579E"/>
    <w:rsid w:val="00F17F73"/>
    <w:rsid w:val="00F23468"/>
    <w:rsid w:val="00F92F1E"/>
    <w:rsid w:val="00FB3F6D"/>
    <w:rsid w:val="6A54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F7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44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4204</Words>
  <Characters>23967</Characters>
  <Application>Microsoft Office Word</Application>
  <DocSecurity>0</DocSecurity>
  <Lines>199</Lines>
  <Paragraphs>56</Paragraphs>
  <ScaleCrop>false</ScaleCrop>
  <Company/>
  <LinksUpToDate>false</LinksUpToDate>
  <CharactersWithSpaces>28115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2025-12-17T09:00:00Z</dcterms:created>
  <dcterms:modified xsi:type="dcterms:W3CDTF">2026-01-12T11:57:00Z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A246AE25DFF443FF9B5E4F43DAFF59AD_13</vt:lpwstr>
  </property>
</Properties>
</file>