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3" o:title="recikliranje-e1560782518502" recolor="t" type="frame"/>
    </v:background>
  </w:background>
  <w:body>
    <w:p w14:paraId="6CE5C48E" w14:textId="0DBB026A" w:rsidR="00190E18" w:rsidRDefault="00190E18" w:rsidP="00CD0B6C"/>
    <w:p w14:paraId="454D99AA" w14:textId="77777777" w:rsidR="00CD0B6C" w:rsidRDefault="00CD0B6C" w:rsidP="00011EAF">
      <w:pPr>
        <w:jc w:val="center"/>
      </w:pPr>
    </w:p>
    <w:p w14:paraId="023B9328" w14:textId="4363337B" w:rsidR="00CD0B6C" w:rsidRDefault="00CD0B6C" w:rsidP="00011EAF">
      <w:pPr>
        <w:jc w:val="center"/>
      </w:pPr>
    </w:p>
    <w:p w14:paraId="1A09CEF0" w14:textId="77777777" w:rsidR="00302128" w:rsidRPr="00F5293C" w:rsidRDefault="00302128" w:rsidP="00302128">
      <w:pPr>
        <w:ind w:left="720"/>
        <w:jc w:val="center"/>
        <w:rPr>
          <w:b/>
          <w:bCs/>
        </w:rPr>
      </w:pPr>
      <w:r w:rsidRPr="00302128">
        <w:rPr>
          <w:b/>
          <w:bCs/>
        </w:rPr>
        <w:t>Jeste li znali?</w:t>
      </w:r>
    </w:p>
    <w:p w14:paraId="4C699E5F" w14:textId="3B47026A" w:rsidR="00302128" w:rsidRPr="00302128" w:rsidRDefault="00302128" w:rsidP="00302128">
      <w:pPr>
        <w:ind w:left="720"/>
        <w:jc w:val="center"/>
        <w:rPr>
          <w:b/>
          <w:bCs/>
        </w:rPr>
      </w:pPr>
    </w:p>
    <w:p w14:paraId="055493D9" w14:textId="701D9861" w:rsidR="00302128" w:rsidRPr="00F5293C" w:rsidRDefault="00302128" w:rsidP="00302128">
      <w:pPr>
        <w:numPr>
          <w:ilvl w:val="0"/>
          <w:numId w:val="1"/>
        </w:numPr>
        <w:jc w:val="center"/>
        <w:rPr>
          <w:b/>
          <w:bCs/>
        </w:rPr>
      </w:pPr>
      <w:r w:rsidRPr="00302128">
        <w:rPr>
          <w:b/>
          <w:bCs/>
        </w:rPr>
        <w:t>Čak 30% - 40% kućnog otpada čini biootpad koji se može pretvoriti u hranu za tvoje biljke. Recikliranjem jedne aluminijske limenke štedi se energija dovoljna za 3 sata rada televizora!</w:t>
      </w:r>
    </w:p>
    <w:p w14:paraId="3EBC27E4" w14:textId="547FAA90" w:rsidR="00C5507E" w:rsidRPr="00F5293C" w:rsidRDefault="00C5507E" w:rsidP="00302128">
      <w:pPr>
        <w:numPr>
          <w:ilvl w:val="0"/>
          <w:numId w:val="1"/>
        </w:numPr>
        <w:jc w:val="center"/>
        <w:rPr>
          <w:b/>
          <w:bCs/>
        </w:rPr>
      </w:pPr>
      <w:r w:rsidRPr="00F5293C">
        <w:rPr>
          <w:b/>
          <w:bCs/>
        </w:rPr>
        <w:t>List papira moguće je reciklirati 4-6 puta prije nego što se u potpunosti raspadne</w:t>
      </w:r>
    </w:p>
    <w:p w14:paraId="399A6BBD" w14:textId="4631E8D2" w:rsidR="00C5507E" w:rsidRPr="00F5293C" w:rsidRDefault="00C5507E" w:rsidP="00302128">
      <w:pPr>
        <w:numPr>
          <w:ilvl w:val="0"/>
          <w:numId w:val="1"/>
        </w:numPr>
        <w:jc w:val="center"/>
        <w:rPr>
          <w:b/>
          <w:bCs/>
        </w:rPr>
      </w:pPr>
      <w:r w:rsidRPr="00F5293C">
        <w:rPr>
          <w:b/>
          <w:bCs/>
        </w:rPr>
        <w:t>Od 500 recikliranih limenki može se izraditi 1 bicikli</w:t>
      </w:r>
    </w:p>
    <w:p w14:paraId="1C922CDE" w14:textId="1C893B97" w:rsidR="00C5507E" w:rsidRPr="00F5293C" w:rsidRDefault="00C5507E" w:rsidP="00302128">
      <w:pPr>
        <w:numPr>
          <w:ilvl w:val="0"/>
          <w:numId w:val="1"/>
        </w:numPr>
        <w:jc w:val="center"/>
        <w:rPr>
          <w:b/>
          <w:bCs/>
        </w:rPr>
      </w:pPr>
      <w:r w:rsidRPr="00F5293C">
        <w:rPr>
          <w:b/>
          <w:bCs/>
        </w:rPr>
        <w:t>Recikliranjem PET ambalaže štedi se 84% energije potrebne za izradu iste ambalaže iz sirovina.</w:t>
      </w:r>
    </w:p>
    <w:p w14:paraId="67BB18CB" w14:textId="77777777" w:rsidR="00302128" w:rsidRDefault="00302128" w:rsidP="00C5507E"/>
    <w:p w14:paraId="328C2BC8" w14:textId="77777777" w:rsidR="00302128" w:rsidRDefault="00302128" w:rsidP="00011EAF">
      <w:pPr>
        <w:jc w:val="center"/>
      </w:pPr>
    </w:p>
    <w:p w14:paraId="31F1D5CC" w14:textId="77777777" w:rsidR="00302128" w:rsidRDefault="00302128" w:rsidP="00302128">
      <w:pPr>
        <w:jc w:val="center"/>
      </w:pPr>
    </w:p>
    <w:p w14:paraId="15317806" w14:textId="77777777" w:rsidR="00302128" w:rsidRDefault="00302128" w:rsidP="00302128">
      <w:pPr>
        <w:jc w:val="center"/>
      </w:pPr>
    </w:p>
    <w:p w14:paraId="28D96210" w14:textId="77777777" w:rsidR="00302128" w:rsidRDefault="00302128" w:rsidP="00302128">
      <w:pPr>
        <w:jc w:val="center"/>
      </w:pPr>
    </w:p>
    <w:p w14:paraId="5D9C552C" w14:textId="77777777" w:rsidR="00302128" w:rsidRDefault="00302128" w:rsidP="00302128">
      <w:pPr>
        <w:jc w:val="center"/>
      </w:pPr>
    </w:p>
    <w:p w14:paraId="308DA496" w14:textId="77777777" w:rsidR="00302128" w:rsidRDefault="00302128" w:rsidP="00302128">
      <w:pPr>
        <w:jc w:val="center"/>
      </w:pPr>
    </w:p>
    <w:p w14:paraId="00E7C146" w14:textId="77777777" w:rsidR="00302128" w:rsidRDefault="00302128" w:rsidP="00302128">
      <w:pPr>
        <w:jc w:val="center"/>
      </w:pPr>
    </w:p>
    <w:p w14:paraId="372B37DB" w14:textId="77777777" w:rsidR="00F5293C" w:rsidRDefault="00F5293C" w:rsidP="00302128">
      <w:pPr>
        <w:jc w:val="center"/>
      </w:pPr>
    </w:p>
    <w:p w14:paraId="5E2DF2B6" w14:textId="028804C2" w:rsidR="00302128" w:rsidRDefault="00302128" w:rsidP="00302128">
      <w:pPr>
        <w:jc w:val="center"/>
      </w:pPr>
      <w:r w:rsidRPr="00CD0B6C">
        <w:t xml:space="preserve">Zašto je ovo važno? </w:t>
      </w:r>
    </w:p>
    <w:p w14:paraId="23C5187F" w14:textId="77777777" w:rsidR="00302128" w:rsidRDefault="00302128" w:rsidP="00302128">
      <w:pPr>
        <w:jc w:val="center"/>
      </w:pPr>
    </w:p>
    <w:p w14:paraId="5B497496" w14:textId="68BCB962" w:rsidR="00302128" w:rsidRDefault="00302128" w:rsidP="00302128">
      <w:pPr>
        <w:jc w:val="center"/>
      </w:pPr>
      <w:r w:rsidRPr="00CD0B6C">
        <w:t xml:space="preserve">Smanjenjem količine otpada izravno štedimo energiju i čuvamo prirodu za generacije koje dolaze. </w:t>
      </w:r>
    </w:p>
    <w:p w14:paraId="421B5D47" w14:textId="2857A5C0" w:rsidR="00302128" w:rsidRDefault="00F5293C" w:rsidP="00302128">
      <w:pPr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7A1F33B" wp14:editId="0A306A0C">
            <wp:simplePos x="0" y="0"/>
            <wp:positionH relativeFrom="margin">
              <wp:posOffset>3793490</wp:posOffset>
            </wp:positionH>
            <wp:positionV relativeFrom="margin">
              <wp:posOffset>1236980</wp:posOffset>
            </wp:positionV>
            <wp:extent cx="2295525" cy="2295525"/>
            <wp:effectExtent l="0" t="0" r="9525" b="9525"/>
            <wp:wrapSquare wrapText="bothSides"/>
            <wp:docPr id="1357594279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594279" name="Slika 13575942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DE2B7" w14:textId="41915EAB" w:rsidR="00302128" w:rsidRDefault="00302128" w:rsidP="00302128">
      <w:pPr>
        <w:jc w:val="center"/>
      </w:pPr>
    </w:p>
    <w:p w14:paraId="01E6B385" w14:textId="5B91DF1C" w:rsidR="00F5293C" w:rsidRDefault="00F5293C" w:rsidP="00C5507E">
      <w:pPr>
        <w:jc w:val="center"/>
      </w:pPr>
    </w:p>
    <w:p w14:paraId="2C493902" w14:textId="2C13CB34" w:rsidR="00F5293C" w:rsidRDefault="00F5293C" w:rsidP="00C5507E">
      <w:pPr>
        <w:jc w:val="center"/>
      </w:pPr>
    </w:p>
    <w:p w14:paraId="72BCAF12" w14:textId="326CAE31" w:rsidR="00F5293C" w:rsidRDefault="00F5293C" w:rsidP="00C5507E">
      <w:pPr>
        <w:jc w:val="center"/>
      </w:pPr>
    </w:p>
    <w:p w14:paraId="37B2C66E" w14:textId="2600BCD7" w:rsidR="00F5293C" w:rsidRDefault="00F5293C" w:rsidP="00C5507E">
      <w:pPr>
        <w:jc w:val="center"/>
      </w:pPr>
    </w:p>
    <w:p w14:paraId="4070077B" w14:textId="034B0EE3" w:rsidR="00F5293C" w:rsidRDefault="00F5293C" w:rsidP="00C5507E">
      <w:pPr>
        <w:jc w:val="center"/>
      </w:pPr>
    </w:p>
    <w:p w14:paraId="21C15CAC" w14:textId="6D8F719C" w:rsidR="00F5293C" w:rsidRDefault="00F5293C" w:rsidP="00C5507E">
      <w:pPr>
        <w:jc w:val="center"/>
      </w:pPr>
    </w:p>
    <w:p w14:paraId="149F7761" w14:textId="77777777" w:rsidR="00F5293C" w:rsidRDefault="00F5293C" w:rsidP="00C5507E">
      <w:pPr>
        <w:jc w:val="center"/>
      </w:pPr>
    </w:p>
    <w:p w14:paraId="32D0E6FE" w14:textId="667738E7" w:rsidR="00F5293C" w:rsidRDefault="00F5293C" w:rsidP="00C5507E">
      <w:pPr>
        <w:jc w:val="center"/>
      </w:pPr>
    </w:p>
    <w:p w14:paraId="29919CB9" w14:textId="44B36FB2" w:rsidR="00302128" w:rsidRDefault="00302128" w:rsidP="00C5507E">
      <w:pPr>
        <w:jc w:val="center"/>
      </w:pPr>
      <w:r>
        <w:t>Skeniranjem QR koda putem mobilnog telefona dodatni podatci o zbrinjavanju otpada su n</w:t>
      </w:r>
      <w:r w:rsidR="00C5507E">
        <w:t xml:space="preserve">a </w:t>
      </w:r>
      <w:r>
        <w:t>dohvat ruke!!!</w:t>
      </w:r>
    </w:p>
    <w:p w14:paraId="29EF7569" w14:textId="77777777" w:rsidR="00302128" w:rsidRDefault="00302128" w:rsidP="00302128">
      <w:pPr>
        <w:jc w:val="center"/>
      </w:pPr>
    </w:p>
    <w:p w14:paraId="338C996D" w14:textId="77777777" w:rsidR="00302128" w:rsidRDefault="00302128" w:rsidP="00302128">
      <w:pPr>
        <w:jc w:val="center"/>
      </w:pPr>
    </w:p>
    <w:p w14:paraId="37DF84CA" w14:textId="77777777" w:rsidR="00302128" w:rsidRDefault="00302128" w:rsidP="00302128">
      <w:pPr>
        <w:jc w:val="center"/>
      </w:pPr>
    </w:p>
    <w:p w14:paraId="397FE031" w14:textId="77777777" w:rsidR="00302128" w:rsidRDefault="00302128" w:rsidP="00011EAF">
      <w:pPr>
        <w:jc w:val="center"/>
      </w:pPr>
    </w:p>
    <w:p w14:paraId="45FFB6B4" w14:textId="77777777" w:rsidR="00A5370E" w:rsidRDefault="00A5370E" w:rsidP="00011EAF">
      <w:pPr>
        <w:jc w:val="center"/>
      </w:pPr>
    </w:p>
    <w:p w14:paraId="4225047B" w14:textId="77777777" w:rsidR="00F5293C" w:rsidRDefault="00F5293C" w:rsidP="00302128">
      <w:pPr>
        <w:jc w:val="center"/>
      </w:pPr>
    </w:p>
    <w:p w14:paraId="5610366F" w14:textId="77777777" w:rsidR="00F5293C" w:rsidRDefault="00F5293C" w:rsidP="00302128">
      <w:pPr>
        <w:jc w:val="center"/>
      </w:pPr>
    </w:p>
    <w:p w14:paraId="40DAB634" w14:textId="2129A79F" w:rsidR="00302128" w:rsidRPr="00F5293C" w:rsidRDefault="00302128" w:rsidP="00302128">
      <w:pPr>
        <w:jc w:val="center"/>
        <w:rPr>
          <w:b/>
          <w:bCs/>
          <w:color w:val="388600"/>
          <w:sz w:val="40"/>
          <w:szCs w:val="40"/>
        </w:rPr>
      </w:pPr>
      <w:r w:rsidRPr="00F5293C">
        <w:rPr>
          <w:b/>
          <w:bCs/>
          <w:color w:val="388600"/>
          <w:sz w:val="40"/>
          <w:szCs w:val="40"/>
        </w:rPr>
        <w:t>TVOJ DOM, TVOJ OKOLIŠ</w:t>
      </w:r>
    </w:p>
    <w:p w14:paraId="218CD1F1" w14:textId="77777777" w:rsidR="00302128" w:rsidRPr="00F5293C" w:rsidRDefault="00302128" w:rsidP="00302128">
      <w:pPr>
        <w:jc w:val="center"/>
        <w:rPr>
          <w:sz w:val="32"/>
          <w:szCs w:val="32"/>
        </w:rPr>
      </w:pPr>
      <w:r w:rsidRPr="00F5293C">
        <w:rPr>
          <w:sz w:val="32"/>
          <w:szCs w:val="32"/>
        </w:rPr>
        <w:t>Vodič za jednostavno recikliranje i kompostiranje.</w:t>
      </w:r>
    </w:p>
    <w:p w14:paraId="325ED75A" w14:textId="43B40EAC" w:rsidR="00302128" w:rsidRDefault="00302128" w:rsidP="00302128">
      <w:pPr>
        <w:jc w:val="center"/>
      </w:pPr>
    </w:p>
    <w:p w14:paraId="2FE373F7" w14:textId="6ED24AB2" w:rsidR="00F5293C" w:rsidRDefault="00F5293C" w:rsidP="00302128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3CE4B56" wp14:editId="7E60F7B7">
            <wp:simplePos x="0" y="0"/>
            <wp:positionH relativeFrom="column">
              <wp:posOffset>368935</wp:posOffset>
            </wp:positionH>
            <wp:positionV relativeFrom="margin">
              <wp:posOffset>1489075</wp:posOffset>
            </wp:positionV>
            <wp:extent cx="2428240" cy="2409825"/>
            <wp:effectExtent l="0" t="0" r="0" b="0"/>
            <wp:wrapSquare wrapText="bothSides"/>
            <wp:docPr id="1141392081" name="Slika 13" descr="49,000+ Hand Holding Seedling Stock Photos, Pictures &amp; Royalty-Free Images  - iStock | Hand seedling, Hands holding 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9,000+ Hand Holding Seedling Stock Photos, Pictures &amp; Royalty-Free Images  - iStock | Hand seedling, Hands holding plan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" t="34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40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D2457AC" w14:textId="1B2829A4" w:rsidR="00F5293C" w:rsidRDefault="00F5293C" w:rsidP="00302128">
      <w:pPr>
        <w:jc w:val="center"/>
        <w:rPr>
          <w:sz w:val="24"/>
          <w:szCs w:val="24"/>
        </w:rPr>
      </w:pPr>
    </w:p>
    <w:p w14:paraId="521C6C07" w14:textId="77777777" w:rsidR="00F5293C" w:rsidRDefault="00F5293C" w:rsidP="00F5293C">
      <w:pPr>
        <w:jc w:val="right"/>
        <w:rPr>
          <w:b/>
          <w:bCs/>
          <w:sz w:val="24"/>
          <w:szCs w:val="24"/>
        </w:rPr>
      </w:pPr>
    </w:p>
    <w:p w14:paraId="0A0ABC3D" w14:textId="0CEA893A" w:rsidR="00F5293C" w:rsidRDefault="00F5293C" w:rsidP="00F5293C">
      <w:pPr>
        <w:jc w:val="right"/>
        <w:rPr>
          <w:b/>
          <w:bCs/>
          <w:sz w:val="24"/>
          <w:szCs w:val="24"/>
        </w:rPr>
      </w:pPr>
    </w:p>
    <w:p w14:paraId="4468A82E" w14:textId="0E5BC4F8" w:rsidR="00F5293C" w:rsidRDefault="00F5293C" w:rsidP="00F5293C">
      <w:pPr>
        <w:jc w:val="right"/>
        <w:rPr>
          <w:b/>
          <w:bCs/>
          <w:sz w:val="24"/>
          <w:szCs w:val="24"/>
        </w:rPr>
      </w:pPr>
    </w:p>
    <w:p w14:paraId="2F6B7B47" w14:textId="5E3FA904" w:rsidR="00F5293C" w:rsidRDefault="00F5293C" w:rsidP="00F5293C">
      <w:pPr>
        <w:jc w:val="right"/>
        <w:rPr>
          <w:b/>
          <w:bCs/>
          <w:sz w:val="24"/>
          <w:szCs w:val="24"/>
        </w:rPr>
      </w:pPr>
    </w:p>
    <w:p w14:paraId="07A267F1" w14:textId="77777777" w:rsidR="00F5293C" w:rsidRDefault="00F5293C" w:rsidP="00F5293C">
      <w:pPr>
        <w:jc w:val="center"/>
        <w:rPr>
          <w:b/>
          <w:bCs/>
          <w:sz w:val="24"/>
          <w:szCs w:val="24"/>
        </w:rPr>
      </w:pPr>
    </w:p>
    <w:p w14:paraId="78356C06" w14:textId="77777777" w:rsidR="00F5293C" w:rsidRDefault="00F5293C" w:rsidP="00F5293C">
      <w:pPr>
        <w:jc w:val="center"/>
        <w:rPr>
          <w:b/>
          <w:bCs/>
          <w:sz w:val="24"/>
          <w:szCs w:val="24"/>
        </w:rPr>
      </w:pPr>
    </w:p>
    <w:p w14:paraId="630E7CF9" w14:textId="77777777" w:rsidR="00F5293C" w:rsidRDefault="00F5293C" w:rsidP="00F5293C">
      <w:pPr>
        <w:jc w:val="center"/>
        <w:rPr>
          <w:b/>
          <w:bCs/>
          <w:sz w:val="24"/>
          <w:szCs w:val="24"/>
        </w:rPr>
      </w:pPr>
    </w:p>
    <w:p w14:paraId="6B0B6CAF" w14:textId="0B288D67" w:rsidR="00F5293C" w:rsidRDefault="00F5293C" w:rsidP="00F5293C">
      <w:pPr>
        <w:jc w:val="center"/>
        <w:rPr>
          <w:b/>
          <w:bCs/>
          <w:sz w:val="24"/>
          <w:szCs w:val="24"/>
        </w:rPr>
      </w:pPr>
    </w:p>
    <w:p w14:paraId="57B3BA6A" w14:textId="4B43ECF9" w:rsidR="00302128" w:rsidRPr="00F5293C" w:rsidRDefault="00F5293C" w:rsidP="00F5293C">
      <w:pPr>
        <w:jc w:val="right"/>
        <w:rPr>
          <w:b/>
          <w:bCs/>
          <w:sz w:val="24"/>
          <w:szCs w:val="24"/>
        </w:rPr>
      </w:pPr>
      <w:r w:rsidRPr="00F5293C">
        <w:rPr>
          <w:b/>
          <w:bCs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6872D966" wp14:editId="4046EE4A">
            <wp:simplePos x="0" y="0"/>
            <wp:positionH relativeFrom="margin">
              <wp:posOffset>7248525</wp:posOffset>
            </wp:positionH>
            <wp:positionV relativeFrom="margin">
              <wp:posOffset>4391025</wp:posOffset>
            </wp:positionV>
            <wp:extent cx="542925" cy="709295"/>
            <wp:effectExtent l="0" t="0" r="0" b="0"/>
            <wp:wrapSquare wrapText="bothSides"/>
            <wp:docPr id="576788536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942" b="99353" l="1266" r="93671">
                                  <a14:foregroundMark x1="29508" y1="98794" x2="30380" y2="99676"/>
                                  <a14:foregroundMark x1="1266" y1="70227" x2="3705" y2="72694"/>
                                  <a14:foregroundMark x1="13496" y1="76776" x2="50211" y2="98382"/>
                                  <a14:foregroundMark x1="1266" y1="69579" x2="5186" y2="71886"/>
                                  <a14:foregroundMark x1="50211" y1="98382" x2="97046" y2="67638"/>
                                  <a14:foregroundMark x1="97046" y1="67638" x2="97046" y2="6472"/>
                                  <a14:foregroundMark x1="97046" y1="6472" x2="30802" y2="1942"/>
                                  <a14:foregroundMark x1="30802" y1="1942" x2="8759" y2="33098"/>
                                  <a14:foregroundMark x1="1266" y1="43689" x2="1266" y2="73139"/>
                                  <a14:foregroundMark x1="15190" y1="17799" x2="71730" y2="47249"/>
                                  <a14:foregroundMark x1="71730" y1="47249" x2="26582" y2="15210"/>
                                  <a14:foregroundMark x1="15190" y1="16828" x2="56118" y2="58252"/>
                                  <a14:foregroundMark x1="56118" y1="58252" x2="93671" y2="19741"/>
                                  <a14:foregroundMark x1="93671" y1="19741" x2="34177" y2="9709"/>
                                  <a14:foregroundMark x1="34177" y1="9709" x2="12658" y2="15210"/>
                                  <a14:foregroundMark x1="27848" y1="16828" x2="89873" y2="30744"/>
                                  <a14:foregroundMark x1="89873" y1="30744" x2="35021" y2="16181"/>
                                  <a14:foregroundMark x1="35021" y1="16181" x2="31224" y2="16181"/>
                                  <a14:foregroundMark x1="46414" y1="16828" x2="43038" y2="18770"/>
                                  <a14:foregroundMark x1="46414" y1="24919" x2="41772" y2="21359"/>
                                  <a14:foregroundMark x1="24473" y1="17799" x2="59072" y2="55987"/>
                                  <a14:foregroundMark x1="59072" y1="55987" x2="27848" y2="23948"/>
                                  <a14:foregroundMark x1="45570" y1="36570" x2="50211" y2="36570"/>
                                  <a14:foregroundMark x1="58228" y1="16181" x2="54852" y2="23948"/>
                                  <a14:foregroundMark x1="40506" y1="42718" x2="51055" y2="36570"/>
                                  <a14:foregroundMark x1="54852" y1="22330" x2="76793" y2="33010"/>
                                  <a14:foregroundMark x1="46414" y1="26861" x2="66245" y2="39159"/>
                                  <a14:foregroundMark x1="47679" y1="38188" x2="68776" y2="55340"/>
                                  <a14:foregroundMark x1="58228" y1="34628" x2="64135" y2="52427"/>
                                  <a14:foregroundMark x1="80169" y1="17799" x2="88608" y2="32039"/>
                                  <a14:foregroundMark x1="54852" y1="41748" x2="64135" y2="49838"/>
                                  <a14:backgroundMark x1="39088" y1="98668" x2="38397" y2="98706"/>
                                  <a14:backgroundMark x1="1000" y1="1916" x2="0" y2="43678"/>
                                  <a14:backgroundMark x1="0" y1="74713" x2="28000" y2="99617"/>
                                  <a14:backgroundMark x1="0" y1="41762" x2="2500" y2="76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128" w:rsidRPr="00F5293C">
        <w:rPr>
          <w:b/>
          <w:bCs/>
          <w:sz w:val="24"/>
          <w:szCs w:val="24"/>
        </w:rPr>
        <w:t>OPĆINA  GORNJI BOGIĆEVCI</w:t>
      </w:r>
    </w:p>
    <w:p w14:paraId="25034E59" w14:textId="2D28BBD8" w:rsidR="00302128" w:rsidRPr="00F5293C" w:rsidRDefault="00302128" w:rsidP="00F5293C">
      <w:pPr>
        <w:jc w:val="right"/>
        <w:rPr>
          <w:b/>
          <w:bCs/>
          <w:sz w:val="24"/>
          <w:szCs w:val="24"/>
        </w:rPr>
      </w:pPr>
      <w:r w:rsidRPr="00F5293C">
        <w:rPr>
          <w:b/>
          <w:bCs/>
          <w:sz w:val="24"/>
          <w:szCs w:val="24"/>
        </w:rPr>
        <w:t>JEDINSTVENI UPRAVNI ODJEL</w:t>
      </w:r>
    </w:p>
    <w:p w14:paraId="0AE17E02" w14:textId="34DAA249" w:rsidR="00302128" w:rsidRPr="00F5293C" w:rsidRDefault="00302128" w:rsidP="00F5293C">
      <w:pPr>
        <w:jc w:val="right"/>
        <w:rPr>
          <w:b/>
          <w:bCs/>
          <w:sz w:val="24"/>
          <w:szCs w:val="24"/>
        </w:rPr>
      </w:pPr>
      <w:r w:rsidRPr="00F5293C">
        <w:rPr>
          <w:b/>
          <w:bCs/>
          <w:sz w:val="24"/>
          <w:szCs w:val="24"/>
        </w:rPr>
        <w:t>2026. god</w:t>
      </w:r>
    </w:p>
    <w:p w14:paraId="07ABC5C2" w14:textId="18001792" w:rsidR="00302128" w:rsidRDefault="00302128" w:rsidP="00302128">
      <w:pPr>
        <w:jc w:val="center"/>
      </w:pPr>
    </w:p>
    <w:p w14:paraId="151AD143" w14:textId="77777777" w:rsidR="00302128" w:rsidRDefault="00302128" w:rsidP="00011EAF">
      <w:pPr>
        <w:jc w:val="center"/>
      </w:pPr>
    </w:p>
    <w:p w14:paraId="19EA3622" w14:textId="77777777" w:rsidR="00A5370E" w:rsidRDefault="00A5370E" w:rsidP="00011EAF">
      <w:pPr>
        <w:jc w:val="center"/>
      </w:pPr>
    </w:p>
    <w:p w14:paraId="3975EFEE" w14:textId="0206432A" w:rsidR="00F64D80" w:rsidRPr="00F64D80" w:rsidRDefault="00190E18" w:rsidP="00F5293C">
      <w:r>
        <w:br w:type="page"/>
      </w:r>
    </w:p>
    <w:p w14:paraId="0A1DD413" w14:textId="3335FE9F" w:rsidR="00BC5789" w:rsidRDefault="00BC5789" w:rsidP="00BC5789">
      <w:pPr>
        <w:jc w:val="center"/>
      </w:pPr>
      <w:r w:rsidRPr="00BC5789">
        <w:rPr>
          <w:b/>
          <w:bCs/>
        </w:rPr>
        <w:lastRenderedPageBreak/>
        <w:t>RECIKLAŽA PO BOJAMA</w:t>
      </w:r>
    </w:p>
    <w:p w14:paraId="77126200" w14:textId="1746970F" w:rsidR="00BC5789" w:rsidRDefault="00C5507E" w:rsidP="00BC5789">
      <w:pPr>
        <w:jc w:val="center"/>
      </w:pPr>
      <w:r w:rsidRPr="00F63D27">
        <w:t xml:space="preserve">Priroda ne poznaje otpad – u njoj je sve resurs. Vrijeme je da i mi počnemo razmišljati na isti način. </w:t>
      </w:r>
    </w:p>
    <w:p w14:paraId="75EAFA81" w14:textId="77777777" w:rsidR="00BC5789" w:rsidRDefault="00C5507E" w:rsidP="00BC5789">
      <w:pPr>
        <w:jc w:val="center"/>
      </w:pPr>
      <w:r w:rsidRPr="00F63D27">
        <w:t xml:space="preserve">Ovom brošurom želimo ti olakšati svakodnevno razvrstavanje i pokazati kako mali koraci u tvom domu čine veliku razliku za naš okoliš. </w:t>
      </w:r>
    </w:p>
    <w:p w14:paraId="4C451DD2" w14:textId="1295E9BE" w:rsidR="00CD6F82" w:rsidRPr="00CD6F82" w:rsidRDefault="00C5507E" w:rsidP="00CD6F82">
      <w:pPr>
        <w:jc w:val="center"/>
      </w:pPr>
      <w:r w:rsidRPr="00F63D27">
        <w:t>Krenimo zajedno prema čišćoj budućnosti!</w:t>
      </w:r>
    </w:p>
    <w:p w14:paraId="3FD66A77" w14:textId="5344A9F5" w:rsidR="00BC5789" w:rsidRPr="00BC5789" w:rsidRDefault="00BC5789" w:rsidP="00BC5789">
      <w:pPr>
        <w:ind w:left="360"/>
        <w:jc w:val="center"/>
      </w:pPr>
      <w:r w:rsidRPr="00BC5789">
        <w:rPr>
          <w:rFonts w:ascii="Segoe UI Emoji" w:hAnsi="Segoe UI Emoji" w:cs="Segoe UI Emoji"/>
        </w:rPr>
        <w:t>🔵</w:t>
      </w:r>
      <w:r w:rsidRPr="00BC5789">
        <w:t> </w:t>
      </w:r>
      <w:r w:rsidRPr="00BC5789">
        <w:rPr>
          <w:b/>
          <w:bCs/>
        </w:rPr>
        <w:t>PLAVI SPREMNIK (Papir):</w:t>
      </w:r>
      <w:r w:rsidRPr="00BC5789">
        <w:t> novinski i uredski papir, časopisi, katalozi, prospekti, knjige, bilježnice, čestitke i pisma te papirna i kartonska ambalaža </w:t>
      </w:r>
      <w:r w:rsidRPr="00BC5789">
        <w:rPr>
          <w:i/>
          <w:iCs/>
        </w:rPr>
        <w:t>.</w:t>
      </w:r>
    </w:p>
    <w:p w14:paraId="1FBF2EC0" w14:textId="02E9ECE5" w:rsidR="00BC5789" w:rsidRPr="00BC5789" w:rsidRDefault="00BC5789" w:rsidP="00BC5789">
      <w:pPr>
        <w:ind w:left="360"/>
        <w:jc w:val="center"/>
      </w:pPr>
      <w:r w:rsidRPr="00BC5789">
        <w:rPr>
          <w:rFonts w:ascii="Segoe UI Emoji" w:hAnsi="Segoe UI Emoji" w:cs="Segoe UI Emoji"/>
        </w:rPr>
        <w:t>🟡</w:t>
      </w:r>
      <w:r w:rsidRPr="00BC5789">
        <w:t> </w:t>
      </w:r>
      <w:r w:rsidRPr="00BC5789">
        <w:rPr>
          <w:b/>
          <w:bCs/>
        </w:rPr>
        <w:t>ŽUTI SPREMNIK (Plastik</w:t>
      </w:r>
      <w:r>
        <w:rPr>
          <w:b/>
          <w:bCs/>
        </w:rPr>
        <w:t>a</w:t>
      </w:r>
      <w:r w:rsidRPr="00BC5789">
        <w:rPr>
          <w:b/>
          <w:bCs/>
        </w:rPr>
        <w:t>):</w:t>
      </w:r>
      <w:r w:rsidRPr="00BC5789">
        <w:t> boce od prehrambenih proizvoda npr. mlijeko, jogurt i sl. (PET, PE-HD, PP), boce od raznih napitaka, boce od sredstava za čišćenje, šampona, sredstva za pranje vjetrobranskih stakala, kanistri </w:t>
      </w:r>
      <w:r w:rsidRPr="00BC5789">
        <w:rPr>
          <w:i/>
          <w:iCs/>
        </w:rPr>
        <w:t>(Isprazni i zgnječi ambalažu).</w:t>
      </w:r>
    </w:p>
    <w:p w14:paraId="4903D59C" w14:textId="77777777" w:rsidR="00B513C0" w:rsidRDefault="00B513C0" w:rsidP="00B513C0">
      <w:pPr>
        <w:spacing w:after="0"/>
      </w:pPr>
      <w:r>
        <w:rPr>
          <w:rFonts w:ascii="Segoe UI Emoji" w:hAnsi="Segoe UI Emoji" w:cs="Segoe UI Emoji"/>
        </w:rPr>
        <w:t xml:space="preserve">        </w:t>
      </w:r>
      <w:r w:rsidR="00BC5789" w:rsidRPr="00BC5789">
        <w:rPr>
          <w:rFonts w:ascii="Segoe UI Emoji" w:hAnsi="Segoe UI Emoji" w:cs="Segoe UI Emoji"/>
        </w:rPr>
        <w:t>🟢</w:t>
      </w:r>
      <w:r w:rsidR="00BC5789" w:rsidRPr="00BC5789">
        <w:t> </w:t>
      </w:r>
      <w:r w:rsidR="00BC5789" w:rsidRPr="00BC5789">
        <w:rPr>
          <w:b/>
          <w:bCs/>
        </w:rPr>
        <w:t>ZELENI SPREMNIK (Staklo):</w:t>
      </w:r>
      <w:r w:rsidR="00BC5789" w:rsidRPr="00BC5789">
        <w:t> </w:t>
      </w:r>
      <w:r w:rsidR="00CD6F82" w:rsidRPr="00CD6F82">
        <w:t xml:space="preserve">razne </w:t>
      </w:r>
      <w:r>
        <w:t xml:space="preserve"> </w:t>
      </w:r>
    </w:p>
    <w:p w14:paraId="4C045691" w14:textId="77777777" w:rsidR="00B513C0" w:rsidRDefault="00B513C0" w:rsidP="00B513C0">
      <w:pPr>
        <w:spacing w:after="0"/>
      </w:pPr>
      <w:r>
        <w:t xml:space="preserve">            </w:t>
      </w:r>
      <w:r w:rsidR="00CD6F82" w:rsidRPr="00CD6F82">
        <w:t xml:space="preserve">boce svih boja, staklenke, staklene </w:t>
      </w:r>
    </w:p>
    <w:p w14:paraId="04713539" w14:textId="0E19AA0B" w:rsidR="00BC5789" w:rsidRDefault="00B513C0" w:rsidP="00B513C0">
      <w:pPr>
        <w:spacing w:after="0"/>
        <w:rPr>
          <w:i/>
          <w:iCs/>
        </w:rPr>
      </w:pPr>
      <w:r>
        <w:t xml:space="preserve">            </w:t>
      </w:r>
      <w:r w:rsidR="00CD6F82" w:rsidRPr="00CD6F82">
        <w:t>vaze</w:t>
      </w:r>
      <w:r w:rsidR="00457105">
        <w:rPr>
          <w:i/>
          <w:iCs/>
        </w:rPr>
        <w:t>.</w:t>
      </w:r>
    </w:p>
    <w:p w14:paraId="4EBBFB38" w14:textId="77777777" w:rsidR="00B513C0" w:rsidRDefault="00B513C0" w:rsidP="00B513C0">
      <w:pPr>
        <w:spacing w:after="0"/>
        <w:rPr>
          <w:b/>
          <w:bCs/>
        </w:rPr>
      </w:pPr>
      <w:r>
        <w:rPr>
          <w:rFonts w:ascii="Segoe UI Emoji" w:hAnsi="Segoe UI Emoji" w:cs="Segoe UI Emoji"/>
          <w:color w:val="008000"/>
        </w:rPr>
        <w:t xml:space="preserve">        </w:t>
      </w:r>
      <w:r w:rsidR="00F64D80" w:rsidRPr="00BC5789">
        <w:rPr>
          <w:rFonts w:ascii="Segoe UI Emoji" w:hAnsi="Segoe UI Emoji" w:cs="Segoe UI Emoji"/>
          <w:color w:val="008000"/>
        </w:rPr>
        <w:t>🟢</w:t>
      </w:r>
      <w:r w:rsidR="00F64D80" w:rsidRPr="00BC5789">
        <w:t> </w:t>
      </w:r>
      <w:r w:rsidR="00F64D80" w:rsidRPr="00BC5789">
        <w:rPr>
          <w:b/>
          <w:bCs/>
        </w:rPr>
        <w:t>SPREMNIK</w:t>
      </w:r>
      <w:r w:rsidR="00F64D80">
        <w:rPr>
          <w:b/>
          <w:bCs/>
        </w:rPr>
        <w:t xml:space="preserve"> </w:t>
      </w:r>
      <w:r w:rsidR="00457105">
        <w:rPr>
          <w:b/>
          <w:bCs/>
        </w:rPr>
        <w:t xml:space="preserve">ZA MIJEŠANI KOMUNALNI  </w:t>
      </w:r>
    </w:p>
    <w:p w14:paraId="1833D296" w14:textId="77777777" w:rsidR="00B513C0" w:rsidRDefault="00B513C0" w:rsidP="00B513C0">
      <w:pPr>
        <w:spacing w:after="0"/>
      </w:pPr>
      <w:r>
        <w:rPr>
          <w:b/>
          <w:bCs/>
        </w:rPr>
        <w:t xml:space="preserve">            </w:t>
      </w:r>
      <w:r w:rsidR="00457105">
        <w:rPr>
          <w:b/>
          <w:bCs/>
        </w:rPr>
        <w:t>OTPAD</w:t>
      </w:r>
      <w:r w:rsidR="00F64D80">
        <w:rPr>
          <w:b/>
          <w:bCs/>
        </w:rPr>
        <w:t xml:space="preserve">: </w:t>
      </w:r>
      <w:r w:rsidR="00F64D80" w:rsidRPr="00F64D80">
        <w:t xml:space="preserve">pelene za djecu i odrasle, </w:t>
      </w:r>
    </w:p>
    <w:p w14:paraId="14D0577B" w14:textId="77777777" w:rsidR="00B513C0" w:rsidRDefault="00B513C0" w:rsidP="00B513C0">
      <w:pPr>
        <w:spacing w:after="0"/>
      </w:pPr>
      <w:r>
        <w:t xml:space="preserve">       </w:t>
      </w:r>
      <w:r w:rsidR="00F64D80" w:rsidRPr="00F64D80">
        <w:t xml:space="preserve">higijenski ulošci, opušci cigareta, vlažne </w:t>
      </w:r>
      <w:r>
        <w:t xml:space="preserve">   </w:t>
      </w:r>
    </w:p>
    <w:p w14:paraId="42C26DAD" w14:textId="77777777" w:rsidR="00B513C0" w:rsidRDefault="00B513C0" w:rsidP="00B513C0">
      <w:pPr>
        <w:spacing w:after="0"/>
      </w:pPr>
      <w:r>
        <w:t xml:space="preserve">       </w:t>
      </w:r>
      <w:r w:rsidR="00F64D80" w:rsidRPr="00F64D80">
        <w:t xml:space="preserve">maramice, vata i spužve, vrećice iz </w:t>
      </w:r>
    </w:p>
    <w:p w14:paraId="2E892A97" w14:textId="77777777" w:rsidR="00B513C0" w:rsidRDefault="00B513C0" w:rsidP="00B513C0">
      <w:pPr>
        <w:spacing w:after="0"/>
      </w:pPr>
      <w:r>
        <w:t xml:space="preserve">       </w:t>
      </w:r>
      <w:r w:rsidR="00F64D80" w:rsidRPr="00F64D80">
        <w:t xml:space="preserve">usisivača, britvice za brijanje, višeslojna </w:t>
      </w:r>
    </w:p>
    <w:p w14:paraId="1C0E445C" w14:textId="77777777" w:rsidR="00B513C0" w:rsidRDefault="00B513C0" w:rsidP="00B513C0">
      <w:pPr>
        <w:spacing w:after="0"/>
      </w:pPr>
      <w:r>
        <w:t xml:space="preserve">      </w:t>
      </w:r>
      <w:r w:rsidR="00F64D80" w:rsidRPr="00F64D80">
        <w:t xml:space="preserve">ambalaža, ambalaža za lijekove, </w:t>
      </w:r>
    </w:p>
    <w:p w14:paraId="4E2FE1AB" w14:textId="77777777" w:rsidR="00B513C0" w:rsidRDefault="00B513C0" w:rsidP="00B513C0">
      <w:pPr>
        <w:spacing w:after="0"/>
      </w:pPr>
      <w:r>
        <w:t xml:space="preserve">      </w:t>
      </w:r>
      <w:r w:rsidR="00F64D80" w:rsidRPr="00F64D80">
        <w:t xml:space="preserve">onečišćene vrećice, onečišćeni papir, </w:t>
      </w:r>
    </w:p>
    <w:p w14:paraId="4C02DFBC" w14:textId="77777777" w:rsidR="00B513C0" w:rsidRDefault="00B513C0" w:rsidP="00B513C0">
      <w:pPr>
        <w:spacing w:after="0"/>
      </w:pPr>
      <w:r>
        <w:t xml:space="preserve">      </w:t>
      </w:r>
      <w:r w:rsidR="00F64D80" w:rsidRPr="00F64D80">
        <w:t xml:space="preserve">folija, ubrusi, maramice, celofan, otpad </w:t>
      </w:r>
    </w:p>
    <w:p w14:paraId="3F265420" w14:textId="77777777" w:rsidR="00B513C0" w:rsidRDefault="00B513C0" w:rsidP="00B513C0">
      <w:pPr>
        <w:spacing w:after="0"/>
      </w:pPr>
      <w:r>
        <w:t xml:space="preserve">      </w:t>
      </w:r>
      <w:r w:rsidR="00F64D80" w:rsidRPr="00F64D80">
        <w:t xml:space="preserve">od metenja (prašina), sav ostali </w:t>
      </w:r>
    </w:p>
    <w:p w14:paraId="469B36C0" w14:textId="431E567A" w:rsidR="00F64D80" w:rsidRPr="00BC5789" w:rsidRDefault="00B513C0" w:rsidP="00B513C0">
      <w:pPr>
        <w:spacing w:after="0"/>
        <w:rPr>
          <w:b/>
          <w:bCs/>
        </w:rPr>
      </w:pPr>
      <w:r>
        <w:t xml:space="preserve">      </w:t>
      </w:r>
      <w:r w:rsidR="00F64D80" w:rsidRPr="00F64D80">
        <w:t>neiskoristivi otpad</w:t>
      </w:r>
      <w:r>
        <w:t>.</w:t>
      </w:r>
    </w:p>
    <w:p w14:paraId="645F3EAC" w14:textId="77777777" w:rsidR="00F64D80" w:rsidRDefault="00F64D80" w:rsidP="00F64D80">
      <w:pPr>
        <w:jc w:val="center"/>
        <w:rPr>
          <w:b/>
          <w:bCs/>
        </w:rPr>
      </w:pPr>
    </w:p>
    <w:p w14:paraId="16EBD40B" w14:textId="77777777" w:rsidR="00F64D80" w:rsidRDefault="00F64D80" w:rsidP="00F64D80">
      <w:pPr>
        <w:rPr>
          <w:b/>
          <w:bCs/>
        </w:rPr>
      </w:pPr>
    </w:p>
    <w:p w14:paraId="75C1EA7A" w14:textId="01E0D819" w:rsidR="00F64D80" w:rsidRPr="00F64D80" w:rsidRDefault="00B513C0" w:rsidP="00F64D80">
      <w:pPr>
        <w:jc w:val="center"/>
      </w:pPr>
      <w:r>
        <w:rPr>
          <w:b/>
          <w:bCs/>
        </w:rPr>
        <w:t xml:space="preserve">        </w:t>
      </w:r>
      <w:r w:rsidR="00F64D80" w:rsidRPr="00F64D80">
        <w:rPr>
          <w:b/>
          <w:bCs/>
        </w:rPr>
        <w:t>KOMPOSTIRANJE (Osnovni recept)</w:t>
      </w:r>
    </w:p>
    <w:p w14:paraId="2B4D4308" w14:textId="733734AA" w:rsidR="00F64D80" w:rsidRDefault="00F64D80" w:rsidP="00F64D80">
      <w:pPr>
        <w:ind w:left="720"/>
        <w:jc w:val="center"/>
      </w:pPr>
      <w:r w:rsidRPr="00F64D80">
        <w:t>Prirodni krug života u tvom vrtu.</w:t>
      </w:r>
    </w:p>
    <w:p w14:paraId="4AF2840A" w14:textId="7259AEF6" w:rsidR="00F64D80" w:rsidRDefault="00F64D80" w:rsidP="00F64D80">
      <w:pPr>
        <w:ind w:left="720"/>
        <w:jc w:val="center"/>
      </w:pPr>
      <w:r w:rsidRPr="00F64D80">
        <w:t>Postupak kompostiranja:</w:t>
      </w:r>
    </w:p>
    <w:p w14:paraId="729C5347" w14:textId="759A0E79" w:rsidR="00F64D80" w:rsidRDefault="00F64D80" w:rsidP="00F64D80">
      <w:pPr>
        <w:spacing w:after="0"/>
        <w:ind w:left="720"/>
        <w:jc w:val="center"/>
      </w:pPr>
      <w:r w:rsidRPr="00F64D80">
        <w:t>1. Skupljanje organskog otpada</w:t>
      </w:r>
    </w:p>
    <w:p w14:paraId="479DAEC8" w14:textId="77777777" w:rsidR="00F64D80" w:rsidRDefault="00F64D80" w:rsidP="00F64D80">
      <w:pPr>
        <w:spacing w:after="0"/>
        <w:ind w:left="720"/>
        <w:jc w:val="center"/>
      </w:pPr>
      <w:r w:rsidRPr="00F64D80">
        <w:t>2. Miješanje “zelenog” (vlažnog) i “smeđeg” (suhog) materijala</w:t>
      </w:r>
    </w:p>
    <w:p w14:paraId="4A1B0D73" w14:textId="157D73E4" w:rsidR="00F64D80" w:rsidRDefault="00F64D80" w:rsidP="00F64D80">
      <w:pPr>
        <w:spacing w:after="0"/>
        <w:ind w:left="720"/>
        <w:jc w:val="center"/>
      </w:pPr>
      <w:r w:rsidRPr="00F64D80">
        <w:t>3. Razgradnja i zrenje</w:t>
      </w:r>
    </w:p>
    <w:p w14:paraId="450C6BD5" w14:textId="08D3A96E" w:rsidR="00F64D80" w:rsidRDefault="00F64D80" w:rsidP="00F64D80">
      <w:pPr>
        <w:spacing w:after="0"/>
        <w:ind w:left="720"/>
        <w:jc w:val="center"/>
      </w:pPr>
      <w:r w:rsidRPr="00F64D80">
        <w:t>4. Dobivanje humusa</w:t>
      </w:r>
    </w:p>
    <w:p w14:paraId="335C2DE6" w14:textId="77777777" w:rsidR="00F64D80" w:rsidRDefault="00F64D80" w:rsidP="00F64D80">
      <w:pPr>
        <w:ind w:left="720"/>
        <w:jc w:val="center"/>
      </w:pPr>
    </w:p>
    <w:p w14:paraId="4BA4DE69" w14:textId="77777777" w:rsidR="00B513C0" w:rsidRDefault="00F64D80" w:rsidP="00F64D80">
      <w:pPr>
        <w:ind w:left="720"/>
        <w:jc w:val="center"/>
      </w:pPr>
      <w:r w:rsidRPr="00F64D80">
        <w:rPr>
          <w:b/>
          <w:bCs/>
          <w:i/>
          <w:iCs/>
        </w:rPr>
        <w:t xml:space="preserve">Što se može </w:t>
      </w:r>
      <w:proofErr w:type="spellStart"/>
      <w:r w:rsidRPr="00F64D80">
        <w:rPr>
          <w:b/>
          <w:bCs/>
          <w:i/>
          <w:iCs/>
        </w:rPr>
        <w:t>kompostirati</w:t>
      </w:r>
      <w:proofErr w:type="spellEnd"/>
      <w:r w:rsidRPr="00F64D80">
        <w:t xml:space="preserve">: </w:t>
      </w:r>
    </w:p>
    <w:p w14:paraId="55BA9100" w14:textId="37EE4A4B" w:rsidR="00F64D80" w:rsidRDefault="00F64D80" w:rsidP="00F64D80">
      <w:pPr>
        <w:ind w:left="720"/>
        <w:jc w:val="center"/>
      </w:pPr>
      <w:r w:rsidRPr="00F64D80">
        <w:t>- kore i ostatci voća i povrća - ljuske jaja, talog kave, čaj (bez plastičnih vrećica) - karton, papirnati ubrusi (bez boja i kemikalija) - lišće, slama, suha trava, piljevina</w:t>
      </w:r>
    </w:p>
    <w:p w14:paraId="25F5D8BF" w14:textId="77777777" w:rsidR="00457105" w:rsidRDefault="00457105" w:rsidP="00F64D80">
      <w:pPr>
        <w:ind w:left="720"/>
        <w:jc w:val="center"/>
        <w:rPr>
          <w:b/>
          <w:bCs/>
        </w:rPr>
      </w:pPr>
    </w:p>
    <w:p w14:paraId="16397FA7" w14:textId="77777777" w:rsidR="00457105" w:rsidRDefault="00457105" w:rsidP="00F64D80">
      <w:pPr>
        <w:ind w:left="720"/>
        <w:jc w:val="center"/>
        <w:rPr>
          <w:b/>
          <w:bCs/>
        </w:rPr>
      </w:pPr>
    </w:p>
    <w:p w14:paraId="3972B8CB" w14:textId="77777777" w:rsidR="00457105" w:rsidRDefault="00457105" w:rsidP="00F64D80">
      <w:pPr>
        <w:ind w:left="720"/>
        <w:jc w:val="center"/>
        <w:rPr>
          <w:b/>
          <w:bCs/>
        </w:rPr>
      </w:pPr>
    </w:p>
    <w:p w14:paraId="7A93BA34" w14:textId="77777777" w:rsidR="00457105" w:rsidRDefault="00457105" w:rsidP="00F64D80">
      <w:pPr>
        <w:ind w:left="720"/>
        <w:jc w:val="center"/>
        <w:rPr>
          <w:b/>
          <w:bCs/>
        </w:rPr>
      </w:pPr>
    </w:p>
    <w:p w14:paraId="1D14D32A" w14:textId="77777777" w:rsidR="00457105" w:rsidRDefault="00457105" w:rsidP="00F64D80">
      <w:pPr>
        <w:ind w:left="720"/>
        <w:jc w:val="center"/>
        <w:rPr>
          <w:b/>
          <w:bCs/>
        </w:rPr>
      </w:pPr>
    </w:p>
    <w:p w14:paraId="1CC37B39" w14:textId="77777777" w:rsidR="00F5293C" w:rsidRDefault="00F5293C" w:rsidP="00457105">
      <w:pPr>
        <w:spacing w:line="480" w:lineRule="auto"/>
        <w:ind w:left="720"/>
        <w:jc w:val="center"/>
        <w:rPr>
          <w:b/>
          <w:bCs/>
        </w:rPr>
      </w:pPr>
    </w:p>
    <w:p w14:paraId="48497337" w14:textId="77777777" w:rsidR="00F5293C" w:rsidRDefault="00F5293C" w:rsidP="00457105">
      <w:pPr>
        <w:spacing w:line="480" w:lineRule="auto"/>
        <w:ind w:left="720"/>
        <w:jc w:val="center"/>
        <w:rPr>
          <w:b/>
          <w:bCs/>
        </w:rPr>
      </w:pPr>
    </w:p>
    <w:p w14:paraId="5D953BA8" w14:textId="77777777" w:rsidR="00F5293C" w:rsidRDefault="00F5293C" w:rsidP="00457105">
      <w:pPr>
        <w:spacing w:line="480" w:lineRule="auto"/>
        <w:ind w:left="720"/>
        <w:jc w:val="center"/>
        <w:rPr>
          <w:b/>
          <w:bCs/>
        </w:rPr>
      </w:pPr>
    </w:p>
    <w:p w14:paraId="4951D589" w14:textId="77777777" w:rsidR="00F5293C" w:rsidRDefault="00F5293C" w:rsidP="00457105">
      <w:pPr>
        <w:spacing w:line="480" w:lineRule="auto"/>
        <w:ind w:left="720"/>
        <w:jc w:val="center"/>
        <w:rPr>
          <w:b/>
          <w:bCs/>
        </w:rPr>
      </w:pPr>
    </w:p>
    <w:p w14:paraId="52707DBB" w14:textId="77777777" w:rsidR="00F5293C" w:rsidRDefault="00F5293C" w:rsidP="00457105">
      <w:pPr>
        <w:spacing w:line="480" w:lineRule="auto"/>
        <w:ind w:left="720"/>
        <w:jc w:val="center"/>
        <w:rPr>
          <w:b/>
          <w:bCs/>
        </w:rPr>
      </w:pPr>
    </w:p>
    <w:p w14:paraId="4B14AA1F" w14:textId="6379CB13" w:rsidR="00F64D80" w:rsidRDefault="00457105" w:rsidP="00457105">
      <w:pPr>
        <w:spacing w:line="480" w:lineRule="auto"/>
        <w:ind w:left="720"/>
        <w:jc w:val="center"/>
        <w:rPr>
          <w:b/>
          <w:bCs/>
        </w:rPr>
      </w:pPr>
      <w:r w:rsidRPr="00457105">
        <w:rPr>
          <w:b/>
          <w:bCs/>
        </w:rPr>
        <w:t xml:space="preserve">ŠTO NE SMIJE U </w:t>
      </w:r>
      <w:r>
        <w:rPr>
          <w:b/>
          <w:bCs/>
        </w:rPr>
        <w:t>„</w:t>
      </w:r>
      <w:r w:rsidRPr="00457105">
        <w:rPr>
          <w:b/>
          <w:bCs/>
        </w:rPr>
        <w:t>KANTU</w:t>
      </w:r>
      <w:r>
        <w:rPr>
          <w:b/>
          <w:bCs/>
        </w:rPr>
        <w:t>“</w:t>
      </w:r>
      <w:r w:rsidRPr="00457105">
        <w:rPr>
          <w:b/>
          <w:bCs/>
        </w:rPr>
        <w:t>?</w:t>
      </w:r>
    </w:p>
    <w:p w14:paraId="7B0CF585" w14:textId="2CA481C6" w:rsidR="00457105" w:rsidRDefault="00457105" w:rsidP="00B513C0">
      <w:pPr>
        <w:spacing w:line="360" w:lineRule="auto"/>
        <w:ind w:left="720"/>
        <w:jc w:val="center"/>
      </w:pPr>
      <w:r w:rsidRPr="00457105">
        <w:t>U kompost i reciklažu nikada ne stavljaj</w:t>
      </w:r>
    </w:p>
    <w:p w14:paraId="3F8C8B6F" w14:textId="77777777" w:rsidR="00457105" w:rsidRDefault="00457105" w:rsidP="00B513C0">
      <w:pPr>
        <w:spacing w:line="360" w:lineRule="auto"/>
        <w:ind w:left="720"/>
        <w:jc w:val="center"/>
      </w:pPr>
      <w:r w:rsidRPr="00457105">
        <w:t>masni ili zagađeni papir – npr.: kutije od pizze, papirnati ručnici</w:t>
      </w:r>
    </w:p>
    <w:p w14:paraId="30BF1C3A" w14:textId="77777777" w:rsidR="00457105" w:rsidRDefault="00457105" w:rsidP="00B513C0">
      <w:pPr>
        <w:spacing w:line="360" w:lineRule="auto"/>
        <w:ind w:left="720"/>
        <w:jc w:val="center"/>
      </w:pPr>
      <w:r w:rsidRPr="00457105">
        <w:t xml:space="preserve"> - složeni materijali – npr.: tetrapak, vrećice s aluminijem iznutra </w:t>
      </w:r>
    </w:p>
    <w:p w14:paraId="15B303FB" w14:textId="77777777" w:rsidR="00B513C0" w:rsidRDefault="00457105" w:rsidP="00B513C0">
      <w:pPr>
        <w:spacing w:line="360" w:lineRule="auto"/>
        <w:ind w:left="720"/>
        <w:jc w:val="center"/>
      </w:pPr>
      <w:r w:rsidRPr="00457105">
        <w:t>- određene plastike – npr.: oznake PVC ili PS</w:t>
      </w:r>
    </w:p>
    <w:p w14:paraId="1BB2F880" w14:textId="64790B69" w:rsidR="00F5293C" w:rsidRDefault="00B513C0" w:rsidP="00B513C0">
      <w:pPr>
        <w:spacing w:line="360" w:lineRule="auto"/>
        <w:ind w:left="720"/>
        <w:jc w:val="center"/>
      </w:pPr>
      <w:r>
        <w:t xml:space="preserve">- </w:t>
      </w:r>
      <w:r w:rsidR="00F5293C" w:rsidRPr="00F64D80">
        <w:t>meso, kosti i riba – privlače štetočine i uzrokuju neugodne mirise mliječni proizvodi – teško se razgrađuju i mogu izazvati plijesan kuhana hrana i ulja – pogoduju razvoju nepoželjnih bakterija plastični čajevi i omoti, cigarete, sjajni papiri</w:t>
      </w:r>
    </w:p>
    <w:p w14:paraId="405BC3DB" w14:textId="77777777" w:rsidR="00B513C0" w:rsidRDefault="00B513C0" w:rsidP="00457105">
      <w:pPr>
        <w:ind w:left="720"/>
        <w:jc w:val="center"/>
        <w:rPr>
          <w:b/>
          <w:bCs/>
        </w:rPr>
      </w:pPr>
    </w:p>
    <w:p w14:paraId="5F11A3F1" w14:textId="47025AA2" w:rsidR="00457105" w:rsidRPr="00F64D80" w:rsidRDefault="00457105" w:rsidP="00457105">
      <w:pPr>
        <w:ind w:left="720"/>
        <w:jc w:val="center"/>
        <w:rPr>
          <w:b/>
          <w:bCs/>
        </w:rPr>
      </w:pPr>
      <w:r w:rsidRPr="00F64D80">
        <w:rPr>
          <w:b/>
          <w:bCs/>
        </w:rPr>
        <w:t>Savjet: "Ako nisi siguran, radije baci u miješani otpad nego da zagadiš cijelu seriju reciklaže."</w:t>
      </w:r>
    </w:p>
    <w:p w14:paraId="5B18543F" w14:textId="77777777" w:rsidR="00A5370E" w:rsidRDefault="00A5370E" w:rsidP="00011EAF">
      <w:pPr>
        <w:jc w:val="center"/>
      </w:pPr>
    </w:p>
    <w:p w14:paraId="55671248" w14:textId="12DB4F90" w:rsidR="00190E18" w:rsidRDefault="00190E18"/>
    <w:sectPr w:rsidR="00190E18" w:rsidSect="00CD0B6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469.5pt;height:458.25pt" o:bullet="t">
        <v:imagedata r:id="rId1" o:title="71593-recycling-bin-symbol-paper-recycle-free-download-image[1]"/>
      </v:shape>
    </w:pict>
  </w:numPicBullet>
  <w:abstractNum w:abstractNumId="0" w15:restartNumberingAfterBreak="0">
    <w:nsid w:val="079A558F"/>
    <w:multiLevelType w:val="multilevel"/>
    <w:tmpl w:val="3B88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C2EBB"/>
    <w:multiLevelType w:val="multilevel"/>
    <w:tmpl w:val="D696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40ECE"/>
    <w:multiLevelType w:val="multilevel"/>
    <w:tmpl w:val="61FE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9061A"/>
    <w:multiLevelType w:val="multilevel"/>
    <w:tmpl w:val="953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09344">
    <w:abstractNumId w:val="1"/>
  </w:num>
  <w:num w:numId="2" w16cid:durableId="376929054">
    <w:abstractNumId w:val="2"/>
  </w:num>
  <w:num w:numId="3" w16cid:durableId="1192913304">
    <w:abstractNumId w:val="0"/>
  </w:num>
  <w:num w:numId="4" w16cid:durableId="213412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75"/>
    <w:rsid w:val="00011EAF"/>
    <w:rsid w:val="00190E18"/>
    <w:rsid w:val="00256A75"/>
    <w:rsid w:val="00302128"/>
    <w:rsid w:val="00421F3B"/>
    <w:rsid w:val="00457105"/>
    <w:rsid w:val="005A3C59"/>
    <w:rsid w:val="008D510D"/>
    <w:rsid w:val="00A5370E"/>
    <w:rsid w:val="00AF7B69"/>
    <w:rsid w:val="00B513C0"/>
    <w:rsid w:val="00BC4B0A"/>
    <w:rsid w:val="00BC5789"/>
    <w:rsid w:val="00BF4C50"/>
    <w:rsid w:val="00C5507E"/>
    <w:rsid w:val="00CB16E6"/>
    <w:rsid w:val="00CD0B6C"/>
    <w:rsid w:val="00CD6F82"/>
    <w:rsid w:val="00F5293C"/>
    <w:rsid w:val="00F63D27"/>
    <w:rsid w:val="00F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DB4F"/>
  <w15:chartTrackingRefBased/>
  <w15:docId w15:val="{66682B1C-10FC-4F36-8422-634D6088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56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56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56A75"/>
    <w:pPr>
      <w:keepNext/>
      <w:keepLines/>
      <w:spacing w:before="160" w:after="80"/>
      <w:outlineLvl w:val="2"/>
    </w:pPr>
    <w:rPr>
      <w:rFonts w:eastAsiaTheme="majorEastAsia" w:cstheme="majorBidi"/>
      <w:color w:val="6B911C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56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911C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56A75"/>
    <w:pPr>
      <w:keepNext/>
      <w:keepLines/>
      <w:spacing w:before="80" w:after="40"/>
      <w:outlineLvl w:val="4"/>
    </w:pPr>
    <w:rPr>
      <w:rFonts w:eastAsiaTheme="majorEastAsia" w:cstheme="majorBidi"/>
      <w:color w:val="6B911C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56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56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56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56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56A75"/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56A75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56A75"/>
    <w:rPr>
      <w:rFonts w:eastAsiaTheme="majorEastAsia" w:cstheme="majorBidi"/>
      <w:color w:val="6B911C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56A75"/>
    <w:rPr>
      <w:rFonts w:eastAsiaTheme="majorEastAsia" w:cstheme="majorBidi"/>
      <w:i/>
      <w:iCs/>
      <w:color w:val="6B911C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56A75"/>
    <w:rPr>
      <w:rFonts w:eastAsiaTheme="majorEastAsia" w:cstheme="majorBidi"/>
      <w:color w:val="6B911C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56A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56A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56A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56A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56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56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56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56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6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56A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56A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56A75"/>
    <w:rPr>
      <w:i/>
      <w:iCs/>
      <w:color w:val="6B911C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56A75"/>
    <w:pPr>
      <w:pBdr>
        <w:top w:val="single" w:sz="4" w:space="10" w:color="6B911C" w:themeColor="accent1" w:themeShade="BF"/>
        <w:bottom w:val="single" w:sz="4" w:space="10" w:color="6B911C" w:themeColor="accent1" w:themeShade="BF"/>
      </w:pBdr>
      <w:spacing w:before="360" w:after="360"/>
      <w:ind w:left="864" w:right="864"/>
      <w:jc w:val="center"/>
    </w:pPr>
    <w:rPr>
      <w:i/>
      <w:iCs/>
      <w:color w:val="6B911C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56A75"/>
    <w:rPr>
      <w:i/>
      <w:iCs/>
      <w:color w:val="6B911C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56A75"/>
    <w:rPr>
      <w:b/>
      <w:bCs/>
      <w:smallCaps/>
      <w:color w:val="6B911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2.jpeg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GORNJI BOGICEVCI</dc:creator>
  <cp:keywords/>
  <dc:description/>
  <cp:lastModifiedBy>GORNJI BOGICEVCI</cp:lastModifiedBy>
  <cp:revision>9</cp:revision>
  <cp:lastPrinted>2026-03-18T11:47:00Z</cp:lastPrinted>
  <dcterms:created xsi:type="dcterms:W3CDTF">2026-03-18T08:29:00Z</dcterms:created>
  <dcterms:modified xsi:type="dcterms:W3CDTF">2026-03-18T11:47:00Z</dcterms:modified>
</cp:coreProperties>
</file>